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731B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DCU Ator Funcionário – Funcionário Logar</w:t>
      </w:r>
    </w:p>
    <w:p w14:paraId="036E8E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firstLine="840"/>
        <w:jc w:val="both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246A4E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firstLine="840"/>
        <w:jc w:val="both"/>
      </w:pP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 Figura 7 exemplifica o cenário do Diagrama de Caso de Uso Logar Funcionário no módulo Ator Funcionário.</w:t>
      </w:r>
    </w:p>
    <w:p w14:paraId="0131FA6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Figura 7– Diagrama de Caso de Uso Ator Funcionário - SCAESM</w:t>
      </w:r>
    </w:p>
    <w:p w14:paraId="3B31B7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391150" cy="3495675"/>
            <wp:effectExtent l="0" t="0" r="3810" b="9525"/>
            <wp:docPr id="1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0AA2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Fonte: Os Autores, 2019.</w:t>
      </w:r>
    </w:p>
    <w:p w14:paraId="0A2DE9C1">
      <w:pPr>
        <w:keepNext w:val="0"/>
        <w:keepLines w:val="0"/>
        <w:widowControl/>
        <w:suppressLineNumbers w:val="0"/>
        <w:jc w:val="left"/>
      </w:pPr>
    </w:p>
    <w:p w14:paraId="031A71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firstLine="840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O Quadro 5 contém todas as informações referentes ao DCU Logar Funcionário do módulo Pessoa Funcionário, exibe seus pré-requisitos e o fluxo das informações de modo Normal e Alternativo.</w:t>
      </w:r>
    </w:p>
    <w:p w14:paraId="71FC2991">
      <w:pPr>
        <w:keepNext w:val="0"/>
        <w:keepLines w:val="0"/>
        <w:widowControl/>
        <w:suppressLineNumbers w:val="0"/>
        <w:jc w:val="left"/>
      </w:pPr>
    </w:p>
    <w:p w14:paraId="32FF0FC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Quadro 5 – DCU Individual Funcionário Logar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6890"/>
      </w:tblGrid>
      <w:tr w14:paraId="164A2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jc w:val="center"/>
        </w:trPr>
        <w:tc>
          <w:tcPr>
            <w:tcW w:w="0" w:type="auto"/>
            <w:gridSpan w:val="2"/>
            <w:tcBorders>
              <w:top w:val="single" w:color="000000" w:sz="2" w:space="0"/>
              <w:bottom w:val="single" w:color="000000" w:sz="2" w:space="0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9824CE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Ator Principal - Funcionário</w:t>
            </w:r>
          </w:p>
        </w:tc>
      </w:tr>
      <w:tr w14:paraId="4524C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6A15EF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Descrição da Ação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6E85C2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 xml:space="preserve">Usuário deseja realizar o login no sistema. Na tela de login o usuário informa seus dados de </w:t>
            </w:r>
            <w:r>
              <w:rPr>
                <w:rFonts w:hint="default" w:ascii="Arial" w:hAnsi="Arial" w:cs="Arial"/>
                <w:i/>
                <w:iCs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login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 xml:space="preserve"> e senha.</w:t>
            </w:r>
          </w:p>
        </w:tc>
      </w:tr>
      <w:tr w14:paraId="4E8F4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A00D05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Pré-requisito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79EA2D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Usuário deverá estar pré-cadastrado no sistema.</w:t>
            </w:r>
          </w:p>
        </w:tc>
      </w:tr>
      <w:tr w14:paraId="2B836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2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7B1FBC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Fluxo Normal</w:t>
            </w:r>
          </w:p>
        </w:tc>
      </w:tr>
      <w:tr w14:paraId="7606C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BFA91F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01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1FDB44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Usuário acessa o URL do sistema;</w:t>
            </w:r>
          </w:p>
        </w:tc>
      </w:tr>
      <w:tr w14:paraId="1C5A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0348ED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02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C1A394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Sistema gera tela de login para o usuário</w:t>
            </w:r>
          </w:p>
        </w:tc>
      </w:tr>
      <w:tr w14:paraId="51258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C94504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03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DEC557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Usuário informa seus dados nos respectivos campos solicitados;</w:t>
            </w:r>
          </w:p>
        </w:tc>
      </w:tr>
      <w:tr w14:paraId="051B8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826D4E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04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61946F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Usuário clica em logar;</w:t>
            </w:r>
          </w:p>
        </w:tc>
      </w:tr>
      <w:tr w14:paraId="7BE3D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60DD70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05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0F33B6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Sistema verifica se o usuário está cadastrado;</w:t>
            </w:r>
          </w:p>
        </w:tc>
      </w:tr>
      <w:tr w14:paraId="1E552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FC4213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06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28C3EF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Sistema exibe a página inicial referente ao usuário.</w:t>
            </w:r>
          </w:p>
        </w:tc>
      </w:tr>
      <w:tr w14:paraId="0F26C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2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4FB7C9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Fluxo Alternativo</w:t>
            </w:r>
          </w:p>
        </w:tc>
      </w:tr>
      <w:tr w14:paraId="17301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A3E7A5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5.1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1F3AE5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Se o usuário não estiver cadastrado no sistema será exibido a mensagem: “Usuário não cadastrado”;</w:t>
            </w:r>
          </w:p>
        </w:tc>
      </w:tr>
      <w:tr w14:paraId="274B3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90685B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5.1.1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5CEA38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Sistema retorna ao item 1, mas com tela de cadastro.</w:t>
            </w:r>
          </w:p>
        </w:tc>
      </w:tr>
      <w:tr w14:paraId="79087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BEE895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Dados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8B87D6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login e senha.</w:t>
            </w:r>
          </w:p>
        </w:tc>
      </w:tr>
    </w:tbl>
    <w:p w14:paraId="6B124D0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Fonte: Os Autores, 2019.</w:t>
      </w:r>
    </w:p>
    <w:p w14:paraId="7DD61A64">
      <w:pPr>
        <w:keepNext w:val="0"/>
        <w:keepLines w:val="0"/>
        <w:widowControl/>
        <w:suppressLineNumbers w:val="0"/>
        <w:jc w:val="left"/>
      </w:pPr>
    </w:p>
    <w:p w14:paraId="7A4907E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4368EE"/>
    <w:rsid w:val="3643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1003</Characters>
  <Lines>0</Lines>
  <Paragraphs>0</Paragraphs>
  <TotalTime>0</TotalTime>
  <ScaleCrop>false</ScaleCrop>
  <LinksUpToDate>false</LinksUpToDate>
  <CharactersWithSpaces>1166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2026-06-02T00:21:00Z</dcterms:created>
  <dc:creator>marce</dc:creator>
  <cp:lastModifiedBy>marce</cp:lastModifiedBy>
  <dcterms:modified xsi:type="dcterms:W3CDTF">2026-06-02T00:22:30Z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CCDDC7B2776C4D9F8E5A7A24B970AFFD_11</vt:lpwstr>
  </property>
  <property fmtid="{D5CDD505-2E9C-101B-9397-08002B2CF9AE}" pid="4" name="KSOTemplateDocerSaveRecord">
    <vt:lpwstr>eyJoZGlkIjoiZTU2ZGFiZDEzZGZjNmZkZWFmYjBjMDhmZDU1MWJiMTgifQ==</vt:lpwstr>
  </property>
</Properties>
</file>