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Painel modelo 2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2.490,00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