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07DB" w14:textId="77777777" w:rsidR="00EA57ED" w:rsidRPr="009171F6" w:rsidRDefault="00000000" w:rsidP="009171F6">
      <w:pPr>
        <w:pStyle w:val="Heading1"/>
        <w:jc w:val="center"/>
      </w:pPr>
      <w:r w:rsidRPr="009171F6">
        <w:t>Network Sentinel</w:t>
      </w:r>
    </w:p>
    <w:p w14:paraId="76FF618E" w14:textId="77777777" w:rsidR="00EA57ED" w:rsidRPr="009171F6" w:rsidRDefault="00000000" w:rsidP="009171F6">
      <w:pPr>
        <w:pStyle w:val="Heading2"/>
        <w:jc w:val="center"/>
      </w:pPr>
      <w:r w:rsidRPr="009171F6">
        <w:t>Phase 1 – Data Exploration Report</w:t>
      </w:r>
    </w:p>
    <w:p w14:paraId="75F40957" w14:textId="77777777" w:rsidR="009171F6" w:rsidRPr="009171F6" w:rsidRDefault="009171F6" w:rsidP="009171F6"/>
    <w:p w14:paraId="471F9F71" w14:textId="77777777" w:rsidR="009171F6" w:rsidRPr="009171F6" w:rsidRDefault="009171F6" w:rsidP="009171F6">
      <w:pPr>
        <w:pStyle w:val="Heading2"/>
        <w:rPr>
          <w:lang w:val="en-CA" w:eastAsia="en-CA"/>
        </w:rPr>
      </w:pPr>
      <w:r w:rsidRPr="009171F6">
        <w:rPr>
          <w:lang w:val="en-CA" w:eastAsia="en-CA"/>
        </w:rPr>
        <w:t>Key Trends and Insights</w:t>
      </w:r>
    </w:p>
    <w:p w14:paraId="2334909D" w14:textId="77777777" w:rsidR="009171F6" w:rsidRPr="009171F6" w:rsidRDefault="009171F6" w:rsidP="0091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dataset contains 692,703 network flow records with 79 traffic-related features. The label distribution shows that benign traffic represents the majority class (440,031 records), while DoS Hulk is the dominant attack type (231,073 records). Other attack types such as </w:t>
      </w:r>
      <w:proofErr w:type="spellStart"/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GoldenEye</w:t>
      </w:r>
      <w:proofErr w:type="spellEnd"/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Slowloris</w:t>
      </w:r>
      <w:proofErr w:type="spellEnd"/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Slowhttptest</w:t>
      </w:r>
      <w:proofErr w:type="spellEnd"/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and Heartbleed appear in significantly smaller quantities.</w:t>
      </w:r>
    </w:p>
    <w:p w14:paraId="329C935B" w14:textId="77777777" w:rsidR="009171F6" w:rsidRDefault="009171F6" w:rsidP="0091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dataset demonstrates clear class imbalance, particularly with rare attacks such as Heartbleed. This indicates that anomaly detection or imbalance-aware classification techniques will be required during model development.</w:t>
      </w:r>
    </w:p>
    <w:p w14:paraId="4E871AAF" w14:textId="111868AD" w:rsidR="00DB28EC" w:rsidRPr="009171F6" w:rsidRDefault="00DB28EC" w:rsidP="00DB28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CA" w:eastAsia="en-CA"/>
        </w:rPr>
        <w:drawing>
          <wp:inline distT="0" distB="0" distL="0" distR="0" wp14:anchorId="7074640D" wp14:editId="0C62E58D">
            <wp:extent cx="2768600" cy="2033370"/>
            <wp:effectExtent l="0" t="0" r="0" b="5080"/>
            <wp:docPr id="20615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0145" name="Picture 2061530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2118" cy="20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C600" w14:textId="77777777" w:rsidR="009171F6" w:rsidRDefault="009171F6" w:rsidP="0091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dataset is high-dimensional, providing sufficient feature richness for predictive modeling. The presence of multiple attack categories supports multi-class classification analysis.</w:t>
      </w:r>
    </w:p>
    <w:p w14:paraId="2844A059" w14:textId="77777777" w:rsidR="009171F6" w:rsidRPr="009171F6" w:rsidRDefault="009171F6" w:rsidP="009171F6">
      <w:pPr>
        <w:pStyle w:val="Heading2"/>
        <w:rPr>
          <w:lang w:val="en-CA" w:eastAsia="en-CA"/>
        </w:rPr>
      </w:pPr>
      <w:r w:rsidRPr="009171F6">
        <w:rPr>
          <w:lang w:val="en-CA" w:eastAsia="en-CA"/>
        </w:rPr>
        <w:t>Data Issues and Handling Strategy</w:t>
      </w:r>
    </w:p>
    <w:p w14:paraId="6BC84D9F" w14:textId="77777777" w:rsidR="009171F6" w:rsidRPr="009171F6" w:rsidRDefault="009171F6" w:rsidP="0091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following data quality issues were identified during exploration:</w:t>
      </w:r>
    </w:p>
    <w:p w14:paraId="7E56BE0D" w14:textId="30FB2878" w:rsidR="009171F6" w:rsidRPr="009171F6" w:rsidRDefault="009171F6" w:rsidP="00917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b/>
          <w:bCs/>
          <w:sz w:val="28"/>
          <w:szCs w:val="28"/>
          <w:lang w:val="en-CA" w:eastAsia="en-CA"/>
        </w:rPr>
        <w:t>Missing Values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  <w:t>1008 missing values were identified in the feature "Flow Bytes/s".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9171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Handling Strategy: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Missing values will be addressed during preprocessing using either removal of affected rows or imputation depending on model performance impact.</w:t>
      </w:r>
    </w:p>
    <w:p w14:paraId="60C5EB23" w14:textId="77777777" w:rsidR="009171F6" w:rsidRPr="009171F6" w:rsidRDefault="009171F6" w:rsidP="00917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b/>
          <w:bCs/>
          <w:sz w:val="28"/>
          <w:szCs w:val="28"/>
          <w:lang w:val="en-CA" w:eastAsia="en-CA"/>
        </w:rPr>
        <w:t>Duplicate Records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  <w:t>81,909 duplicate records were detected.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9171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Handling Strategy: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Duplicate records will be removed prior to model training to prevent bias and improve model reliability.</w:t>
      </w:r>
    </w:p>
    <w:p w14:paraId="23DA85A4" w14:textId="77777777" w:rsidR="009171F6" w:rsidRPr="009171F6" w:rsidRDefault="009171F6" w:rsidP="00917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171F6">
        <w:rPr>
          <w:rFonts w:ascii="Times New Roman" w:eastAsia="Times New Roman" w:hAnsi="Times New Roman" w:cs="Times New Roman"/>
          <w:b/>
          <w:bCs/>
          <w:sz w:val="28"/>
          <w:szCs w:val="28"/>
          <w:lang w:val="en-CA" w:eastAsia="en-CA"/>
        </w:rPr>
        <w:t>Class Imbalance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  <w:t>The dataset shows imbalance between benign and attack classes.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9171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Handling Strategy:</w:t>
      </w:r>
      <w:r w:rsidRPr="009171F6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Techniques such as stratified train-test splitting and potential resampling methods will be applied in later phases.</w:t>
      </w:r>
    </w:p>
    <w:p w14:paraId="6B215E77" w14:textId="1EA00A22" w:rsidR="00EA57ED" w:rsidRPr="009171F6" w:rsidRDefault="00EA57ED">
      <w:pPr>
        <w:rPr>
          <w:lang w:val="en-CA"/>
        </w:rPr>
      </w:pPr>
    </w:p>
    <w:sectPr w:rsidR="00EA57ED" w:rsidRPr="009171F6" w:rsidSect="009171F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F77925"/>
    <w:multiLevelType w:val="multilevel"/>
    <w:tmpl w:val="BAEE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B0E52"/>
    <w:multiLevelType w:val="hybridMultilevel"/>
    <w:tmpl w:val="7CE043D0"/>
    <w:lvl w:ilvl="0" w:tplc="A68487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844105">
    <w:abstractNumId w:val="8"/>
  </w:num>
  <w:num w:numId="2" w16cid:durableId="1116800014">
    <w:abstractNumId w:val="6"/>
  </w:num>
  <w:num w:numId="3" w16cid:durableId="1424255029">
    <w:abstractNumId w:val="5"/>
  </w:num>
  <w:num w:numId="4" w16cid:durableId="135995902">
    <w:abstractNumId w:val="4"/>
  </w:num>
  <w:num w:numId="5" w16cid:durableId="694580804">
    <w:abstractNumId w:val="7"/>
  </w:num>
  <w:num w:numId="6" w16cid:durableId="1924605731">
    <w:abstractNumId w:val="3"/>
  </w:num>
  <w:num w:numId="7" w16cid:durableId="2060011081">
    <w:abstractNumId w:val="2"/>
  </w:num>
  <w:num w:numId="8" w16cid:durableId="376509622">
    <w:abstractNumId w:val="1"/>
  </w:num>
  <w:num w:numId="9" w16cid:durableId="1357582719">
    <w:abstractNumId w:val="0"/>
  </w:num>
  <w:num w:numId="10" w16cid:durableId="849947432">
    <w:abstractNumId w:val="10"/>
  </w:num>
  <w:num w:numId="11" w16cid:durableId="165830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C21"/>
    <w:rsid w:val="009171F6"/>
    <w:rsid w:val="00AA1D8D"/>
    <w:rsid w:val="00B47730"/>
    <w:rsid w:val="00CB0664"/>
    <w:rsid w:val="00DB28EC"/>
    <w:rsid w:val="00EA5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90FD2"/>
  <w14:defaultImageDpi w14:val="300"/>
  <w15:docId w15:val="{54871F36-BA3B-4E91-B934-B4DA4024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Sharmila Murisetty</cp:lastModifiedBy>
  <cp:revision>2</cp:revision>
  <dcterms:created xsi:type="dcterms:W3CDTF">2013-12-23T23:15:00Z</dcterms:created>
  <dcterms:modified xsi:type="dcterms:W3CDTF">2026-02-20T21:58:00Z</dcterms:modified>
  <cp:category/>
</cp:coreProperties>
</file>