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AFB4" w14:textId="70FA3F9E" w:rsidR="004F0985" w:rsidRPr="004F0985" w:rsidRDefault="004F0985" w:rsidP="004F0985">
      <w:pPr>
        <w:pStyle w:val="Heading1"/>
        <w:jc w:val="center"/>
      </w:pPr>
      <w:r w:rsidRPr="004F0985">
        <w:t>Initial Frontend and Backend Implementation Report</w:t>
      </w:r>
    </w:p>
    <w:p w14:paraId="3F7D6E06" w14:textId="77777777" w:rsidR="004F0985" w:rsidRDefault="004F0985" w:rsidP="004F0985">
      <w:pPr>
        <w:pStyle w:val="Heading2"/>
      </w:pPr>
      <w:r>
        <w:t>2.1 Frontend Status</w:t>
      </w:r>
    </w:p>
    <w:p w14:paraId="49F2A9A8" w14:textId="77777777" w:rsidR="004F0985" w:rsidRDefault="004F0985" w:rsidP="004F0985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 xml:space="preserve">A </w:t>
      </w:r>
      <w:proofErr w:type="spellStart"/>
      <w:r>
        <w:rPr>
          <w:sz w:val="22"/>
        </w:rPr>
        <w:t>Streamlit</w:t>
      </w:r>
      <w:proofErr w:type="spellEnd"/>
      <w:r>
        <w:rPr>
          <w:sz w:val="22"/>
        </w:rPr>
        <w:t>-based presentation layer is planned as the sole user interface.</w:t>
      </w:r>
    </w:p>
    <w:p w14:paraId="7D6364D3" w14:textId="7ED778E4" w:rsidR="004F0985" w:rsidRDefault="004F0985" w:rsidP="004F0985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The UI displays the predicted attack label, generated summary, explanation, and troubleshooting steps.</w:t>
      </w:r>
    </w:p>
    <w:p w14:paraId="691FE7D7" w14:textId="72A2E5F6" w:rsidR="004F0985" w:rsidRDefault="004F0985" w:rsidP="004F0985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A query input component allows the user/analyst to ask follow-up questions about the detected attack.</w:t>
      </w:r>
    </w:p>
    <w:p w14:paraId="37AD956D" w14:textId="6C5FAE85" w:rsidR="004F0985" w:rsidRPr="004F0985" w:rsidRDefault="004F0985" w:rsidP="004F0985">
      <w:pPr>
        <w:pStyle w:val="ListBullet"/>
        <w:tabs>
          <w:tab w:val="num" w:pos="360"/>
        </w:tabs>
        <w:ind w:left="360" w:hanging="360"/>
      </w:pPr>
      <w:r w:rsidRPr="004F0985">
        <w:rPr>
          <w:sz w:val="22"/>
        </w:rPr>
        <w:t xml:space="preserve">Phase 2 frontend can demonstrate static placeholders or proxy </w:t>
      </w:r>
    </w:p>
    <w:p w14:paraId="1C2C1BE6" w14:textId="5E3523DC" w:rsidR="004F0985" w:rsidRDefault="004F0985" w:rsidP="004F0985">
      <w:pPr>
        <w:pStyle w:val="Heading2"/>
      </w:pPr>
      <w:r>
        <w:t>2.2 Backend Status</w:t>
      </w:r>
    </w:p>
    <w:p w14:paraId="63370412" w14:textId="77777777" w:rsidR="004F0985" w:rsidRDefault="004F0985" w:rsidP="004F0985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Raw CSV data has been loaded and cleaned.</w:t>
      </w:r>
    </w:p>
    <w:p w14:paraId="50A4053F" w14:textId="77777777" w:rsidR="004F0985" w:rsidRDefault="004F0985" w:rsidP="004F0985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Two engineered features have been added to improve attack analysis readiness.</w:t>
      </w:r>
    </w:p>
    <w:p w14:paraId="3F6A3281" w14:textId="77777777" w:rsidR="004F0985" w:rsidRDefault="004F0985" w:rsidP="004F0985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Chroma DB has been connected successfully.</w:t>
      </w:r>
    </w:p>
    <w:p w14:paraId="682058ED" w14:textId="77777777" w:rsidR="004F0985" w:rsidRDefault="004F0985" w:rsidP="004F0985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Proxy outputs have been used to verify the RAG agent connection and retrieval workflow.</w:t>
      </w:r>
    </w:p>
    <w:p w14:paraId="3C0062AD" w14:textId="77777777" w:rsidR="004F0985" w:rsidRDefault="004F0985" w:rsidP="004F0985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The next backend milestone is replacing proxy labels with actual model predictions.</w:t>
      </w:r>
    </w:p>
    <w:p w14:paraId="75D653DF" w14:textId="77777777" w:rsidR="004F0985" w:rsidRDefault="004F0985" w:rsidP="004F0985">
      <w:pPr>
        <w:pStyle w:val="Heading2"/>
      </w:pPr>
      <w:r>
        <w:t>2.3 Current Integration Summary</w:t>
      </w:r>
    </w:p>
    <w:p w14:paraId="3A5C87BA" w14:textId="77777777" w:rsidR="004F0985" w:rsidRDefault="004F0985" w:rsidP="004F0985">
      <w:pPr>
        <w:rPr>
          <w:sz w:val="22"/>
        </w:rPr>
      </w:pPr>
      <w:r>
        <w:rPr>
          <w:b/>
          <w:sz w:val="22"/>
        </w:rPr>
        <w:t xml:space="preserve">Current state: </w:t>
      </w:r>
      <w:r>
        <w:rPr>
          <w:sz w:val="22"/>
        </w:rPr>
        <w:t>The data preparation pipeline and knowledge retrieval pipeline have both been validated independently. This indicates that the project has a functional backbone for Phase 2, even if the final end-to-end orchestration is not yet complete.</w:t>
      </w:r>
    </w:p>
    <w:p w14:paraId="707C1FE3" w14:textId="51F56D00" w:rsidR="00434E16" w:rsidRDefault="00BE437D" w:rsidP="00434E16">
      <w:pPr>
        <w:jc w:val="center"/>
        <w:rPr>
          <w:sz w:val="22"/>
        </w:rPr>
      </w:pPr>
      <w:r>
        <w:rPr>
          <w:noProof/>
          <w:sz w:val="22"/>
          <w14:ligatures w14:val="standardContextual"/>
        </w:rPr>
        <w:drawing>
          <wp:inline distT="0" distB="0" distL="0" distR="0" wp14:anchorId="4F637CE1" wp14:editId="79D923A5">
            <wp:extent cx="7052310" cy="2419350"/>
            <wp:effectExtent l="0" t="0" r="0" b="0"/>
            <wp:docPr id="86378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2523" name="Picture 8637825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C8A8" w14:textId="2987111C" w:rsidR="00501D4C" w:rsidRPr="00434E16" w:rsidRDefault="00434E16" w:rsidP="00434E16">
      <w:pPr>
        <w:jc w:val="center"/>
        <w:rPr>
          <w:i/>
          <w:iCs/>
          <w:color w:val="404040" w:themeColor="text1" w:themeTint="BF"/>
        </w:rPr>
      </w:pPr>
      <w:r w:rsidRPr="00434E16">
        <w:rPr>
          <w:rStyle w:val="SubtleEmphasis"/>
        </w:rPr>
        <w:t xml:space="preserve">Figure 1: </w:t>
      </w:r>
      <w:proofErr w:type="gramStart"/>
      <w:r w:rsidR="008C75F4">
        <w:rPr>
          <w:rStyle w:val="SubtleEmphasis"/>
        </w:rPr>
        <w:t xml:space="preserve">Workflow </w:t>
      </w:r>
      <w:r w:rsidRPr="00434E16">
        <w:rPr>
          <w:rStyle w:val="SubtleEmphasis"/>
        </w:rPr>
        <w:t xml:space="preserve"> Diagram</w:t>
      </w:r>
      <w:proofErr w:type="gramEnd"/>
    </w:p>
    <w:sectPr w:rsidR="00501D4C" w:rsidRPr="00434E16" w:rsidSect="004F0985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6CFD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51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85"/>
    <w:rsid w:val="000919FA"/>
    <w:rsid w:val="00434E16"/>
    <w:rsid w:val="004F0985"/>
    <w:rsid w:val="00501D4C"/>
    <w:rsid w:val="00566E5F"/>
    <w:rsid w:val="005B10DF"/>
    <w:rsid w:val="008C75F4"/>
    <w:rsid w:val="00970AE9"/>
    <w:rsid w:val="009F1B41"/>
    <w:rsid w:val="00BE437D"/>
    <w:rsid w:val="00CA5E24"/>
    <w:rsid w:val="00D431A0"/>
    <w:rsid w:val="00F1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0771E"/>
  <w15:chartTrackingRefBased/>
  <w15:docId w15:val="{13ABBBAF-64EA-49DE-A625-204D2CB3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985"/>
    <w:pPr>
      <w:spacing w:after="200" w:line="276" w:lineRule="auto"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98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F0985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SubtleEmphasis">
    <w:name w:val="Subtle Emphasis"/>
    <w:basedOn w:val="DefaultParagraphFont"/>
    <w:uiPriority w:val="19"/>
    <w:qFormat/>
    <w:rsid w:val="00434E1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5</cp:revision>
  <dcterms:created xsi:type="dcterms:W3CDTF">2026-03-23T15:48:00Z</dcterms:created>
  <dcterms:modified xsi:type="dcterms:W3CDTF">2026-03-23T18:37:00Z</dcterms:modified>
</cp:coreProperties>
</file>