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MODULE SPEC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Finance Module Specification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Detailed Technical Specification for Finance &amp; Accounting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provides detailed technical specifications for the Finance module of Murivest OS, covering accounting, invoicing, commission management, and financial reporting.</w:t>
      </w:r>
    </w:p>
    <w:p>
      <w:pPr>
        <w:pStyle w:val="Heading2"/>
      </w:pPr>
      <w:r>
        <w:t>1.2 Module Scope</w:t>
      </w:r>
    </w:p>
    <w:p>
      <w:pPr>
        <w:pStyle w:val="ListBullet"/>
      </w:pPr>
      <w:r>
        <w:t>Chart of Accounts: Manage GL accounts and categories</w:t>
      </w:r>
    </w:p>
    <w:p>
      <w:pPr>
        <w:pStyle w:val="ListBullet"/>
      </w:pPr>
      <w:r>
        <w:t>General Ledger: Record and track all transactions</w:t>
      </w:r>
    </w:p>
    <w:p>
      <w:pPr>
        <w:pStyle w:val="ListBullet"/>
      </w:pPr>
      <w:r>
        <w:t>Invoicing: Create, send, and track invoices</w:t>
      </w:r>
    </w:p>
    <w:p>
      <w:pPr>
        <w:pStyle w:val="ListBullet"/>
      </w:pPr>
      <w:r>
        <w:t>Commission Management: Calculate and process commissions</w:t>
      </w:r>
    </w:p>
    <w:p>
      <w:pPr>
        <w:pStyle w:val="ListBullet"/>
      </w:pPr>
      <w:r>
        <w:t>AR/AP: Manage receivables and payables</w:t>
      </w:r>
    </w:p>
    <w:p>
      <w:pPr>
        <w:pStyle w:val="ListBullet"/>
      </w:pPr>
      <w:r>
        <w:t>Financial Reporting: Generate standard financial reports</w:t>
      </w:r>
    </w:p>
    <w:p>
      <w:pPr>
        <w:pStyle w:val="Heading1"/>
      </w:pPr>
      <w:r>
        <w:t>2. Chart of Accounts</w:t>
      </w:r>
    </w:p>
    <w:p>
      <w:pPr>
        <w:pStyle w:val="Heading2"/>
      </w:pPr>
      <w:r>
        <w:t>2.1 Account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2880"/>
          </w:tcPr>
          <w:p>
            <w:r>
              <w:t>1000-1999</w:t>
            </w:r>
          </w:p>
        </w:tc>
        <w:tc>
          <w:tcPr>
            <w:tcW w:type="dxa" w:w="2880"/>
          </w:tcPr>
          <w:p>
            <w:r>
              <w:t>Assets</w:t>
            </w:r>
          </w:p>
        </w:tc>
        <w:tc>
          <w:tcPr>
            <w:tcW w:type="dxa" w:w="2880"/>
          </w:tcPr>
          <w:p>
            <w:r>
              <w:t>Cash, receivables, property assets</w:t>
            </w:r>
          </w:p>
        </w:tc>
      </w:tr>
      <w:tr>
        <w:tc>
          <w:tcPr>
            <w:tcW w:type="dxa" w:w="2880"/>
          </w:tcPr>
          <w:p>
            <w:r>
              <w:t>2000-2999</w:t>
            </w:r>
          </w:p>
        </w:tc>
        <w:tc>
          <w:tcPr>
            <w:tcW w:type="dxa" w:w="2880"/>
          </w:tcPr>
          <w:p>
            <w:r>
              <w:t>Liabilities</w:t>
            </w:r>
          </w:p>
        </w:tc>
        <w:tc>
          <w:tcPr>
            <w:tcW w:type="dxa" w:w="2880"/>
          </w:tcPr>
          <w:p>
            <w:r>
              <w:t>Payables, loans, accruals</w:t>
            </w:r>
          </w:p>
        </w:tc>
      </w:tr>
      <w:tr>
        <w:tc>
          <w:tcPr>
            <w:tcW w:type="dxa" w:w="2880"/>
          </w:tcPr>
          <w:p>
            <w:r>
              <w:t>3000-3999</w:t>
            </w:r>
          </w:p>
        </w:tc>
        <w:tc>
          <w:tcPr>
            <w:tcW w:type="dxa" w:w="2880"/>
          </w:tcPr>
          <w:p>
            <w:r>
              <w:t>Equity</w:t>
            </w:r>
          </w:p>
        </w:tc>
        <w:tc>
          <w:tcPr>
            <w:tcW w:type="dxa" w:w="2880"/>
          </w:tcPr>
          <w:p>
            <w:r>
              <w:t>Capital, retained earnings</w:t>
            </w:r>
          </w:p>
        </w:tc>
      </w:tr>
      <w:tr>
        <w:tc>
          <w:tcPr>
            <w:tcW w:type="dxa" w:w="2880"/>
          </w:tcPr>
          <w:p>
            <w:r>
              <w:t>4000-4999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Commissions, fees, other income</w:t>
            </w:r>
          </w:p>
        </w:tc>
      </w:tr>
      <w:tr>
        <w:tc>
          <w:tcPr>
            <w:tcW w:type="dxa" w:w="2880"/>
          </w:tcPr>
          <w:p>
            <w:r>
              <w:t>5000-5999</w:t>
            </w:r>
          </w:p>
        </w:tc>
        <w:tc>
          <w:tcPr>
            <w:tcW w:type="dxa" w:w="2880"/>
          </w:tcPr>
          <w:p>
            <w:r>
              <w:t>Cost of Sales</w:t>
            </w:r>
          </w:p>
        </w:tc>
        <w:tc>
          <w:tcPr>
            <w:tcW w:type="dxa" w:w="2880"/>
          </w:tcPr>
          <w:p>
            <w:r>
              <w:t>Direct costs related to revenue</w:t>
            </w:r>
          </w:p>
        </w:tc>
      </w:tr>
      <w:tr>
        <w:tc>
          <w:tcPr>
            <w:tcW w:type="dxa" w:w="2880"/>
          </w:tcPr>
          <w:p>
            <w:r>
              <w:t>6000-6999</w:t>
            </w:r>
          </w:p>
        </w:tc>
        <w:tc>
          <w:tcPr>
            <w:tcW w:type="dxa" w:w="2880"/>
          </w:tcPr>
          <w:p>
            <w:r>
              <w:t>Operating Expenses</w:t>
            </w:r>
          </w:p>
        </w:tc>
        <w:tc>
          <w:tcPr>
            <w:tcW w:type="dxa" w:w="2880"/>
          </w:tcPr>
          <w:p>
            <w:r>
              <w:t>Salaries, rent, marketing, admin</w:t>
            </w:r>
          </w:p>
        </w:tc>
      </w:tr>
    </w:tbl>
    <w:p>
      <w:pPr>
        <w:pStyle w:val="Heading2"/>
      </w:pPr>
      <w:r>
        <w:t>2.2 Account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account_code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Account number</w:t>
            </w:r>
          </w:p>
        </w:tc>
      </w:tr>
      <w:tr>
        <w:tc>
          <w:tcPr>
            <w:tcW w:type="dxa" w:w="2880"/>
          </w:tcPr>
          <w:p>
            <w:r>
              <w:t>account_name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Account name</w:t>
            </w:r>
          </w:p>
        </w:tc>
      </w:tr>
      <w:tr>
        <w:tc>
          <w:tcPr>
            <w:tcW w:type="dxa" w:w="2880"/>
          </w:tcPr>
          <w:p>
            <w:r>
              <w:t>account_type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asset, liability, equity, revenue, expense</w:t>
            </w:r>
          </w:p>
        </w:tc>
      </w:tr>
      <w:tr>
        <w:tc>
          <w:tcPr>
            <w:tcW w:type="dxa" w:w="2880"/>
          </w:tcPr>
          <w:p>
            <w:r>
              <w:t>parent_account_id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for hierarchical accounts</w:t>
            </w:r>
          </w:p>
        </w:tc>
      </w:tr>
      <w:tr>
        <w:tc>
          <w:tcPr>
            <w:tcW w:type="dxa" w:w="2880"/>
          </w:tcPr>
          <w:p>
            <w:r>
              <w:t>department_id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for department allocation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Account status</w:t>
            </w:r>
          </w:p>
        </w:tc>
      </w:tr>
    </w:tbl>
    <w:p>
      <w:pPr>
        <w:pStyle w:val="Heading1"/>
      </w:pPr>
      <w:r>
        <w:t>3. Transaction Management</w:t>
      </w:r>
    </w:p>
    <w:p>
      <w:pPr>
        <w:pStyle w:val="Heading2"/>
      </w:pPr>
      <w:r>
        <w:t>3.1 Transaction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transaction_date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Transaction date</w:t>
            </w:r>
          </w:p>
        </w:tc>
      </w:tr>
      <w:tr>
        <w:tc>
          <w:tcPr>
            <w:tcW w:type="dxa" w:w="2880"/>
          </w:tcPr>
          <w:p>
            <w:r>
              <w:t>reference_number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External reference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Transaction description</w:t>
            </w:r>
          </w:p>
        </w:tc>
      </w:tr>
      <w:tr>
        <w:tc>
          <w:tcPr>
            <w:tcW w:type="dxa" w:w="2880"/>
          </w:tcPr>
          <w:p>
            <w:r>
              <w:t>debit_account_id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accounts</w:t>
            </w:r>
          </w:p>
        </w:tc>
      </w:tr>
      <w:tr>
        <w:tc>
          <w:tcPr>
            <w:tcW w:type="dxa" w:w="2880"/>
          </w:tcPr>
          <w:p>
            <w:r>
              <w:t>credit_account_id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accounts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Transaction amount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VARCHAR(3)</w:t>
            </w:r>
          </w:p>
        </w:tc>
        <w:tc>
          <w:tcPr>
            <w:tcW w:type="dxa" w:w="2880"/>
          </w:tcPr>
          <w:p>
            <w:r>
              <w:t>Currency code</w:t>
            </w:r>
          </w:p>
        </w:tc>
      </w:tr>
      <w:tr>
        <w:tc>
          <w:tcPr>
            <w:tcW w:type="dxa" w:w="2880"/>
          </w:tcPr>
          <w:p>
            <w:r>
              <w:t>department_id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for allocation</w:t>
            </w:r>
          </w:p>
        </w:tc>
      </w:tr>
      <w:tr>
        <w:tc>
          <w:tcPr>
            <w:tcW w:type="dxa" w:w="2880"/>
          </w:tcPr>
          <w:p>
            <w:r>
              <w:t>deal_id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for attribution</w:t>
            </w:r>
          </w:p>
        </w:tc>
      </w:tr>
      <w:tr>
        <w:tc>
          <w:tcPr>
            <w:tcW w:type="dxa" w:w="2880"/>
          </w:tcPr>
          <w:p>
            <w:r>
              <w:t>property_id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for attribution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</w:tbl>
    <w:p>
      <w:pPr>
        <w:pStyle w:val="Heading1"/>
      </w:pPr>
      <w:r>
        <w:t>4. Invoicing</w:t>
      </w:r>
    </w:p>
    <w:p>
      <w:pPr>
        <w:pStyle w:val="Heading2"/>
      </w:pPr>
      <w:r>
        <w:t>4.1 Invoice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invoice_number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Unique invoice number</w:t>
            </w:r>
          </w:p>
        </w:tc>
      </w:tr>
      <w:tr>
        <w:tc>
          <w:tcPr>
            <w:tcW w:type="dxa" w:w="2880"/>
          </w:tcPr>
          <w:p>
            <w:r>
              <w:t>invoice_type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commission, fee, expense, other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contacts</w:t>
            </w:r>
          </w:p>
        </w:tc>
      </w:tr>
      <w:tr>
        <w:tc>
          <w:tcPr>
            <w:tcW w:type="dxa" w:w="2880"/>
          </w:tcPr>
          <w:p>
            <w:r>
              <w:t>deal_id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deals</w:t>
            </w:r>
          </w:p>
        </w:tc>
      </w:tr>
      <w:tr>
        <w:tc>
          <w:tcPr>
            <w:tcW w:type="dxa" w:w="2880"/>
          </w:tcPr>
          <w:p>
            <w:r>
              <w:t>issue_date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Invoice date</w:t>
            </w:r>
          </w:p>
        </w:tc>
      </w:tr>
      <w:tr>
        <w:tc>
          <w:tcPr>
            <w:tcW w:type="dxa" w:w="2880"/>
          </w:tcPr>
          <w:p>
            <w:r>
              <w:t>due_date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Payment due date</w:t>
            </w:r>
          </w:p>
        </w:tc>
      </w:tr>
      <w:tr>
        <w:tc>
          <w:tcPr>
            <w:tcW w:type="dxa" w:w="2880"/>
          </w:tcPr>
          <w:p>
            <w:r>
              <w:t>subtotal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Before tax</w:t>
            </w:r>
          </w:p>
        </w:tc>
      </w:tr>
      <w:tr>
        <w:tc>
          <w:tcPr>
            <w:tcW w:type="dxa" w:w="2880"/>
          </w:tcPr>
          <w:p>
            <w:r>
              <w:t>tax_amount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Tax amount</w:t>
            </w:r>
          </w:p>
        </w:tc>
      </w:tr>
      <w:tr>
        <w:tc>
          <w:tcPr>
            <w:tcW w:type="dxa" w:w="2880"/>
          </w:tcPr>
          <w:p>
            <w:r>
              <w:t>total_amount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Total due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VARCHAR(3)</w:t>
            </w:r>
          </w:p>
        </w:tc>
        <w:tc>
          <w:tcPr>
            <w:tcW w:type="dxa" w:w="2880"/>
          </w:tcPr>
          <w:p>
            <w:r>
              <w:t>Currency code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draft, sent, paid, overdue, cancelled</w:t>
            </w:r>
          </w:p>
        </w:tc>
      </w:tr>
      <w:tr>
        <w:tc>
          <w:tcPr>
            <w:tcW w:type="dxa" w:w="2880"/>
          </w:tcPr>
          <w:p>
            <w:r>
              <w:t>paid_amount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Amount received</w:t>
            </w:r>
          </w:p>
        </w:tc>
      </w:tr>
      <w:tr>
        <w:tc>
          <w:tcPr>
            <w:tcW w:type="dxa" w:w="2880"/>
          </w:tcPr>
          <w:p>
            <w:r>
              <w:t>paid_date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Payment date</w:t>
            </w:r>
          </w:p>
        </w:tc>
      </w:tr>
    </w:tbl>
    <w:p>
      <w:pPr>
        <w:pStyle w:val="Heading1"/>
      </w:pPr>
      <w:r>
        <w:t>5. Commission Management</w:t>
      </w:r>
    </w:p>
    <w:p>
      <w:pPr>
        <w:pStyle w:val="Heading2"/>
      </w:pPr>
      <w:r>
        <w:t>5.1 Commission Calculation</w:t>
      </w:r>
    </w:p>
    <w:p>
      <w:r>
        <w:t>Commissions are calculated automatically:</w:t>
      </w:r>
    </w:p>
    <w:p>
      <w:pPr>
        <w:pStyle w:val="ListBullet"/>
      </w:pPr>
      <w:r>
        <w:t>Trigger: Deal status = "Closed Won"</w:t>
      </w:r>
    </w:p>
    <w:p>
      <w:pPr>
        <w:pStyle w:val="ListBullet"/>
      </w:pPr>
      <w:r>
        <w:t>Formula: Deal Value × Commission % from Mandate</w:t>
      </w:r>
    </w:p>
    <w:p>
      <w:pPr>
        <w:pStyle w:val="ListBullet"/>
      </w:pPr>
      <w:r>
        <w:t>Split: Apply agent split if multiple agents</w:t>
      </w:r>
    </w:p>
    <w:p>
      <w:pPr>
        <w:pStyle w:val="ListBullet"/>
      </w:pPr>
      <w:r>
        <w:t>Minimum: Apply minimum commission if applicable</w:t>
      </w:r>
    </w:p>
    <w:p>
      <w:pPr>
        <w:pStyle w:val="ListBullet"/>
      </w:pPr>
      <w:r>
        <w:t>Result: Commission amount recorded</w:t>
      </w:r>
    </w:p>
    <w:p>
      <w:pPr>
        <w:pStyle w:val="Heading2"/>
      </w:pPr>
      <w:r>
        <w:t>5.2 Commission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deal_id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deals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 (agent)</w:t>
            </w:r>
          </w:p>
        </w:tc>
      </w:tr>
      <w:tr>
        <w:tc>
          <w:tcPr>
            <w:tcW w:type="dxa" w:w="2880"/>
          </w:tcPr>
          <w:p>
            <w:r>
              <w:t>commission_amount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Calculated commission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calculated, approved, paid</w:t>
            </w:r>
          </w:p>
        </w:tc>
      </w:tr>
      <w:tr>
        <w:tc>
          <w:tcPr>
            <w:tcW w:type="dxa" w:w="2880"/>
          </w:tcPr>
          <w:p>
            <w:r>
              <w:t>approved_by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 (approver)</w:t>
            </w:r>
          </w:p>
        </w:tc>
      </w:tr>
      <w:tr>
        <w:tc>
          <w:tcPr>
            <w:tcW w:type="dxa" w:w="2880"/>
          </w:tcPr>
          <w:p>
            <w:r>
              <w:t>approved_at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Approval timestamp</w:t>
            </w:r>
          </w:p>
        </w:tc>
      </w:tr>
      <w:tr>
        <w:tc>
          <w:tcPr>
            <w:tcW w:type="dxa" w:w="2880"/>
          </w:tcPr>
          <w:p>
            <w:r>
              <w:t>paid_at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Payment timestamp</w:t>
            </w:r>
          </w:p>
        </w:tc>
      </w:tr>
    </w:tbl>
    <w:p>
      <w:pPr>
        <w:pStyle w:val="Heading1"/>
      </w:pPr>
      <w:r>
        <w:t>6. Accounts Receivable &amp; Payable</w:t>
      </w:r>
    </w:p>
    <w:p>
      <w:pPr>
        <w:pStyle w:val="Heading2"/>
      </w:pPr>
      <w:r>
        <w:t>6.1 AR Aging</w:t>
      </w:r>
    </w:p>
    <w:p>
      <w:r>
        <w:rPr>
          <w:b/>
        </w:rPr>
        <w:t xml:space="preserve">Current: </w:t>
      </w:r>
      <w:r>
        <w:t>Not yet due</w:t>
      </w:r>
    </w:p>
    <w:p>
      <w:r>
        <w:rPr>
          <w:b/>
        </w:rPr>
        <w:t xml:space="preserve">1-30 Days: </w:t>
      </w:r>
      <w:r>
        <w:t>1-30 days overdue</w:t>
      </w:r>
    </w:p>
    <w:p>
      <w:r>
        <w:rPr>
          <w:b/>
        </w:rPr>
        <w:t xml:space="preserve">31-60 Days: </w:t>
      </w:r>
      <w:r>
        <w:t>31-60 days overdue</w:t>
      </w:r>
    </w:p>
    <w:p>
      <w:r>
        <w:rPr>
          <w:b/>
        </w:rPr>
        <w:t xml:space="preserve">61-90 Days: </w:t>
      </w:r>
      <w:r>
        <w:t>61-90 days overdue</w:t>
      </w:r>
    </w:p>
    <w:p>
      <w:r>
        <w:rPr>
          <w:b/>
        </w:rPr>
        <w:t xml:space="preserve">90+ Days: </w:t>
      </w:r>
      <w:r>
        <w:t>More than 90 days overdue</w:t>
      </w:r>
    </w:p>
    <w:p>
      <w:pPr>
        <w:pStyle w:val="Heading1"/>
      </w:pPr>
      <w:r>
        <w:t>7. Financial Reporting</w:t>
      </w:r>
    </w:p>
    <w:p>
      <w:pPr>
        <w:pStyle w:val="Heading2"/>
      </w:pPr>
      <w:r>
        <w:t>7.1 Standard Reports</w:t>
      </w:r>
    </w:p>
    <w:p>
      <w:r>
        <w:rPr>
          <w:b/>
        </w:rPr>
        <w:t xml:space="preserve">Profit &amp; Loss: </w:t>
      </w:r>
      <w:r>
        <w:t>Revenue, expenses, net income by period</w:t>
      </w:r>
    </w:p>
    <w:p>
      <w:r>
        <w:rPr>
          <w:b/>
        </w:rPr>
        <w:t xml:space="preserve">Balance Sheet: </w:t>
      </w:r>
      <w:r>
        <w:t>Assets, liabilities, equity snapshot</w:t>
      </w:r>
    </w:p>
    <w:p>
      <w:r>
        <w:rPr>
          <w:b/>
        </w:rPr>
        <w:t xml:space="preserve">Cash Flow: </w:t>
      </w:r>
      <w:r>
        <w:t>Operating, investing, financing cash flows</w:t>
      </w:r>
    </w:p>
    <w:p>
      <w:r>
        <w:rPr>
          <w:b/>
        </w:rPr>
        <w:t xml:space="preserve">Trial Balance: </w:t>
      </w:r>
      <w:r>
        <w:t>All account balances for verification</w:t>
      </w:r>
    </w:p>
    <w:p>
      <w:r>
        <w:rPr>
          <w:b/>
        </w:rPr>
        <w:t xml:space="preserve">AR Aging: </w:t>
      </w:r>
      <w:r>
        <w:t>Receivables by age bucket</w:t>
      </w:r>
    </w:p>
    <w:p>
      <w:r>
        <w:rPr>
          <w:b/>
        </w:rPr>
        <w:t xml:space="preserve">AP Aging: </w:t>
      </w:r>
      <w:r>
        <w:t>Payables by age bucket</w:t>
      </w:r>
    </w:p>
    <w:p>
      <w:pPr>
        <w:pStyle w:val="Heading2"/>
      </w:pPr>
      <w:r>
        <w:t>7.2 Dashboard Metrics</w:t>
      </w:r>
    </w:p>
    <w:p>
      <w:r>
        <w:rPr>
          <w:b/>
        </w:rPr>
        <w:t xml:space="preserve">Cash Position: </w:t>
      </w:r>
      <w:r>
        <w:t>Current bank balances</w:t>
      </w:r>
    </w:p>
    <w:p>
      <w:r>
        <w:rPr>
          <w:b/>
        </w:rPr>
        <w:t xml:space="preserve">Monthly Revenue: </w:t>
      </w:r>
      <w:r>
        <w:t>Revenue trend and comparison</w:t>
      </w:r>
    </w:p>
    <w:p>
      <w:r>
        <w:rPr>
          <w:b/>
        </w:rPr>
        <w:t xml:space="preserve">Outstanding AR: </w:t>
      </w:r>
      <w:r>
        <w:t>Total receivables and aging</w:t>
      </w:r>
    </w:p>
    <w:p>
      <w:r>
        <w:rPr>
          <w:b/>
        </w:rPr>
        <w:t xml:space="preserve">Outstanding AP: </w:t>
      </w:r>
      <w:r>
        <w:t>Total payables and due dates</w:t>
      </w:r>
    </w:p>
    <w:p>
      <w:r>
        <w:rPr>
          <w:b/>
        </w:rPr>
        <w:t xml:space="preserve">Commission Liability: </w:t>
      </w:r>
      <w:r>
        <w:t>Commissions owed to agents</w:t>
      </w:r>
    </w:p>
    <w:p>
      <w:pPr>
        <w:pStyle w:val="Heading1"/>
      </w:pPr>
      <w:r>
        <w:t>8.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/api/v1/accounts</w:t>
            </w:r>
          </w:p>
        </w:tc>
        <w:tc>
          <w:tcPr>
            <w:tcW w:type="dxa" w:w="4320"/>
          </w:tcPr>
          <w:p>
            <w:r>
              <w:t>List chart of accounts</w:t>
            </w:r>
          </w:p>
        </w:tc>
      </w:tr>
      <w:tr>
        <w:tc>
          <w:tcPr>
            <w:tcW w:type="dxa" w:w="4320"/>
          </w:tcPr>
          <w:p>
            <w:r>
              <w:t>POST /api/v1/transactions</w:t>
            </w:r>
          </w:p>
        </w:tc>
        <w:tc>
          <w:tcPr>
            <w:tcW w:type="dxa" w:w="4320"/>
          </w:tcPr>
          <w:p>
            <w:r>
              <w:t>Create transaction</w:t>
            </w:r>
          </w:p>
        </w:tc>
      </w:tr>
      <w:tr>
        <w:tc>
          <w:tcPr>
            <w:tcW w:type="dxa" w:w="4320"/>
          </w:tcPr>
          <w:p>
            <w:r>
              <w:t>GET /api/v1/transactions</w:t>
            </w:r>
          </w:p>
        </w:tc>
        <w:tc>
          <w:tcPr>
            <w:tcW w:type="dxa" w:w="4320"/>
          </w:tcPr>
          <w:p>
            <w:r>
              <w:t>List transactions</w:t>
            </w:r>
          </w:p>
        </w:tc>
      </w:tr>
      <w:tr>
        <w:tc>
          <w:tcPr>
            <w:tcW w:type="dxa" w:w="4320"/>
          </w:tcPr>
          <w:p>
            <w:r>
              <w:t>GET /api/v1/invoices</w:t>
            </w:r>
          </w:p>
        </w:tc>
        <w:tc>
          <w:tcPr>
            <w:tcW w:type="dxa" w:w="4320"/>
          </w:tcPr>
          <w:p>
            <w:r>
              <w:t>List invoices</w:t>
            </w:r>
          </w:p>
        </w:tc>
      </w:tr>
      <w:tr>
        <w:tc>
          <w:tcPr>
            <w:tcW w:type="dxa" w:w="4320"/>
          </w:tcPr>
          <w:p>
            <w:r>
              <w:t>POST /api/v1/invoices</w:t>
            </w:r>
          </w:p>
        </w:tc>
        <w:tc>
          <w:tcPr>
            <w:tcW w:type="dxa" w:w="4320"/>
          </w:tcPr>
          <w:p>
            <w:r>
              <w:t>Create invoice</w:t>
            </w:r>
          </w:p>
        </w:tc>
      </w:tr>
      <w:tr>
        <w:tc>
          <w:tcPr>
            <w:tcW w:type="dxa" w:w="4320"/>
          </w:tcPr>
          <w:p>
            <w:r>
              <w:t>GET /api/v1/commissions</w:t>
            </w:r>
          </w:p>
        </w:tc>
        <w:tc>
          <w:tcPr>
            <w:tcW w:type="dxa" w:w="4320"/>
          </w:tcPr>
          <w:p>
            <w:r>
              <w:t>List commissions</w:t>
            </w:r>
          </w:p>
        </w:tc>
      </w:tr>
      <w:tr>
        <w:tc>
          <w:tcPr>
            <w:tcW w:type="dxa" w:w="4320"/>
          </w:tcPr>
          <w:p>
            <w:r>
              <w:t>PUT /api/v1/commissions/{id}/approve</w:t>
            </w:r>
          </w:p>
        </w:tc>
        <w:tc>
          <w:tcPr>
            <w:tcW w:type="dxa" w:w="4320"/>
          </w:tcPr>
          <w:p>
            <w:r>
              <w:t>Approve commission</w:t>
            </w:r>
          </w:p>
        </w:tc>
      </w:tr>
      <w:tr>
        <w:tc>
          <w:tcPr>
            <w:tcW w:type="dxa" w:w="4320"/>
          </w:tcPr>
          <w:p>
            <w:r>
              <w:t>GET /api/v1/reports/pnl</w:t>
            </w:r>
          </w:p>
        </w:tc>
        <w:tc>
          <w:tcPr>
            <w:tcW w:type="dxa" w:w="4320"/>
          </w:tcPr>
          <w:p>
            <w:r>
              <w:t>Get P&amp;L report</w:t>
            </w:r>
          </w:p>
        </w:tc>
      </w:tr>
      <w:tr>
        <w:tc>
          <w:tcPr>
            <w:tcW w:type="dxa" w:w="4320"/>
          </w:tcPr>
          <w:p>
            <w:r>
              <w:t>GET /api/v1/reports/balance-sheet</w:t>
            </w:r>
          </w:p>
        </w:tc>
        <w:tc>
          <w:tcPr>
            <w:tcW w:type="dxa" w:w="4320"/>
          </w:tcPr>
          <w:p>
            <w:r>
              <w:t>Get balance sheet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Finance Module Spec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