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pPr>
        <w:spacing w:before="4000"/>
      </w:pPr>
    </w:p>
    <w:p>
      <w:pPr>
        <w:spacing w:after="600"/>
        <w:ind w:left="1440"/>
        <w:jc w:val="left"/>
      </w:pPr>
      <w:r>
        <w:rPr>
          <w:color w:val="C55A11"/>
          <w:sz w:val="28"/>
        </w:rPr>
        <w:t xml:space="preserve">———————————————————————————————</w:t>
      </w:r>
    </w:p>
    <w:p>
      <w:pPr>
        <w:spacing w:after="200"/>
        <w:ind w:left="1440" w:right="1440"/>
        <w:jc w:val="left"/>
      </w:pPr>
      <w:r>
        <w:rPr>
          <w:rFonts w:ascii="Arial" w:hAnsi="Arial"/>
          <w:b/>
          <w:color w:val="1F4E79"/>
          <w:sz w:val="72"/>
        </w:rPr>
        <w:t xml:space="preserve">Integration Specification</w:t>
      </w:r>
    </w:p>
    <w:p>
      <w:pPr>
        <w:spacing w:after="4000"/>
        <w:ind w:left="1440" w:right="1440"/>
        <w:jc w:val="left"/>
      </w:pPr>
      <w:r>
        <w:rPr>
          <w:rFonts w:ascii="Georgia" w:hAnsi="Georgia"/>
          <w:i/>
          <w:color w:val="4B5563"/>
          <w:sz w:val="28"/>
        </w:rPr>
        <w:t xml:space="preserve">Third-Party Integrations and API Connectivity</w:t>
      </w:r>
    </w:p>
    <w:p>
      <w:pPr>
        <w:spacing w:after="120"/>
        <w:ind w:left="1440"/>
        <w:jc w:val="left"/>
      </w:pPr>
      <w:r>
        <w:rPr>
          <w:rFonts w:ascii="Arial" w:hAnsi="Arial"/>
          <w:b/>
          <w:color w:val="1F2937"/>
          <w:sz w:val="24"/>
        </w:rPr>
        <w:t xml:space="preserve">MURIVEST REALTY</w:t>
      </w:r>
    </w:p>
    <w:p>
      <w:pPr>
        <w:spacing w:after="120"/>
        <w:ind w:left="1440"/>
        <w:jc w:val="left"/>
      </w:pPr>
      <w:r>
        <w:rPr>
          <w:rFonts w:ascii="Georgia" w:hAnsi="Georgia"/>
          <w:color w:val="6B7280"/>
          <w:sz w:val="22"/>
        </w:rPr>
        <w:t xml:space="preserve">Enterprise Software Division</w:t>
      </w:r>
    </w:p>
    <w:p>
      <w:pPr>
        <w:ind w:left="1440"/>
        <w:jc w:val="left"/>
      </w:pPr>
      <w:r>
        <w:rPr>
          <w:rFonts w:ascii="Georgia" w:hAnsi="Georgia"/>
          <w:color w:val="6B7280"/>
          <w:sz w:val="20"/>
        </w:rPr>
        <w:t xml:space="preserve">April 2026</w:t>
      </w:r>
    </w:p>
    <w:p>
      <w:pPr>
        <w:sectPr>
          <w:type w:val="nextPage"/>
          <w:pgSz w:w="11906" w:h="16838" w:orient="portrait"/>
          <w:pgMar w:top="1440" w:right="1440" w:bottom="1440" w:left="1440" w:header="720" w:footer="720" w:gutter="0"/>
          <w:pgBorders/>
        </w:sectPr>
      </w:pPr>
    </w:p>
    <w:p>
      <w:pPr>
        <w:spacing w:before="600" w:after="400"/>
      </w:pPr>
      <w:r>
        <w:rPr>
          <w:rFonts w:ascii="Arial" w:hAnsi="Arial"/>
          <w:b/>
          <w:color w:val="1F4E79"/>
          <w:sz w:val="44"/>
        </w:rPr>
        <w:t xml:space="preserve">Table of Contents</w:t>
      </w:r>
    </w:p>
    <w:p>
      <w:pPr>
        <w:spacing w:after="400"/>
      </w:pPr>
      <w:r>
        <w:rPr>
          <w:i/>
          <w:color w:val="6B7280"/>
          <w:sz w:val="20"/>
        </w:rPr>
        <w:t xml:space="preserve">(Right-click and select "Update Field" to refresh page numbers)</w:t>
      </w:r>
    </w:p>
    <w:p>
      <w:pPr/>
      <w:r>
        <w:fldChar w:fldCharType="begin"/>
      </w:r>
      <w:r>
        <w:instrText xml:space="preserve">TOC \o "1-2" \h \z \u</w:instrText>
      </w:r>
      <w:r>
        <w:fldChar w:fldCharType="separate"/>
      </w:r>
    </w:p>
    <w:p>
      <w:pPr>
        <w:pStyle w:val="TOC1"/>
      </w:pPr>
      <w:r>
        <w:t xml:space="preserve">Integration Architecture</w:t>
      </w:r>
      <w:r>
        <w:tab/>
      </w:r>
      <w:r>
        <w:t xml:space="preserve">3</w:t>
      </w:r>
    </w:p>
    <w:p>
      <w:pPr>
        <w:pStyle w:val="TOC1"/>
      </w:pPr>
      <w:r>
        <w:t xml:space="preserve">Email Service Integration</w:t>
      </w:r>
      <w:r>
        <w:tab/>
      </w:r>
      <w:r>
        <w:t xml:space="preserve">6</w:t>
      </w:r>
    </w:p>
    <w:p>
      <w:pPr>
        <w:pStyle w:val="TOC1"/>
      </w:pPr>
      <w:r>
        <w:t xml:space="preserve">SMS Integration</w:t>
      </w:r>
      <w:r>
        <w:tab/>
      </w:r>
      <w:r>
        <w:t xml:space="preserve">9</w:t>
      </w:r>
    </w:p>
    <w:p>
      <w:pPr>
        <w:pStyle w:val="TOC1"/>
      </w:pPr>
      <w:r>
        <w:t xml:space="preserve">Payment Integration</w:t>
      </w:r>
      <w:r>
        <w:tab/>
      </w:r>
      <w:r>
        <w:t xml:space="preserve">12</w:t>
      </w:r>
    </w:p>
    <w:p>
      <w:pPr>
        <w:pStyle w:val="TOC1"/>
      </w:pPr>
      <w:r>
        <w:t xml:space="preserve">Storage Integration</w:t>
      </w:r>
      <w:r>
        <w:tab/>
      </w:r>
      <w:r>
        <w:t xml:space="preserve">15</w:t>
      </w:r>
    </w:p>
    <w:p>
      <w:pPr>
        <w:pStyle w:val="TOC1"/>
      </w:pPr>
      <w:r>
        <w:t xml:space="preserve">Calendar Integration</w:t>
      </w:r>
      <w:r>
        <w:tab/>
      </w:r>
      <w:r>
        <w:t xml:space="preserve">18</w:t>
      </w:r>
    </w:p>
    <w:p>
      <w:pPr>
        <w:pStyle w:val="TOC1"/>
      </w:pPr>
      <w:r>
        <w:t xml:space="preserve">Security &amp; Error Handling</w:t>
      </w:r>
      <w:r>
        <w:tab/>
      </w:r>
      <w:r>
        <w:t xml:space="preserve">21</w:t>
      </w:r>
    </w:p>
    <w:p>
      <w:pPr/>
      <w:r>
        <w:fldChar w:fldCharType="end"/>
      </w:r>
    </w:p>
    <w:p>
      <w:pPr>
        <w:sectPr>
          <w:type w:val="nextPage"/>
          <w:pgSz w:w="11906" w:h="16838" w:orient="portrait"/>
          <w:pgMar w:top="1440" w:right="1440" w:bottom="1440" w:left="1440" w:header="720" w:footer="720" w:gutter="0"/>
          <w:pgBorders/>
        </w:sectPr>
      </w:pPr>
    </w:p>
    <w:p>
      <w:pPr>
        <w:pStyle w:val="Heading1"/>
      </w:pPr>
      <w:r>
        <w:t xml:space="preserve">Integration Architecture</w:t>
      </w:r>
    </w:p>
    <w:p>
      <w:pPr>
        <w:ind w:firstLine="720"/>
      </w:pPr>
      <w:r>
        <w:t xml:space="preserve">Murivest OS integrates with external services to extend functionality and leverage specialized capabilities. This specification defines integration patterns, security requirements, and implementation details for all third-party connections.</w:t>
      </w:r>
    </w:p>
    <w:p>
      <w:pPr>
        <w:ind w:firstLine="720"/>
      </w:pPr>
      <w:r>
        <w:t xml:space="preserve">Integration patterns vary by service type and requirements. Synchronous APIs support real-time operations. Asynchronous messaging handles high-volume processing. Webhooks enable event-driven notifications.</w:t>
      </w:r>
    </w:p>
    <w:p>
      <w:pPr>
        <w:pStyle w:val="Heading1"/>
      </w:pPr>
      <w:r>
        <w:t xml:space="preserve">Email Service Integration</w:t>
      </w:r>
    </w:p>
    <w:p>
      <w:pPr>
        <w:ind w:firstLine="720"/>
      </w:pPr>
      <w:r>
        <w:t xml:space="preserve">Email providers enable system notifications and marketing communications. SendGrid, AWS SES, or Mailgun may be used. SMTP configuration includes server settings and authentication. Features include transactional emails, marketing campaigns, and tracking.</w:t>
      </w:r>
    </w:p>
    <w:p>
      <w:pPr>
        <w:pStyle w:val="Heading1"/>
      </w:pPr>
      <w:r>
        <w:t xml:space="preserve">SMS Integration</w:t>
      </w:r>
    </w:p>
    <w:p>
      <w:pPr>
        <w:ind w:firstLine="720"/>
      </w:pPr>
      <w:r>
        <w:t xml:space="preserve">SMS providers enable text messaging for notifications and verification. Twilio, Africa's Talking, or MessageBird may be used. Configuration includes account credentials and sender identification. Features include SMS delivery and WhatsApp Business integration.</w:t>
      </w:r>
    </w:p>
    <w:p>
      <w:pPr>
        <w:pStyle w:val="Heading1"/>
      </w:pPr>
      <w:r>
        <w:t xml:space="preserve">Payment Integration</w:t>
      </w:r>
    </w:p>
    <w:p>
      <w:pPr>
        <w:ind w:firstLine="720"/>
      </w:pPr>
      <w:r>
        <w:t xml:space="preserve">Payment processors handle financial transactions. Stripe, PayPal, M-Pesa, or Flutterwave may be used. Configuration includes API keys and webhook endpoints. Features include card processing, mobile money, and bank transfers.</w:t>
      </w:r>
    </w:p>
    <w:p>
      <w:pPr>
        <w:pStyle w:val="Heading1"/>
      </w:pPr>
      <w:r>
        <w:t xml:space="preserve">Storage Integration</w:t>
      </w:r>
    </w:p>
    <w:p>
      <w:pPr>
        <w:ind w:firstLine="720"/>
      </w:pPr>
      <w:r>
        <w:t xml:space="preserve">Cloud storage providers manage file assets. AWS S3, Google Cloud Storage, or Azure Blob may be used. Configuration includes bucket settings and access credentials. Features include file upload, download, and CDN delivery.</w:t>
      </w:r>
    </w:p>
    <w:p>
      <w:pPr>
        <w:pStyle w:val="Heading1"/>
      </w:pPr>
      <w:r>
        <w:t xml:space="preserve">Calendar Integration</w:t>
      </w:r>
    </w:p>
    <w:p>
      <w:pPr>
        <w:ind w:firstLine="720"/>
      </w:pPr>
      <w:r>
        <w:t xml:space="preserve">Calendar providers enable scheduling synchronization. Google Calendar and Microsoft Outlook are supported. OAuth authentication enables user authorization. Features include event creation, availability checking, and reminder delivery.</w:t>
      </w:r>
    </w:p>
    <w:p>
      <w:pPr>
        <w:pStyle w:val="Heading1"/>
      </w:pPr>
      <w:r>
        <w:t xml:space="preserve">Security &amp; Error Handling</w:t>
      </w:r>
    </w:p>
    <w:p>
      <w:pPr>
        <w:ind w:firstLine="720"/>
      </w:pPr>
      <w:r>
        <w:t xml:space="preserve">Integration security protects credentials and data. API keys stored in secure vaults. Credentials rotated regularly. Request signing validates authenticity.</w:t>
      </w:r>
    </w:p>
    <w:p>
      <w:pPr>
        <w:ind w:firstLine="720"/>
      </w:pPr>
      <w:r>
        <w:t xml:space="preserve">Error handling ensures reliable operation. Automatic retry with exponential backoff. Dead letter queues capture failed operations. Monitoring alerts on integration issues.</w:t>
      </w:r>
    </w:p>
    <w:p>
      <w:pPr>
        <w:sectPr>
          <w:headerReference w:type="default" r:id="rId3"/>
          <w:footerReference w:type="default" r:id="rId4"/>
          <w:type w:val="nextPage"/>
          <w:pgSz w:w="11906" w:h="16838" w:orient="portrait"/>
          <w:pgMar w:top="1800" w:right="1440" w:bottom="1440" w:left="1440" w:header="720" w:footer="720" w:gutter="0"/>
          <w:pgBorders/>
        </w:sectPr>
      </w:pPr>
    </w:p>
    <w:p>
      <w:pPr>
        <w:spacing w:before="6000"/>
      </w:pPr>
    </w:p>
    <w:p>
      <w:pPr>
        <w:spacing w:after="600"/>
        <w:jc w:val="center"/>
      </w:pPr>
      <w:r>
        <w:rPr>
          <w:color w:val="C55A11"/>
          <w:sz w:val="28"/>
        </w:rPr>
        <w:t xml:space="preserve">———————————————————————————————</w:t>
      </w:r>
    </w:p>
    <w:p>
      <w:pPr>
        <w:spacing w:after="200"/>
        <w:jc w:val="center"/>
      </w:pPr>
      <w:r>
        <w:rPr>
          <w:rFonts w:ascii="Arial" w:hAnsi="Arial"/>
          <w:b/>
          <w:color w:val="1F4E79"/>
          <w:sz w:val="36"/>
        </w:rPr>
        <w:t xml:space="preserve">MURIVEST REALTY</w:t>
      </w:r>
    </w:p>
    <w:p>
      <w:pPr>
        <w:spacing w:after="400"/>
        <w:jc w:val="center"/>
      </w:pPr>
      <w:r>
        <w:rPr>
          <w:rFonts w:ascii="Georgia" w:hAnsi="Georgia"/>
          <w:i/>
          <w:color w:val="4B5563"/>
          <w:sz w:val="22"/>
        </w:rPr>
        <w:t xml:space="preserve">Enterprise Software Division</w:t>
      </w:r>
    </w:p>
    <w:p>
      <w:pPr>
        <w:spacing w:after="120"/>
        <w:jc w:val="center"/>
      </w:pPr>
      <w:r>
        <w:rPr>
          <w:rFonts w:ascii="Georgia" w:hAnsi="Georgia"/>
          <w:color w:val="6B7280"/>
          <w:sz w:val="20"/>
        </w:rPr>
        <w:t xml:space="preserve">www.murivest.com</w:t>
      </w:r>
    </w:p>
    <w:p>
      <w:pPr>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15e4627e-c288-451c-90c9-0f5df58b66bb"/>
        <w:spacing w:before="4000"/>
      </w:pPr>
    </w:p>
    <w:p>
      <w:pPr>
        <w:pStyle w:val="Normal_15e4627e-c288-451c-90c9-0f5df58b66bb"/>
        <w:spacing w:after="600"/>
        <w:ind w:left="1440"/>
        <w:jc w:val="left"/>
      </w:pPr>
      <w:r>
        <w:rPr>
          <w:color w:val="C55A11"/>
          <w:sz w:val="28"/>
        </w:rPr>
        <w:t xml:space="preserve">———————————————————————————————</w:t>
      </w:r>
    </w:p>
    <w:p>
      <w:pPr>
        <w:pStyle w:val="Normal_15e4627e-c288-451c-90c9-0f5df58b66bb"/>
        <w:spacing w:after="200"/>
        <w:ind w:left="1440" w:right="1440"/>
        <w:jc w:val="left"/>
      </w:pPr>
      <w:r>
        <w:rPr>
          <w:rFonts w:ascii="Arial" w:hAnsi="Arial"/>
          <w:b/>
          <w:color w:val="1F4E79"/>
          <w:sz w:val="72"/>
        </w:rPr>
        <w:t xml:space="preserve">Data Migration Plan</w:t>
      </w:r>
    </w:p>
    <w:p>
      <w:pPr>
        <w:pStyle w:val="Normal_15e4627e-c288-451c-90c9-0f5df58b66bb"/>
        <w:spacing w:after="4000"/>
        <w:ind w:left="1440" w:right="1440"/>
        <w:jc w:val="left"/>
      </w:pPr>
      <w:r>
        <w:rPr>
          <w:rFonts w:ascii="Georgia" w:hAnsi="Georgia"/>
          <w:i/>
          <w:color w:val="4B5563"/>
          <w:sz w:val="28"/>
        </w:rPr>
        <w:t xml:space="preserve">Strategy and Procedures for Data Migration to Murivest OS</w:t>
      </w:r>
    </w:p>
    <w:p>
      <w:pPr>
        <w:pStyle w:val="Normal_15e4627e-c288-451c-90c9-0f5df58b66bb"/>
        <w:spacing w:after="120"/>
        <w:ind w:left="1440"/>
        <w:jc w:val="left"/>
      </w:pPr>
      <w:r>
        <w:rPr>
          <w:rFonts w:ascii="Arial" w:hAnsi="Arial"/>
          <w:b/>
          <w:color w:val="1F2937"/>
          <w:sz w:val="24"/>
        </w:rPr>
        <w:t xml:space="preserve">MURIVEST REALTY</w:t>
      </w:r>
    </w:p>
    <w:p>
      <w:pPr>
        <w:pStyle w:val="Normal_15e4627e-c288-451c-90c9-0f5df58b66bb"/>
        <w:spacing w:after="120"/>
        <w:ind w:left="1440"/>
        <w:jc w:val="left"/>
      </w:pPr>
      <w:r>
        <w:rPr>
          <w:rFonts w:ascii="Georgia" w:hAnsi="Georgia"/>
          <w:color w:val="6B7280"/>
          <w:sz w:val="22"/>
        </w:rPr>
        <w:t xml:space="preserve">Enterprise Software Division</w:t>
      </w:r>
    </w:p>
    <w:p>
      <w:pPr>
        <w:pStyle w:val="Normal_15e4627e-c288-451c-90c9-0f5df58b66bb"/>
        <w:ind w:left="1440"/>
        <w:jc w:val="left"/>
      </w:pPr>
      <w:r>
        <w:rPr>
          <w:rFonts w:ascii="Georgia" w:hAnsi="Georgia"/>
          <w:color w:val="6B7280"/>
          <w:sz w:val="20"/>
        </w:rPr>
        <w:t xml:space="preserve">April 2026</w:t>
      </w:r>
    </w:p>
    <w:p>
      <w:pPr>
        <w:pStyle w:val="Normal_15e4627e-c288-451c-90c9-0f5df58b66bb"/>
        <w:sectPr>
          <w:type w:val="nextPage"/>
          <w:pgSz w:w="11906" w:h="16838" w:orient="portrait"/>
          <w:pgMar w:top="1440" w:right="1440" w:bottom="1440" w:left="1440" w:header="720" w:footer="720" w:gutter="0"/>
          <w:pgBorders/>
        </w:sectPr>
      </w:pPr>
    </w:p>
    <w:p>
      <w:pPr>
        <w:pStyle w:val="Normal_15e4627e-c288-451c-90c9-0f5df58b66bb"/>
        <w:spacing w:before="600" w:after="400"/>
      </w:pPr>
      <w:r>
        <w:rPr>
          <w:rFonts w:ascii="Arial" w:hAnsi="Arial"/>
          <w:b/>
          <w:color w:val="1F4E79"/>
          <w:sz w:val="44"/>
        </w:rPr>
        <w:t xml:space="preserve">Table of Contents</w:t>
      </w:r>
    </w:p>
    <w:p>
      <w:pPr>
        <w:pStyle w:val="Normal_15e4627e-c288-451c-90c9-0f5df58b66bb"/>
        <w:spacing w:after="400"/>
      </w:pPr>
      <w:r>
        <w:rPr>
          <w:i/>
          <w:color w:val="6B7280"/>
          <w:sz w:val="20"/>
        </w:rPr>
        <w:t xml:space="preserve">(Right-click and select "Update Field" to refresh page numbers)</w:t>
      </w:r>
    </w:p>
    <w:p>
      <w:pPr>
        <w:pStyle w:val="Normal_15e4627e-c288-451c-90c9-0f5df58b66bb"/>
      </w:pPr>
      <w:r>
        <w:fldChar w:fldCharType="begin"/>
      </w:r>
      <w:r>
        <w:instrText xml:space="preserve">TOC \o "1-2" \h \z \u</w:instrText>
      </w:r>
      <w:r>
        <w:fldChar w:fldCharType="separate"/>
      </w:r>
    </w:p>
    <w:p>
      <w:pPr>
        <w:pStyle w:val="TOC1_b2aab103-e0bd-4513-b507-aa3b1c95c2e1"/>
      </w:pPr>
      <w:r>
        <w:t xml:space="preserve">Migration Strategy</w:t>
      </w:r>
      <w:r>
        <w:tab/>
      </w:r>
      <w:r>
        <w:t xml:space="preserve">3</w:t>
      </w:r>
    </w:p>
    <w:p>
      <w:pPr>
        <w:pStyle w:val="TOC1_b2aab103-e0bd-4513-b507-aa3b1c95c2e1"/>
      </w:pPr>
      <w:r>
        <w:t xml:space="preserve">Migration Scope</w:t>
      </w:r>
      <w:r>
        <w:tab/>
      </w:r>
      <w:r>
        <w:t xml:space="preserve">6</w:t>
      </w:r>
    </w:p>
    <w:p>
      <w:pPr>
        <w:pStyle w:val="TOC1_b2aab103-e0bd-4513-b507-aa3b1c95c2e1"/>
      </w:pPr>
      <w:r>
        <w:t xml:space="preserve">Data Mapping</w:t>
      </w:r>
      <w:r>
        <w:tab/>
      </w:r>
      <w:r>
        <w:t xml:space="preserve">9</w:t>
      </w:r>
    </w:p>
    <w:p>
      <w:pPr>
        <w:pStyle w:val="TOC1_b2aab103-e0bd-4513-b507-aa3b1c95c2e1"/>
      </w:pPr>
      <w:r>
        <w:t xml:space="preserve">Migration Process</w:t>
      </w:r>
      <w:r>
        <w:tab/>
      </w:r>
      <w:r>
        <w:t xml:space="preserve">12</w:t>
      </w:r>
    </w:p>
    <w:p>
      <w:pPr>
        <w:pStyle w:val="TOC1_b2aab103-e0bd-4513-b507-aa3b1c95c2e1"/>
      </w:pPr>
      <w:r>
        <w:t xml:space="preserve">Validation &amp; Rollback</w:t>
      </w:r>
      <w:r>
        <w:tab/>
      </w:r>
      <w:r>
        <w:t xml:space="preserve">15</w:t>
      </w:r>
    </w:p>
    <w:p>
      <w:pPr>
        <w:pStyle w:val="Normal_15e4627e-c288-451c-90c9-0f5df58b66bb"/>
      </w:pPr>
      <w:r>
        <w:fldChar w:fldCharType="end"/>
      </w:r>
    </w:p>
    <w:p>
      <w:pPr>
        <w:pStyle w:val="Normal_15e4627e-c288-451c-90c9-0f5df58b66bb"/>
        <w:sectPr>
          <w:type w:val="nextPage"/>
          <w:pgSz w:w="11906" w:h="16838" w:orient="portrait"/>
          <w:pgMar w:top="1440" w:right="1440" w:bottom="1440" w:left="1440" w:header="720" w:footer="720" w:gutter="0"/>
          <w:pgBorders/>
        </w:sectPr>
      </w:pPr>
    </w:p>
    <w:p>
      <w:pPr>
        <w:pStyle w:val="Heading1_8aa85021-30b0-4f22-ae72-aa771de09ac2"/>
      </w:pPr>
      <w:r>
        <w:t xml:space="preserve">Migration Strategy</w:t>
      </w:r>
    </w:p>
    <w:p>
      <w:pPr>
        <w:pStyle w:val="Normal_15e4627e-c288-451c-90c9-0f5df58b66bb"/>
        <w:ind w:firstLine="720"/>
      </w:pPr>
      <w:r>
        <w:t xml:space="preserve">Data migration transitions existing information into Murivest OS with minimal disruption and maximum accuracy. This plan defines the approach, procedures, and validation methods for successful data migration.</w:t>
      </w:r>
    </w:p>
    <w:p>
      <w:pPr>
        <w:pStyle w:val="Normal_15e4627e-c288-451c-90c9-0f5df58b66bb"/>
        <w:ind w:firstLine="720"/>
      </w:pPr>
      <w:r>
        <w:t xml:space="preserve">Phased migration reduces risk by processing data in logical groups. Foundation data establishes core records. Master data populates key entities. Transactional data captures activity history.</w:t>
      </w:r>
    </w:p>
    <w:p>
      <w:pPr>
        <w:pStyle w:val="Heading1_8aa85021-30b0-4f22-ae72-aa771de09ac2"/>
      </w:pPr>
      <w:r>
        <w:t xml:space="preserve">Migration Scope</w:t>
      </w:r>
    </w:p>
    <w:p>
      <w:pPr>
        <w:pStyle w:val="Normal_15e4627e-c288-451c-90c9-0f5df58b66bb"/>
        <w:ind w:firstLine="720"/>
      </w:pPr>
      <w:r>
        <w:t xml:space="preserve">Contact data includes investors, landlords, tenants, and prospects. Properties and mandates define inventory. Deal history captures transaction records. Financial data includes historical transactions.</w:t>
      </w:r>
    </w:p>
    <w:p>
      <w:pPr>
        <w:pStyle w:val="Heading1_8aa85021-30b0-4f22-ae72-aa771de09ac2"/>
      </w:pPr>
      <w:r>
        <w:t xml:space="preserve">Data Mapping</w:t>
      </w:r>
    </w:p>
    <w:p>
      <w:pPr>
        <w:pStyle w:val="Normal_15e4627e-c288-451c-90c9-0f5df58b66bb"/>
        <w:ind w:firstLine="720"/>
      </w:pPr>
      <w:r>
        <w:t xml:space="preserve">Source-to-target mapping defines field transformations. Contact fields map to unified contact model. Property fields populate property entities. Deal fields create opportunity records.</w:t>
      </w:r>
    </w:p>
    <w:p>
      <w:pPr>
        <w:pStyle w:val="Normal_15e4627e-c288-451c-90c9-0f5df58b66bb"/>
        <w:ind w:firstLine="720"/>
      </w:pPr>
      <w:r>
        <w:t xml:space="preserve">Data cleansing ensures quality. Validation rules identify invalid values. Standardization applies consistent formats. Enrichment adds missing information.</w:t>
      </w:r>
    </w:p>
    <w:p>
      <w:pPr>
        <w:pStyle w:val="Heading1_8aa85021-30b0-4f22-ae72-aa771de09ac2"/>
      </w:pPr>
      <w:r>
        <w:t xml:space="preserve">Migration Process</w:t>
      </w:r>
    </w:p>
    <w:p>
      <w:pPr>
        <w:pStyle w:val="Normal_15e4627e-c288-451c-90c9-0f5df58b66bb"/>
        <w:ind w:firstLine="720"/>
      </w:pPr>
      <w:r>
        <w:t xml:space="preserve">Pre-migration activities prepare for transition. Data audit assesses source quality. Cleansing fixes known issues. Backup preserves source data.</w:t>
      </w:r>
    </w:p>
    <w:p>
      <w:pPr>
        <w:pStyle w:val="Normal_15e4627e-c288-451c-90c9-0f5df58b66bb"/>
        <w:ind w:firstLine="720"/>
      </w:pPr>
      <w:r>
        <w:t xml:space="preserve">Migration execution moves data systematically. Staging migration validates process. Production migration performs actual transition. Verification confirms accuracy.</w:t>
      </w:r>
    </w:p>
    <w:p>
      <w:pPr>
        <w:pStyle w:val="Normal_15e4627e-c288-451c-90c9-0f5df58b66bb"/>
        <w:ind w:firstLine="720"/>
      </w:pPr>
      <w:r>
        <w:t xml:space="preserve">Post-migration activities complete transition. User access activation enables system use. Legacy system decommission removes old systems. Documentation captures lessons learned.</w:t>
      </w:r>
    </w:p>
    <w:p>
      <w:pPr>
        <w:pStyle w:val="Heading1_8aa85021-30b0-4f22-ae72-aa771de09ac2"/>
      </w:pPr>
      <w:r>
        <w:t xml:space="preserve">Validation &amp; Rollback</w:t>
      </w:r>
    </w:p>
    <w:p>
      <w:pPr>
        <w:pStyle w:val="Normal_15e4627e-c288-451c-90c9-0f5df58b66bb"/>
        <w:ind w:firstLine="720"/>
      </w:pPr>
      <w:r>
        <w:t xml:space="preserve">Validation confirms migration success. Record count comparison verifies completeness. Sample verification checks data accuracy. Reconciliation validates financial totals.</w:t>
      </w:r>
    </w:p>
    <w:p>
      <w:pPr>
        <w:pStyle w:val="Normal_15e4627e-c288-451c-90c9-0f5df58b66bb"/>
        <w:ind w:firstLine="720"/>
      </w:pPr>
      <w:r>
        <w:t xml:space="preserve">Rollback procedures enable recovery if needed. Preserve source data until validation complete. Document rollback steps for each phase. Test rollback procedures before migration.</w:t>
      </w:r>
    </w:p>
    <w:p>
      <w:pPr>
        <w:pStyle w:val="Normal_15e4627e-c288-451c-90c9-0f5df58b66bb"/>
        <w:sectPr>
          <w:headerReference w:type="default" r:id="rId5"/>
          <w:footerReference w:type="default" r:id="rId6"/>
          <w:type w:val="nextPage"/>
          <w:pgSz w:w="11906" w:h="16838" w:orient="portrait"/>
          <w:pgMar w:top="1800" w:right="1440" w:bottom="1440" w:left="1440" w:header="720" w:footer="720" w:gutter="0"/>
          <w:pgBorders/>
        </w:sectPr>
      </w:pPr>
    </w:p>
    <w:p>
      <w:pPr>
        <w:pStyle w:val="Normal_15e4627e-c288-451c-90c9-0f5df58b66bb"/>
        <w:spacing w:before="6000"/>
      </w:pPr>
    </w:p>
    <w:p>
      <w:pPr>
        <w:pStyle w:val="Normal_15e4627e-c288-451c-90c9-0f5df58b66bb"/>
        <w:spacing w:after="600"/>
        <w:jc w:val="center"/>
      </w:pPr>
      <w:r>
        <w:rPr>
          <w:color w:val="C55A11"/>
          <w:sz w:val="28"/>
        </w:rPr>
        <w:t xml:space="preserve">———————————————————————————————</w:t>
      </w:r>
    </w:p>
    <w:p>
      <w:pPr>
        <w:pStyle w:val="Normal_15e4627e-c288-451c-90c9-0f5df58b66bb"/>
        <w:spacing w:after="200"/>
        <w:jc w:val="center"/>
      </w:pPr>
      <w:r>
        <w:rPr>
          <w:rFonts w:ascii="Arial" w:hAnsi="Arial"/>
          <w:b/>
          <w:color w:val="1F4E79"/>
          <w:sz w:val="36"/>
        </w:rPr>
        <w:t xml:space="preserve">MURIVEST REALTY</w:t>
      </w:r>
    </w:p>
    <w:p>
      <w:pPr>
        <w:pStyle w:val="Normal_15e4627e-c288-451c-90c9-0f5df58b66bb"/>
        <w:spacing w:after="400"/>
        <w:jc w:val="center"/>
      </w:pPr>
      <w:r>
        <w:rPr>
          <w:rFonts w:ascii="Georgia" w:hAnsi="Georgia"/>
          <w:i/>
          <w:color w:val="4B5563"/>
          <w:sz w:val="22"/>
        </w:rPr>
        <w:t xml:space="preserve">Enterprise Software Division</w:t>
      </w:r>
    </w:p>
    <w:p>
      <w:pPr>
        <w:pStyle w:val="Normal_15e4627e-c288-451c-90c9-0f5df58b66bb"/>
        <w:spacing w:after="120"/>
        <w:jc w:val="center"/>
      </w:pPr>
      <w:r>
        <w:rPr>
          <w:rFonts w:ascii="Georgia" w:hAnsi="Georgia"/>
          <w:color w:val="6B7280"/>
          <w:sz w:val="20"/>
        </w:rPr>
        <w:t xml:space="preserve">www.murivest.com</w:t>
      </w:r>
    </w:p>
    <w:p>
      <w:pPr>
        <w:pStyle w:val="Normal_15e4627e-c288-451c-90c9-0f5df58b66bb"/>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15e4627e-c288-451c-90c9-0f5df58b66bb"/>
        <w:spacing w:before="4000"/>
      </w:pPr>
    </w:p>
    <w:p>
      <w:pPr>
        <w:pStyle w:val="Normal_15e4627e-c288-451c-90c9-0f5df58b66bb"/>
        <w:spacing w:after="600"/>
        <w:ind w:left="1440"/>
        <w:jc w:val="left"/>
      </w:pPr>
      <w:r>
        <w:rPr>
          <w:color w:val="C55A11"/>
          <w:sz w:val="28"/>
        </w:rPr>
        <w:t xml:space="preserve">———————————————————————————————</w:t>
      </w:r>
    </w:p>
    <w:p>
      <w:pPr>
        <w:pStyle w:val="Normal_15e4627e-c288-451c-90c9-0f5df58b66bb"/>
        <w:spacing w:after="200"/>
        <w:ind w:left="1440" w:right="1440"/>
        <w:jc w:val="left"/>
      </w:pPr>
      <w:r>
        <w:rPr>
          <w:rFonts w:ascii="Arial" w:hAnsi="Arial"/>
          <w:b/>
          <w:color w:val="1F4E79"/>
          <w:sz w:val="72"/>
        </w:rPr>
        <w:t xml:space="preserve">Disaster Recovery Plan</w:t>
      </w:r>
    </w:p>
    <w:p>
      <w:pPr>
        <w:pStyle w:val="Normal_15e4627e-c288-451c-90c9-0f5df58b66bb"/>
        <w:spacing w:after="4000"/>
        <w:ind w:left="1440" w:right="1440"/>
        <w:jc w:val="left"/>
      </w:pPr>
      <w:r>
        <w:rPr>
          <w:rFonts w:ascii="Georgia" w:hAnsi="Georgia"/>
          <w:i/>
          <w:color w:val="4B5563"/>
          <w:sz w:val="28"/>
        </w:rPr>
        <w:t xml:space="preserve">Business Continuity and Disaster Recovery Procedures</w:t>
      </w:r>
    </w:p>
    <w:p>
      <w:pPr>
        <w:pStyle w:val="Normal_15e4627e-c288-451c-90c9-0f5df58b66bb"/>
        <w:spacing w:after="120"/>
        <w:ind w:left="1440"/>
        <w:jc w:val="left"/>
      </w:pPr>
      <w:r>
        <w:rPr>
          <w:rFonts w:ascii="Arial" w:hAnsi="Arial"/>
          <w:b/>
          <w:color w:val="1F2937"/>
          <w:sz w:val="24"/>
        </w:rPr>
        <w:t xml:space="preserve">MURIVEST REALTY</w:t>
      </w:r>
    </w:p>
    <w:p>
      <w:pPr>
        <w:pStyle w:val="Normal_15e4627e-c288-451c-90c9-0f5df58b66bb"/>
        <w:spacing w:after="120"/>
        <w:ind w:left="1440"/>
        <w:jc w:val="left"/>
      </w:pPr>
      <w:r>
        <w:rPr>
          <w:rFonts w:ascii="Georgia" w:hAnsi="Georgia"/>
          <w:color w:val="6B7280"/>
          <w:sz w:val="22"/>
        </w:rPr>
        <w:t xml:space="preserve">Enterprise Software Division</w:t>
      </w:r>
    </w:p>
    <w:p>
      <w:pPr>
        <w:pStyle w:val="Normal_15e4627e-c288-451c-90c9-0f5df58b66bb"/>
        <w:ind w:left="1440"/>
        <w:jc w:val="left"/>
      </w:pPr>
      <w:r>
        <w:rPr>
          <w:rFonts w:ascii="Georgia" w:hAnsi="Georgia"/>
          <w:color w:val="6B7280"/>
          <w:sz w:val="20"/>
        </w:rPr>
        <w:t xml:space="preserve">April 2026</w:t>
      </w:r>
    </w:p>
    <w:p>
      <w:pPr>
        <w:pStyle w:val="Normal_15e4627e-c288-451c-90c9-0f5df58b66bb"/>
        <w:sectPr>
          <w:type w:val="nextPage"/>
          <w:pgSz w:w="11906" w:h="16838" w:orient="portrait"/>
          <w:pgMar w:top="1440" w:right="1440" w:bottom="1440" w:left="1440" w:header="720" w:footer="720" w:gutter="0"/>
          <w:pgBorders/>
        </w:sectPr>
      </w:pPr>
    </w:p>
    <w:p>
      <w:pPr>
        <w:pStyle w:val="Normal_15e4627e-c288-451c-90c9-0f5df58b66bb"/>
        <w:spacing w:before="600" w:after="400"/>
      </w:pPr>
      <w:r>
        <w:rPr>
          <w:rFonts w:ascii="Arial" w:hAnsi="Arial"/>
          <w:b/>
          <w:color w:val="1F4E79"/>
          <w:sz w:val="44"/>
        </w:rPr>
        <w:t xml:space="preserve">Table of Contents</w:t>
      </w:r>
    </w:p>
    <w:p>
      <w:pPr>
        <w:pStyle w:val="Normal_15e4627e-c288-451c-90c9-0f5df58b66bb"/>
        <w:spacing w:after="400"/>
      </w:pPr>
      <w:r>
        <w:rPr>
          <w:i/>
          <w:color w:val="6B7280"/>
          <w:sz w:val="20"/>
        </w:rPr>
        <w:t xml:space="preserve">(Right-click and select "Update Field" to refresh page numbers)</w:t>
      </w:r>
    </w:p>
    <w:p>
      <w:pPr>
        <w:pStyle w:val="Normal_15e4627e-c288-451c-90c9-0f5df58b66bb"/>
      </w:pPr>
      <w:r>
        <w:fldChar w:fldCharType="begin"/>
      </w:r>
      <w:r>
        <w:instrText xml:space="preserve">TOC \o "1-2" \h \z \u</w:instrText>
      </w:r>
      <w:r>
        <w:fldChar w:fldCharType="separate"/>
      </w:r>
    </w:p>
    <w:p>
      <w:pPr>
        <w:pStyle w:val="TOC1_b2aab103-e0bd-4513-b507-aa3b1c95c2e1"/>
      </w:pPr>
      <w:r>
        <w:t xml:space="preserve">Recovery Objectives</w:t>
      </w:r>
      <w:r>
        <w:tab/>
      </w:r>
      <w:r>
        <w:t xml:space="preserve">3</w:t>
      </w:r>
    </w:p>
    <w:p>
      <w:pPr>
        <w:pStyle w:val="TOC1_b2aab103-e0bd-4513-b507-aa3b1c95c2e1"/>
      </w:pPr>
      <w:r>
        <w:t xml:space="preserve">Backup Strategy</w:t>
      </w:r>
      <w:r>
        <w:tab/>
      </w:r>
      <w:r>
        <w:t xml:space="preserve">6</w:t>
      </w:r>
    </w:p>
    <w:p>
      <w:pPr>
        <w:pStyle w:val="TOC1_b2aab103-e0bd-4513-b507-aa3b1c95c2e1"/>
      </w:pPr>
      <w:r>
        <w:t xml:space="preserve">Recovery Procedures</w:t>
      </w:r>
      <w:r>
        <w:tab/>
      </w:r>
      <w:r>
        <w:t xml:space="preserve">9</w:t>
      </w:r>
    </w:p>
    <w:p>
      <w:pPr>
        <w:pStyle w:val="TOC1_b2aab103-e0bd-4513-b507-aa3b1c95c2e1"/>
      </w:pPr>
      <w:r>
        <w:t xml:space="preserve">Communication Plan</w:t>
      </w:r>
      <w:r>
        <w:tab/>
      </w:r>
      <w:r>
        <w:t xml:space="preserve">12</w:t>
      </w:r>
    </w:p>
    <w:p>
      <w:pPr>
        <w:pStyle w:val="TOC1_b2aab103-e0bd-4513-b507-aa3b1c95c2e1"/>
      </w:pPr>
      <w:r>
        <w:t xml:space="preserve">Testing &amp; Maintenance</w:t>
      </w:r>
      <w:r>
        <w:tab/>
      </w:r>
      <w:r>
        <w:t xml:space="preserve">15</w:t>
      </w:r>
    </w:p>
    <w:p>
      <w:pPr>
        <w:pStyle w:val="Normal_15e4627e-c288-451c-90c9-0f5df58b66bb"/>
      </w:pPr>
      <w:r>
        <w:fldChar w:fldCharType="end"/>
      </w:r>
    </w:p>
    <w:p>
      <w:pPr>
        <w:pStyle w:val="Normal_15e4627e-c288-451c-90c9-0f5df58b66bb"/>
        <w:sectPr>
          <w:type w:val="nextPage"/>
          <w:pgSz w:w="11906" w:h="16838" w:orient="portrait"/>
          <w:pgMar w:top="1440" w:right="1440" w:bottom="1440" w:left="1440" w:header="720" w:footer="720" w:gutter="0"/>
          <w:pgBorders/>
        </w:sectPr>
      </w:pPr>
    </w:p>
    <w:p>
      <w:pPr>
        <w:pStyle w:val="Heading1_8aa85021-30b0-4f22-ae72-aa771de09ac2"/>
      </w:pPr>
      <w:r>
        <w:t xml:space="preserve">Recovery Objectives</w:t>
      </w:r>
    </w:p>
    <w:p>
      <w:pPr>
        <w:pStyle w:val="Normal_15e4627e-c288-451c-90c9-0f5df58b66bb"/>
        <w:ind w:firstLine="720"/>
      </w:pPr>
      <w:r>
        <w:t xml:space="preserve">Disaster recovery ensures business continuity in the event of system failures or catastrophic events. Recovery Time Objective (RTO) of 4 hours defines maximum acceptable downtime. Recovery Point Objective (RPO) of 1 hour defines maximum acceptable data loss.</w:t>
      </w:r>
    </w:p>
    <w:p>
      <w:pPr>
        <w:pStyle w:val="Normal_15e4627e-c288-451c-90c9-0f5df58b66bb"/>
        <w:ind w:firstLine="720"/>
      </w:pPr>
      <w:r>
        <w:t xml:space="preserve">Availability target of 99.9% uptime excludes planned maintenance. Disaster scenarios range from minor component failures to complete infrastructure loss.</w:t>
      </w:r>
    </w:p>
    <w:p>
      <w:pPr>
        <w:pStyle w:val="Heading1_8aa85021-30b0-4f22-ae72-aa771de09ac2"/>
      </w:pPr>
      <w:r>
        <w:t xml:space="preserve">Backup Strategy</w:t>
      </w:r>
    </w:p>
    <w:p>
      <w:pPr>
        <w:pStyle w:val="Normal_15e4627e-c288-451c-90c9-0f5df58b66bb"/>
        <w:ind w:firstLine="720"/>
      </w:pPr>
      <w:r>
        <w:t xml:space="preserve">Database backups protect transactional data. Daily full backups capture complete state. Hourly incremental backups minimize data loss. Retention policies balance storage with recovery needs.</w:t>
      </w:r>
    </w:p>
    <w:p>
      <w:pPr>
        <w:pStyle w:val="Normal_15e4627e-c288-451c-90c9-0f5df58b66bb"/>
        <w:ind w:firstLine="720"/>
      </w:pPr>
      <w:r>
        <w:t xml:space="preserve">File storage backup uses continuous replication. Real-time synchronization to secondary location. Geographic separation protects against regional disasters.</w:t>
      </w:r>
    </w:p>
    <w:p>
      <w:pPr>
        <w:pStyle w:val="Heading1_8aa85021-30b0-4f22-ae72-aa771de09ac2"/>
      </w:pPr>
      <w:r>
        <w:t xml:space="preserve">Recovery Procedures</w:t>
      </w:r>
    </w:p>
    <w:p>
      <w:pPr>
        <w:pStyle w:val="Normal_15e4627e-c288-451c-90c9-0f5df58b66bb"/>
        <w:ind w:firstLine="720"/>
      </w:pPr>
      <w:r>
        <w:t xml:space="preserve">Database recovery restores data state. Identify last known good backup. Restore database from backup. Apply incremental updates. Verify data integrity.</w:t>
      </w:r>
    </w:p>
    <w:p>
      <w:pPr>
        <w:pStyle w:val="Normal_15e4627e-c288-451c-90c9-0f5df58b66bb"/>
        <w:ind w:firstLine="720"/>
      </w:pPr>
      <w:r>
        <w:t xml:space="preserve">Application recovery restores service functionality. Deploy application to recovery environment. Configure environment variables. Verify database connectivity. Run smoke tests.</w:t>
      </w:r>
    </w:p>
    <w:p>
      <w:pPr>
        <w:pStyle w:val="Normal_15e4627e-c288-451c-90c9-0f5df58b66bb"/>
        <w:ind w:firstLine="720"/>
      </w:pPr>
      <w:r>
        <w:t xml:space="preserve">Full site recovery handles complete infrastructure loss. Activate disaster recovery site. Restore services in dependency order. Verify all components operational.</w:t>
      </w:r>
    </w:p>
    <w:p>
      <w:pPr>
        <w:pStyle w:val="Heading1_8aa85021-30b0-4f22-ae72-aa771de09ac2"/>
      </w:pPr>
      <w:r>
        <w:t xml:space="preserve">Communication Plan</w:t>
      </w:r>
    </w:p>
    <w:p>
      <w:pPr>
        <w:pStyle w:val="Normal_15e4627e-c288-451c-90c9-0f5df58b66bb"/>
        <w:ind w:firstLine="720"/>
      </w:pPr>
      <w:r>
        <w:t xml:space="preserve">Incident notification alerts stakeholders. IT team receives immediate notification. Management informed within 15 minutes. Users notified within 30 minutes.</w:t>
      </w:r>
    </w:p>
    <w:p>
      <w:pPr>
        <w:pStyle w:val="Normal_15e4627e-c288-451c-90c9-0f5df58b66bb"/>
        <w:ind w:firstLine="720"/>
      </w:pPr>
      <w:r>
        <w:t xml:space="preserve">Communication channels ensure message delivery. Internal channels include Slack and email. External channels include status page. Emergency channels include phone and SMS.</w:t>
      </w:r>
    </w:p>
    <w:p>
      <w:pPr>
        <w:pStyle w:val="Heading1_8aa85021-30b0-4f22-ae72-aa771de09ac2"/>
      </w:pPr>
      <w:r>
        <w:t xml:space="preserve">Testing &amp; Maintenance</w:t>
      </w:r>
    </w:p>
    <w:p>
      <w:pPr>
        <w:pStyle w:val="Normal_15e4627e-c288-451c-90c9-0f5df58b66bb"/>
        <w:ind w:firstLine="720"/>
      </w:pPr>
      <w:r>
        <w:t xml:space="preserve">Regular testing validates recovery capability. Tabletop exercises walk through procedures quarterly. Partial recovery tests validate components bi-annually. Full drills test complete failover annually.</w:t>
      </w:r>
    </w:p>
    <w:p>
      <w:pPr>
        <w:pStyle w:val="Normal_15e4627e-c288-451c-90c9-0f5df58b66bb"/>
        <w:ind w:firstLine="720"/>
      </w:pPr>
      <w:r>
        <w:t xml:space="preserve">Documentation maintenance keeps procedures current. Update for system changes. Incorporate lessons learned from tests. Review and approve changes.</w:t>
      </w:r>
    </w:p>
    <w:p>
      <w:pPr>
        <w:pStyle w:val="Normal_15e4627e-c288-451c-90c9-0f5df58b66bb"/>
        <w:sectPr>
          <w:headerReference w:type="default" r:id="rId7"/>
          <w:footerReference w:type="default" r:id="rId8"/>
          <w:type w:val="nextPage"/>
          <w:pgSz w:w="11906" w:h="16838" w:orient="portrait"/>
          <w:pgMar w:top="1800" w:right="1440" w:bottom="1440" w:left="1440" w:header="720" w:footer="720" w:gutter="0"/>
          <w:pgBorders/>
        </w:sectPr>
      </w:pPr>
    </w:p>
    <w:p>
      <w:pPr>
        <w:pStyle w:val="Normal_15e4627e-c288-451c-90c9-0f5df58b66bb"/>
        <w:spacing w:before="6000"/>
      </w:pPr>
    </w:p>
    <w:p>
      <w:pPr>
        <w:pStyle w:val="Normal_15e4627e-c288-451c-90c9-0f5df58b66bb"/>
        <w:spacing w:after="600"/>
        <w:jc w:val="center"/>
      </w:pPr>
      <w:r>
        <w:rPr>
          <w:color w:val="C55A11"/>
          <w:sz w:val="28"/>
        </w:rPr>
        <w:t xml:space="preserve">———————————————————————————————</w:t>
      </w:r>
    </w:p>
    <w:p>
      <w:pPr>
        <w:pStyle w:val="Normal_15e4627e-c288-451c-90c9-0f5df58b66bb"/>
        <w:spacing w:after="200"/>
        <w:jc w:val="center"/>
      </w:pPr>
      <w:r>
        <w:rPr>
          <w:rFonts w:ascii="Arial" w:hAnsi="Arial"/>
          <w:b/>
          <w:color w:val="1F4E79"/>
          <w:sz w:val="36"/>
        </w:rPr>
        <w:t xml:space="preserve">MURIVEST REALTY</w:t>
      </w:r>
    </w:p>
    <w:p>
      <w:pPr>
        <w:pStyle w:val="Normal_15e4627e-c288-451c-90c9-0f5df58b66bb"/>
        <w:spacing w:after="400"/>
        <w:jc w:val="center"/>
      </w:pPr>
      <w:r>
        <w:rPr>
          <w:rFonts w:ascii="Georgia" w:hAnsi="Georgia"/>
          <w:i/>
          <w:color w:val="4B5563"/>
          <w:sz w:val="22"/>
        </w:rPr>
        <w:t xml:space="preserve">Enterprise Software Division</w:t>
      </w:r>
    </w:p>
    <w:p>
      <w:pPr>
        <w:pStyle w:val="Normal_15e4627e-c288-451c-90c9-0f5df58b66bb"/>
        <w:spacing w:after="120"/>
        <w:jc w:val="center"/>
      </w:pPr>
      <w:r>
        <w:rPr>
          <w:rFonts w:ascii="Georgia" w:hAnsi="Georgia"/>
          <w:color w:val="6B7280"/>
          <w:sz w:val="20"/>
        </w:rPr>
        <w:t xml:space="preserve">www.murivest.com</w:t>
      </w:r>
    </w:p>
    <w:p>
      <w:pPr>
        <w:pStyle w:val="Normal_15e4627e-c288-451c-90c9-0f5df58b66bb"/>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15e4627e-c288-451c-90c9-0f5df58b66bb"/>
        <w:spacing w:before="4000"/>
      </w:pPr>
    </w:p>
    <w:p>
      <w:pPr>
        <w:pStyle w:val="Normal_15e4627e-c288-451c-90c9-0f5df58b66bb"/>
        <w:spacing w:after="600"/>
        <w:ind w:left="1440"/>
        <w:jc w:val="left"/>
      </w:pPr>
      <w:r>
        <w:rPr>
          <w:color w:val="C55A11"/>
          <w:sz w:val="28"/>
        </w:rPr>
        <w:t xml:space="preserve">———————————————————————————————</w:t>
      </w:r>
    </w:p>
    <w:p>
      <w:pPr>
        <w:pStyle w:val="Normal_15e4627e-c288-451c-90c9-0f5df58b66bb"/>
        <w:spacing w:after="200"/>
        <w:ind w:left="1440" w:right="1440"/>
        <w:jc w:val="left"/>
      </w:pPr>
      <w:r>
        <w:rPr>
          <w:rFonts w:ascii="Arial" w:hAnsi="Arial"/>
          <w:b/>
          <w:color w:val="1F4E79"/>
          <w:sz w:val="72"/>
        </w:rPr>
        <w:t xml:space="preserve">Maintenance &amp; Support Plan</w:t>
      </w:r>
    </w:p>
    <w:p>
      <w:pPr>
        <w:pStyle w:val="Normal_15e4627e-c288-451c-90c9-0f5df58b66bb"/>
        <w:spacing w:after="4000"/>
        <w:ind w:left="1440" w:right="1440"/>
        <w:jc w:val="left"/>
      </w:pPr>
      <w:r>
        <w:rPr>
          <w:rFonts w:ascii="Georgia" w:hAnsi="Georgia"/>
          <w:i/>
          <w:color w:val="4B5563"/>
          <w:sz w:val="28"/>
        </w:rPr>
        <w:t xml:space="preserve">Ongoing System Maintenance and User Support Procedures</w:t>
      </w:r>
    </w:p>
    <w:p>
      <w:pPr>
        <w:pStyle w:val="Normal_15e4627e-c288-451c-90c9-0f5df58b66bb"/>
        <w:spacing w:after="120"/>
        <w:ind w:left="1440"/>
        <w:jc w:val="left"/>
      </w:pPr>
      <w:r>
        <w:rPr>
          <w:rFonts w:ascii="Arial" w:hAnsi="Arial"/>
          <w:b/>
          <w:color w:val="1F2937"/>
          <w:sz w:val="24"/>
        </w:rPr>
        <w:t xml:space="preserve">MURIVEST REALTY</w:t>
      </w:r>
    </w:p>
    <w:p>
      <w:pPr>
        <w:pStyle w:val="Normal_15e4627e-c288-451c-90c9-0f5df58b66bb"/>
        <w:spacing w:after="120"/>
        <w:ind w:left="1440"/>
        <w:jc w:val="left"/>
      </w:pPr>
      <w:r>
        <w:rPr>
          <w:rFonts w:ascii="Georgia" w:hAnsi="Georgia"/>
          <w:color w:val="6B7280"/>
          <w:sz w:val="22"/>
        </w:rPr>
        <w:t xml:space="preserve">Enterprise Software Division</w:t>
      </w:r>
    </w:p>
    <w:p>
      <w:pPr>
        <w:pStyle w:val="Normal_15e4627e-c288-451c-90c9-0f5df58b66bb"/>
        <w:ind w:left="1440"/>
        <w:jc w:val="left"/>
      </w:pPr>
      <w:r>
        <w:rPr>
          <w:rFonts w:ascii="Georgia" w:hAnsi="Georgia"/>
          <w:color w:val="6B7280"/>
          <w:sz w:val="20"/>
        </w:rPr>
        <w:t xml:space="preserve">April 2026</w:t>
      </w:r>
    </w:p>
    <w:p>
      <w:pPr>
        <w:pStyle w:val="Normal_15e4627e-c288-451c-90c9-0f5df58b66bb"/>
        <w:sectPr>
          <w:type w:val="nextPage"/>
          <w:pgSz w:w="11906" w:h="16838" w:orient="portrait"/>
          <w:pgMar w:top="1440" w:right="1440" w:bottom="1440" w:left="1440" w:header="720" w:footer="720" w:gutter="0"/>
          <w:pgBorders/>
        </w:sectPr>
      </w:pPr>
    </w:p>
    <w:p>
      <w:pPr>
        <w:pStyle w:val="Normal_15e4627e-c288-451c-90c9-0f5df58b66bb"/>
        <w:spacing w:before="600" w:after="400"/>
      </w:pPr>
      <w:r>
        <w:rPr>
          <w:rFonts w:ascii="Arial" w:hAnsi="Arial"/>
          <w:b/>
          <w:color w:val="1F4E79"/>
          <w:sz w:val="44"/>
        </w:rPr>
        <w:t xml:space="preserve">Table of Contents</w:t>
      </w:r>
    </w:p>
    <w:p>
      <w:pPr>
        <w:pStyle w:val="Normal_15e4627e-c288-451c-90c9-0f5df58b66bb"/>
        <w:spacing w:after="400"/>
      </w:pPr>
      <w:r>
        <w:rPr>
          <w:i/>
          <w:color w:val="6B7280"/>
          <w:sz w:val="20"/>
        </w:rPr>
        <w:t xml:space="preserve">(Right-click and select "Update Field" to refresh page numbers)</w:t>
      </w:r>
    </w:p>
    <w:p>
      <w:pPr>
        <w:pStyle w:val="Normal_15e4627e-c288-451c-90c9-0f5df58b66bb"/>
      </w:pPr>
      <w:r>
        <w:fldChar w:fldCharType="begin"/>
      </w:r>
      <w:r>
        <w:instrText xml:space="preserve">TOC \o "1-2" \h \z \u</w:instrText>
      </w:r>
      <w:r>
        <w:fldChar w:fldCharType="separate"/>
      </w:r>
    </w:p>
    <w:p>
      <w:pPr>
        <w:pStyle w:val="TOC1_b2aab103-e0bd-4513-b507-aa3b1c95c2e1"/>
      </w:pPr>
      <w:r>
        <w:t xml:space="preserve">Support Structure</w:t>
      </w:r>
      <w:r>
        <w:tab/>
      </w:r>
      <w:r>
        <w:t xml:space="preserve">3</w:t>
      </w:r>
    </w:p>
    <w:p>
      <w:pPr>
        <w:pStyle w:val="TOC1_b2aab103-e0bd-4513-b507-aa3b1c95c2e1"/>
      </w:pPr>
      <w:r>
        <w:t xml:space="preserve">Maintenance Schedule</w:t>
      </w:r>
      <w:r>
        <w:tab/>
      </w:r>
      <w:r>
        <w:t xml:space="preserve">6</w:t>
      </w:r>
    </w:p>
    <w:p>
      <w:pPr>
        <w:pStyle w:val="TOC1_b2aab103-e0bd-4513-b507-aa3b1c95c2e1"/>
      </w:pPr>
      <w:r>
        <w:t xml:space="preserve">Support Channels</w:t>
      </w:r>
      <w:r>
        <w:tab/>
      </w:r>
      <w:r>
        <w:t xml:space="preserve">9</w:t>
      </w:r>
    </w:p>
    <w:p>
      <w:pPr>
        <w:pStyle w:val="TOC1_b2aab103-e0bd-4513-b507-aa3b1c95c2e1"/>
      </w:pPr>
      <w:r>
        <w:t xml:space="preserve">Issue Management</w:t>
      </w:r>
      <w:r>
        <w:tab/>
      </w:r>
      <w:r>
        <w:t xml:space="preserve">12</w:t>
      </w:r>
    </w:p>
    <w:p>
      <w:pPr>
        <w:pStyle w:val="TOC1_b2aab103-e0bd-4513-b507-aa3b1c95c2e1"/>
      </w:pPr>
      <w:r>
        <w:t xml:space="preserve">Performance Monitoring</w:t>
      </w:r>
      <w:r>
        <w:tab/>
      </w:r>
      <w:r>
        <w:t xml:space="preserve">15</w:t>
      </w:r>
    </w:p>
    <w:p>
      <w:pPr>
        <w:pStyle w:val="TOC1_b2aab103-e0bd-4513-b507-aa3b1c95c2e1"/>
      </w:pPr>
      <w:r>
        <w:t xml:space="preserve">User Training</w:t>
      </w:r>
      <w:r>
        <w:tab/>
      </w:r>
      <w:r>
        <w:t xml:space="preserve">18</w:t>
      </w:r>
    </w:p>
    <w:p>
      <w:pPr>
        <w:pStyle w:val="Normal_15e4627e-c288-451c-90c9-0f5df58b66bb"/>
      </w:pPr>
      <w:r>
        <w:fldChar w:fldCharType="end"/>
      </w:r>
    </w:p>
    <w:p>
      <w:pPr>
        <w:pStyle w:val="Normal_15e4627e-c288-451c-90c9-0f5df58b66bb"/>
        <w:sectPr>
          <w:type w:val="nextPage"/>
          <w:pgSz w:w="11906" w:h="16838" w:orient="portrait"/>
          <w:pgMar w:top="1440" w:right="1440" w:bottom="1440" w:left="1440" w:header="720" w:footer="720" w:gutter="0"/>
          <w:pgBorders/>
        </w:sectPr>
      </w:pPr>
    </w:p>
    <w:p>
      <w:pPr>
        <w:pStyle w:val="Heading1_8aa85021-30b0-4f22-ae72-aa771de09ac2"/>
      </w:pPr>
      <w:r>
        <w:t xml:space="preserve">Support Structure</w:t>
      </w:r>
    </w:p>
    <w:p>
      <w:pPr>
        <w:pStyle w:val="Normal_15e4627e-c288-451c-90c9-0f5df58b66bb"/>
        <w:ind w:firstLine="720"/>
      </w:pPr>
      <w:r>
        <w:t xml:space="preserve">Multi-tier support provides appropriate assistance for all issues. Level 1 handles basic troubleshooting and common questions. Level 2 addresses complex technical issues. Level 3 engages development for code-level problems.</w:t>
      </w:r>
    </w:p>
    <w:p>
      <w:pPr>
        <w:pStyle w:val="Normal_15e4627e-c288-451c-90c9-0f5df58b66bb"/>
        <w:ind w:firstLine="720"/>
      </w:pPr>
      <w:r>
        <w:t xml:space="preserve">Response time commitments ensure timely assistance. Critical issues receive 15-minute response. High priority receives 1-hour response. Medium priority receives 4-hour response. Low priority receives 24-hour response.</w:t>
      </w:r>
    </w:p>
    <w:p>
      <w:pPr>
        <w:pStyle w:val="Heading1_8aa85021-30b0-4f22-ae72-aa771de09ac2"/>
      </w:pPr>
      <w:r>
        <w:t xml:space="preserve">Maintenance Schedule</w:t>
      </w:r>
    </w:p>
    <w:p>
      <w:pPr>
        <w:pStyle w:val="Normal_15e4627e-c288-451c-90c9-0f5df58b66bb"/>
        <w:ind w:firstLine="720"/>
      </w:pPr>
      <w:r>
        <w:t xml:space="preserve">Regular maintenance ensures system health. Daily automated tasks include backups and health checks. Weekly tasks include security scans and performance review. Monthly tasks include updates and optimization.</w:t>
      </w:r>
    </w:p>
    <w:p>
      <w:pPr>
        <w:pStyle w:val="Normal_15e4627e-c288-451c-90c9-0f5df58b66bb"/>
        <w:ind w:firstLine="720"/>
      </w:pPr>
      <w:r>
        <w:t xml:space="preserve">Maintenance windows minimize user impact. Schedule during low-usage periods. Provide 48-hour advance notice. Emergency maintenance when required for security or stability.</w:t>
      </w:r>
    </w:p>
    <w:p>
      <w:pPr>
        <w:pStyle w:val="Heading1_8aa85021-30b0-4f22-ae72-aa771de09ac2"/>
      </w:pPr>
      <w:r>
        <w:t xml:space="preserve">Support Channels</w:t>
      </w:r>
    </w:p>
    <w:p>
      <w:pPr>
        <w:pStyle w:val="Normal_15e4627e-c288-451c-90c9-0f5df58b66bb"/>
        <w:ind w:firstLine="720"/>
      </w:pPr>
      <w:r>
        <w:t xml:space="preserve">Multiple channels provide convenient access. In-app help offers contextual assistance. Email support handles non-urgent issues. Phone support addresses urgent problems. Ticket system tracks all requests.</w:t>
      </w:r>
    </w:p>
    <w:p>
      <w:pPr>
        <w:pStyle w:val="Normal_15e4627e-c288-451c-90c9-0f5df58b66bb"/>
        <w:ind w:firstLine="720"/>
      </w:pPr>
      <w:r>
        <w:t xml:space="preserve">Self-service resources enable independent problem solving. Knowledge base contains FAQs and guides. Video tutorials demonstrate common tasks. Documentation provides detailed reference.</w:t>
      </w:r>
    </w:p>
    <w:p>
      <w:pPr>
        <w:pStyle w:val="Heading1_8aa85021-30b0-4f22-ae72-aa771de09ac2"/>
      </w:pPr>
      <w:r>
        <w:t xml:space="preserve">Issue Management</w:t>
      </w:r>
    </w:p>
    <w:p>
      <w:pPr>
        <w:pStyle w:val="Normal_15e4627e-c288-451c-90c9-0f5df58b66bb"/>
        <w:ind w:firstLine="720"/>
      </w:pPr>
      <w:r>
        <w:t xml:space="preserve">Issue classification ensures appropriate handling. Bugs represent software defects. Feature requests suggest enhancements. Questions seek clarification. Incidents indicate service disruption.</w:t>
      </w:r>
    </w:p>
    <w:p>
      <w:pPr>
        <w:pStyle w:val="Normal_15e4627e-c288-451c-90c9-0f5df58b66bb"/>
        <w:ind w:firstLine="720"/>
      </w:pPr>
      <w:r>
        <w:t xml:space="preserve">Issue lifecycle tracks from report to resolution. Submitted status awaits triage. In-progress status indicates active work. Resolved status awaits verification. Closed status confirms completion.</w:t>
      </w:r>
    </w:p>
    <w:p>
      <w:pPr>
        <w:pStyle w:val="Heading1_8aa85021-30b0-4f22-ae72-aa771de09ac2"/>
      </w:pPr>
      <w:r>
        <w:t xml:space="preserve">Performance Monitoring</w:t>
      </w:r>
    </w:p>
    <w:p>
      <w:pPr>
        <w:pStyle w:val="Normal_15e4627e-c288-451c-90c9-0f5df58b66bb"/>
        <w:ind w:firstLine="720"/>
      </w:pPr>
      <w:r>
        <w:t xml:space="preserve">Key metrics track system health. Uptime percentage measures availability. Response time indicates user experience. Error rate reflects stability.</w:t>
      </w:r>
    </w:p>
    <w:p>
      <w:pPr>
        <w:pStyle w:val="Normal_15e4627e-c288-451c-90c9-0f5df58b66bb"/>
        <w:ind w:firstLine="720"/>
      </w:pPr>
      <w:r>
        <w:t xml:space="preserve">Proactive monitoring prevents issues. Automated alerts on threshold breaches. Weekly performance reports. Monthly capacity planning reviews.</w:t>
      </w:r>
    </w:p>
    <w:p>
      <w:pPr>
        <w:pStyle w:val="Heading1_8aa85021-30b0-4f22-ae72-aa771de09ac2"/>
      </w:pPr>
      <w:r>
        <w:t xml:space="preserve">User Training</w:t>
      </w:r>
    </w:p>
    <w:p>
      <w:pPr>
        <w:pStyle w:val="Normal_15e4627e-c288-451c-90c9-0f5df58b66bb"/>
        <w:ind w:firstLine="720"/>
      </w:pPr>
      <w:r>
        <w:t xml:space="preserve">Training programs develop user capability. Onboarding introduces new users to basics. Role-based training covers department-specific features. Advanced training develops power users.</w:t>
      </w:r>
    </w:p>
    <w:p>
      <w:pPr>
        <w:pStyle w:val="Normal_15e4627e-c288-451c-90c9-0f5df58b66bb"/>
        <w:ind w:firstLine="720"/>
      </w:pPr>
      <w:r>
        <w:t xml:space="preserve">Training delivery uses multiple methods. Live webinars enable interactive learning. Recorded videos support self-paced study. Documentation provides reference material.</w:t>
      </w:r>
    </w:p>
    <w:p>
      <w:pPr>
        <w:pStyle w:val="Normal_15e4627e-c288-451c-90c9-0f5df58b66bb"/>
        <w:sectPr>
          <w:headerReference w:type="default" r:id="rId9"/>
          <w:footerReference w:type="default" r:id="rId10"/>
          <w:type w:val="nextPage"/>
          <w:pgSz w:w="11906" w:h="16838" w:orient="portrait"/>
          <w:pgMar w:top="1800" w:right="1440" w:bottom="1440" w:left="1440" w:header="720" w:footer="720" w:gutter="0"/>
          <w:pgBorders/>
        </w:sectPr>
      </w:pPr>
    </w:p>
    <w:p>
      <w:pPr>
        <w:pStyle w:val="Normal_15e4627e-c288-451c-90c9-0f5df58b66bb"/>
        <w:spacing w:before="6000"/>
      </w:pPr>
    </w:p>
    <w:p>
      <w:pPr>
        <w:pStyle w:val="Normal_15e4627e-c288-451c-90c9-0f5df58b66bb"/>
        <w:spacing w:after="600"/>
        <w:jc w:val="center"/>
      </w:pPr>
      <w:r>
        <w:rPr>
          <w:color w:val="C55A11"/>
          <w:sz w:val="28"/>
        </w:rPr>
        <w:t xml:space="preserve">———————————————————————————————</w:t>
      </w:r>
    </w:p>
    <w:p>
      <w:pPr>
        <w:pStyle w:val="Normal_15e4627e-c288-451c-90c9-0f5df58b66bb"/>
        <w:spacing w:after="200"/>
        <w:jc w:val="center"/>
      </w:pPr>
      <w:r>
        <w:rPr>
          <w:rFonts w:ascii="Arial" w:hAnsi="Arial"/>
          <w:b/>
          <w:color w:val="1F4E79"/>
          <w:sz w:val="36"/>
        </w:rPr>
        <w:t xml:space="preserve">MURIVEST REALTY</w:t>
      </w:r>
    </w:p>
    <w:p>
      <w:pPr>
        <w:pStyle w:val="Normal_15e4627e-c288-451c-90c9-0f5df58b66bb"/>
        <w:spacing w:after="400"/>
        <w:jc w:val="center"/>
      </w:pPr>
      <w:r>
        <w:rPr>
          <w:rFonts w:ascii="Georgia" w:hAnsi="Georgia"/>
          <w:i/>
          <w:color w:val="4B5563"/>
          <w:sz w:val="22"/>
        </w:rPr>
        <w:t xml:space="preserve">Enterprise Software Division</w:t>
      </w:r>
    </w:p>
    <w:p>
      <w:pPr>
        <w:pStyle w:val="Normal_15e4627e-c288-451c-90c9-0f5df58b66bb"/>
        <w:spacing w:after="120"/>
        <w:jc w:val="center"/>
      </w:pPr>
      <w:r>
        <w:rPr>
          <w:rFonts w:ascii="Georgia" w:hAnsi="Georgia"/>
          <w:color w:val="6B7280"/>
          <w:sz w:val="20"/>
        </w:rPr>
        <w:t xml:space="preserve">www.murivest.com</w:t>
      </w:r>
    </w:p>
    <w:p>
      <w:pPr>
        <w:pStyle w:val="Normal_15e4627e-c288-451c-90c9-0f5df58b66bb"/>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15e4627e-c288-451c-90c9-0f5df58b66bb"/>
        <w:spacing w:before="4000"/>
      </w:pPr>
    </w:p>
    <w:p>
      <w:pPr>
        <w:pStyle w:val="Normal_15e4627e-c288-451c-90c9-0f5df58b66bb"/>
        <w:spacing w:after="600"/>
        <w:ind w:left="1440"/>
        <w:jc w:val="left"/>
      </w:pPr>
      <w:r>
        <w:rPr>
          <w:color w:val="C55A11"/>
          <w:sz w:val="28"/>
        </w:rPr>
        <w:t xml:space="preserve">———————————————————————————————</w:t>
      </w:r>
    </w:p>
    <w:p>
      <w:pPr>
        <w:pStyle w:val="Normal_15e4627e-c288-451c-90c9-0f5df58b66bb"/>
        <w:spacing w:after="200"/>
        <w:ind w:left="1440" w:right="1440"/>
        <w:jc w:val="left"/>
      </w:pPr>
      <w:r>
        <w:rPr>
          <w:rFonts w:ascii="Arial" w:hAnsi="Arial"/>
          <w:b/>
          <w:color w:val="1F4E79"/>
          <w:sz w:val="72"/>
        </w:rPr>
        <w:t xml:space="preserve">Project Roadmap &amp; Phasing</w:t>
      </w:r>
    </w:p>
    <w:p>
      <w:pPr>
        <w:pStyle w:val="Normal_15e4627e-c288-451c-90c9-0f5df58b66bb"/>
        <w:spacing w:after="4000"/>
        <w:ind w:left="1440" w:right="1440"/>
        <w:jc w:val="left"/>
      </w:pPr>
      <w:r>
        <w:rPr>
          <w:rFonts w:ascii="Georgia" w:hAnsi="Georgia"/>
          <w:i/>
          <w:color w:val="4B5563"/>
          <w:sz w:val="28"/>
        </w:rPr>
        <w:t xml:space="preserve">Development Phases, Milestones and Timeline</w:t>
      </w:r>
    </w:p>
    <w:p>
      <w:pPr>
        <w:pStyle w:val="Normal_15e4627e-c288-451c-90c9-0f5df58b66bb"/>
        <w:spacing w:after="120"/>
        <w:ind w:left="1440"/>
        <w:jc w:val="left"/>
      </w:pPr>
      <w:r>
        <w:rPr>
          <w:rFonts w:ascii="Arial" w:hAnsi="Arial"/>
          <w:b/>
          <w:color w:val="1F2937"/>
          <w:sz w:val="24"/>
        </w:rPr>
        <w:t xml:space="preserve">MURIVEST REALTY</w:t>
      </w:r>
    </w:p>
    <w:p>
      <w:pPr>
        <w:pStyle w:val="Normal_15e4627e-c288-451c-90c9-0f5df58b66bb"/>
        <w:spacing w:after="120"/>
        <w:ind w:left="1440"/>
        <w:jc w:val="left"/>
      </w:pPr>
      <w:r>
        <w:rPr>
          <w:rFonts w:ascii="Georgia" w:hAnsi="Georgia"/>
          <w:color w:val="6B7280"/>
          <w:sz w:val="22"/>
        </w:rPr>
        <w:t xml:space="preserve">Enterprise Software Division</w:t>
      </w:r>
    </w:p>
    <w:p>
      <w:pPr>
        <w:pStyle w:val="Normal_15e4627e-c288-451c-90c9-0f5df58b66bb"/>
        <w:ind w:left="1440"/>
        <w:jc w:val="left"/>
      </w:pPr>
      <w:r>
        <w:rPr>
          <w:rFonts w:ascii="Georgia" w:hAnsi="Georgia"/>
          <w:color w:val="6B7280"/>
          <w:sz w:val="20"/>
        </w:rPr>
        <w:t xml:space="preserve">April 2026</w:t>
      </w:r>
    </w:p>
    <w:p>
      <w:pPr>
        <w:pStyle w:val="Normal_15e4627e-c288-451c-90c9-0f5df58b66bb"/>
        <w:sectPr>
          <w:type w:val="nextPage"/>
          <w:pgSz w:w="11906" w:h="16838" w:orient="portrait"/>
          <w:pgMar w:top="1440" w:right="1440" w:bottom="1440" w:left="1440" w:header="720" w:footer="720" w:gutter="0"/>
          <w:pgBorders/>
        </w:sectPr>
      </w:pPr>
    </w:p>
    <w:p>
      <w:pPr>
        <w:pStyle w:val="Normal_15e4627e-c288-451c-90c9-0f5df58b66bb"/>
        <w:spacing w:before="600" w:after="400"/>
      </w:pPr>
      <w:r>
        <w:rPr>
          <w:rFonts w:ascii="Arial" w:hAnsi="Arial"/>
          <w:b/>
          <w:color w:val="1F4E79"/>
          <w:sz w:val="44"/>
        </w:rPr>
        <w:t xml:space="preserve">Table of Contents</w:t>
      </w:r>
    </w:p>
    <w:p>
      <w:pPr>
        <w:pStyle w:val="Normal_15e4627e-c288-451c-90c9-0f5df58b66bb"/>
        <w:spacing w:after="400"/>
      </w:pPr>
      <w:r>
        <w:rPr>
          <w:i/>
          <w:color w:val="6B7280"/>
          <w:sz w:val="20"/>
        </w:rPr>
        <w:t xml:space="preserve">(Right-click and select "Update Field" to refresh page numbers)</w:t>
      </w:r>
    </w:p>
    <w:p>
      <w:pPr>
        <w:pStyle w:val="Normal_15e4627e-c288-451c-90c9-0f5df58b66bb"/>
      </w:pPr>
      <w:r>
        <w:fldChar w:fldCharType="begin"/>
      </w:r>
      <w:r>
        <w:instrText xml:space="preserve">TOC \o "1-2" \h \z \u</w:instrText>
      </w:r>
      <w:r>
        <w:fldChar w:fldCharType="separate"/>
      </w:r>
    </w:p>
    <w:p>
      <w:pPr>
        <w:pStyle w:val="TOC1_b2aab103-e0bd-4513-b507-aa3b1c95c2e1"/>
      </w:pPr>
      <w:r>
        <w:t xml:space="preserve">Development Approach</w:t>
      </w:r>
      <w:r>
        <w:tab/>
      </w:r>
      <w:r>
        <w:t xml:space="preserve">3</w:t>
      </w:r>
    </w:p>
    <w:p>
      <w:pPr>
        <w:pStyle w:val="TOC1_b2aab103-e0bd-4513-b507-aa3b1c95c2e1"/>
      </w:pPr>
      <w:r>
        <w:t xml:space="preserve">Phase 1: Foundation (Months 1-3)</w:t>
      </w:r>
      <w:r>
        <w:tab/>
      </w:r>
      <w:r>
        <w:t xml:space="preserve">6</w:t>
      </w:r>
    </w:p>
    <w:p>
      <w:pPr>
        <w:pStyle w:val="TOC1_b2aab103-e0bd-4513-b507-aa3b1c95c2e1"/>
      </w:pPr>
      <w:r>
        <w:t xml:space="preserve">Phase 2: Expansion (Months 4-6)</w:t>
      </w:r>
      <w:r>
        <w:tab/>
      </w:r>
      <w:r>
        <w:t xml:space="preserve">9</w:t>
      </w:r>
    </w:p>
    <w:p>
      <w:pPr>
        <w:pStyle w:val="TOC1_b2aab103-e0bd-4513-b507-aa3b1c95c2e1"/>
      </w:pPr>
      <w:r>
        <w:t xml:space="preserve">Phase 3: Institutionalization (Months 7-9)</w:t>
      </w:r>
      <w:r>
        <w:tab/>
      </w:r>
      <w:r>
        <w:t xml:space="preserve">12</w:t>
      </w:r>
    </w:p>
    <w:p>
      <w:pPr>
        <w:pStyle w:val="TOC1_b2aab103-e0bd-4513-b507-aa3b1c95c2e1"/>
      </w:pPr>
      <w:r>
        <w:t xml:space="preserve">Resource Requirements</w:t>
      </w:r>
      <w:r>
        <w:tab/>
      </w:r>
      <w:r>
        <w:t xml:space="preserve">15</w:t>
      </w:r>
    </w:p>
    <w:p>
      <w:pPr>
        <w:pStyle w:val="TOC1_b2aab103-e0bd-4513-b507-aa3b1c95c2e1"/>
      </w:pPr>
      <w:r>
        <w:t xml:space="preserve">Success Criteria</w:t>
      </w:r>
      <w:r>
        <w:tab/>
      </w:r>
      <w:r>
        <w:t xml:space="preserve">18</w:t>
      </w:r>
    </w:p>
    <w:p>
      <w:pPr>
        <w:pStyle w:val="TOC1_b2aab103-e0bd-4513-b507-aa3b1c95c2e1"/>
      </w:pPr>
      <w:r>
        <w:t xml:space="preserve">Risk Management</w:t>
      </w:r>
      <w:r>
        <w:tab/>
      </w:r>
      <w:r>
        <w:t xml:space="preserve">21</w:t>
      </w:r>
    </w:p>
    <w:p>
      <w:pPr>
        <w:pStyle w:val="Normal_15e4627e-c288-451c-90c9-0f5df58b66bb"/>
      </w:pPr>
      <w:r>
        <w:fldChar w:fldCharType="end"/>
      </w:r>
    </w:p>
    <w:p>
      <w:pPr>
        <w:pStyle w:val="Normal_15e4627e-c288-451c-90c9-0f5df58b66bb"/>
        <w:sectPr>
          <w:type w:val="nextPage"/>
          <w:pgSz w:w="11906" w:h="16838" w:orient="portrait"/>
          <w:pgMar w:top="1440" w:right="1440" w:bottom="1440" w:left="1440" w:header="720" w:footer="720" w:gutter="0"/>
          <w:pgBorders/>
        </w:sectPr>
      </w:pPr>
    </w:p>
    <w:p>
      <w:pPr>
        <w:pStyle w:val="Heading1_8aa85021-30b0-4f22-ae72-aa771de09ac2"/>
      </w:pPr>
      <w:r>
        <w:t xml:space="preserve">Development Approach</w:t>
      </w:r>
    </w:p>
    <w:p>
      <w:pPr>
        <w:pStyle w:val="Normal_15e4627e-c288-451c-90c9-0f5df58b66bb"/>
        <w:ind w:firstLine="720"/>
      </w:pPr>
      <w:r>
        <w:t xml:space="preserve">Murivest OS development follows an iterative, phased approach delivering business value incrementally while managing implementation risk. Agile methodology with two-week sprints enables rapid feedback and adaptation. Phased rollout allows organizational learning and confidence building.</w:t>
      </w:r>
    </w:p>
    <w:p>
      <w:pPr>
        <w:pStyle w:val="Normal_15e4627e-c288-451c-90c9-0f5df58b66bb"/>
        <w:ind w:firstLine="720"/>
      </w:pPr>
      <w:r>
        <w:t xml:space="preserve">MVP-first approach prioritizes core functionality for early deployment. Essential capabilities establish foundation and demonstrate value. Subsequent phases add advanced features and complete the vision.</w:t>
      </w:r>
    </w:p>
    <w:p>
      <w:pPr>
        <w:pStyle w:val="Heading1_8aa85021-30b0-4f22-ae72-aa771de09ac2"/>
      </w:pPr>
      <w:r>
        <w:t xml:space="preserve">Phase 1: Foundation (Months 1-3)</w:t>
      </w:r>
    </w:p>
    <w:p>
      <w:pPr>
        <w:pStyle w:val="Normal_15e4627e-c288-451c-90c9-0f5df58b66bb"/>
        <w:ind w:firstLine="720"/>
      </w:pPr>
      <w:r>
        <w:t xml:space="preserve">Phase 1 establishes core platform infrastructure and essential business functions. Identity and Access Management provides authentication and authorization. Admin Core enables user management and configuration. CRM Foundation delivers contact and basic deal management.</w:t>
      </w:r>
    </w:p>
    <w:p>
      <w:pPr>
        <w:pStyle w:val="Normal_15e4627e-c288-451c-90c9-0f5df58b66bb"/>
        <w:ind w:firstLine="720"/>
      </w:pPr>
      <w:r>
        <w:t xml:space="preserve">Property Module creates property records and mandate tracking. Website Sync enables property publishing to public site. Basic Dashboards provide executive and department visibility. Document Vault establishes file storage foundation.</w:t>
      </w:r>
    </w:p>
    <w:p>
      <w:pPr>
        <w:pStyle w:val="Normal_15e4627e-c288-451c-90c9-0f5df58b66bb"/>
        <w:ind w:firstLine="720"/>
      </w:pPr>
      <w:r>
        <w:t xml:space="preserve">Milestones include infrastructure setup completion in Month 1, CRM and Property modules functional in Month 2, and Phase 1 UAT completion in Month 3.</w:t>
      </w:r>
    </w:p>
    <w:p>
      <w:pPr>
        <w:pStyle w:val="Heading1_8aa85021-30b0-4f22-ae72-aa771de09ac2"/>
      </w:pPr>
      <w:r>
        <w:t xml:space="preserve">Phase 2: Expansion (Months 4-6)</w:t>
      </w:r>
    </w:p>
    <w:p>
      <w:pPr>
        <w:pStyle w:val="Normal_15e4627e-c288-451c-90c9-0f5df58b66bb"/>
        <w:ind w:firstLine="720"/>
      </w:pPr>
      <w:r>
        <w:t xml:space="preserve">Phase 2 adds external portals and enhances internal functionality. Investor Portal provides full investor access with opportunities and portfolio. Landlord Portal enables landlord visibility into property performance.</w:t>
      </w:r>
    </w:p>
    <w:p>
      <w:pPr>
        <w:pStyle w:val="Normal_15e4627e-c288-451c-90c9-0f5df58b66bb"/>
        <w:ind w:firstLine="720"/>
      </w:pPr>
      <w:r>
        <w:t xml:space="preserve">Marketing Module delivers campaigns, content calendar, and lead tracking. Workflow Engine enables approval automation. Enhanced Reporting provides advanced dashboards and analytics. Meeting Management coordinates scheduling.</w:t>
      </w:r>
    </w:p>
    <w:p>
      <w:pPr>
        <w:pStyle w:val="Normal_15e4627e-c288-451c-90c9-0f5df58b66bb"/>
        <w:ind w:firstLine="720"/>
      </w:pPr>
      <w:r>
        <w:t xml:space="preserve">Milestones include Investor Portal beta launch in Month 4, Landlord Portal and Marketing module completion in Month 5, and Phase 2 UAT completion in Month 6.</w:t>
      </w:r>
    </w:p>
    <w:p>
      <w:pPr>
        <w:pStyle w:val="Heading1_8aa85021-30b0-4f22-ae72-aa771de09ac2"/>
      </w:pPr>
      <w:r>
        <w:t xml:space="preserve">Phase 3: Institutionalization (Months 7-9)</w:t>
      </w:r>
    </w:p>
    <w:p>
      <w:pPr>
        <w:pStyle w:val="Normal_15e4627e-c288-451c-90c9-0f5df58b66bb"/>
        <w:ind w:firstLine="720"/>
      </w:pPr>
      <w:r>
        <w:t xml:space="preserve">Phase 3 completes the platform with advanced features. Finance Module provides full accounting, invoicing, and commission management. Tenant Portal enables tenant access to leases and payments.</w:t>
      </w:r>
    </w:p>
    <w:p>
      <w:pPr>
        <w:pStyle w:val="Normal_15e4627e-c288-451c-90c9-0f5df58b66bb"/>
        <w:ind w:firstLine="720"/>
      </w:pPr>
      <w:r>
        <w:t xml:space="preserve">Murivest Academy delivers the learning management system. Executive Capital Suite provides strategic knowledge hub. Advanced Analytics includes BI warehouse and predictive capabilities. Mobile Optimization ensures responsive design.</w:t>
      </w:r>
    </w:p>
    <w:p>
      <w:pPr>
        <w:pStyle w:val="Normal_15e4627e-c288-451c-90c9-0f5df58b66bb"/>
        <w:ind w:firstLine="720"/>
      </w:pPr>
      <w:r>
        <w:t xml:space="preserve">Milestones include Finance module and Tenant Portal completion in Month 7, Academy and Executive Suite launch in Month 8, and full platform UAT in Month 9.</w:t>
      </w:r>
    </w:p>
    <w:p>
      <w:pPr>
        <w:pStyle w:val="Heading1_8aa85021-30b0-4f22-ae72-aa771de09ac2"/>
      </w:pPr>
      <w:r>
        <w:t xml:space="preserve">Resource Requirements</w:t>
      </w:r>
    </w:p>
    <w:p>
      <w:pPr>
        <w:pStyle w:val="Normal_15e4627e-c288-451c-90c9-0f5df58b66bb"/>
        <w:ind w:firstLine="720"/>
      </w:pPr>
      <w:r>
        <w:t xml:space="preserve">Development team structure supports delivery timeline. Product Manager provides requirements and prioritization. Technical Lead guides architecture decisions. Three Backend Developers implement server functionality. Two Frontend Developers build user interfaces.</w:t>
      </w:r>
    </w:p>
    <w:p>
      <w:pPr>
        <w:pStyle w:val="Normal_15e4627e-c288-451c-90c9-0f5df58b66bb"/>
        <w:ind w:firstLine="720"/>
      </w:pPr>
      <w:r>
        <w:t xml:space="preserve">Additional roles ensure quality and completeness. UI/UX Designer creates user experiences. Two QA Engineers validate functionality. DevOps Engineer manages infrastructure and deployment.</w:t>
      </w:r>
    </w:p>
    <w:p>
      <w:pPr>
        <w:pStyle w:val="Heading1_8aa85021-30b0-4f22-ae72-aa771de09ac2"/>
      </w:pPr>
      <w:r>
        <w:t xml:space="preserve">Success Criteria</w:t>
      </w:r>
    </w:p>
    <w:p>
      <w:pPr>
        <w:pStyle w:val="Normal_15e4627e-c288-451c-90c9-0f5df58b66bb"/>
        <w:ind w:firstLine="720"/>
      </w:pPr>
      <w:r>
        <w:t xml:space="preserve">Phase completion criteria ensure quality delivery. All planned features implemented and tested. Code review and security scan passed. UAT completed with stakeholder sign-off. Documentation complete.</w:t>
      </w:r>
    </w:p>
    <w:p>
      <w:pPr>
        <w:pStyle w:val="Normal_15e4627e-c288-451c-90c9-0f5df58b66bb"/>
        <w:ind w:firstLine="720"/>
      </w:pPr>
      <w:r>
        <w:t xml:space="preserve">Project success metrics measure overall achievement. User adoption targets 90% daily usage. System uptime exceeds 99.9% availability. User satisfaction achieves 85% positive rating.</w:t>
      </w:r>
    </w:p>
    <w:p>
      <w:pPr>
        <w:pStyle w:val="Heading1_8aa85021-30b0-4f22-ae72-aa771de09ac2"/>
      </w:pPr>
      <w:r>
        <w:t xml:space="preserve">Risk Management</w:t>
      </w:r>
    </w:p>
    <w:p>
      <w:pPr>
        <w:pStyle w:val="Normal_15e4627e-c288-451c-90c9-0f5df58b66bb"/>
        <w:ind w:firstLine="720"/>
      </w:pPr>
      <w:r>
        <w:t xml:space="preserve">Key risks and mitigation strategies ensure project success. Resource availability risk addressed through cross-training. Scope creep controlled through change management process. Technical complexity managed through proof of concepts.</w:t>
      </w:r>
    </w:p>
    <w:p>
      <w:pPr>
        <w:pStyle w:val="Normal_15e4627e-c288-451c-90c9-0f5df58b66bb"/>
        <w:ind w:firstLine="720"/>
      </w:pPr>
      <w:r>
        <w:t xml:space="preserve">Contingency planning prepares for challenges. Buffer time built into each phase. Priority-based feature ranking enables scope adjustment. Parallel workstreams minimize dependencies.</w:t>
      </w:r>
    </w:p>
    <w:p>
      <w:pPr>
        <w:pStyle w:val="Normal_15e4627e-c288-451c-90c9-0f5df58b66bb"/>
        <w:sectPr>
          <w:headerReference w:type="default" r:id="rId11"/>
          <w:footerReference w:type="default" r:id="rId12"/>
          <w:type w:val="nextPage"/>
          <w:pgSz w:w="11906" w:h="16838" w:orient="portrait"/>
          <w:pgMar w:top="1800" w:right="1440" w:bottom="1440" w:left="1440" w:header="720" w:footer="720" w:gutter="0"/>
          <w:pgBorders/>
        </w:sectPr>
      </w:pPr>
    </w:p>
    <w:p>
      <w:pPr>
        <w:pStyle w:val="Normal_15e4627e-c288-451c-90c9-0f5df58b66bb"/>
        <w:spacing w:before="6000"/>
      </w:pPr>
    </w:p>
    <w:p>
      <w:pPr>
        <w:pStyle w:val="Normal_15e4627e-c288-451c-90c9-0f5df58b66bb"/>
        <w:spacing w:after="600"/>
        <w:jc w:val="center"/>
      </w:pPr>
      <w:r>
        <w:rPr>
          <w:color w:val="C55A11"/>
          <w:sz w:val="28"/>
        </w:rPr>
        <w:t xml:space="preserve">———————————————————————————————</w:t>
      </w:r>
    </w:p>
    <w:p>
      <w:pPr>
        <w:pStyle w:val="Normal_15e4627e-c288-451c-90c9-0f5df58b66bb"/>
        <w:spacing w:after="200"/>
        <w:jc w:val="center"/>
      </w:pPr>
      <w:r>
        <w:rPr>
          <w:rFonts w:ascii="Arial" w:hAnsi="Arial"/>
          <w:b/>
          <w:color w:val="1F4E79"/>
          <w:sz w:val="36"/>
        </w:rPr>
        <w:t xml:space="preserve">MURIVEST REALTY</w:t>
      </w:r>
    </w:p>
    <w:p>
      <w:pPr>
        <w:pStyle w:val="Normal_15e4627e-c288-451c-90c9-0f5df58b66bb"/>
        <w:spacing w:after="400"/>
        <w:jc w:val="center"/>
      </w:pPr>
      <w:r>
        <w:rPr>
          <w:rFonts w:ascii="Georgia" w:hAnsi="Georgia"/>
          <w:i/>
          <w:color w:val="4B5563"/>
          <w:sz w:val="22"/>
        </w:rPr>
        <w:t xml:space="preserve">Enterprise Software Division</w:t>
      </w:r>
    </w:p>
    <w:p>
      <w:pPr>
        <w:pStyle w:val="Normal_15e4627e-c288-451c-90c9-0f5df58b66bb"/>
        <w:spacing w:after="120"/>
        <w:jc w:val="center"/>
      </w:pPr>
      <w:r>
        <w:rPr>
          <w:rFonts w:ascii="Georgia" w:hAnsi="Georgia"/>
          <w:color w:val="6B7280"/>
          <w:sz w:val="20"/>
        </w:rPr>
        <w:t xml:space="preserve">www.murivest.com</w:t>
      </w:r>
    </w:p>
    <w:p>
      <w:pPr>
        <w:pStyle w:val="Normal_15e4627e-c288-451c-90c9-0f5df58b66bb"/>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72b36b22-550b-40d7-bb5a-289382cbc0dc"/>
        <w:spacing w:before="4000"/>
      </w:pPr>
    </w:p>
    <w:p>
      <w:pPr>
        <w:pStyle w:val="Normal_72b36b22-550b-40d7-bb5a-289382cbc0dc"/>
        <w:spacing w:after="600"/>
        <w:ind w:left="1440"/>
        <w:jc w:val="left"/>
      </w:pPr>
      <w:r>
        <w:rPr>
          <w:color w:val="C55A11"/>
          <w:sz w:val="28"/>
        </w:rPr>
        <w:t xml:space="preserve">———————————————————————————————</w:t>
      </w:r>
    </w:p>
    <w:p>
      <w:pPr>
        <w:pStyle w:val="Normal_72b36b22-550b-40d7-bb5a-289382cbc0dc"/>
        <w:spacing w:after="200"/>
        <w:ind w:left="1440" w:right="1440"/>
        <w:jc w:val="left"/>
      </w:pPr>
      <w:r>
        <w:rPr>
          <w:rFonts w:ascii="Arial" w:hAnsi="Arial"/>
          <w:b/>
          <w:color w:val="1F4E79"/>
          <w:sz w:val="72"/>
        </w:rPr>
        <w:t xml:space="preserve">Property Management Module Specification</w:t>
      </w:r>
    </w:p>
    <w:p>
      <w:pPr>
        <w:pStyle w:val="Normal_72b36b22-550b-40d7-bb5a-289382cbc0dc"/>
        <w:spacing w:after="4000"/>
        <w:ind w:left="1440" w:right="1440"/>
        <w:jc w:val="left"/>
      </w:pPr>
      <w:r>
        <w:rPr>
          <w:rFonts w:ascii="Georgia" w:hAnsi="Georgia"/>
          <w:i/>
          <w:color w:val="4B5563"/>
          <w:sz w:val="28"/>
        </w:rPr>
        <w:t xml:space="preserve">Detailed Technical Specification for Property and Mandate Management</w:t>
      </w:r>
    </w:p>
    <w:p>
      <w:pPr>
        <w:pStyle w:val="Normal_72b36b22-550b-40d7-bb5a-289382cbc0dc"/>
        <w:spacing w:after="120"/>
        <w:ind w:left="1440"/>
        <w:jc w:val="left"/>
      </w:pPr>
      <w:r>
        <w:rPr>
          <w:rFonts w:ascii="Arial" w:hAnsi="Arial"/>
          <w:b/>
          <w:color w:val="1F2937"/>
          <w:sz w:val="24"/>
        </w:rPr>
        <w:t xml:space="preserve">MURIVEST REALTY</w:t>
      </w:r>
    </w:p>
    <w:p>
      <w:pPr>
        <w:pStyle w:val="Normal_72b36b22-550b-40d7-bb5a-289382cbc0dc"/>
        <w:spacing w:after="120"/>
        <w:ind w:left="1440"/>
        <w:jc w:val="left"/>
      </w:pPr>
      <w:r>
        <w:rPr>
          <w:rFonts w:ascii="Georgia" w:hAnsi="Georgia"/>
          <w:color w:val="6B7280"/>
          <w:sz w:val="22"/>
        </w:rPr>
        <w:t xml:space="preserve">Enterprise Software Division</w:t>
      </w:r>
    </w:p>
    <w:p>
      <w:pPr>
        <w:pStyle w:val="Normal_72b36b22-550b-40d7-bb5a-289382cbc0dc"/>
        <w:ind w:left="1440"/>
        <w:jc w:val="left"/>
      </w:pPr>
      <w:r>
        <w:rPr>
          <w:rFonts w:ascii="Georgia" w:hAnsi="Georgia"/>
          <w:color w:val="6B7280"/>
          <w:sz w:val="20"/>
        </w:rPr>
        <w:t xml:space="preserve">April 2026</w:t>
      </w:r>
    </w:p>
    <w:p>
      <w:pPr>
        <w:pStyle w:val="Normal_72b36b22-550b-40d7-bb5a-289382cbc0dc"/>
        <w:sectPr>
          <w:type w:val="nextPage"/>
          <w:pgSz w:w="11906" w:h="16838" w:orient="portrait"/>
          <w:pgMar w:top="1440" w:right="1440" w:bottom="1440" w:left="1440" w:header="720" w:footer="720" w:gutter="0"/>
          <w:pgBorders/>
        </w:sectPr>
      </w:pPr>
    </w:p>
    <w:p>
      <w:pPr>
        <w:pStyle w:val="Normal_72b36b22-550b-40d7-bb5a-289382cbc0dc"/>
        <w:spacing w:before="600" w:after="400"/>
      </w:pPr>
      <w:r>
        <w:rPr>
          <w:rFonts w:ascii="Arial" w:hAnsi="Arial"/>
          <w:b/>
          <w:color w:val="1F4E79"/>
          <w:sz w:val="44"/>
        </w:rPr>
        <w:t xml:space="preserve">Table of Contents</w:t>
      </w:r>
    </w:p>
    <w:p>
      <w:pPr>
        <w:pStyle w:val="Normal_72b36b22-550b-40d7-bb5a-289382cbc0dc"/>
        <w:spacing w:after="400"/>
      </w:pPr>
      <w:r>
        <w:rPr>
          <w:i/>
          <w:color w:val="6B7280"/>
          <w:sz w:val="20"/>
        </w:rPr>
        <w:t xml:space="preserve">(Right-click and select "Update Field" to refresh page numbers)</w:t>
      </w:r>
    </w:p>
    <w:p>
      <w:pPr>
        <w:pStyle w:val="Normal_72b36b22-550b-40d7-bb5a-289382cbc0dc"/>
      </w:pPr>
      <w:r>
        <w:fldChar w:fldCharType="begin"/>
      </w:r>
      <w:r>
        <w:instrText xml:space="preserve">TOC \o "1-2" \h \z \u</w:instrText>
      </w:r>
      <w:r>
        <w:fldChar w:fldCharType="separate"/>
      </w:r>
    </w:p>
    <w:p>
      <w:pPr>
        <w:pStyle w:val="TOC1_807865f4-7dcd-4f23-bc10-ee37c08f827a"/>
      </w:pPr>
      <w:r>
        <w:t xml:space="preserve">Module Overview</w:t>
      </w:r>
      <w:r>
        <w:tab/>
      </w:r>
      <w:r>
        <w:t xml:space="preserve">3</w:t>
      </w:r>
    </w:p>
    <w:p>
      <w:pPr>
        <w:pStyle w:val="TOC1_807865f4-7dcd-4f23-bc10-ee37c08f827a"/>
      </w:pPr>
      <w:r>
        <w:t xml:space="preserve">Data Model</w:t>
      </w:r>
      <w:r>
        <w:tab/>
      </w:r>
      <w:r>
        <w:t xml:space="preserve">6</w:t>
      </w:r>
    </w:p>
    <w:p>
      <w:pPr>
        <w:pStyle w:val="TOC1_807865f4-7dcd-4f23-bc10-ee37c08f827a"/>
      </w:pPr>
      <w:r>
        <w:t xml:space="preserve">Business Logic</w:t>
      </w:r>
      <w:r>
        <w:tab/>
      </w:r>
      <w:r>
        <w:t xml:space="preserve">9</w:t>
      </w:r>
    </w:p>
    <w:p>
      <w:pPr>
        <w:pStyle w:val="TOC1_807865f4-7dcd-4f23-bc10-ee37c08f827a"/>
      </w:pPr>
      <w:r>
        <w:t xml:space="preserve">API Specification</w:t>
      </w:r>
      <w:r>
        <w:tab/>
      </w:r>
      <w:r>
        <w:t xml:space="preserve">12</w:t>
      </w:r>
    </w:p>
    <w:p>
      <w:pPr>
        <w:pStyle w:val="TOC1_807865f4-7dcd-4f23-bc10-ee37c08f827a"/>
      </w:pPr>
      <w:r>
        <w:t xml:space="preserve">User Interface</w:t>
      </w:r>
      <w:r>
        <w:tab/>
      </w:r>
      <w:r>
        <w:t xml:space="preserve">15</w:t>
      </w:r>
    </w:p>
    <w:p>
      <w:pPr>
        <w:pStyle w:val="Normal_72b36b22-550b-40d7-bb5a-289382cbc0dc"/>
      </w:pPr>
      <w:r>
        <w:fldChar w:fldCharType="end"/>
      </w:r>
    </w:p>
    <w:p>
      <w:pPr>
        <w:pStyle w:val="Normal_72b36b22-550b-40d7-bb5a-289382cbc0dc"/>
        <w:sectPr>
          <w:type w:val="nextPage"/>
          <w:pgSz w:w="11906" w:h="16838" w:orient="portrait"/>
          <w:pgMar w:top="1440" w:right="1440" w:bottom="1440" w:left="1440" w:header="720" w:footer="720" w:gutter="0"/>
          <w:pgBorders/>
        </w:sectPr>
      </w:pPr>
    </w:p>
    <w:p>
      <w:pPr>
        <w:pStyle w:val="Heading1_5b081c82-c0d8-4479-85f8-5aed4a872516"/>
      </w:pPr>
      <w:r>
        <w:t xml:space="preserve">Module Overview</w:t>
      </w:r>
    </w:p>
    <w:p>
      <w:pPr>
        <w:pStyle w:val="Normal_72b36b22-550b-40d7-bb5a-289382cbc0dc"/>
        <w:ind w:firstLine="720"/>
      </w:pPr>
      <w:r>
        <w:t xml:space="preserve">The Property Management Module provides comprehensive capabilities for managing real estate inventory, mandates, listings, and associated documentation within Murivest OS. This specification defines the technical implementation of property management functionality.</w:t>
      </w:r>
    </w:p>
    <w:p>
      <w:pPr>
        <w:pStyle w:val="Normal_72b36b22-550b-40d7-bb5a-289382cbc0dc"/>
        <w:ind w:firstLine="720"/>
      </w:pPr>
      <w:r>
        <w:t xml:space="preserve">The module serves property managers, sales professionals, marketing staff, and administrators with appropriate access controls for each role. Integration with CRM, Marketing, and Finance modules ensures seamless workflow across property-related activities.</w:t>
      </w:r>
    </w:p>
    <w:p>
      <w:pPr>
        <w:pStyle w:val="Normal_72b36b22-550b-40d7-bb5a-289382cbc0dc"/>
        <w:ind w:firstLine="720"/>
      </w:pPr>
      <w:r>
        <w:t xml:space="preserve">This specification provides detailed technical guidance for developers implementing property management functionality, including data models, API definitions, business logic, and user interface requirements.</w:t>
      </w:r>
    </w:p>
    <w:p>
      <w:pPr>
        <w:pStyle w:val="Heading1_5b081c82-c0d8-4479-85f8-5aed4a872516"/>
      </w:pPr>
      <w:r>
        <w:t xml:space="preserve">Data Model</w:t>
      </w:r>
    </w:p>
    <w:p>
      <w:pPr>
        <w:pStyle w:val="Normal_72b36b22-550b-40d7-bb5a-289382cbc0dc"/>
        <w:ind w:firstLine="720"/>
      </w:pPr>
      <w:r>
        <w:t xml:space="preserve">Property entities represent real estate assets. The properties table stores location information, specifications, ownership details, and status. Related tables capture units, images, documents, and deal history.</w:t>
      </w:r>
    </w:p>
    <w:p>
      <w:pPr>
        <w:pStyle w:val="Normal_72b36b22-550b-40d7-bb5a-289382cbc0dc"/>
        <w:ind w:firstLine="720"/>
      </w:pPr>
      <w:r>
        <w:t xml:space="preserve">Mandate entities represent authority-to-sell agreements. The mandates table stores agreement terms, commission structure, validity period, and status. Related tables track mandate history and performance.</w:t>
      </w:r>
    </w:p>
    <w:p>
      <w:pPr>
        <w:pStyle w:val="Normal_72b36b22-550b-40d7-bb5a-289382cbc0dc"/>
        <w:ind w:firstLine="720"/>
      </w:pPr>
      <w:r>
        <w:t xml:space="preserve">Unit entities represent individual spaces within properties. The units table stores unit identifiers, specifications, occupancy status, and lease information. Related tables capture tenant assignments and rental history.</w:t>
      </w:r>
    </w:p>
    <w:p>
      <w:pPr>
        <w:pStyle w:val="Normal_72b36b22-550b-40d7-bb5a-289382cbc0dc"/>
        <w:ind w:firstLine="720"/>
      </w:pPr>
      <w:r>
        <w:t xml:space="preserve">Document entities store property-related files. The documents table stores file metadata, type classification, and access controls. File content resides in external storage with reference tracking.</w:t>
      </w:r>
    </w:p>
    <w:p>
      <w:pPr>
        <w:pStyle w:val="Heading1_5b081c82-c0d8-4479-85f8-5aed4a872516"/>
      </w:pPr>
      <w:r>
        <w:t xml:space="preserve">Business Logic</w:t>
      </w:r>
    </w:p>
    <w:p>
      <w:pPr>
        <w:pStyle w:val="Normal_72b36b22-550b-40d7-bb5a-289382cbc0dc"/>
        <w:ind w:firstLine="720"/>
      </w:pPr>
      <w:r>
        <w:t xml:space="preserve">Mandate lifecycle manages agreement progression. Creation captures agreement terms and documentation. Activation makes properties available for marketing. Expiry handling manages renewal workflows.</w:t>
      </w:r>
    </w:p>
    <w:p>
      <w:pPr>
        <w:pStyle w:val="Normal_72b36b22-550b-40d7-bb5a-289382cbc0dc"/>
        <w:ind w:firstLine="720"/>
      </w:pPr>
      <w:r>
        <w:t xml:space="preserve">Listing management controls property visibility. Status determines internal and external visibility. Publication pushes listings to integrated channels. Synchronization maintains consistent status across channels.</w:t>
      </w:r>
    </w:p>
    <w:p>
      <w:pPr>
        <w:pStyle w:val="Normal_72b36b22-550b-40d7-bb5a-289382cbc0dc"/>
        <w:ind w:firstLine="720"/>
      </w:pPr>
      <w:r>
        <w:t xml:space="preserve">Document management organizes property files. Upload captures files with metadata. Organization categorizes by document type. Distribution controls access and watermarks for external sharing.</w:t>
      </w:r>
    </w:p>
    <w:p>
      <w:pPr>
        <w:pStyle w:val="Normal_72b36b22-550b-40d7-bb5a-289382cbc0dc"/>
        <w:ind w:firstLine="720"/>
      </w:pPr>
      <w:r>
        <w:t xml:space="preserve">Property matching identifies suitable opportunities. Search filters by criteria including location, type, size, and price. Matching algorithms suggest properties for investor profiles. Recommendation engines personalize suggestions.</w:t>
      </w:r>
    </w:p>
    <w:p>
      <w:pPr>
        <w:pStyle w:val="Heading1_5b081c82-c0d8-4479-85f8-5aed4a872516"/>
      </w:pPr>
      <w:r>
        <w:t xml:space="preserve">API Specification</w:t>
      </w:r>
    </w:p>
    <w:p>
      <w:pPr>
        <w:pStyle w:val="Normal_72b36b22-550b-40d7-bb5a-289382cbc0dc"/>
        <w:ind w:firstLine="720"/>
      </w:pPr>
      <w:r>
        <w:t xml:space="preserve">Property endpoints manage real estate inventory. List properties with location and status filters. Create and update property records. Access related units, mandates, and documents.</w:t>
      </w:r>
    </w:p>
    <w:p>
      <w:pPr>
        <w:pStyle w:val="Normal_72b36b22-550b-40d7-bb5a-289382cbc0dc"/>
        <w:ind w:firstLine="720"/>
      </w:pPr>
      <w:r>
        <w:t xml:space="preserve">Mandate endpoints handle representation agreements. List mandates with expiry filtering. Create and renew mandate records. Track mandate performance and conversion.</w:t>
      </w:r>
    </w:p>
    <w:p>
      <w:pPr>
        <w:pStyle w:val="Normal_72b36b22-550b-40d7-bb5a-289382cbc0dc"/>
        <w:ind w:firstLine="720"/>
      </w:pPr>
      <w:r>
        <w:t xml:space="preserve">Unit endpoints manage individual spaces. List units by property and occupancy status. Create and update unit records. Track tenant assignments and lease terms.</w:t>
      </w:r>
    </w:p>
    <w:p>
      <w:pPr>
        <w:pStyle w:val="Normal_72b36b22-550b-40d7-bb5a-289382cbc0dc"/>
        <w:ind w:firstLine="720"/>
      </w:pPr>
      <w:r>
        <w:t xml:space="preserve">Document endpoints manage property files. Upload and organize documents. Control visibility and access. Generate watermarked versions for distribution.</w:t>
      </w:r>
    </w:p>
    <w:p>
      <w:pPr>
        <w:pStyle w:val="Heading1_5b081c82-c0d8-4479-85f8-5aed4a872516"/>
      </w:pPr>
      <w:r>
        <w:t xml:space="preserve">User Interface</w:t>
      </w:r>
    </w:p>
    <w:p>
      <w:pPr>
        <w:pStyle w:val="Normal_72b36b22-550b-40d7-bb5a-289382cbc0dc"/>
        <w:ind w:firstLine="720"/>
      </w:pPr>
      <w:r>
        <w:t xml:space="preserve">Property grid provides inventory overview. Card layout displays property images and key details. Filters enable location and criteria filtering. Quick actions access common operations.</w:t>
      </w:r>
    </w:p>
    <w:p>
      <w:pPr>
        <w:pStyle w:val="Normal_72b36b22-550b-40d7-bb5a-289382cbc0dc"/>
        <w:ind w:firstLine="720"/>
      </w:pPr>
      <w:r>
        <w:t xml:space="preserve">Property detail displays comprehensive information. Image gallery shows property photos. Specification tab lists detailed attributes. Units tab shows individual spaces. Mandates tab tracks agreements.</w:t>
      </w:r>
    </w:p>
    <w:p>
      <w:pPr>
        <w:pStyle w:val="Normal_72b36b22-550b-40d7-bb5a-289382cbc0dc"/>
        <w:ind w:firstLine="720"/>
      </w:pPr>
      <w:r>
        <w:t xml:space="preserve">Mandate management interfaces handle agreements. List view shows mandate status and expiry. Detail view displays agreement terms. Renewal workflow guides extension process.</w:t>
      </w:r>
    </w:p>
    <w:p>
      <w:pPr>
        <w:pStyle w:val="Normal_72b36b22-550b-40d7-bb5a-289382cbc0dc"/>
        <w:ind w:firstLine="720"/>
      </w:pPr>
      <w:r>
        <w:t xml:space="preserve">Document vault organizes property files. Folder structure categorizes by document type. Preview enables quick review. Download controls access with watermarking.</w:t>
      </w:r>
    </w:p>
    <w:p>
      <w:pPr>
        <w:pStyle w:val="Normal_72b36b22-550b-40d7-bb5a-289382cbc0dc"/>
        <w:sectPr>
          <w:headerReference w:type="default" r:id="rId13"/>
          <w:footerReference w:type="default" r:id="rId14"/>
          <w:type w:val="nextPage"/>
          <w:pgSz w:w="11906" w:h="16838" w:orient="portrait"/>
          <w:pgMar w:top="1800" w:right="1440" w:bottom="1440" w:left="1440" w:header="720" w:footer="720" w:gutter="0"/>
          <w:pgBorders/>
        </w:sectPr>
      </w:pPr>
    </w:p>
    <w:p>
      <w:pPr>
        <w:pStyle w:val="Normal_72b36b22-550b-40d7-bb5a-289382cbc0dc"/>
        <w:spacing w:before="6000"/>
      </w:pPr>
    </w:p>
    <w:p>
      <w:pPr>
        <w:pStyle w:val="Normal_72b36b22-550b-40d7-bb5a-289382cbc0dc"/>
        <w:spacing w:after="600"/>
        <w:jc w:val="center"/>
      </w:pPr>
      <w:r>
        <w:rPr>
          <w:color w:val="C55A11"/>
          <w:sz w:val="28"/>
        </w:rPr>
        <w:t xml:space="preserve">———————————————————————————————</w:t>
      </w:r>
    </w:p>
    <w:p>
      <w:pPr>
        <w:pStyle w:val="Normal_72b36b22-550b-40d7-bb5a-289382cbc0dc"/>
        <w:spacing w:after="200"/>
        <w:jc w:val="center"/>
      </w:pPr>
      <w:r>
        <w:rPr>
          <w:rFonts w:ascii="Arial" w:hAnsi="Arial"/>
          <w:b/>
          <w:color w:val="1F4E79"/>
          <w:sz w:val="36"/>
        </w:rPr>
        <w:t xml:space="preserve">MURIVEST REALTY</w:t>
      </w:r>
    </w:p>
    <w:p>
      <w:pPr>
        <w:pStyle w:val="Normal_72b36b22-550b-40d7-bb5a-289382cbc0dc"/>
        <w:spacing w:after="400"/>
        <w:jc w:val="center"/>
      </w:pPr>
      <w:r>
        <w:rPr>
          <w:rFonts w:ascii="Georgia" w:hAnsi="Georgia"/>
          <w:i/>
          <w:color w:val="4B5563"/>
          <w:sz w:val="22"/>
        </w:rPr>
        <w:t xml:space="preserve">Enterprise Software Division</w:t>
      </w:r>
    </w:p>
    <w:p>
      <w:pPr>
        <w:pStyle w:val="Normal_72b36b22-550b-40d7-bb5a-289382cbc0dc"/>
        <w:spacing w:after="120"/>
        <w:jc w:val="center"/>
      </w:pPr>
      <w:r>
        <w:rPr>
          <w:rFonts w:ascii="Georgia" w:hAnsi="Georgia"/>
          <w:color w:val="6B7280"/>
          <w:sz w:val="20"/>
        </w:rPr>
        <w:t xml:space="preserve">www.murivest.com</w:t>
      </w:r>
    </w:p>
    <w:p>
      <w:pPr>
        <w:pStyle w:val="Normal_72b36b22-550b-40d7-bb5a-289382cbc0dc"/>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990b6ac9-d9ae-4f58-98bc-6f18189699a2"/>
        <w:spacing w:before="4000"/>
      </w:pPr>
    </w:p>
    <w:p>
      <w:pPr>
        <w:pStyle w:val="Normal_990b6ac9-d9ae-4f58-98bc-6f18189699a2"/>
        <w:spacing w:after="600"/>
        <w:ind w:left="1440"/>
        <w:jc w:val="left"/>
      </w:pPr>
      <w:r>
        <w:rPr>
          <w:color w:val="C55A11"/>
          <w:sz w:val="28"/>
        </w:rPr>
        <w:t xml:space="preserve">———————————————————————————————</w:t>
      </w:r>
    </w:p>
    <w:p>
      <w:pPr>
        <w:pStyle w:val="Normal_990b6ac9-d9ae-4f58-98bc-6f18189699a2"/>
        <w:spacing w:after="200"/>
        <w:ind w:left="1440" w:right="1440"/>
        <w:jc w:val="left"/>
      </w:pPr>
      <w:r>
        <w:rPr>
          <w:rFonts w:ascii="Arial" w:hAnsi="Arial"/>
          <w:b/>
          <w:color w:val="1F4E79"/>
          <w:sz w:val="72"/>
        </w:rPr>
        <w:t xml:space="preserve">Investor Portal Specification</w:t>
      </w:r>
    </w:p>
    <w:p>
      <w:pPr>
        <w:pStyle w:val="Normal_990b6ac9-d9ae-4f58-98bc-6f18189699a2"/>
        <w:spacing w:after="4000"/>
        <w:ind w:left="1440" w:right="1440"/>
        <w:jc w:val="left"/>
      </w:pPr>
      <w:r>
        <w:rPr>
          <w:rFonts w:ascii="Georgia" w:hAnsi="Georgia"/>
          <w:i/>
          <w:color w:val="4B5563"/>
          <w:sz w:val="28"/>
        </w:rPr>
        <w:t xml:space="preserve">Detailed Technical Specification for Investor-Facing Portal</w:t>
      </w:r>
    </w:p>
    <w:p>
      <w:pPr>
        <w:pStyle w:val="Normal_990b6ac9-d9ae-4f58-98bc-6f18189699a2"/>
        <w:spacing w:after="120"/>
        <w:ind w:left="1440"/>
        <w:jc w:val="left"/>
      </w:pPr>
      <w:r>
        <w:rPr>
          <w:rFonts w:ascii="Arial" w:hAnsi="Arial"/>
          <w:b/>
          <w:color w:val="1F2937"/>
          <w:sz w:val="24"/>
        </w:rPr>
        <w:t xml:space="preserve">MURIVEST REALTY</w:t>
      </w:r>
    </w:p>
    <w:p>
      <w:pPr>
        <w:pStyle w:val="Normal_990b6ac9-d9ae-4f58-98bc-6f18189699a2"/>
        <w:spacing w:after="120"/>
        <w:ind w:left="1440"/>
        <w:jc w:val="left"/>
      </w:pPr>
      <w:r>
        <w:rPr>
          <w:rFonts w:ascii="Georgia" w:hAnsi="Georgia"/>
          <w:color w:val="6B7280"/>
          <w:sz w:val="22"/>
        </w:rPr>
        <w:t xml:space="preserve">Enterprise Software Division</w:t>
      </w:r>
    </w:p>
    <w:p>
      <w:pPr>
        <w:pStyle w:val="Normal_990b6ac9-d9ae-4f58-98bc-6f18189699a2"/>
        <w:ind w:left="1440"/>
        <w:jc w:val="left"/>
      </w:pPr>
      <w:r>
        <w:rPr>
          <w:rFonts w:ascii="Georgia" w:hAnsi="Georgia"/>
          <w:color w:val="6B7280"/>
          <w:sz w:val="20"/>
        </w:rPr>
        <w:t xml:space="preserve">April 2026</w:t>
      </w:r>
    </w:p>
    <w:p>
      <w:pPr>
        <w:pStyle w:val="Normal_990b6ac9-d9ae-4f58-98bc-6f18189699a2"/>
        <w:sectPr>
          <w:type w:val="nextPage"/>
          <w:pgSz w:w="11906" w:h="16838" w:orient="portrait"/>
          <w:pgMar w:top="1440" w:right="1440" w:bottom="1440" w:left="1440" w:header="720" w:footer="720" w:gutter="0"/>
          <w:pgBorders/>
        </w:sectPr>
      </w:pPr>
    </w:p>
    <w:p>
      <w:pPr>
        <w:pStyle w:val="Normal_990b6ac9-d9ae-4f58-98bc-6f18189699a2"/>
        <w:spacing w:before="600" w:after="400"/>
      </w:pPr>
      <w:r>
        <w:rPr>
          <w:rFonts w:ascii="Arial" w:hAnsi="Arial"/>
          <w:b/>
          <w:color w:val="1F4E79"/>
          <w:sz w:val="44"/>
        </w:rPr>
        <w:t xml:space="preserve">Table of Contents</w:t>
      </w:r>
    </w:p>
    <w:p>
      <w:pPr>
        <w:pStyle w:val="Normal_990b6ac9-d9ae-4f58-98bc-6f18189699a2"/>
        <w:spacing w:after="400"/>
      </w:pPr>
      <w:r>
        <w:rPr>
          <w:i/>
          <w:color w:val="6B7280"/>
          <w:sz w:val="20"/>
        </w:rPr>
        <w:t xml:space="preserve">(Right-click and select "Update Field" to refresh page numbers)</w:t>
      </w:r>
    </w:p>
    <w:p>
      <w:pPr>
        <w:pStyle w:val="Normal_990b6ac9-d9ae-4f58-98bc-6f18189699a2"/>
      </w:pPr>
      <w:r>
        <w:fldChar w:fldCharType="begin"/>
      </w:r>
      <w:r>
        <w:instrText xml:space="preserve">TOC \o "1-2" \h \z \u</w:instrText>
      </w:r>
      <w:r>
        <w:fldChar w:fldCharType="separate"/>
      </w:r>
    </w:p>
    <w:p>
      <w:pPr>
        <w:pStyle w:val="TOC1_a7990be1-6af4-4683-a5ce-4be669abe73b"/>
      </w:pPr>
      <w:r>
        <w:t xml:space="preserve">Portal Overview</w:t>
      </w:r>
      <w:r>
        <w:tab/>
      </w:r>
      <w:r>
        <w:t xml:space="preserve">3</w:t>
      </w:r>
    </w:p>
    <w:p>
      <w:pPr>
        <w:pStyle w:val="TOC1_a7990be1-6af4-4683-a5ce-4be669abe73b"/>
      </w:pPr>
      <w:r>
        <w:t xml:space="preserve">Authentication &amp; Security</w:t>
      </w:r>
      <w:r>
        <w:tab/>
      </w:r>
      <w:r>
        <w:t xml:space="preserve">6</w:t>
      </w:r>
    </w:p>
    <w:p>
      <w:pPr>
        <w:pStyle w:val="TOC1_a7990be1-6af4-4683-a5ce-4be669abe73b"/>
      </w:pPr>
      <w:r>
        <w:t xml:space="preserve">Data Model</w:t>
      </w:r>
      <w:r>
        <w:tab/>
      </w:r>
      <w:r>
        <w:t xml:space="preserve">9</w:t>
      </w:r>
    </w:p>
    <w:p>
      <w:pPr>
        <w:pStyle w:val="TOC1_a7990be1-6af4-4683-a5ce-4be669abe73b"/>
      </w:pPr>
      <w:r>
        <w:t xml:space="preserve">Business Logic</w:t>
      </w:r>
      <w:r>
        <w:tab/>
      </w:r>
      <w:r>
        <w:t xml:space="preserve">12</w:t>
      </w:r>
    </w:p>
    <w:p>
      <w:pPr>
        <w:pStyle w:val="TOC1_a7990be1-6af4-4683-a5ce-4be669abe73b"/>
      </w:pPr>
      <w:r>
        <w:t xml:space="preserve">API Specification</w:t>
      </w:r>
      <w:r>
        <w:tab/>
      </w:r>
      <w:r>
        <w:t xml:space="preserve">15</w:t>
      </w:r>
    </w:p>
    <w:p>
      <w:pPr>
        <w:pStyle w:val="TOC1_a7990be1-6af4-4683-a5ce-4be669abe73b"/>
      </w:pPr>
      <w:r>
        <w:t xml:space="preserve">User Interface</w:t>
      </w:r>
      <w:r>
        <w:tab/>
      </w:r>
      <w:r>
        <w:t xml:space="preserve">18</w:t>
      </w:r>
    </w:p>
    <w:p>
      <w:pPr>
        <w:pStyle w:val="Normal_990b6ac9-d9ae-4f58-98bc-6f18189699a2"/>
      </w:pPr>
      <w:r>
        <w:fldChar w:fldCharType="end"/>
      </w:r>
    </w:p>
    <w:p>
      <w:pPr>
        <w:pStyle w:val="Normal_990b6ac9-d9ae-4f58-98bc-6f18189699a2"/>
        <w:sectPr>
          <w:type w:val="nextPage"/>
          <w:pgSz w:w="11906" w:h="16838" w:orient="portrait"/>
          <w:pgMar w:top="1440" w:right="1440" w:bottom="1440" w:left="1440" w:header="720" w:footer="720" w:gutter="0"/>
          <w:pgBorders/>
        </w:sectPr>
      </w:pPr>
    </w:p>
    <w:p>
      <w:pPr>
        <w:pStyle w:val="Heading1_72c0943f-50f8-4359-b73c-a4dc595277b9"/>
      </w:pPr>
      <w:r>
        <w:t xml:space="preserve">Portal Overview</w:t>
      </w:r>
    </w:p>
    <w:p>
      <w:pPr>
        <w:pStyle w:val="Normal_990b6ac9-d9ae-4f58-98bc-6f18189699a2"/>
        <w:ind w:firstLine="720"/>
      </w:pPr>
      <w:r>
        <w:t xml:space="preserve">The Investor Portal provides a secure, personalized interface for Murivest investors to access investment opportunities, track portfolio performance, and communicate with relationship managers. This specification defines the technical implementation of investor-facing functionality.</w:t>
      </w:r>
    </w:p>
    <w:p>
      <w:pPr>
        <w:pStyle w:val="Normal_990b6ac9-d9ae-4f58-98bc-6f18189699a2"/>
        <w:ind w:firstLine="720"/>
      </w:pPr>
      <w:r>
        <w:t xml:space="preserve">The portal serves individual investors, family offices, and institutional partners with appropriate access levels and feature visibility for each category. Integration with internal modules ensures accurate, timely information delivery.</w:t>
      </w:r>
    </w:p>
    <w:p>
      <w:pPr>
        <w:pStyle w:val="Normal_990b6ac9-d9ae-4f58-98bc-6f18189699a2"/>
        <w:ind w:firstLine="720"/>
      </w:pPr>
      <w:r>
        <w:t xml:space="preserve">This specification provides detailed technical guidance for developers implementing investor portal functionality, including authentication, data access controls, API definitions, and user interface requirements.</w:t>
      </w:r>
    </w:p>
    <w:p>
      <w:pPr>
        <w:pStyle w:val="Heading1_72c0943f-50f8-4359-b73c-a4dc595277b9"/>
      </w:pPr>
      <w:r>
        <w:t xml:space="preserve">Authentication &amp; Security</w:t>
      </w:r>
    </w:p>
    <w:p>
      <w:pPr>
        <w:pStyle w:val="Normal_990b6ac9-d9ae-4f58-98bc-6f18189699a2"/>
        <w:ind w:firstLine="720"/>
      </w:pPr>
      <w:r>
        <w:t xml:space="preserve">Investor authentication uses email and password with optional multi-factor authentication. Password policies enforce complexity requirements. Account lockout protects against brute force attacks. Session timeout limits exposure.</w:t>
      </w:r>
    </w:p>
    <w:p>
      <w:pPr>
        <w:pStyle w:val="Normal_990b6ac9-d9ae-4f58-98bc-6f18189699a2"/>
        <w:ind w:firstLine="720"/>
      </w:pPr>
      <w:r>
        <w:t xml:space="preserve">Access controls ensure investors see only their authorized information. Portfolio data is restricted to their investments. Opportunities match their profile preferences. Documents are filtered by authorization.</w:t>
      </w:r>
    </w:p>
    <w:p>
      <w:pPr>
        <w:pStyle w:val="Normal_990b6ac9-d9ae-4f58-98bc-6f18189699a2"/>
        <w:ind w:firstLine="720"/>
      </w:pPr>
      <w:r>
        <w:t xml:space="preserve">Document security includes watermarking with investor identification. Download tracking maintains audit trail. Expiration links limit unauthorized sharing. View-only mode protects highly sensitive content.</w:t>
      </w:r>
    </w:p>
    <w:p>
      <w:pPr>
        <w:pStyle w:val="Heading1_72c0943f-50f8-4359-b73c-a4dc595277b9"/>
      </w:pPr>
      <w:r>
        <w:t xml:space="preserve">Data Model</w:t>
      </w:r>
    </w:p>
    <w:p>
      <w:pPr>
        <w:pStyle w:val="Normal_990b6ac9-d9ae-4f58-98bc-6f18189699a2"/>
        <w:ind w:firstLine="720"/>
      </w:pPr>
      <w:r>
        <w:t xml:space="preserve">Investor profiles capture relationship information. The investor_profiles table extends contact data with investment preferences, accreditation status, and relationship tier.</w:t>
      </w:r>
    </w:p>
    <w:p>
      <w:pPr>
        <w:pStyle w:val="Normal_990b6ac9-d9ae-4f58-98bc-6f18189699a2"/>
        <w:ind w:firstLine="720"/>
      </w:pPr>
      <w:r>
        <w:t xml:space="preserve">Portfolio data tracks investment holdings. The portfolio table links investors to deals with investment amounts, dates, and performance metrics.</w:t>
      </w:r>
    </w:p>
    <w:p>
      <w:pPr>
        <w:pStyle w:val="Normal_990b6ac9-d9ae-4f58-98bc-6f18189699a2"/>
        <w:ind w:firstLine="720"/>
      </w:pPr>
      <w:r>
        <w:t xml:space="preserve">Opportunity access controls information visibility. The opportunity_access table determines which investors can view specific opportunities based on profile matching.</w:t>
      </w:r>
    </w:p>
    <w:p>
      <w:pPr>
        <w:pStyle w:val="Normal_990b6ac9-d9ae-4f58-98bc-6f18189699a2"/>
        <w:ind w:firstLine="720"/>
      </w:pPr>
      <w:r>
        <w:t xml:space="preserve">Document access manages file permissions. The document_access table tracks which documents each investor can access with download and view permissions.</w:t>
      </w:r>
    </w:p>
    <w:p>
      <w:pPr>
        <w:pStyle w:val="Heading1_72c0943f-50f8-4359-b73c-a4dc595277b9"/>
      </w:pPr>
      <w:r>
        <w:t xml:space="preserve">Business Logic</w:t>
      </w:r>
    </w:p>
    <w:p>
      <w:pPr>
        <w:pStyle w:val="Normal_990b6ac9-d9ae-4f58-98bc-6f18189699a2"/>
        <w:ind w:firstLine="720"/>
      </w:pPr>
      <w:r>
        <w:t xml:space="preserve">Opportunity matching connects investors to suitable investments. Profile analysis identifies relevant criteria. Matching algorithms score opportunity fit. Notification delivers matched opportunities to investors.</w:t>
      </w:r>
    </w:p>
    <w:p>
      <w:pPr>
        <w:pStyle w:val="Normal_990b6ac9-d9ae-4f58-98bc-6f18189699a2"/>
        <w:ind w:firstLine="720"/>
      </w:pPr>
      <w:r>
        <w:t xml:space="preserve">Portfolio tracking calculates performance metrics. Investment values aggregate holdings. Income tracking records distributions. Performance analytics calculate IRR and other metrics.</w:t>
      </w:r>
    </w:p>
    <w:p>
      <w:pPr>
        <w:pStyle w:val="Normal_990b6ac9-d9ae-4f58-98bc-6f18189699a2"/>
        <w:ind w:firstLine="720"/>
      </w:pPr>
      <w:r>
        <w:t xml:space="preserve">Communication enables investor engagement. Messaging provides secure communication channel. Meeting scheduling coordinates interactions. Notification delivers important updates.</w:t>
      </w:r>
    </w:p>
    <w:p>
      <w:pPr>
        <w:pStyle w:val="Heading1_72c0943f-50f8-4359-b73c-a4dc595277b9"/>
      </w:pPr>
      <w:r>
        <w:t xml:space="preserve">API Specification</w:t>
      </w:r>
    </w:p>
    <w:p>
      <w:pPr>
        <w:pStyle w:val="Normal_990b6ac9-d9ae-4f58-98bc-6f18189699a2"/>
        <w:ind w:firstLine="720"/>
      </w:pPr>
      <w:r>
        <w:t xml:space="preserve">Authentication endpoints manage investor sessions. Login validates credentials and establishes session. Logout terminates session. Password reset enables recovery.</w:t>
      </w:r>
    </w:p>
    <w:p>
      <w:pPr>
        <w:pStyle w:val="Normal_990b6ac9-d9ae-4f58-98bc-6f18189699a2"/>
        <w:ind w:firstLine="720"/>
      </w:pPr>
      <w:r>
        <w:t xml:space="preserve">Opportunity endpoints present investment options. List opportunities matching investor profile. Retrieve detailed opportunity information. Register expression of interest.</w:t>
      </w:r>
    </w:p>
    <w:p>
      <w:pPr>
        <w:pStyle w:val="Normal_990b6ac9-d9ae-4f58-98bc-6f18189699a2"/>
        <w:ind w:firstLine="720"/>
      </w:pPr>
      <w:r>
        <w:t xml:space="preserve">Portfolio endpoints provide investment tracking. Retrieve portfolio summary and holdings. Access individual investment details. View performance metrics and history.</w:t>
      </w:r>
    </w:p>
    <w:p>
      <w:pPr>
        <w:pStyle w:val="Normal_990b6ac9-d9ae-4f58-98bc-6f18189699a2"/>
        <w:ind w:firstLine="720"/>
      </w:pPr>
      <w:r>
        <w:t xml:space="preserve">Document endpoints enable secure file access. List accessible documents. Download watermarked documents. View sensitive materials in read-only mode.</w:t>
      </w:r>
    </w:p>
    <w:p>
      <w:pPr>
        <w:pStyle w:val="Normal_990b6ac9-d9ae-4f58-98bc-6f18189699a2"/>
        <w:ind w:firstLine="720"/>
      </w:pPr>
      <w:r>
        <w:t xml:space="preserve">Communication endpoints support interaction. Send messages to relationship managers. Schedule meeting requests. Receive notifications and updates.</w:t>
      </w:r>
    </w:p>
    <w:p>
      <w:pPr>
        <w:pStyle w:val="Heading1_72c0943f-50f8-4359-b73c-a4dc595277b9"/>
      </w:pPr>
      <w:r>
        <w:t xml:space="preserve">User Interface</w:t>
      </w:r>
    </w:p>
    <w:p>
      <w:pPr>
        <w:pStyle w:val="Normal_990b6ac9-d9ae-4f58-98bc-6f18189699a2"/>
        <w:ind w:firstLine="720"/>
      </w:pPr>
      <w:r>
        <w:t xml:space="preserve">Dashboard provides personalized overview. Portfolio summary shows investment totals. Active opportunities display matched deals. Recent activity shows latest updates.</w:t>
      </w:r>
    </w:p>
    <w:p>
      <w:pPr>
        <w:pStyle w:val="Normal_990b6ac9-d9ae-4f58-98bc-6f18189699a2"/>
        <w:ind w:firstLine="720"/>
      </w:pPr>
      <w:r>
        <w:t xml:space="preserve">Opportunity browser enables investment discovery. Filter and search available opportunities. View detailed property and financial information. Express interest in suitable investments.</w:t>
      </w:r>
    </w:p>
    <w:p>
      <w:pPr>
        <w:pStyle w:val="Normal_990b6ac9-d9ae-4f58-98bc-6f18189699a2"/>
        <w:ind w:firstLine="720"/>
      </w:pPr>
      <w:r>
        <w:t xml:space="preserve">Portfolio view tracks investment performance. List all current investments with key metrics. Drill into individual investment details. Access historical performance charts.</w:t>
      </w:r>
    </w:p>
    <w:p>
      <w:pPr>
        <w:pStyle w:val="Normal_990b6ac9-d9ae-4f58-98bc-6f18189699a2"/>
        <w:ind w:firstLine="720"/>
      </w:pPr>
      <w:r>
        <w:t xml:space="preserve">Document center provides file access. Browse investment-related documents. Download statements and reports. View investment memos securely.</w:t>
      </w:r>
    </w:p>
    <w:p>
      <w:pPr>
        <w:pStyle w:val="Normal_990b6ac9-d9ae-4f58-98bc-6f18189699a2"/>
        <w:ind w:firstLine="720"/>
      </w:pPr>
      <w:r>
        <w:t xml:space="preserve">Communication center enables interaction. Message relationship manager directly. Schedule meetings and calls. View notification history.</w:t>
      </w:r>
    </w:p>
    <w:p>
      <w:pPr>
        <w:pStyle w:val="Normal_990b6ac9-d9ae-4f58-98bc-6f18189699a2"/>
        <w:sectPr>
          <w:headerReference w:type="default" r:id="rId15"/>
          <w:footerReference w:type="default" r:id="rId16"/>
          <w:type w:val="nextPage"/>
          <w:pgSz w:w="11906" w:h="16838" w:orient="portrait"/>
          <w:pgMar w:top="1800" w:right="1440" w:bottom="1440" w:left="1440" w:header="720" w:footer="720" w:gutter="0"/>
          <w:pgBorders/>
        </w:sectPr>
      </w:pPr>
    </w:p>
    <w:p>
      <w:pPr>
        <w:pStyle w:val="Normal_990b6ac9-d9ae-4f58-98bc-6f18189699a2"/>
        <w:spacing w:before="6000"/>
      </w:pPr>
    </w:p>
    <w:p>
      <w:pPr>
        <w:pStyle w:val="Normal_990b6ac9-d9ae-4f58-98bc-6f18189699a2"/>
        <w:spacing w:after="600"/>
        <w:jc w:val="center"/>
      </w:pPr>
      <w:r>
        <w:rPr>
          <w:color w:val="C55A11"/>
          <w:sz w:val="28"/>
        </w:rPr>
        <w:t xml:space="preserve">———————————————————————————————</w:t>
      </w:r>
    </w:p>
    <w:p>
      <w:pPr>
        <w:pStyle w:val="Normal_990b6ac9-d9ae-4f58-98bc-6f18189699a2"/>
        <w:spacing w:after="200"/>
        <w:jc w:val="center"/>
      </w:pPr>
      <w:r>
        <w:rPr>
          <w:rFonts w:ascii="Arial" w:hAnsi="Arial"/>
          <w:b/>
          <w:color w:val="1F4E79"/>
          <w:sz w:val="36"/>
        </w:rPr>
        <w:t xml:space="preserve">MURIVEST REALTY</w:t>
      </w:r>
    </w:p>
    <w:p>
      <w:pPr>
        <w:pStyle w:val="Normal_990b6ac9-d9ae-4f58-98bc-6f18189699a2"/>
        <w:spacing w:after="400"/>
        <w:jc w:val="center"/>
      </w:pPr>
      <w:r>
        <w:rPr>
          <w:rFonts w:ascii="Georgia" w:hAnsi="Georgia"/>
          <w:i/>
          <w:color w:val="4B5563"/>
          <w:sz w:val="22"/>
        </w:rPr>
        <w:t xml:space="preserve">Enterprise Software Division</w:t>
      </w:r>
    </w:p>
    <w:p>
      <w:pPr>
        <w:pStyle w:val="Normal_990b6ac9-d9ae-4f58-98bc-6f18189699a2"/>
        <w:spacing w:after="120"/>
        <w:jc w:val="center"/>
      </w:pPr>
      <w:r>
        <w:rPr>
          <w:rFonts w:ascii="Georgia" w:hAnsi="Georgia"/>
          <w:color w:val="6B7280"/>
          <w:sz w:val="20"/>
        </w:rPr>
        <w:t xml:space="preserve">www.murivest.com</w:t>
      </w:r>
    </w:p>
    <w:p>
      <w:pPr>
        <w:pStyle w:val="Normal_990b6ac9-d9ae-4f58-98bc-6f18189699a2"/>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990b6ac9-d9ae-4f58-98bc-6f18189699a2"/>
        <w:spacing w:before="4000"/>
      </w:pPr>
    </w:p>
    <w:p>
      <w:pPr>
        <w:pStyle w:val="Normal_990b6ac9-d9ae-4f58-98bc-6f18189699a2"/>
        <w:spacing w:after="600"/>
        <w:ind w:left="1440"/>
        <w:jc w:val="left"/>
      </w:pPr>
      <w:r>
        <w:rPr>
          <w:color w:val="C55A11"/>
          <w:sz w:val="28"/>
        </w:rPr>
        <w:t xml:space="preserve">———————————————————————————————</w:t>
      </w:r>
    </w:p>
    <w:p>
      <w:pPr>
        <w:pStyle w:val="Normal_990b6ac9-d9ae-4f58-98bc-6f18189699a2"/>
        <w:spacing w:after="200"/>
        <w:ind w:left="1440" w:right="1440"/>
        <w:jc w:val="left"/>
      </w:pPr>
      <w:r>
        <w:rPr>
          <w:rFonts w:ascii="Arial" w:hAnsi="Arial"/>
          <w:b/>
          <w:color w:val="1F4E79"/>
          <w:sz w:val="72"/>
        </w:rPr>
        <w:t xml:space="preserve">Landlord Portal Specification</w:t>
      </w:r>
    </w:p>
    <w:p>
      <w:pPr>
        <w:pStyle w:val="Normal_990b6ac9-d9ae-4f58-98bc-6f18189699a2"/>
        <w:spacing w:after="4000"/>
        <w:ind w:left="1440" w:right="1440"/>
        <w:jc w:val="left"/>
      </w:pPr>
      <w:r>
        <w:rPr>
          <w:rFonts w:ascii="Georgia" w:hAnsi="Georgia"/>
          <w:i/>
          <w:color w:val="4B5563"/>
          <w:sz w:val="28"/>
        </w:rPr>
        <w:t xml:space="preserve">Detailed Technical Specification for Landlord-Facing Portal</w:t>
      </w:r>
    </w:p>
    <w:p>
      <w:pPr>
        <w:pStyle w:val="Normal_990b6ac9-d9ae-4f58-98bc-6f18189699a2"/>
        <w:spacing w:after="120"/>
        <w:ind w:left="1440"/>
        <w:jc w:val="left"/>
      </w:pPr>
      <w:r>
        <w:rPr>
          <w:rFonts w:ascii="Arial" w:hAnsi="Arial"/>
          <w:b/>
          <w:color w:val="1F2937"/>
          <w:sz w:val="24"/>
        </w:rPr>
        <w:t xml:space="preserve">MURIVEST REALTY</w:t>
      </w:r>
    </w:p>
    <w:p>
      <w:pPr>
        <w:pStyle w:val="Normal_990b6ac9-d9ae-4f58-98bc-6f18189699a2"/>
        <w:spacing w:after="120"/>
        <w:ind w:left="1440"/>
        <w:jc w:val="left"/>
      </w:pPr>
      <w:r>
        <w:rPr>
          <w:rFonts w:ascii="Georgia" w:hAnsi="Georgia"/>
          <w:color w:val="6B7280"/>
          <w:sz w:val="22"/>
        </w:rPr>
        <w:t xml:space="preserve">Enterprise Software Division</w:t>
      </w:r>
    </w:p>
    <w:p>
      <w:pPr>
        <w:pStyle w:val="Normal_990b6ac9-d9ae-4f58-98bc-6f18189699a2"/>
        <w:ind w:left="1440"/>
        <w:jc w:val="left"/>
      </w:pPr>
      <w:r>
        <w:rPr>
          <w:rFonts w:ascii="Georgia" w:hAnsi="Georgia"/>
          <w:color w:val="6B7280"/>
          <w:sz w:val="20"/>
        </w:rPr>
        <w:t xml:space="preserve">April 2026</w:t>
      </w:r>
    </w:p>
    <w:p>
      <w:pPr>
        <w:pStyle w:val="Normal_990b6ac9-d9ae-4f58-98bc-6f18189699a2"/>
        <w:sectPr>
          <w:type w:val="nextPage"/>
          <w:pgSz w:w="11906" w:h="16838" w:orient="portrait"/>
          <w:pgMar w:top="1440" w:right="1440" w:bottom="1440" w:left="1440" w:header="720" w:footer="720" w:gutter="0"/>
          <w:pgBorders/>
        </w:sectPr>
      </w:pPr>
    </w:p>
    <w:p>
      <w:pPr>
        <w:pStyle w:val="Normal_990b6ac9-d9ae-4f58-98bc-6f18189699a2"/>
        <w:spacing w:before="600" w:after="400"/>
      </w:pPr>
      <w:r>
        <w:rPr>
          <w:rFonts w:ascii="Arial" w:hAnsi="Arial"/>
          <w:b/>
          <w:color w:val="1F4E79"/>
          <w:sz w:val="44"/>
        </w:rPr>
        <w:t xml:space="preserve">Table of Contents</w:t>
      </w:r>
    </w:p>
    <w:p>
      <w:pPr>
        <w:pStyle w:val="Normal_990b6ac9-d9ae-4f58-98bc-6f18189699a2"/>
        <w:spacing w:after="400"/>
      </w:pPr>
      <w:r>
        <w:rPr>
          <w:i/>
          <w:color w:val="6B7280"/>
          <w:sz w:val="20"/>
        </w:rPr>
        <w:t xml:space="preserve">(Right-click and select "Update Field" to refresh page numbers)</w:t>
      </w:r>
    </w:p>
    <w:p>
      <w:pPr>
        <w:pStyle w:val="Normal_990b6ac9-d9ae-4f58-98bc-6f18189699a2"/>
      </w:pPr>
      <w:r>
        <w:fldChar w:fldCharType="begin"/>
      </w:r>
      <w:r>
        <w:instrText xml:space="preserve">TOC \o "1-2" \h \z \u</w:instrText>
      </w:r>
      <w:r>
        <w:fldChar w:fldCharType="separate"/>
      </w:r>
    </w:p>
    <w:p>
      <w:pPr>
        <w:pStyle w:val="TOC1_a7990be1-6af4-4683-a5ce-4be669abe73b"/>
      </w:pPr>
      <w:r>
        <w:t xml:space="preserve">Portal Overview</w:t>
      </w:r>
      <w:r>
        <w:tab/>
      </w:r>
      <w:r>
        <w:t xml:space="preserve">3</w:t>
      </w:r>
    </w:p>
    <w:p>
      <w:pPr>
        <w:pStyle w:val="TOC1_a7990be1-6af4-4683-a5ce-4be669abe73b"/>
      </w:pPr>
      <w:r>
        <w:t xml:space="preserve">Authentication &amp; Security</w:t>
      </w:r>
      <w:r>
        <w:tab/>
      </w:r>
      <w:r>
        <w:t xml:space="preserve">6</w:t>
      </w:r>
    </w:p>
    <w:p>
      <w:pPr>
        <w:pStyle w:val="TOC1_a7990be1-6af4-4683-a5ce-4be669abe73b"/>
      </w:pPr>
      <w:r>
        <w:t xml:space="preserve">Data Model</w:t>
      </w:r>
      <w:r>
        <w:tab/>
      </w:r>
      <w:r>
        <w:t xml:space="preserve">9</w:t>
      </w:r>
    </w:p>
    <w:p>
      <w:pPr>
        <w:pStyle w:val="TOC1_a7990be1-6af4-4683-a5ce-4be669abe73b"/>
      </w:pPr>
      <w:r>
        <w:t xml:space="preserve">Business Logic</w:t>
      </w:r>
      <w:r>
        <w:tab/>
      </w:r>
      <w:r>
        <w:t xml:space="preserve">12</w:t>
      </w:r>
    </w:p>
    <w:p>
      <w:pPr>
        <w:pStyle w:val="TOC1_a7990be1-6af4-4683-a5ce-4be669abe73b"/>
      </w:pPr>
      <w:r>
        <w:t xml:space="preserve">User Interface</w:t>
      </w:r>
      <w:r>
        <w:tab/>
      </w:r>
      <w:r>
        <w:t xml:space="preserve">15</w:t>
      </w:r>
    </w:p>
    <w:p>
      <w:pPr>
        <w:pStyle w:val="Normal_990b6ac9-d9ae-4f58-98bc-6f18189699a2"/>
      </w:pPr>
      <w:r>
        <w:fldChar w:fldCharType="end"/>
      </w:r>
    </w:p>
    <w:p>
      <w:pPr>
        <w:pStyle w:val="Normal_990b6ac9-d9ae-4f58-98bc-6f18189699a2"/>
        <w:sectPr>
          <w:type w:val="nextPage"/>
          <w:pgSz w:w="11906" w:h="16838" w:orient="portrait"/>
          <w:pgMar w:top="1440" w:right="1440" w:bottom="1440" w:left="1440" w:header="720" w:footer="720" w:gutter="0"/>
          <w:pgBorders/>
        </w:sectPr>
      </w:pPr>
    </w:p>
    <w:p>
      <w:pPr>
        <w:pStyle w:val="Heading1_72c0943f-50f8-4359-b73c-a4dc595277b9"/>
      </w:pPr>
      <w:r>
        <w:t xml:space="preserve">Portal Overview</w:t>
      </w:r>
    </w:p>
    <w:p>
      <w:pPr>
        <w:pStyle w:val="Normal_990b6ac9-d9ae-4f58-98bc-6f18189699a2"/>
        <w:ind w:firstLine="720"/>
      </w:pPr>
      <w:r>
        <w:t xml:space="preserve">The Landlord Portal provides property owners with transparent access to property performance, mandate status, and communication with Murivest representatives. This specification defines the technical implementation of landlord-facing functionality.</w:t>
      </w:r>
    </w:p>
    <w:p>
      <w:pPr>
        <w:pStyle w:val="Normal_990b6ac9-d9ae-4f58-98bc-6f18189699a2"/>
        <w:ind w:firstLine="720"/>
      </w:pPr>
      <w:r>
        <w:t xml:space="preserve">The portal serves individual property owners, investment entities, and portfolio managers with appropriate access levels for each category. Integration with internal modules ensures accurate, timely information delivery.</w:t>
      </w:r>
    </w:p>
    <w:p>
      <w:pPr>
        <w:pStyle w:val="Normal_990b6ac9-d9ae-4f58-98bc-6f18189699a2"/>
        <w:ind w:firstLine="720"/>
      </w:pPr>
      <w:r>
        <w:t xml:space="preserve">This specification provides detailed technical guidance for developers implementing landlord portal functionality, including authentication, data access controls, and user interface requirements.</w:t>
      </w:r>
    </w:p>
    <w:p>
      <w:pPr>
        <w:pStyle w:val="Heading1_72c0943f-50f8-4359-b73c-a4dc595277b9"/>
      </w:pPr>
      <w:r>
        <w:t xml:space="preserve">Authentication &amp; Security</w:t>
      </w:r>
    </w:p>
    <w:p>
      <w:pPr>
        <w:pStyle w:val="Normal_990b6ac9-d9ae-4f58-98bc-6f18189699a2"/>
        <w:ind w:firstLine="720"/>
      </w:pPr>
      <w:r>
        <w:t xml:space="preserve">Landlord authentication uses email and password with security protections. Password policies enforce complexity requirements. Session management controls access duration. Account recovery enables password reset.</w:t>
      </w:r>
    </w:p>
    <w:p>
      <w:pPr>
        <w:pStyle w:val="Normal_990b6ac9-d9ae-4f58-98bc-6f18189699a2"/>
        <w:ind w:firstLine="720"/>
      </w:pPr>
      <w:r>
        <w:t xml:space="preserve">Access controls ensure landlords see only their authorized information. Property data is restricted to their owned assets. Mandate information shows only their agreements. Offer history displays only their property inquiries.</w:t>
      </w:r>
    </w:p>
    <w:p>
      <w:pPr>
        <w:pStyle w:val="Heading1_72c0943f-50f8-4359-b73c-a4dc595277b9"/>
      </w:pPr>
      <w:r>
        <w:t xml:space="preserve">Data Model</w:t>
      </w:r>
    </w:p>
    <w:p>
      <w:pPr>
        <w:pStyle w:val="Normal_990b6ac9-d9ae-4f58-98bc-6f18189699a2"/>
        <w:ind w:firstLine="720"/>
      </w:pPr>
      <w:r>
        <w:t xml:space="preserve">Landlord profiles capture ownership information. The landlord_profiles table extends contact data with ownership structure and payment preferences.</w:t>
      </w:r>
    </w:p>
    <w:p>
      <w:pPr>
        <w:pStyle w:val="Normal_990b6ac9-d9ae-4f58-98bc-6f18189699a2"/>
        <w:ind w:firstLine="720"/>
      </w:pPr>
      <w:r>
        <w:t xml:space="preserve">Property ownership links landlords to assets. The ownership table associates landlords with properties including ownership percentage and acquisition details.</w:t>
      </w:r>
    </w:p>
    <w:p>
      <w:pPr>
        <w:pStyle w:val="Normal_990b6ac9-d9ae-4f58-98bc-6f18189699a2"/>
        <w:ind w:firstLine="720"/>
      </w:pPr>
      <w:r>
        <w:t xml:space="preserve">Mandate access controls agreement visibility. The mandate_access table determines which mandate information each landlord can view.</w:t>
      </w:r>
    </w:p>
    <w:p>
      <w:pPr>
        <w:pStyle w:val="Normal_990b6ac9-d9ae-4f58-98bc-6f18189699a2"/>
        <w:ind w:firstLine="720"/>
      </w:pPr>
      <w:r>
        <w:t xml:space="preserve">Performance data tracks listing results. The listing_performance table captures views, inquiries, and offers by property.</w:t>
      </w:r>
    </w:p>
    <w:p>
      <w:pPr>
        <w:pStyle w:val="Heading1_72c0943f-50f8-4359-b73c-a4dc595277b9"/>
      </w:pPr>
      <w:r>
        <w:t xml:space="preserve">Business Logic</w:t>
      </w:r>
    </w:p>
    <w:p>
      <w:pPr>
        <w:pStyle w:val="Normal_990b6ac9-d9ae-4f58-98bc-6f18189699a2"/>
        <w:ind w:firstLine="720"/>
      </w:pPr>
      <w:r>
        <w:t xml:space="preserve">Property performance provides transparency. Listing activity shows views and inquiries. Offer history displays received proposals. Comparison analytics benchmark against similar properties.</w:t>
      </w:r>
    </w:p>
    <w:p>
      <w:pPr>
        <w:pStyle w:val="Normal_990b6ac9-d9ae-4f58-98bc-6f18189699a2"/>
        <w:ind w:firstLine="720"/>
      </w:pPr>
      <w:r>
        <w:t xml:space="preserve">Mandate management enables agreement oversight. Current mandate shows terms and expiry. Performance tracking compares to expectations. Renewal workflow initiates extension discussions.</w:t>
      </w:r>
    </w:p>
    <w:p>
      <w:pPr>
        <w:pStyle w:val="Normal_990b6ac9-d9ae-4f58-98bc-6f18189699a2"/>
        <w:ind w:firstLine="720"/>
      </w:pPr>
      <w:r>
        <w:t xml:space="preserve">Communication keeps landlords informed. Automated updates on property activity. Direct messaging with assigned representatives. Notification of important events.</w:t>
      </w:r>
    </w:p>
    <w:p>
      <w:pPr>
        <w:pStyle w:val="Heading1_72c0943f-50f8-4359-b73c-a4dc595277b9"/>
      </w:pPr>
      <w:r>
        <w:t xml:space="preserve">User Interface</w:t>
      </w:r>
    </w:p>
    <w:p>
      <w:pPr>
        <w:pStyle w:val="Normal_990b6ac9-d9ae-4f58-98bc-6f18189699a2"/>
        <w:ind w:firstLine="720"/>
      </w:pPr>
      <w:r>
        <w:t xml:space="preserve">Dashboard provides property overview. Owned properties list with status indicators. Mandate status shows current agreements. Recent activity highlights important updates.</w:t>
      </w:r>
    </w:p>
    <w:p>
      <w:pPr>
        <w:pStyle w:val="Normal_990b6ac9-d9ae-4f58-98bc-6f18189699a2"/>
        <w:ind w:firstLine="720"/>
      </w:pPr>
      <w:r>
        <w:t xml:space="preserve">Property detail shows comprehensive information. Property specifications and photos. Listing performance metrics. Offer history with details.</w:t>
      </w:r>
    </w:p>
    <w:p>
      <w:pPr>
        <w:pStyle w:val="Normal_990b6ac9-d9ae-4f58-98bc-6f18189699a2"/>
        <w:ind w:firstLine="720"/>
      </w:pPr>
      <w:r>
        <w:t xml:space="preserve">Mandate view displays agreement details. Current mandate terms and timeline. Performance against expectations. Renewal options and actions.</w:t>
      </w:r>
    </w:p>
    <w:p>
      <w:pPr>
        <w:pStyle w:val="Normal_990b6ac9-d9ae-4f58-98bc-6f18189699a2"/>
        <w:ind w:firstLine="720"/>
      </w:pPr>
      <w:r>
        <w:t xml:space="preserve">Communication center enables interaction. Message assigned representative. View notification history. Access important documents.</w:t>
      </w:r>
    </w:p>
    <w:p>
      <w:pPr>
        <w:pStyle w:val="Normal_990b6ac9-d9ae-4f58-98bc-6f18189699a2"/>
        <w:sectPr>
          <w:headerReference w:type="default" r:id="rId17"/>
          <w:footerReference w:type="default" r:id="rId18"/>
          <w:type w:val="nextPage"/>
          <w:pgSz w:w="11906" w:h="16838" w:orient="portrait"/>
          <w:pgMar w:top="1800" w:right="1440" w:bottom="1440" w:left="1440" w:header="720" w:footer="720" w:gutter="0"/>
          <w:pgBorders/>
        </w:sectPr>
      </w:pPr>
    </w:p>
    <w:p>
      <w:pPr>
        <w:pStyle w:val="Normal_990b6ac9-d9ae-4f58-98bc-6f18189699a2"/>
        <w:spacing w:before="6000"/>
      </w:pPr>
    </w:p>
    <w:p>
      <w:pPr>
        <w:pStyle w:val="Normal_990b6ac9-d9ae-4f58-98bc-6f18189699a2"/>
        <w:spacing w:after="600"/>
        <w:jc w:val="center"/>
      </w:pPr>
      <w:r>
        <w:rPr>
          <w:color w:val="C55A11"/>
          <w:sz w:val="28"/>
        </w:rPr>
        <w:t xml:space="preserve">———————————————————————————————</w:t>
      </w:r>
    </w:p>
    <w:p>
      <w:pPr>
        <w:pStyle w:val="Normal_990b6ac9-d9ae-4f58-98bc-6f18189699a2"/>
        <w:spacing w:after="200"/>
        <w:jc w:val="center"/>
      </w:pPr>
      <w:r>
        <w:rPr>
          <w:rFonts w:ascii="Arial" w:hAnsi="Arial"/>
          <w:b/>
          <w:color w:val="1F4E79"/>
          <w:sz w:val="36"/>
        </w:rPr>
        <w:t xml:space="preserve">MURIVEST REALTY</w:t>
      </w:r>
    </w:p>
    <w:p>
      <w:pPr>
        <w:pStyle w:val="Normal_990b6ac9-d9ae-4f58-98bc-6f18189699a2"/>
        <w:spacing w:after="400"/>
        <w:jc w:val="center"/>
      </w:pPr>
      <w:r>
        <w:rPr>
          <w:rFonts w:ascii="Georgia" w:hAnsi="Georgia"/>
          <w:i/>
          <w:color w:val="4B5563"/>
          <w:sz w:val="22"/>
        </w:rPr>
        <w:t xml:space="preserve">Enterprise Software Division</w:t>
      </w:r>
    </w:p>
    <w:p>
      <w:pPr>
        <w:pStyle w:val="Normal_990b6ac9-d9ae-4f58-98bc-6f18189699a2"/>
        <w:spacing w:after="120"/>
        <w:jc w:val="center"/>
      </w:pPr>
      <w:r>
        <w:rPr>
          <w:rFonts w:ascii="Georgia" w:hAnsi="Georgia"/>
          <w:color w:val="6B7280"/>
          <w:sz w:val="20"/>
        </w:rPr>
        <w:t xml:space="preserve">www.murivest.com</w:t>
      </w:r>
    </w:p>
    <w:p>
      <w:pPr>
        <w:pStyle w:val="Normal_990b6ac9-d9ae-4f58-98bc-6f18189699a2"/>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990b6ac9-d9ae-4f58-98bc-6f18189699a2"/>
        <w:spacing w:before="4000"/>
      </w:pPr>
    </w:p>
    <w:p>
      <w:pPr>
        <w:pStyle w:val="Normal_990b6ac9-d9ae-4f58-98bc-6f18189699a2"/>
        <w:spacing w:after="600"/>
        <w:ind w:left="1440"/>
        <w:jc w:val="left"/>
      </w:pPr>
      <w:r>
        <w:rPr>
          <w:color w:val="C55A11"/>
          <w:sz w:val="28"/>
        </w:rPr>
        <w:t xml:space="preserve">———————————————————————————————</w:t>
      </w:r>
    </w:p>
    <w:p>
      <w:pPr>
        <w:pStyle w:val="Normal_990b6ac9-d9ae-4f58-98bc-6f18189699a2"/>
        <w:spacing w:after="200"/>
        <w:ind w:left="1440" w:right="1440"/>
        <w:jc w:val="left"/>
      </w:pPr>
      <w:r>
        <w:rPr>
          <w:rFonts w:ascii="Arial" w:hAnsi="Arial"/>
          <w:b/>
          <w:color w:val="1F4E79"/>
          <w:sz w:val="72"/>
        </w:rPr>
        <w:t xml:space="preserve">Tenant Portal Specification</w:t>
      </w:r>
    </w:p>
    <w:p>
      <w:pPr>
        <w:pStyle w:val="Normal_990b6ac9-d9ae-4f58-98bc-6f18189699a2"/>
        <w:spacing w:after="4000"/>
        <w:ind w:left="1440" w:right="1440"/>
        <w:jc w:val="left"/>
      </w:pPr>
      <w:r>
        <w:rPr>
          <w:rFonts w:ascii="Georgia" w:hAnsi="Georgia"/>
          <w:i/>
          <w:color w:val="4B5563"/>
          <w:sz w:val="28"/>
        </w:rPr>
        <w:t xml:space="preserve">Detailed Technical Specification for Tenant-Facing Portal</w:t>
      </w:r>
    </w:p>
    <w:p>
      <w:pPr>
        <w:pStyle w:val="Normal_990b6ac9-d9ae-4f58-98bc-6f18189699a2"/>
        <w:spacing w:after="120"/>
        <w:ind w:left="1440"/>
        <w:jc w:val="left"/>
      </w:pPr>
      <w:r>
        <w:rPr>
          <w:rFonts w:ascii="Arial" w:hAnsi="Arial"/>
          <w:b/>
          <w:color w:val="1F2937"/>
          <w:sz w:val="24"/>
        </w:rPr>
        <w:t xml:space="preserve">MURIVEST REALTY</w:t>
      </w:r>
    </w:p>
    <w:p>
      <w:pPr>
        <w:pStyle w:val="Normal_990b6ac9-d9ae-4f58-98bc-6f18189699a2"/>
        <w:spacing w:after="120"/>
        <w:ind w:left="1440"/>
        <w:jc w:val="left"/>
      </w:pPr>
      <w:r>
        <w:rPr>
          <w:rFonts w:ascii="Georgia" w:hAnsi="Georgia"/>
          <w:color w:val="6B7280"/>
          <w:sz w:val="22"/>
        </w:rPr>
        <w:t xml:space="preserve">Enterprise Software Division</w:t>
      </w:r>
    </w:p>
    <w:p>
      <w:pPr>
        <w:pStyle w:val="Normal_990b6ac9-d9ae-4f58-98bc-6f18189699a2"/>
        <w:ind w:left="1440"/>
        <w:jc w:val="left"/>
      </w:pPr>
      <w:r>
        <w:rPr>
          <w:rFonts w:ascii="Georgia" w:hAnsi="Georgia"/>
          <w:color w:val="6B7280"/>
          <w:sz w:val="20"/>
        </w:rPr>
        <w:t xml:space="preserve">April 2026</w:t>
      </w:r>
    </w:p>
    <w:p>
      <w:pPr>
        <w:pStyle w:val="Normal_990b6ac9-d9ae-4f58-98bc-6f18189699a2"/>
        <w:sectPr>
          <w:type w:val="nextPage"/>
          <w:pgSz w:w="11906" w:h="16838" w:orient="portrait"/>
          <w:pgMar w:top="1440" w:right="1440" w:bottom="1440" w:left="1440" w:header="720" w:footer="720" w:gutter="0"/>
          <w:pgBorders/>
        </w:sectPr>
      </w:pPr>
    </w:p>
    <w:p>
      <w:pPr>
        <w:pStyle w:val="Normal_990b6ac9-d9ae-4f58-98bc-6f18189699a2"/>
        <w:spacing w:before="600" w:after="400"/>
      </w:pPr>
      <w:r>
        <w:rPr>
          <w:rFonts w:ascii="Arial" w:hAnsi="Arial"/>
          <w:b/>
          <w:color w:val="1F4E79"/>
          <w:sz w:val="44"/>
        </w:rPr>
        <w:t xml:space="preserve">Table of Contents</w:t>
      </w:r>
    </w:p>
    <w:p>
      <w:pPr>
        <w:pStyle w:val="Normal_990b6ac9-d9ae-4f58-98bc-6f18189699a2"/>
        <w:spacing w:after="400"/>
      </w:pPr>
      <w:r>
        <w:rPr>
          <w:i/>
          <w:color w:val="6B7280"/>
          <w:sz w:val="20"/>
        </w:rPr>
        <w:t xml:space="preserve">(Right-click and select "Update Field" to refresh page numbers)</w:t>
      </w:r>
    </w:p>
    <w:p>
      <w:pPr>
        <w:pStyle w:val="Normal_990b6ac9-d9ae-4f58-98bc-6f18189699a2"/>
      </w:pPr>
      <w:r>
        <w:fldChar w:fldCharType="begin"/>
      </w:r>
      <w:r>
        <w:instrText xml:space="preserve">TOC \o "1-2" \h \z \u</w:instrText>
      </w:r>
      <w:r>
        <w:fldChar w:fldCharType="separate"/>
      </w:r>
    </w:p>
    <w:p>
      <w:pPr>
        <w:pStyle w:val="TOC1_a7990be1-6af4-4683-a5ce-4be669abe73b"/>
      </w:pPr>
      <w:r>
        <w:t xml:space="preserve">Portal Overview</w:t>
      </w:r>
      <w:r>
        <w:tab/>
      </w:r>
      <w:r>
        <w:t xml:space="preserve">3</w:t>
      </w:r>
    </w:p>
    <w:p>
      <w:pPr>
        <w:pStyle w:val="TOC1_a7990be1-6af4-4683-a5ce-4be669abe73b"/>
      </w:pPr>
      <w:r>
        <w:t xml:space="preserve">Authentication &amp; Security</w:t>
      </w:r>
      <w:r>
        <w:tab/>
      </w:r>
      <w:r>
        <w:t xml:space="preserve">6</w:t>
      </w:r>
    </w:p>
    <w:p>
      <w:pPr>
        <w:pStyle w:val="TOC1_a7990be1-6af4-4683-a5ce-4be669abe73b"/>
      </w:pPr>
      <w:r>
        <w:t xml:space="preserve">Data Model</w:t>
      </w:r>
      <w:r>
        <w:tab/>
      </w:r>
      <w:r>
        <w:t xml:space="preserve">9</w:t>
      </w:r>
    </w:p>
    <w:p>
      <w:pPr>
        <w:pStyle w:val="TOC1_a7990be1-6af4-4683-a5ce-4be669abe73b"/>
      </w:pPr>
      <w:r>
        <w:t xml:space="preserve">Business Logic</w:t>
      </w:r>
      <w:r>
        <w:tab/>
      </w:r>
      <w:r>
        <w:t xml:space="preserve">12</w:t>
      </w:r>
    </w:p>
    <w:p>
      <w:pPr>
        <w:pStyle w:val="TOC1_a7990be1-6af4-4683-a5ce-4be669abe73b"/>
      </w:pPr>
      <w:r>
        <w:t xml:space="preserve">User Interface</w:t>
      </w:r>
      <w:r>
        <w:tab/>
      </w:r>
      <w:r>
        <w:t xml:space="preserve">15</w:t>
      </w:r>
    </w:p>
    <w:p>
      <w:pPr>
        <w:pStyle w:val="Normal_990b6ac9-d9ae-4f58-98bc-6f18189699a2"/>
      </w:pPr>
      <w:r>
        <w:fldChar w:fldCharType="end"/>
      </w:r>
    </w:p>
    <w:p>
      <w:pPr>
        <w:pStyle w:val="Normal_990b6ac9-d9ae-4f58-98bc-6f18189699a2"/>
        <w:sectPr>
          <w:type w:val="nextPage"/>
          <w:pgSz w:w="11906" w:h="16838" w:orient="portrait"/>
          <w:pgMar w:top="1440" w:right="1440" w:bottom="1440" w:left="1440" w:header="720" w:footer="720" w:gutter="0"/>
          <w:pgBorders/>
        </w:sectPr>
      </w:pPr>
    </w:p>
    <w:p>
      <w:pPr>
        <w:pStyle w:val="Heading1_72c0943f-50f8-4359-b73c-a4dc595277b9"/>
      </w:pPr>
      <w:r>
        <w:t xml:space="preserve">Portal Overview</w:t>
      </w:r>
    </w:p>
    <w:p>
      <w:pPr>
        <w:pStyle w:val="Normal_990b6ac9-d9ae-4f58-98bc-6f18189699a2"/>
        <w:ind w:firstLine="720"/>
      </w:pPr>
      <w:r>
        <w:t xml:space="preserve">The Tenant Portal provides occupants with convenient access to lease information, payment management, and service request capabilities. This specification defines the technical implementation of tenant-facing functionality.</w:t>
      </w:r>
    </w:p>
    <w:p>
      <w:pPr>
        <w:pStyle w:val="Normal_990b6ac9-d9ae-4f58-98bc-6f18189699a2"/>
        <w:ind w:firstLine="720"/>
      </w:pPr>
      <w:r>
        <w:t xml:space="preserve">The portal serves commercial and residential tenants with appropriate features for each property type. Integration with Finance and Operations modules ensures accurate information and efficient service delivery.</w:t>
      </w:r>
    </w:p>
    <w:p>
      <w:pPr>
        <w:pStyle w:val="Normal_990b6ac9-d9ae-4f58-98bc-6f18189699a2"/>
        <w:ind w:firstLine="720"/>
      </w:pPr>
      <w:r>
        <w:t xml:space="preserve">This specification provides detailed technical guidance for developers implementing tenant portal functionality.</w:t>
      </w:r>
    </w:p>
    <w:p>
      <w:pPr>
        <w:pStyle w:val="Heading1_72c0943f-50f8-4359-b73c-a4dc595277b9"/>
      </w:pPr>
      <w:r>
        <w:t xml:space="preserve">Authentication &amp; Security</w:t>
      </w:r>
    </w:p>
    <w:p>
      <w:pPr>
        <w:pStyle w:val="Normal_990b6ac9-d9ae-4f58-98bc-6f18189699a2"/>
        <w:ind w:firstLine="720"/>
      </w:pPr>
      <w:r>
        <w:t xml:space="preserve">Tenant authentication uses email and password with security measures. Password policies protect account access. Session management controls login duration. Account recovery enables access restoration.</w:t>
      </w:r>
    </w:p>
    <w:p>
      <w:pPr>
        <w:pStyle w:val="Heading1_72c0943f-50f8-4359-b73c-a4dc595277b9"/>
      </w:pPr>
      <w:r>
        <w:t xml:space="preserve">Data Model</w:t>
      </w:r>
    </w:p>
    <w:p>
      <w:pPr>
        <w:pStyle w:val="Normal_990b6ac9-d9ae-4f58-98bc-6f18189699a2"/>
        <w:ind w:firstLine="720"/>
      </w:pPr>
      <w:r>
        <w:t xml:space="preserve">Tenant profiles capture occupancy information. The tenant_profiles table extends contact data with lease details and communication preferences.</w:t>
      </w:r>
    </w:p>
    <w:p>
      <w:pPr>
        <w:pStyle w:val="Normal_990b6ac9-d9ae-4f58-98bc-6f18189699a2"/>
        <w:ind w:firstLine="720"/>
      </w:pPr>
      <w:r>
        <w:t xml:space="preserve">Lease data tracks tenancy terms. The leases table stores lease dates, rental rates, and terms. Related tables capture amendments and renewals.</w:t>
      </w:r>
    </w:p>
    <w:p>
      <w:pPr>
        <w:pStyle w:val="Normal_990b6ac9-d9ae-4f58-98bc-6f18189699a2"/>
        <w:ind w:firstLine="720"/>
      </w:pPr>
      <w:r>
        <w:t xml:space="preserve">Service requests track tenant needs. The service_requests table captures request details, status, and resolution.</w:t>
      </w:r>
    </w:p>
    <w:p>
      <w:pPr>
        <w:pStyle w:val="Heading1_72c0943f-50f8-4359-b73c-a4dc595277b9"/>
      </w:pPr>
      <w:r>
        <w:t xml:space="preserve">Business Logic</w:t>
      </w:r>
    </w:p>
    <w:p>
      <w:pPr>
        <w:pStyle w:val="Normal_990b6ac9-d9ae-4f58-98bc-6f18189699a2"/>
        <w:ind w:firstLine="720"/>
      </w:pPr>
      <w:r>
        <w:t xml:space="preserve">Lease management provides tenancy visibility. Current lease shows terms and dates. Payment history displays rental payments. Documents provide lease agreements and notices.</w:t>
      </w:r>
    </w:p>
    <w:p>
      <w:pPr>
        <w:pStyle w:val="Normal_990b6ac9-d9ae-4f58-98bc-6f18189699a2"/>
        <w:ind w:firstLine="720"/>
      </w:pPr>
      <w:r>
        <w:t xml:space="preserve">Payment processing enables rent payment. View current balance and payment history. Make online payments through integrated gateway. Set up automatic payments.</w:t>
      </w:r>
    </w:p>
    <w:p>
      <w:pPr>
        <w:pStyle w:val="Normal_990b6ac9-d9ae-4f58-98bc-6f18189699a2"/>
        <w:ind w:firstLine="720"/>
      </w:pPr>
      <w:r>
        <w:t xml:space="preserve">Service requests enable maintenance communication. Submit requests with description and priority. Track request status and progress. Communicate with maintenance staff.</w:t>
      </w:r>
    </w:p>
    <w:p>
      <w:pPr>
        <w:pStyle w:val="Heading1_72c0943f-50f8-4359-b73c-a4dc595277b9"/>
      </w:pPr>
      <w:r>
        <w:t xml:space="preserve">User Interface</w:t>
      </w:r>
    </w:p>
    <w:p>
      <w:pPr>
        <w:pStyle w:val="Normal_990b6ac9-d9ae-4f58-98bc-6f18189699a2"/>
        <w:ind w:firstLine="720"/>
      </w:pPr>
      <w:r>
        <w:t xml:space="preserve">Dashboard provides tenancy overview. Lease summary with key dates. Current balance and payment status. Recent service request activity.</w:t>
      </w:r>
    </w:p>
    <w:p>
      <w:pPr>
        <w:pStyle w:val="Normal_990b6ac9-d9ae-4f58-98bc-6f18189699a2"/>
        <w:ind w:firstLine="720"/>
      </w:pPr>
      <w:r>
        <w:t xml:space="preserve">Lease view displays agreement details. Lease terms and conditions. Payment schedule and history. Associated documents and notices.</w:t>
      </w:r>
    </w:p>
    <w:p>
      <w:pPr>
        <w:pStyle w:val="Normal_990b6ac9-d9ae-4f58-98bc-6f18189699a2"/>
        <w:ind w:firstLine="720"/>
      </w:pPr>
      <w:r>
        <w:t xml:space="preserve">Payment center manages financial transactions. View account balance and history. Make one-time or scheduled payments. Access payment receipts.</w:t>
      </w:r>
    </w:p>
    <w:p>
      <w:pPr>
        <w:pStyle w:val="Normal_990b6ac9-d9ae-4f58-98bc-6f18189699a2"/>
        <w:ind w:firstLine="720"/>
      </w:pPr>
      <w:r>
        <w:t xml:space="preserve">Service request center handles maintenance. Submit new service requests. Track existing request status. Communicate with maintenance team.</w:t>
      </w:r>
    </w:p>
    <w:p>
      <w:pPr>
        <w:pStyle w:val="Normal_990b6ac9-d9ae-4f58-98bc-6f18189699a2"/>
        <w:sectPr>
          <w:headerReference w:type="default" r:id="rId19"/>
          <w:footerReference w:type="default" r:id="rId20"/>
          <w:type w:val="nextPage"/>
          <w:pgSz w:w="11906" w:h="16838" w:orient="portrait"/>
          <w:pgMar w:top="1800" w:right="1440" w:bottom="1440" w:left="1440" w:header="720" w:footer="720" w:gutter="0"/>
          <w:pgBorders/>
        </w:sectPr>
      </w:pPr>
    </w:p>
    <w:p>
      <w:pPr>
        <w:pStyle w:val="Normal_990b6ac9-d9ae-4f58-98bc-6f18189699a2"/>
        <w:spacing w:before="6000"/>
      </w:pPr>
    </w:p>
    <w:p>
      <w:pPr>
        <w:pStyle w:val="Normal_990b6ac9-d9ae-4f58-98bc-6f18189699a2"/>
        <w:spacing w:after="600"/>
        <w:jc w:val="center"/>
      </w:pPr>
      <w:r>
        <w:rPr>
          <w:color w:val="C55A11"/>
          <w:sz w:val="28"/>
        </w:rPr>
        <w:t xml:space="preserve">———————————————————————————————</w:t>
      </w:r>
    </w:p>
    <w:p>
      <w:pPr>
        <w:pStyle w:val="Normal_990b6ac9-d9ae-4f58-98bc-6f18189699a2"/>
        <w:spacing w:after="200"/>
        <w:jc w:val="center"/>
      </w:pPr>
      <w:r>
        <w:rPr>
          <w:rFonts w:ascii="Arial" w:hAnsi="Arial"/>
          <w:b/>
          <w:color w:val="1F4E79"/>
          <w:sz w:val="36"/>
        </w:rPr>
        <w:t xml:space="preserve">MURIVEST REALTY</w:t>
      </w:r>
    </w:p>
    <w:p>
      <w:pPr>
        <w:pStyle w:val="Normal_990b6ac9-d9ae-4f58-98bc-6f18189699a2"/>
        <w:spacing w:after="400"/>
        <w:jc w:val="center"/>
      </w:pPr>
      <w:r>
        <w:rPr>
          <w:rFonts w:ascii="Georgia" w:hAnsi="Georgia"/>
          <w:i/>
          <w:color w:val="4B5563"/>
          <w:sz w:val="22"/>
        </w:rPr>
        <w:t xml:space="preserve">Enterprise Software Division</w:t>
      </w:r>
    </w:p>
    <w:p>
      <w:pPr>
        <w:pStyle w:val="Normal_990b6ac9-d9ae-4f58-98bc-6f18189699a2"/>
        <w:spacing w:after="120"/>
        <w:jc w:val="center"/>
      </w:pPr>
      <w:r>
        <w:rPr>
          <w:rFonts w:ascii="Georgia" w:hAnsi="Georgia"/>
          <w:color w:val="6B7280"/>
          <w:sz w:val="20"/>
        </w:rPr>
        <w:t xml:space="preserve">www.murivest.com</w:t>
      </w:r>
    </w:p>
    <w:p>
      <w:pPr>
        <w:pStyle w:val="Normal_990b6ac9-d9ae-4f58-98bc-6f18189699a2"/>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990b6ac9-d9ae-4f58-98bc-6f18189699a2"/>
        <w:spacing w:before="4000"/>
      </w:pPr>
    </w:p>
    <w:p>
      <w:pPr>
        <w:pStyle w:val="Normal_990b6ac9-d9ae-4f58-98bc-6f18189699a2"/>
        <w:spacing w:after="600"/>
        <w:ind w:left="1440"/>
        <w:jc w:val="left"/>
      </w:pPr>
      <w:r>
        <w:rPr>
          <w:color w:val="C55A11"/>
          <w:sz w:val="28"/>
        </w:rPr>
        <w:t xml:space="preserve">———————————————————————————————</w:t>
      </w:r>
    </w:p>
    <w:p>
      <w:pPr>
        <w:pStyle w:val="Normal_990b6ac9-d9ae-4f58-98bc-6f18189699a2"/>
        <w:spacing w:after="200"/>
        <w:ind w:left="1440" w:right="1440"/>
        <w:jc w:val="left"/>
      </w:pPr>
      <w:r>
        <w:rPr>
          <w:rFonts w:ascii="Arial" w:hAnsi="Arial"/>
          <w:b/>
          <w:color w:val="1F4E79"/>
          <w:sz w:val="72"/>
        </w:rPr>
        <w:t xml:space="preserve">Marketing Module Specification</w:t>
      </w:r>
    </w:p>
    <w:p>
      <w:pPr>
        <w:pStyle w:val="Normal_990b6ac9-d9ae-4f58-98bc-6f18189699a2"/>
        <w:spacing w:after="4000"/>
        <w:ind w:left="1440" w:right="1440"/>
        <w:jc w:val="left"/>
      </w:pPr>
      <w:r>
        <w:rPr>
          <w:rFonts w:ascii="Georgia" w:hAnsi="Georgia"/>
          <w:i/>
          <w:color w:val="4B5563"/>
          <w:sz w:val="28"/>
        </w:rPr>
        <w:t xml:space="preserve">Detailed Technical Specification for Marketing Management</w:t>
      </w:r>
    </w:p>
    <w:p>
      <w:pPr>
        <w:pStyle w:val="Normal_990b6ac9-d9ae-4f58-98bc-6f18189699a2"/>
        <w:spacing w:after="120"/>
        <w:ind w:left="1440"/>
        <w:jc w:val="left"/>
      </w:pPr>
      <w:r>
        <w:rPr>
          <w:rFonts w:ascii="Arial" w:hAnsi="Arial"/>
          <w:b/>
          <w:color w:val="1F2937"/>
          <w:sz w:val="24"/>
        </w:rPr>
        <w:t xml:space="preserve">MURIVEST REALTY</w:t>
      </w:r>
    </w:p>
    <w:p>
      <w:pPr>
        <w:pStyle w:val="Normal_990b6ac9-d9ae-4f58-98bc-6f18189699a2"/>
        <w:spacing w:after="120"/>
        <w:ind w:left="1440"/>
        <w:jc w:val="left"/>
      </w:pPr>
      <w:r>
        <w:rPr>
          <w:rFonts w:ascii="Georgia" w:hAnsi="Georgia"/>
          <w:color w:val="6B7280"/>
          <w:sz w:val="22"/>
        </w:rPr>
        <w:t xml:space="preserve">Enterprise Software Division</w:t>
      </w:r>
    </w:p>
    <w:p>
      <w:pPr>
        <w:pStyle w:val="Normal_990b6ac9-d9ae-4f58-98bc-6f18189699a2"/>
        <w:ind w:left="1440"/>
        <w:jc w:val="left"/>
      </w:pPr>
      <w:r>
        <w:rPr>
          <w:rFonts w:ascii="Georgia" w:hAnsi="Georgia"/>
          <w:color w:val="6B7280"/>
          <w:sz w:val="20"/>
        </w:rPr>
        <w:t xml:space="preserve">April 2026</w:t>
      </w:r>
    </w:p>
    <w:p>
      <w:pPr>
        <w:pStyle w:val="Normal_990b6ac9-d9ae-4f58-98bc-6f18189699a2"/>
        <w:sectPr>
          <w:type w:val="nextPage"/>
          <w:pgSz w:w="11906" w:h="16838" w:orient="portrait"/>
          <w:pgMar w:top="1440" w:right="1440" w:bottom="1440" w:left="1440" w:header="720" w:footer="720" w:gutter="0"/>
          <w:pgBorders/>
        </w:sectPr>
      </w:pPr>
    </w:p>
    <w:p>
      <w:pPr>
        <w:pStyle w:val="Normal_990b6ac9-d9ae-4f58-98bc-6f18189699a2"/>
        <w:spacing w:before="600" w:after="400"/>
      </w:pPr>
      <w:r>
        <w:rPr>
          <w:rFonts w:ascii="Arial" w:hAnsi="Arial"/>
          <w:b/>
          <w:color w:val="1F4E79"/>
          <w:sz w:val="44"/>
        </w:rPr>
        <w:t xml:space="preserve">Table of Contents</w:t>
      </w:r>
    </w:p>
    <w:p>
      <w:pPr>
        <w:pStyle w:val="Normal_990b6ac9-d9ae-4f58-98bc-6f18189699a2"/>
        <w:spacing w:after="400"/>
      </w:pPr>
      <w:r>
        <w:rPr>
          <w:i/>
          <w:color w:val="6B7280"/>
          <w:sz w:val="20"/>
        </w:rPr>
        <w:t xml:space="preserve">(Right-click and select "Update Field" to refresh page numbers)</w:t>
      </w:r>
    </w:p>
    <w:p>
      <w:pPr>
        <w:pStyle w:val="Normal_990b6ac9-d9ae-4f58-98bc-6f18189699a2"/>
      </w:pPr>
      <w:r>
        <w:fldChar w:fldCharType="begin"/>
      </w:r>
      <w:r>
        <w:instrText xml:space="preserve">TOC \o "1-2" \h \z \u</w:instrText>
      </w:r>
      <w:r>
        <w:fldChar w:fldCharType="separate"/>
      </w:r>
    </w:p>
    <w:p>
      <w:pPr>
        <w:pStyle w:val="TOC1_a7990be1-6af4-4683-a5ce-4be669abe73b"/>
      </w:pPr>
      <w:r>
        <w:t xml:space="preserve">Module Overview</w:t>
      </w:r>
      <w:r>
        <w:tab/>
      </w:r>
      <w:r>
        <w:t xml:space="preserve">3</w:t>
      </w:r>
    </w:p>
    <w:p>
      <w:pPr>
        <w:pStyle w:val="TOC1_a7990be1-6af4-4683-a5ce-4be669abe73b"/>
      </w:pPr>
      <w:r>
        <w:t xml:space="preserve">Data Model</w:t>
      </w:r>
      <w:r>
        <w:tab/>
      </w:r>
      <w:r>
        <w:t xml:space="preserve">6</w:t>
      </w:r>
    </w:p>
    <w:p>
      <w:pPr>
        <w:pStyle w:val="TOC1_a7990be1-6af4-4683-a5ce-4be669abe73b"/>
      </w:pPr>
      <w:r>
        <w:t xml:space="preserve">Business Logic</w:t>
      </w:r>
      <w:r>
        <w:tab/>
      </w:r>
      <w:r>
        <w:t xml:space="preserve">9</w:t>
      </w:r>
    </w:p>
    <w:p>
      <w:pPr>
        <w:pStyle w:val="TOC1_a7990be1-6af4-4683-a5ce-4be669abe73b"/>
      </w:pPr>
      <w:r>
        <w:t xml:space="preserve">User Interface</w:t>
      </w:r>
      <w:r>
        <w:tab/>
      </w:r>
      <w:r>
        <w:t xml:space="preserve">12</w:t>
      </w:r>
    </w:p>
    <w:p>
      <w:pPr>
        <w:pStyle w:val="Normal_990b6ac9-d9ae-4f58-98bc-6f18189699a2"/>
      </w:pPr>
      <w:r>
        <w:fldChar w:fldCharType="end"/>
      </w:r>
    </w:p>
    <w:p>
      <w:pPr>
        <w:pStyle w:val="Normal_990b6ac9-d9ae-4f58-98bc-6f18189699a2"/>
        <w:sectPr>
          <w:type w:val="nextPage"/>
          <w:pgSz w:w="11906" w:h="16838" w:orient="portrait"/>
          <w:pgMar w:top="1440" w:right="1440" w:bottom="1440" w:left="1440" w:header="720" w:footer="720" w:gutter="0"/>
          <w:pgBorders/>
        </w:sectPr>
      </w:pPr>
    </w:p>
    <w:p>
      <w:pPr>
        <w:pStyle w:val="Heading1_72c0943f-50f8-4359-b73c-a4dc595277b9"/>
      </w:pPr>
      <w:r>
        <w:t xml:space="preserve">Module Overview</w:t>
      </w:r>
    </w:p>
    <w:p>
      <w:pPr>
        <w:pStyle w:val="Normal_990b6ac9-d9ae-4f58-98bc-6f18189699a2"/>
        <w:ind w:firstLine="720"/>
      </w:pPr>
      <w:r>
        <w:t xml:space="preserve">The Marketing Module provides comprehensive capabilities for planning, executing, and measuring marketing activities across all channels within Murivest OS. This specification defines the technical implementation of marketing management functionality.</w:t>
      </w:r>
    </w:p>
    <w:p>
      <w:pPr>
        <w:pStyle w:val="Normal_990b6ac9-d9ae-4f58-98bc-6f18189699a2"/>
        <w:ind w:firstLine="720"/>
      </w:pPr>
      <w:r>
        <w:t xml:space="preserve">The module serves marketing professionals, sales teams, and executives with appropriate access controls for each role. Integration with CRM and Property modules enables coordinated campaign execution and lead tracking.</w:t>
      </w:r>
    </w:p>
    <w:p>
      <w:pPr>
        <w:pStyle w:val="Heading1_72c0943f-50f8-4359-b73c-a4dc595277b9"/>
      </w:pPr>
      <w:r>
        <w:t xml:space="preserve">Data Model</w:t>
      </w:r>
    </w:p>
    <w:p>
      <w:pPr>
        <w:pStyle w:val="Normal_990b6ac9-d9ae-4f58-98bc-6f18189699a2"/>
        <w:ind w:firstLine="720"/>
      </w:pPr>
      <w:r>
        <w:t xml:space="preserve">Campaign entities represent marketing initiatives. The campaigns table stores campaign details including objectives, budget, timeline, and status. Related tables track activities, performance, and lead attribution.</w:t>
      </w:r>
    </w:p>
    <w:p>
      <w:pPr>
        <w:pStyle w:val="Normal_990b6ac9-d9ae-4f58-98bc-6f18189699a2"/>
        <w:ind w:firstLine="720"/>
      </w:pPr>
      <w:r>
        <w:t xml:space="preserve">Content entities manage marketing materials. The content table stores content metadata, type, and publication status. Related tables track content usage and performance.</w:t>
      </w:r>
    </w:p>
    <w:p>
      <w:pPr>
        <w:pStyle w:val="Normal_990b6ac9-d9ae-4f58-98bc-6f18189699a2"/>
        <w:ind w:firstLine="720"/>
      </w:pPr>
      <w:r>
        <w:t xml:space="preserve">Lead source tracking connects marketing to results. The lead_sources table captures source attribution for each lead. Related tables analyze conversion and ROI.</w:t>
      </w:r>
    </w:p>
    <w:p>
      <w:pPr>
        <w:pStyle w:val="Heading1_72c0943f-50f8-4359-b73c-a4dc595277b9"/>
      </w:pPr>
      <w:r>
        <w:t xml:space="preserve">Business Logic</w:t>
      </w:r>
    </w:p>
    <w:p>
      <w:pPr>
        <w:pStyle w:val="Normal_990b6ac9-d9ae-4f58-98bc-6f18189699a2"/>
        <w:ind w:firstLine="720"/>
      </w:pPr>
      <w:r>
        <w:t xml:space="preserve">Campaign management orchestrates marketing activities. Planning defines objectives and strategy. Execution coordinates channel activities. Analysis measures effectiveness and ROI.</w:t>
      </w:r>
    </w:p>
    <w:p>
      <w:pPr>
        <w:pStyle w:val="Normal_990b6ac9-d9ae-4f58-98bc-6f18189699a2"/>
        <w:ind w:firstLine="720"/>
      </w:pPr>
      <w:r>
        <w:t xml:space="preserve">Content management organizes marketing materials. Creation produces professional content. Distribution publishes to appropriate channels. Performance tracking measures engagement.</w:t>
      </w:r>
    </w:p>
    <w:p>
      <w:pPr>
        <w:pStyle w:val="Normal_990b6ac9-d9ae-4f58-98bc-6f18189699a2"/>
        <w:ind w:firstLine="720"/>
      </w:pPr>
      <w:r>
        <w:t xml:space="preserve">Lead attribution connects marketing to revenue. Source tracking captures lead origin. Conversion tracking follows through pipeline. ROI calculation demonstrates marketing value.</w:t>
      </w:r>
    </w:p>
    <w:p>
      <w:pPr>
        <w:pStyle w:val="Heading1_72c0943f-50f8-4359-b73c-a4dc595277b9"/>
      </w:pPr>
      <w:r>
        <w:t xml:space="preserve">User Interface</w:t>
      </w:r>
    </w:p>
    <w:p>
      <w:pPr>
        <w:pStyle w:val="Normal_990b6ac9-d9ae-4f58-98bc-6f18189699a2"/>
        <w:ind w:firstLine="720"/>
      </w:pPr>
      <w:r>
        <w:t xml:space="preserve">Campaign dashboard provides marketing overview. Active campaigns with performance metrics. Budget utilization and timeline status. Lead generation by source.</w:t>
      </w:r>
    </w:p>
    <w:p>
      <w:pPr>
        <w:pStyle w:val="Normal_990b6ac9-d9ae-4f58-98bc-6f18189699a2"/>
        <w:ind w:firstLine="720"/>
      </w:pPr>
      <w:r>
        <w:t xml:space="preserve">Campaign planner manages initiatives. Create and configure campaigns. Schedule activities across channels. Track progress and results.</w:t>
      </w:r>
    </w:p>
    <w:p>
      <w:pPr>
        <w:pStyle w:val="Normal_990b6ac9-d9ae-4f58-98bc-6f18189699a2"/>
        <w:ind w:firstLine="720"/>
      </w:pPr>
      <w:r>
        <w:t xml:space="preserve">Content library organizes marketing assets. Store and categorize content. Control version and approval status. Track usage and performance.</w:t>
      </w:r>
    </w:p>
    <w:p>
      <w:pPr>
        <w:pStyle w:val="Normal_990b6ac9-d9ae-4f58-98bc-6f18189699a2"/>
        <w:ind w:firstLine="720"/>
      </w:pPr>
      <w:r>
        <w:t xml:space="preserve">Analytics dashboard measures effectiveness. Lead generation and conversion rates. Cost per lead and acquisition. Revenue attribution by campaign.</w:t>
      </w:r>
    </w:p>
    <w:p>
      <w:pPr>
        <w:pStyle w:val="Normal_990b6ac9-d9ae-4f58-98bc-6f18189699a2"/>
        <w:sectPr>
          <w:headerReference w:type="default" r:id="rId21"/>
          <w:footerReference w:type="default" r:id="rId22"/>
          <w:type w:val="nextPage"/>
          <w:pgSz w:w="11906" w:h="16838" w:orient="portrait"/>
          <w:pgMar w:top="1800" w:right="1440" w:bottom="1440" w:left="1440" w:header="720" w:footer="720" w:gutter="0"/>
          <w:pgBorders/>
        </w:sectPr>
      </w:pPr>
    </w:p>
    <w:p>
      <w:pPr>
        <w:pStyle w:val="Normal_990b6ac9-d9ae-4f58-98bc-6f18189699a2"/>
        <w:spacing w:before="6000"/>
      </w:pPr>
    </w:p>
    <w:p>
      <w:pPr>
        <w:pStyle w:val="Normal_990b6ac9-d9ae-4f58-98bc-6f18189699a2"/>
        <w:spacing w:after="600"/>
        <w:jc w:val="center"/>
      </w:pPr>
      <w:r>
        <w:rPr>
          <w:color w:val="C55A11"/>
          <w:sz w:val="28"/>
        </w:rPr>
        <w:t xml:space="preserve">———————————————————————————————</w:t>
      </w:r>
    </w:p>
    <w:p>
      <w:pPr>
        <w:pStyle w:val="Normal_990b6ac9-d9ae-4f58-98bc-6f18189699a2"/>
        <w:spacing w:after="200"/>
        <w:jc w:val="center"/>
      </w:pPr>
      <w:r>
        <w:rPr>
          <w:rFonts w:ascii="Arial" w:hAnsi="Arial"/>
          <w:b/>
          <w:color w:val="1F4E79"/>
          <w:sz w:val="36"/>
        </w:rPr>
        <w:t xml:space="preserve">MURIVEST REALTY</w:t>
      </w:r>
    </w:p>
    <w:p>
      <w:pPr>
        <w:pStyle w:val="Normal_990b6ac9-d9ae-4f58-98bc-6f18189699a2"/>
        <w:spacing w:after="400"/>
        <w:jc w:val="center"/>
      </w:pPr>
      <w:r>
        <w:rPr>
          <w:rFonts w:ascii="Georgia" w:hAnsi="Georgia"/>
          <w:i/>
          <w:color w:val="4B5563"/>
          <w:sz w:val="22"/>
        </w:rPr>
        <w:t xml:space="preserve">Enterprise Software Division</w:t>
      </w:r>
    </w:p>
    <w:p>
      <w:pPr>
        <w:pStyle w:val="Normal_990b6ac9-d9ae-4f58-98bc-6f18189699a2"/>
        <w:spacing w:after="120"/>
        <w:jc w:val="center"/>
      </w:pPr>
      <w:r>
        <w:rPr>
          <w:rFonts w:ascii="Georgia" w:hAnsi="Georgia"/>
          <w:color w:val="6B7280"/>
          <w:sz w:val="20"/>
        </w:rPr>
        <w:t xml:space="preserve">www.murivest.com</w:t>
      </w:r>
    </w:p>
    <w:p>
      <w:pPr>
        <w:pStyle w:val="Normal_990b6ac9-d9ae-4f58-98bc-6f18189699a2"/>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990b6ac9-d9ae-4f58-98bc-6f18189699a2"/>
        <w:spacing w:before="4000"/>
      </w:pPr>
    </w:p>
    <w:p>
      <w:pPr>
        <w:pStyle w:val="Normal_990b6ac9-d9ae-4f58-98bc-6f18189699a2"/>
        <w:spacing w:after="600"/>
        <w:ind w:left="1440"/>
        <w:jc w:val="left"/>
      </w:pPr>
      <w:r>
        <w:rPr>
          <w:color w:val="C55A11"/>
          <w:sz w:val="28"/>
        </w:rPr>
        <w:t xml:space="preserve">———————————————————————————————</w:t>
      </w:r>
    </w:p>
    <w:p>
      <w:pPr>
        <w:pStyle w:val="Normal_990b6ac9-d9ae-4f58-98bc-6f18189699a2"/>
        <w:spacing w:after="200"/>
        <w:ind w:left="1440" w:right="1440"/>
        <w:jc w:val="left"/>
      </w:pPr>
      <w:r>
        <w:rPr>
          <w:rFonts w:ascii="Arial" w:hAnsi="Arial"/>
          <w:b/>
          <w:color w:val="1F4E79"/>
          <w:sz w:val="72"/>
        </w:rPr>
        <w:t xml:space="preserve">Finance Module Specification</w:t>
      </w:r>
    </w:p>
    <w:p>
      <w:pPr>
        <w:pStyle w:val="Normal_990b6ac9-d9ae-4f58-98bc-6f18189699a2"/>
        <w:spacing w:after="4000"/>
        <w:ind w:left="1440" w:right="1440"/>
        <w:jc w:val="left"/>
      </w:pPr>
      <w:r>
        <w:rPr>
          <w:rFonts w:ascii="Georgia" w:hAnsi="Georgia"/>
          <w:i/>
          <w:color w:val="4B5563"/>
          <w:sz w:val="28"/>
        </w:rPr>
        <w:t xml:space="preserve">Detailed Technical Specification for Financial Management</w:t>
      </w:r>
    </w:p>
    <w:p>
      <w:pPr>
        <w:pStyle w:val="Normal_990b6ac9-d9ae-4f58-98bc-6f18189699a2"/>
        <w:spacing w:after="120"/>
        <w:ind w:left="1440"/>
        <w:jc w:val="left"/>
      </w:pPr>
      <w:r>
        <w:rPr>
          <w:rFonts w:ascii="Arial" w:hAnsi="Arial"/>
          <w:b/>
          <w:color w:val="1F2937"/>
          <w:sz w:val="24"/>
        </w:rPr>
        <w:t xml:space="preserve">MURIVEST REALTY</w:t>
      </w:r>
    </w:p>
    <w:p>
      <w:pPr>
        <w:pStyle w:val="Normal_990b6ac9-d9ae-4f58-98bc-6f18189699a2"/>
        <w:spacing w:after="120"/>
        <w:ind w:left="1440"/>
        <w:jc w:val="left"/>
      </w:pPr>
      <w:r>
        <w:rPr>
          <w:rFonts w:ascii="Georgia" w:hAnsi="Georgia"/>
          <w:color w:val="6B7280"/>
          <w:sz w:val="22"/>
        </w:rPr>
        <w:t xml:space="preserve">Enterprise Software Division</w:t>
      </w:r>
    </w:p>
    <w:p>
      <w:pPr>
        <w:pStyle w:val="Normal_990b6ac9-d9ae-4f58-98bc-6f18189699a2"/>
        <w:ind w:left="1440"/>
        <w:jc w:val="left"/>
      </w:pPr>
      <w:r>
        <w:rPr>
          <w:rFonts w:ascii="Georgia" w:hAnsi="Georgia"/>
          <w:color w:val="6B7280"/>
          <w:sz w:val="20"/>
        </w:rPr>
        <w:t xml:space="preserve">April 2026</w:t>
      </w:r>
    </w:p>
    <w:p>
      <w:pPr>
        <w:pStyle w:val="Normal_990b6ac9-d9ae-4f58-98bc-6f18189699a2"/>
        <w:sectPr>
          <w:type w:val="nextPage"/>
          <w:pgSz w:w="11906" w:h="16838" w:orient="portrait"/>
          <w:pgMar w:top="1440" w:right="1440" w:bottom="1440" w:left="1440" w:header="720" w:footer="720" w:gutter="0"/>
          <w:pgBorders/>
        </w:sectPr>
      </w:pPr>
    </w:p>
    <w:p>
      <w:pPr>
        <w:pStyle w:val="Normal_990b6ac9-d9ae-4f58-98bc-6f18189699a2"/>
        <w:spacing w:before="600" w:after="400"/>
      </w:pPr>
      <w:r>
        <w:rPr>
          <w:rFonts w:ascii="Arial" w:hAnsi="Arial"/>
          <w:b/>
          <w:color w:val="1F4E79"/>
          <w:sz w:val="44"/>
        </w:rPr>
        <w:t xml:space="preserve">Table of Contents</w:t>
      </w:r>
    </w:p>
    <w:p>
      <w:pPr>
        <w:pStyle w:val="Normal_990b6ac9-d9ae-4f58-98bc-6f18189699a2"/>
        <w:spacing w:after="400"/>
      </w:pPr>
      <w:r>
        <w:rPr>
          <w:i/>
          <w:color w:val="6B7280"/>
          <w:sz w:val="20"/>
        </w:rPr>
        <w:t xml:space="preserve">(Right-click and select "Update Field" to refresh page numbers)</w:t>
      </w:r>
    </w:p>
    <w:p>
      <w:pPr>
        <w:pStyle w:val="Normal_990b6ac9-d9ae-4f58-98bc-6f18189699a2"/>
      </w:pPr>
      <w:r>
        <w:fldChar w:fldCharType="begin"/>
      </w:r>
      <w:r>
        <w:instrText xml:space="preserve">TOC \o "1-2" \h \z \u</w:instrText>
      </w:r>
      <w:r>
        <w:fldChar w:fldCharType="separate"/>
      </w:r>
    </w:p>
    <w:p>
      <w:pPr>
        <w:pStyle w:val="TOC1_a7990be1-6af4-4683-a5ce-4be669abe73b"/>
      </w:pPr>
      <w:r>
        <w:t xml:space="preserve">Module Overview</w:t>
      </w:r>
      <w:r>
        <w:tab/>
      </w:r>
      <w:r>
        <w:t xml:space="preserve">3</w:t>
      </w:r>
    </w:p>
    <w:p>
      <w:pPr>
        <w:pStyle w:val="TOC1_a7990be1-6af4-4683-a5ce-4be669abe73b"/>
      </w:pPr>
      <w:r>
        <w:t xml:space="preserve">Data Model</w:t>
      </w:r>
      <w:r>
        <w:tab/>
      </w:r>
      <w:r>
        <w:t xml:space="preserve">6</w:t>
      </w:r>
    </w:p>
    <w:p>
      <w:pPr>
        <w:pStyle w:val="TOC1_a7990be1-6af4-4683-a5ce-4be669abe73b"/>
      </w:pPr>
      <w:r>
        <w:t xml:space="preserve">Business Logic</w:t>
      </w:r>
      <w:r>
        <w:tab/>
      </w:r>
      <w:r>
        <w:t xml:space="preserve">9</w:t>
      </w:r>
    </w:p>
    <w:p>
      <w:pPr>
        <w:pStyle w:val="TOC1_a7990be1-6af4-4683-a5ce-4be669abe73b"/>
      </w:pPr>
      <w:r>
        <w:t xml:space="preserve">User Interface</w:t>
      </w:r>
      <w:r>
        <w:tab/>
      </w:r>
      <w:r>
        <w:t xml:space="preserve">12</w:t>
      </w:r>
    </w:p>
    <w:p>
      <w:pPr>
        <w:pStyle w:val="Normal_990b6ac9-d9ae-4f58-98bc-6f18189699a2"/>
      </w:pPr>
      <w:r>
        <w:fldChar w:fldCharType="end"/>
      </w:r>
    </w:p>
    <w:p>
      <w:pPr>
        <w:pStyle w:val="Normal_990b6ac9-d9ae-4f58-98bc-6f18189699a2"/>
        <w:sectPr>
          <w:type w:val="nextPage"/>
          <w:pgSz w:w="11906" w:h="16838" w:orient="portrait"/>
          <w:pgMar w:top="1440" w:right="1440" w:bottom="1440" w:left="1440" w:header="720" w:footer="720" w:gutter="0"/>
          <w:pgBorders/>
        </w:sectPr>
      </w:pPr>
    </w:p>
    <w:p>
      <w:pPr>
        <w:pStyle w:val="Heading1_72c0943f-50f8-4359-b73c-a4dc595277b9"/>
      </w:pPr>
      <w:r>
        <w:t xml:space="preserve">Module Overview</w:t>
      </w:r>
    </w:p>
    <w:p>
      <w:pPr>
        <w:pStyle w:val="Normal_990b6ac9-d9ae-4f58-98bc-6f18189699a2"/>
        <w:ind w:firstLine="720"/>
      </w:pPr>
      <w:r>
        <w:t xml:space="preserve">The Finance Module provides comprehensive accounting, invoicing, commission processing, and financial reporting capabilities within Murivest OS. This specification defines the technical implementation of financial management functionality.</w:t>
      </w:r>
    </w:p>
    <w:p>
      <w:pPr>
        <w:pStyle w:val="Normal_990b6ac9-d9ae-4f58-98bc-6f18189699a2"/>
        <w:ind w:firstLine="720"/>
      </w:pPr>
      <w:r>
        <w:t xml:space="preserve">The module serves finance professionals, management, and external stakeholders with appropriate access controls for each role. Integration with other modules ensures comprehensive financial recording.</w:t>
      </w:r>
    </w:p>
    <w:p>
      <w:pPr>
        <w:pStyle w:val="Heading1_72c0943f-50f8-4359-b73c-a4dc595277b9"/>
      </w:pPr>
      <w:r>
        <w:t xml:space="preserve">Data Model</w:t>
      </w:r>
    </w:p>
    <w:p>
      <w:pPr>
        <w:pStyle w:val="Normal_990b6ac9-d9ae-4f58-98bc-6f18189699a2"/>
        <w:ind w:firstLine="720"/>
      </w:pPr>
      <w:r>
        <w:t xml:space="preserve">Chart of accounts provides financial structure. The accounts table stores account codes, names, and classifications. Related tables capture balances and transaction history.</w:t>
      </w:r>
    </w:p>
    <w:p>
      <w:pPr>
        <w:pStyle w:val="Normal_990b6ac9-d9ae-4f58-98bc-6f18189699a2"/>
        <w:ind w:firstLine="720"/>
      </w:pPr>
      <w:r>
        <w:t xml:space="preserve">Transaction entities record financial activity. The transactions table stores journal entries with debits, credits, and descriptions. Related tables maintain audit trails.</w:t>
      </w:r>
    </w:p>
    <w:p>
      <w:pPr>
        <w:pStyle w:val="Normal_990b6ac9-d9ae-4f58-98bc-6f18189699a2"/>
        <w:ind w:firstLine="720"/>
      </w:pPr>
      <w:r>
        <w:t xml:space="preserve">Invoice entities manage billing. The invoices table stores invoice details including customer, items, and amounts. Related tables track payment status and history.</w:t>
      </w:r>
    </w:p>
    <w:p>
      <w:pPr>
        <w:pStyle w:val="Normal_990b6ac9-d9ae-4f58-98bc-6f18189699a2"/>
        <w:ind w:firstLine="720"/>
      </w:pPr>
      <w:r>
        <w:t xml:space="preserve">Commission entities track compensation. The commissions table stores commission calculations by deal and recipient. Related tables track payment status.</w:t>
      </w:r>
    </w:p>
    <w:p>
      <w:pPr>
        <w:pStyle w:val="Heading1_72c0943f-50f8-4359-b73c-a4dc595277b9"/>
      </w:pPr>
      <w:r>
        <w:t xml:space="preserve">Business Logic</w:t>
      </w:r>
    </w:p>
    <w:p>
      <w:pPr>
        <w:pStyle w:val="Normal_990b6ac9-d9ae-4f58-98bc-6f18189699a2"/>
        <w:ind w:firstLine="720"/>
      </w:pPr>
      <w:r>
        <w:t xml:space="preserve">General ledger processing records financial activity. Automatic entries capture transactions from other modules. Manual entries handle adjustments. Reconciliation ensures accuracy.</w:t>
      </w:r>
    </w:p>
    <w:p>
      <w:pPr>
        <w:pStyle w:val="Normal_990b6ac9-d9ae-4f58-98bc-6f18189699a2"/>
        <w:ind w:firstLine="720"/>
      </w:pPr>
      <w:r>
        <w:t xml:space="preserve">Accounts receivable manages customer billing. Invoice generation creates bills automatically. Payment processing applies payments. Aging tracks outstanding balances.</w:t>
      </w:r>
    </w:p>
    <w:p>
      <w:pPr>
        <w:pStyle w:val="Normal_990b6ac9-d9ae-4f58-98bc-6f18189699a2"/>
        <w:ind w:firstLine="720"/>
      </w:pPr>
      <w:r>
        <w:t xml:space="preserve">Commission calculation processes compensation. Deal-based calculations apply rate structures. Approval workflow ensures accuracy. Payment integration enables disbursement.</w:t>
      </w:r>
    </w:p>
    <w:p>
      <w:pPr>
        <w:pStyle w:val="Normal_990b6ac9-d9ae-4f58-98bc-6f18189699a2"/>
        <w:ind w:firstLine="720"/>
      </w:pPr>
      <w:r>
        <w:t xml:space="preserve">Financial reporting provides visibility. Standard reports show financial position. Custom reports enable analysis. Export supports external processing.</w:t>
      </w:r>
    </w:p>
    <w:p>
      <w:pPr>
        <w:pStyle w:val="Heading1_72c0943f-50f8-4359-b73c-a4dc595277b9"/>
      </w:pPr>
      <w:r>
        <w:t xml:space="preserve">User Interface</w:t>
      </w:r>
    </w:p>
    <w:p>
      <w:pPr>
        <w:pStyle w:val="Normal_990b6ac9-d9ae-4f58-98bc-6f18189699a2"/>
        <w:ind w:firstLine="720"/>
      </w:pPr>
      <w:r>
        <w:t xml:space="preserve">Financial dashboard provides fiscal overview. Key metrics including revenue and expenses. Cash position and outstanding balances. Performance vs budget.</w:t>
      </w:r>
    </w:p>
    <w:p>
      <w:pPr>
        <w:pStyle w:val="Normal_990b6ac9-d9ae-4f58-98bc-6f18189699a2"/>
        <w:ind w:firstLine="720"/>
      </w:pPr>
      <w:r>
        <w:t xml:space="preserve">Transaction management interfaces handle recording. Journal entry creation and posting. Transaction search and review. Reconciliation workflows.</w:t>
      </w:r>
    </w:p>
    <w:p>
      <w:pPr>
        <w:pStyle w:val="Normal_990b6ac9-d9ae-4f58-98bc-6f18189699a2"/>
        <w:ind w:firstLine="720"/>
      </w:pPr>
      <w:r>
        <w:t xml:space="preserve">Invoice management handles billing. Invoice creation and editing. Payment processing and application. Aging and collection tracking.</w:t>
      </w:r>
    </w:p>
    <w:p>
      <w:pPr>
        <w:pStyle w:val="Normal_990b6ac9-d9ae-4f58-98bc-6f18189699a2"/>
        <w:ind w:firstLine="720"/>
      </w:pPr>
      <w:r>
        <w:t xml:space="preserve">Reporting center provides financial analysis. Standard financial statements. Custom report builder. Scheduled report distribution.</w:t>
      </w:r>
    </w:p>
    <w:p>
      <w:pPr>
        <w:pStyle w:val="Normal_990b6ac9-d9ae-4f58-98bc-6f18189699a2"/>
        <w:sectPr>
          <w:headerReference w:type="default" r:id="rId23"/>
          <w:footerReference w:type="default" r:id="rId24"/>
          <w:type w:val="nextPage"/>
          <w:pgSz w:w="11906" w:h="16838" w:orient="portrait"/>
          <w:pgMar w:top="1800" w:right="1440" w:bottom="1440" w:left="1440" w:header="720" w:footer="720" w:gutter="0"/>
          <w:pgBorders/>
        </w:sectPr>
      </w:pPr>
    </w:p>
    <w:p>
      <w:pPr>
        <w:pStyle w:val="Normal_990b6ac9-d9ae-4f58-98bc-6f18189699a2"/>
        <w:spacing w:before="6000"/>
      </w:pPr>
    </w:p>
    <w:p>
      <w:pPr>
        <w:pStyle w:val="Normal_990b6ac9-d9ae-4f58-98bc-6f18189699a2"/>
        <w:spacing w:after="600"/>
        <w:jc w:val="center"/>
      </w:pPr>
      <w:r>
        <w:rPr>
          <w:color w:val="C55A11"/>
          <w:sz w:val="28"/>
        </w:rPr>
        <w:t xml:space="preserve">———————————————————————————————</w:t>
      </w:r>
    </w:p>
    <w:p>
      <w:pPr>
        <w:pStyle w:val="Normal_990b6ac9-d9ae-4f58-98bc-6f18189699a2"/>
        <w:spacing w:after="200"/>
        <w:jc w:val="center"/>
      </w:pPr>
      <w:r>
        <w:rPr>
          <w:rFonts w:ascii="Arial" w:hAnsi="Arial"/>
          <w:b/>
          <w:color w:val="1F4E79"/>
          <w:sz w:val="36"/>
        </w:rPr>
        <w:t xml:space="preserve">MURIVEST REALTY</w:t>
      </w:r>
    </w:p>
    <w:p>
      <w:pPr>
        <w:pStyle w:val="Normal_990b6ac9-d9ae-4f58-98bc-6f18189699a2"/>
        <w:spacing w:after="400"/>
        <w:jc w:val="center"/>
      </w:pPr>
      <w:r>
        <w:rPr>
          <w:rFonts w:ascii="Georgia" w:hAnsi="Georgia"/>
          <w:i/>
          <w:color w:val="4B5563"/>
          <w:sz w:val="22"/>
        </w:rPr>
        <w:t xml:space="preserve">Enterprise Software Division</w:t>
      </w:r>
    </w:p>
    <w:p>
      <w:pPr>
        <w:pStyle w:val="Normal_990b6ac9-d9ae-4f58-98bc-6f18189699a2"/>
        <w:spacing w:after="120"/>
        <w:jc w:val="center"/>
      </w:pPr>
      <w:r>
        <w:rPr>
          <w:rFonts w:ascii="Georgia" w:hAnsi="Georgia"/>
          <w:color w:val="6B7280"/>
          <w:sz w:val="20"/>
        </w:rPr>
        <w:t xml:space="preserve">www.murivest.com</w:t>
      </w:r>
    </w:p>
    <w:p>
      <w:pPr>
        <w:pStyle w:val="Normal_990b6ac9-d9ae-4f58-98bc-6f18189699a2"/>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990b6ac9-d9ae-4f58-98bc-6f18189699a2"/>
        <w:spacing w:before="4000"/>
      </w:pPr>
    </w:p>
    <w:p>
      <w:pPr>
        <w:pStyle w:val="Normal_990b6ac9-d9ae-4f58-98bc-6f18189699a2"/>
        <w:spacing w:after="600"/>
        <w:ind w:left="1440"/>
        <w:jc w:val="left"/>
      </w:pPr>
      <w:r>
        <w:rPr>
          <w:color w:val="C55A11"/>
          <w:sz w:val="28"/>
        </w:rPr>
        <w:t xml:space="preserve">———————————————————————————————</w:t>
      </w:r>
    </w:p>
    <w:p>
      <w:pPr>
        <w:pStyle w:val="Normal_990b6ac9-d9ae-4f58-98bc-6f18189699a2"/>
        <w:spacing w:after="200"/>
        <w:ind w:left="1440" w:right="1440"/>
        <w:jc w:val="left"/>
      </w:pPr>
      <w:r>
        <w:rPr>
          <w:rFonts w:ascii="Arial" w:hAnsi="Arial"/>
          <w:b/>
          <w:color w:val="1F4E79"/>
          <w:sz w:val="72"/>
        </w:rPr>
        <w:t xml:space="preserve">Operations Module Specification</w:t>
      </w:r>
    </w:p>
    <w:p>
      <w:pPr>
        <w:pStyle w:val="Normal_990b6ac9-d9ae-4f58-98bc-6f18189699a2"/>
        <w:spacing w:after="4000"/>
        <w:ind w:left="1440" w:right="1440"/>
        <w:jc w:val="left"/>
      </w:pPr>
      <w:r>
        <w:rPr>
          <w:rFonts w:ascii="Georgia" w:hAnsi="Georgia"/>
          <w:i/>
          <w:color w:val="4B5563"/>
          <w:sz w:val="28"/>
        </w:rPr>
        <w:t xml:space="preserve">Detailed Technical Specification for Operations Management</w:t>
      </w:r>
    </w:p>
    <w:p>
      <w:pPr>
        <w:pStyle w:val="Normal_990b6ac9-d9ae-4f58-98bc-6f18189699a2"/>
        <w:spacing w:after="120"/>
        <w:ind w:left="1440"/>
        <w:jc w:val="left"/>
      </w:pPr>
      <w:r>
        <w:rPr>
          <w:rFonts w:ascii="Arial" w:hAnsi="Arial"/>
          <w:b/>
          <w:color w:val="1F2937"/>
          <w:sz w:val="24"/>
        </w:rPr>
        <w:t xml:space="preserve">MURIVEST REALTY</w:t>
      </w:r>
    </w:p>
    <w:p>
      <w:pPr>
        <w:pStyle w:val="Normal_990b6ac9-d9ae-4f58-98bc-6f18189699a2"/>
        <w:spacing w:after="120"/>
        <w:ind w:left="1440"/>
        <w:jc w:val="left"/>
      </w:pPr>
      <w:r>
        <w:rPr>
          <w:rFonts w:ascii="Georgia" w:hAnsi="Georgia"/>
          <w:color w:val="6B7280"/>
          <w:sz w:val="22"/>
        </w:rPr>
        <w:t xml:space="preserve">Enterprise Software Division</w:t>
      </w:r>
    </w:p>
    <w:p>
      <w:pPr>
        <w:pStyle w:val="Normal_990b6ac9-d9ae-4f58-98bc-6f18189699a2"/>
        <w:ind w:left="1440"/>
        <w:jc w:val="left"/>
      </w:pPr>
      <w:r>
        <w:rPr>
          <w:rFonts w:ascii="Georgia" w:hAnsi="Georgia"/>
          <w:color w:val="6B7280"/>
          <w:sz w:val="20"/>
        </w:rPr>
        <w:t xml:space="preserve">April 2026</w:t>
      </w:r>
    </w:p>
    <w:p>
      <w:pPr>
        <w:pStyle w:val="Normal_990b6ac9-d9ae-4f58-98bc-6f18189699a2"/>
        <w:sectPr>
          <w:type w:val="nextPage"/>
          <w:pgSz w:w="11906" w:h="16838" w:orient="portrait"/>
          <w:pgMar w:top="1440" w:right="1440" w:bottom="1440" w:left="1440" w:header="720" w:footer="720" w:gutter="0"/>
          <w:pgBorders/>
        </w:sectPr>
      </w:pPr>
    </w:p>
    <w:p>
      <w:pPr>
        <w:pStyle w:val="Normal_990b6ac9-d9ae-4f58-98bc-6f18189699a2"/>
        <w:spacing w:before="600" w:after="400"/>
      </w:pPr>
      <w:r>
        <w:rPr>
          <w:rFonts w:ascii="Arial" w:hAnsi="Arial"/>
          <w:b/>
          <w:color w:val="1F4E79"/>
          <w:sz w:val="44"/>
        </w:rPr>
        <w:t xml:space="preserve">Table of Contents</w:t>
      </w:r>
    </w:p>
    <w:p>
      <w:pPr>
        <w:pStyle w:val="Normal_990b6ac9-d9ae-4f58-98bc-6f18189699a2"/>
        <w:spacing w:after="400"/>
      </w:pPr>
      <w:r>
        <w:rPr>
          <w:i/>
          <w:color w:val="6B7280"/>
          <w:sz w:val="20"/>
        </w:rPr>
        <w:t xml:space="preserve">(Right-click and select "Update Field" to refresh page numbers)</w:t>
      </w:r>
    </w:p>
    <w:p>
      <w:pPr>
        <w:pStyle w:val="Normal_990b6ac9-d9ae-4f58-98bc-6f18189699a2"/>
      </w:pPr>
      <w:r>
        <w:fldChar w:fldCharType="begin"/>
      </w:r>
      <w:r>
        <w:instrText xml:space="preserve">TOC \o "1-2" \h \z \u</w:instrText>
      </w:r>
      <w:r>
        <w:fldChar w:fldCharType="separate"/>
      </w:r>
    </w:p>
    <w:p>
      <w:pPr>
        <w:pStyle w:val="TOC1_a7990be1-6af4-4683-a5ce-4be669abe73b"/>
      </w:pPr>
      <w:r>
        <w:t xml:space="preserve">Module Overview</w:t>
      </w:r>
      <w:r>
        <w:tab/>
      </w:r>
      <w:r>
        <w:t xml:space="preserve">3</w:t>
      </w:r>
    </w:p>
    <w:p>
      <w:pPr>
        <w:pStyle w:val="TOC1_a7990be1-6af4-4683-a5ce-4be669abe73b"/>
      </w:pPr>
      <w:r>
        <w:t xml:space="preserve">Data Model</w:t>
      </w:r>
      <w:r>
        <w:tab/>
      </w:r>
      <w:r>
        <w:t xml:space="preserve">6</w:t>
      </w:r>
    </w:p>
    <w:p>
      <w:pPr>
        <w:pStyle w:val="TOC1_a7990be1-6af4-4683-a5ce-4be669abe73b"/>
      </w:pPr>
      <w:r>
        <w:t xml:space="preserve">Business Logic</w:t>
      </w:r>
      <w:r>
        <w:tab/>
      </w:r>
      <w:r>
        <w:t xml:space="preserve">9</w:t>
      </w:r>
    </w:p>
    <w:p>
      <w:pPr>
        <w:pStyle w:val="TOC1_a7990be1-6af4-4683-a5ce-4be669abe73b"/>
      </w:pPr>
      <w:r>
        <w:t xml:space="preserve">User Interface</w:t>
      </w:r>
      <w:r>
        <w:tab/>
      </w:r>
      <w:r>
        <w:t xml:space="preserve">12</w:t>
      </w:r>
    </w:p>
    <w:p>
      <w:pPr>
        <w:pStyle w:val="Normal_990b6ac9-d9ae-4f58-98bc-6f18189699a2"/>
      </w:pPr>
      <w:r>
        <w:fldChar w:fldCharType="end"/>
      </w:r>
    </w:p>
    <w:p>
      <w:pPr>
        <w:pStyle w:val="Normal_990b6ac9-d9ae-4f58-98bc-6f18189699a2"/>
        <w:sectPr>
          <w:type w:val="nextPage"/>
          <w:pgSz w:w="11906" w:h="16838" w:orient="portrait"/>
          <w:pgMar w:top="1440" w:right="1440" w:bottom="1440" w:left="1440" w:header="720" w:footer="720" w:gutter="0"/>
          <w:pgBorders/>
        </w:sectPr>
      </w:pPr>
    </w:p>
    <w:p>
      <w:pPr>
        <w:pStyle w:val="Heading1_72c0943f-50f8-4359-b73c-a4dc595277b9"/>
      </w:pPr>
      <w:r>
        <w:t xml:space="preserve">Module Overview</w:t>
      </w:r>
    </w:p>
    <w:p>
      <w:pPr>
        <w:pStyle w:val="Normal_990b6ac9-d9ae-4f58-98bc-6f18189699a2"/>
        <w:ind w:firstLine="720"/>
      </w:pPr>
      <w:r>
        <w:t xml:space="preserve">The Operations Module provides comprehensive capabilities for managing internal processes, tasks, workflows, and quality assurance within Murivest OS. This specification defines the technical implementation of operations management functionality.</w:t>
      </w:r>
    </w:p>
    <w:p>
      <w:pPr>
        <w:pStyle w:val="Heading1_72c0943f-50f8-4359-b73c-a4dc595277b9"/>
      </w:pPr>
      <w:r>
        <w:t xml:space="preserve">Data Model</w:t>
      </w:r>
    </w:p>
    <w:p>
      <w:pPr>
        <w:pStyle w:val="Normal_990b6ac9-d9ae-4f58-98bc-6f18189699a2"/>
        <w:ind w:firstLine="720"/>
      </w:pPr>
      <w:r>
        <w:t xml:space="preserve">Task entities represent work items. The tasks table stores task details including description, assignee, priority, and status. Related tables track time and progress.</w:t>
      </w:r>
    </w:p>
    <w:p>
      <w:pPr>
        <w:pStyle w:val="Normal_990b6ac9-d9ae-4f58-98bc-6f18189699a2"/>
        <w:ind w:firstLine="720"/>
      </w:pPr>
      <w:r>
        <w:t xml:space="preserve">Workflow entities define processes. The workflows table stores workflow definitions with steps and transitions. Related tables track workflow instances.</w:t>
      </w:r>
    </w:p>
    <w:p>
      <w:pPr>
        <w:pStyle w:val="Normal_990b6ac9-d9ae-4f58-98bc-6f18189699a2"/>
        <w:ind w:firstLine="720"/>
      </w:pPr>
      <w:r>
        <w:t xml:space="preserve">SOP entities document procedures. The sops table stores procedure documentation with steps and materials. Related tables track SOP versions and usage.</w:t>
      </w:r>
    </w:p>
    <w:p>
      <w:pPr>
        <w:pStyle w:val="Heading1_72c0943f-50f8-4359-b73c-a4dc595277b9"/>
      </w:pPr>
      <w:r>
        <w:t xml:space="preserve">Business Logic</w:t>
      </w:r>
    </w:p>
    <w:p>
      <w:pPr>
        <w:pStyle w:val="Normal_990b6ac9-d9ae-4f58-98bc-6f18189699a2"/>
        <w:ind w:firstLine="720"/>
      </w:pPr>
      <w:r>
        <w:t xml:space="preserve">Task management coordinates work. Creation captures task details. Assignment determines responsibility. Tracking monitors progress to completion.</w:t>
      </w:r>
    </w:p>
    <w:p>
      <w:pPr>
        <w:pStyle w:val="Normal_990b6ac9-d9ae-4f58-98bc-6f18189699a2"/>
        <w:ind w:firstLine="720"/>
      </w:pPr>
      <w:r>
        <w:t xml:space="preserve">Workflow automation standardizes processes. Definition establishes procedures. Execution guides users through steps. Monitoring ensures compliance.</w:t>
      </w:r>
    </w:p>
    <w:p>
      <w:pPr>
        <w:pStyle w:val="Normal_990b6ac9-d9ae-4f58-98bc-6f18189699a2"/>
        <w:ind w:firstLine="720"/>
      </w:pPr>
      <w:r>
        <w:t xml:space="preserve">Quality management ensures standards. Checkpoints verify compliance. Issue tracking captures problems. Improvement drives optimization.</w:t>
      </w:r>
    </w:p>
    <w:p>
      <w:pPr>
        <w:pStyle w:val="Heading1_72c0943f-50f8-4359-b73c-a4dc595277b9"/>
      </w:pPr>
      <w:r>
        <w:t xml:space="preserve">User Interface</w:t>
      </w:r>
    </w:p>
    <w:p>
      <w:pPr>
        <w:pStyle w:val="Normal_990b6ac9-d9ae-4f58-98bc-6f18189699a2"/>
        <w:ind w:firstLine="720"/>
      </w:pPr>
      <w:r>
        <w:t xml:space="preserve">Task dashboard shows work overview. My tasks list pending items. Team tasks show group workload. Overdue alerts highlight urgency.</w:t>
      </w:r>
    </w:p>
    <w:p>
      <w:pPr>
        <w:pStyle w:val="Normal_990b6ac9-d9ae-4f58-98bc-6f18189699a2"/>
        <w:ind w:firstLine="720"/>
      </w:pPr>
      <w:r>
        <w:t xml:space="preserve">Workflow interface guides process execution. Active workflows show current status. Step guidance ensures proper completion. History shows past instances.</w:t>
      </w:r>
    </w:p>
    <w:p>
      <w:pPr>
        <w:pStyle w:val="Normal_990b6ac9-d9ae-4f58-98bc-6f18189699a2"/>
        <w:ind w:firstLine="720"/>
      </w:pPr>
      <w:r>
        <w:t xml:space="preserve">SOP library provides procedure access. Browse and search procedures. View detailed instructions. Access supporting materials.</w:t>
      </w:r>
    </w:p>
    <w:p>
      <w:pPr>
        <w:pStyle w:val="Normal_990b6ac9-d9ae-4f58-98bc-6f18189699a2"/>
        <w:sectPr>
          <w:headerReference w:type="default" r:id="rId25"/>
          <w:footerReference w:type="default" r:id="rId26"/>
          <w:type w:val="nextPage"/>
          <w:pgSz w:w="11906" w:h="16838" w:orient="portrait"/>
          <w:pgMar w:top="1800" w:right="1440" w:bottom="1440" w:left="1440" w:header="720" w:footer="720" w:gutter="0"/>
          <w:pgBorders/>
        </w:sectPr>
      </w:pPr>
    </w:p>
    <w:p>
      <w:pPr>
        <w:pStyle w:val="Normal_990b6ac9-d9ae-4f58-98bc-6f18189699a2"/>
        <w:spacing w:before="6000"/>
      </w:pPr>
    </w:p>
    <w:p>
      <w:pPr>
        <w:pStyle w:val="Normal_990b6ac9-d9ae-4f58-98bc-6f18189699a2"/>
        <w:spacing w:after="600"/>
        <w:jc w:val="center"/>
      </w:pPr>
      <w:r>
        <w:rPr>
          <w:color w:val="C55A11"/>
          <w:sz w:val="28"/>
        </w:rPr>
        <w:t xml:space="preserve">———————————————————————————————</w:t>
      </w:r>
    </w:p>
    <w:p>
      <w:pPr>
        <w:pStyle w:val="Normal_990b6ac9-d9ae-4f58-98bc-6f18189699a2"/>
        <w:spacing w:after="200"/>
        <w:jc w:val="center"/>
      </w:pPr>
      <w:r>
        <w:rPr>
          <w:rFonts w:ascii="Arial" w:hAnsi="Arial"/>
          <w:b/>
          <w:color w:val="1F4E79"/>
          <w:sz w:val="36"/>
        </w:rPr>
        <w:t xml:space="preserve">MURIVEST REALTY</w:t>
      </w:r>
    </w:p>
    <w:p>
      <w:pPr>
        <w:pStyle w:val="Normal_990b6ac9-d9ae-4f58-98bc-6f18189699a2"/>
        <w:spacing w:after="400"/>
        <w:jc w:val="center"/>
      </w:pPr>
      <w:r>
        <w:rPr>
          <w:rFonts w:ascii="Georgia" w:hAnsi="Georgia"/>
          <w:i/>
          <w:color w:val="4B5563"/>
          <w:sz w:val="22"/>
        </w:rPr>
        <w:t xml:space="preserve">Enterprise Software Division</w:t>
      </w:r>
    </w:p>
    <w:p>
      <w:pPr>
        <w:pStyle w:val="Normal_990b6ac9-d9ae-4f58-98bc-6f18189699a2"/>
        <w:spacing w:after="120"/>
        <w:jc w:val="center"/>
      </w:pPr>
      <w:r>
        <w:rPr>
          <w:rFonts w:ascii="Georgia" w:hAnsi="Georgia"/>
          <w:color w:val="6B7280"/>
          <w:sz w:val="20"/>
        </w:rPr>
        <w:t xml:space="preserve">www.murivest.com</w:t>
      </w:r>
    </w:p>
    <w:p>
      <w:pPr>
        <w:pStyle w:val="Normal_990b6ac9-d9ae-4f58-98bc-6f18189699a2"/>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990b6ac9-d9ae-4f58-98bc-6f18189699a2"/>
        <w:spacing w:before="4000"/>
      </w:pPr>
    </w:p>
    <w:p>
      <w:pPr>
        <w:pStyle w:val="Normal_990b6ac9-d9ae-4f58-98bc-6f18189699a2"/>
        <w:spacing w:after="600"/>
        <w:ind w:left="1440"/>
        <w:jc w:val="left"/>
      </w:pPr>
      <w:r>
        <w:rPr>
          <w:color w:val="C55A11"/>
          <w:sz w:val="28"/>
        </w:rPr>
        <w:t xml:space="preserve">———————————————————————————————</w:t>
      </w:r>
    </w:p>
    <w:p>
      <w:pPr>
        <w:pStyle w:val="Normal_990b6ac9-d9ae-4f58-98bc-6f18189699a2"/>
        <w:spacing w:after="200"/>
        <w:ind w:left="1440" w:right="1440"/>
        <w:jc w:val="left"/>
      </w:pPr>
      <w:r>
        <w:rPr>
          <w:rFonts w:ascii="Arial" w:hAnsi="Arial"/>
          <w:b/>
          <w:color w:val="1F4E79"/>
          <w:sz w:val="72"/>
        </w:rPr>
        <w:t xml:space="preserve">Legal &amp; Compliance Module Specification</w:t>
      </w:r>
    </w:p>
    <w:p>
      <w:pPr>
        <w:pStyle w:val="Normal_990b6ac9-d9ae-4f58-98bc-6f18189699a2"/>
        <w:spacing w:after="4000"/>
        <w:ind w:left="1440" w:right="1440"/>
        <w:jc w:val="left"/>
      </w:pPr>
      <w:r>
        <w:rPr>
          <w:rFonts w:ascii="Georgia" w:hAnsi="Georgia"/>
          <w:i/>
          <w:color w:val="4B5563"/>
          <w:sz w:val="28"/>
        </w:rPr>
        <w:t xml:space="preserve">Detailed Technical Specification for Legal and Compliance Management</w:t>
      </w:r>
    </w:p>
    <w:p>
      <w:pPr>
        <w:pStyle w:val="Normal_990b6ac9-d9ae-4f58-98bc-6f18189699a2"/>
        <w:spacing w:after="120"/>
        <w:ind w:left="1440"/>
        <w:jc w:val="left"/>
      </w:pPr>
      <w:r>
        <w:rPr>
          <w:rFonts w:ascii="Arial" w:hAnsi="Arial"/>
          <w:b/>
          <w:color w:val="1F2937"/>
          <w:sz w:val="24"/>
        </w:rPr>
        <w:t xml:space="preserve">MURIVEST REALTY</w:t>
      </w:r>
    </w:p>
    <w:p>
      <w:pPr>
        <w:pStyle w:val="Normal_990b6ac9-d9ae-4f58-98bc-6f18189699a2"/>
        <w:spacing w:after="120"/>
        <w:ind w:left="1440"/>
        <w:jc w:val="left"/>
      </w:pPr>
      <w:r>
        <w:rPr>
          <w:rFonts w:ascii="Georgia" w:hAnsi="Georgia"/>
          <w:color w:val="6B7280"/>
          <w:sz w:val="22"/>
        </w:rPr>
        <w:t xml:space="preserve">Enterprise Software Division</w:t>
      </w:r>
    </w:p>
    <w:p>
      <w:pPr>
        <w:pStyle w:val="Normal_990b6ac9-d9ae-4f58-98bc-6f18189699a2"/>
        <w:ind w:left="1440"/>
        <w:jc w:val="left"/>
      </w:pPr>
      <w:r>
        <w:rPr>
          <w:rFonts w:ascii="Georgia" w:hAnsi="Georgia"/>
          <w:color w:val="6B7280"/>
          <w:sz w:val="20"/>
        </w:rPr>
        <w:t xml:space="preserve">April 2026</w:t>
      </w:r>
    </w:p>
    <w:p>
      <w:pPr>
        <w:pStyle w:val="Normal_990b6ac9-d9ae-4f58-98bc-6f18189699a2"/>
        <w:sectPr>
          <w:type w:val="nextPage"/>
          <w:pgSz w:w="11906" w:h="16838" w:orient="portrait"/>
          <w:pgMar w:top="1440" w:right="1440" w:bottom="1440" w:left="1440" w:header="720" w:footer="720" w:gutter="0"/>
          <w:pgBorders/>
        </w:sectPr>
      </w:pPr>
    </w:p>
    <w:p>
      <w:pPr>
        <w:pStyle w:val="Normal_990b6ac9-d9ae-4f58-98bc-6f18189699a2"/>
        <w:spacing w:before="600" w:after="400"/>
      </w:pPr>
      <w:r>
        <w:rPr>
          <w:rFonts w:ascii="Arial" w:hAnsi="Arial"/>
          <w:b/>
          <w:color w:val="1F4E79"/>
          <w:sz w:val="44"/>
        </w:rPr>
        <w:t xml:space="preserve">Table of Contents</w:t>
      </w:r>
    </w:p>
    <w:p>
      <w:pPr>
        <w:pStyle w:val="Normal_990b6ac9-d9ae-4f58-98bc-6f18189699a2"/>
        <w:spacing w:after="400"/>
      </w:pPr>
      <w:r>
        <w:rPr>
          <w:i/>
          <w:color w:val="6B7280"/>
          <w:sz w:val="20"/>
        </w:rPr>
        <w:t xml:space="preserve">(Right-click and select "Update Field" to refresh page numbers)</w:t>
      </w:r>
    </w:p>
    <w:p>
      <w:pPr>
        <w:pStyle w:val="Normal_990b6ac9-d9ae-4f58-98bc-6f18189699a2"/>
      </w:pPr>
      <w:r>
        <w:fldChar w:fldCharType="begin"/>
      </w:r>
      <w:r>
        <w:instrText xml:space="preserve">TOC \o "1-2" \h \z \u</w:instrText>
      </w:r>
      <w:r>
        <w:fldChar w:fldCharType="separate"/>
      </w:r>
    </w:p>
    <w:p>
      <w:pPr>
        <w:pStyle w:val="TOC1_a7990be1-6af4-4683-a5ce-4be669abe73b"/>
      </w:pPr>
      <w:r>
        <w:t xml:space="preserve">Module Overview</w:t>
      </w:r>
      <w:r>
        <w:tab/>
      </w:r>
      <w:r>
        <w:t xml:space="preserve">3</w:t>
      </w:r>
    </w:p>
    <w:p>
      <w:pPr>
        <w:pStyle w:val="TOC1_a7990be1-6af4-4683-a5ce-4be669abe73b"/>
      </w:pPr>
      <w:r>
        <w:t xml:space="preserve">Data Model</w:t>
      </w:r>
      <w:r>
        <w:tab/>
      </w:r>
      <w:r>
        <w:t xml:space="preserve">6</w:t>
      </w:r>
    </w:p>
    <w:p>
      <w:pPr>
        <w:pStyle w:val="TOC1_a7990be1-6af4-4683-a5ce-4be669abe73b"/>
      </w:pPr>
      <w:r>
        <w:t xml:space="preserve">Business Logic</w:t>
      </w:r>
      <w:r>
        <w:tab/>
      </w:r>
      <w:r>
        <w:t xml:space="preserve">9</w:t>
      </w:r>
    </w:p>
    <w:p>
      <w:pPr>
        <w:pStyle w:val="TOC1_a7990be1-6af4-4683-a5ce-4be669abe73b"/>
      </w:pPr>
      <w:r>
        <w:t xml:space="preserve">User Interface</w:t>
      </w:r>
      <w:r>
        <w:tab/>
      </w:r>
      <w:r>
        <w:t xml:space="preserve">12</w:t>
      </w:r>
    </w:p>
    <w:p>
      <w:pPr>
        <w:pStyle w:val="Normal_990b6ac9-d9ae-4f58-98bc-6f18189699a2"/>
      </w:pPr>
      <w:r>
        <w:fldChar w:fldCharType="end"/>
      </w:r>
    </w:p>
    <w:p>
      <w:pPr>
        <w:pStyle w:val="Normal_990b6ac9-d9ae-4f58-98bc-6f18189699a2"/>
        <w:sectPr>
          <w:type w:val="nextPage"/>
          <w:pgSz w:w="11906" w:h="16838" w:orient="portrait"/>
          <w:pgMar w:top="1440" w:right="1440" w:bottom="1440" w:left="1440" w:header="720" w:footer="720" w:gutter="0"/>
          <w:pgBorders/>
        </w:sectPr>
      </w:pPr>
    </w:p>
    <w:p>
      <w:pPr>
        <w:pStyle w:val="Heading1_72c0943f-50f8-4359-b73c-a4dc595277b9"/>
      </w:pPr>
      <w:r>
        <w:t xml:space="preserve">Module Overview</w:t>
      </w:r>
    </w:p>
    <w:p>
      <w:pPr>
        <w:pStyle w:val="Normal_990b6ac9-d9ae-4f58-98bc-6f18189699a2"/>
        <w:ind w:firstLine="720"/>
      </w:pPr>
      <w:r>
        <w:t xml:space="preserve">The Legal &amp; Compliance Module provides comprehensive capabilities for managing contracts, KYC processes, regulatory compliance, and document control within Murivest OS. This specification defines the technical implementation of legal and compliance functionality.</w:t>
      </w:r>
    </w:p>
    <w:p>
      <w:pPr>
        <w:pStyle w:val="Heading1_72c0943f-50f8-4359-b73c-a4dc595277b9"/>
      </w:pPr>
      <w:r>
        <w:t xml:space="preserve">Data Model</w:t>
      </w:r>
    </w:p>
    <w:p>
      <w:pPr>
        <w:pStyle w:val="Normal_990b6ac9-d9ae-4f58-98bc-6f18189699a2"/>
        <w:ind w:firstLine="720"/>
      </w:pPr>
      <w:r>
        <w:t xml:space="preserve">Contract entities manage agreements. The contracts table stores contract details including parties, terms, and status. Related tables track versions and amendments.</w:t>
      </w:r>
    </w:p>
    <w:p>
      <w:pPr>
        <w:pStyle w:val="Normal_990b6ac9-d9ae-4f58-98bc-6f18189699a2"/>
        <w:ind w:firstLine="720"/>
      </w:pPr>
      <w:r>
        <w:t xml:space="preserve">KYC entities capture verification data. The kyc_records table stores verification information and documentation. Related tables track status and expiry.</w:t>
      </w:r>
    </w:p>
    <w:p>
      <w:pPr>
        <w:pStyle w:val="Normal_990b6ac9-d9ae-4f58-98bc-6f18189699a2"/>
        <w:ind w:firstLine="720"/>
      </w:pPr>
      <w:r>
        <w:t xml:space="preserve">Compliance entities track obligations. The compliance_items table stores requirements and status. Related tables track completion and evidence.</w:t>
      </w:r>
    </w:p>
    <w:p>
      <w:pPr>
        <w:pStyle w:val="Heading1_72c0943f-50f8-4359-b73c-a4dc595277b9"/>
      </w:pPr>
      <w:r>
        <w:t xml:space="preserve">Business Logic</w:t>
      </w:r>
    </w:p>
    <w:p>
      <w:pPr>
        <w:pStyle w:val="Normal_990b6ac9-d9ae-4f58-98bc-6f18189699a2"/>
        <w:ind w:firstLine="720"/>
      </w:pPr>
      <w:r>
        <w:t xml:space="preserve">Contract lifecycle manages agreements. Creation captures terms and parties. Approval ensures proper authorization. Execution tracks signing and activation.</w:t>
      </w:r>
    </w:p>
    <w:p>
      <w:pPr>
        <w:pStyle w:val="Normal_990b6ac9-d9ae-4f58-98bc-6f18189699a2"/>
        <w:ind w:firstLine="720"/>
      </w:pPr>
      <w:r>
        <w:t xml:space="preserve">KYC workflow ensures verification. Data collection captures required information. Document verification validates identity. Ongoing monitoring tracks changes.</w:t>
      </w:r>
    </w:p>
    <w:p>
      <w:pPr>
        <w:pStyle w:val="Normal_990b6ac9-d9ae-4f58-98bc-6f18189699a2"/>
        <w:ind w:firstLine="720"/>
      </w:pPr>
      <w:r>
        <w:t xml:space="preserve">Compliance tracking ensures adherence. Requirement identification captures obligations. Monitoring tracks completion status. Reporting demonstrates compliance.</w:t>
      </w:r>
    </w:p>
    <w:p>
      <w:pPr>
        <w:pStyle w:val="Heading1_72c0943f-50f8-4359-b73c-a4dc595277b9"/>
      </w:pPr>
      <w:r>
        <w:t xml:space="preserve">User Interface</w:t>
      </w:r>
    </w:p>
    <w:p>
      <w:pPr>
        <w:pStyle w:val="Normal_990b6ac9-d9ae-4f58-98bc-6f18189699a2"/>
        <w:ind w:firstLine="720"/>
      </w:pPr>
      <w:r>
        <w:t xml:space="preserve">Contract dashboard shows agreement status. Active contracts with key dates. Pending approvals requiring action. Expiring contracts needing renewal.</w:t>
      </w:r>
    </w:p>
    <w:p>
      <w:pPr>
        <w:pStyle w:val="Normal_990b6ac9-d9ae-4f58-98bc-6f18189699a2"/>
        <w:ind w:firstLine="720"/>
      </w:pPr>
      <w:r>
        <w:t xml:space="preserve">KYC center manages verification. Pending verifications awaiting completion. Status tracking shows progress. Document management stores verification materials.</w:t>
      </w:r>
    </w:p>
    <w:p>
      <w:pPr>
        <w:pStyle w:val="Normal_990b6ac9-d9ae-4f58-98bc-6f18189699a2"/>
        <w:ind w:firstLine="720"/>
      </w:pPr>
      <w:r>
        <w:t xml:space="preserve">Compliance dashboard tracks obligations. Requirements by category and status. Completion rates and gaps. Evidence repository for audit support.</w:t>
      </w:r>
    </w:p>
    <w:p>
      <w:pPr>
        <w:pStyle w:val="Normal_990b6ac9-d9ae-4f58-98bc-6f18189699a2"/>
        <w:sectPr>
          <w:headerReference w:type="default" r:id="rId27"/>
          <w:footerReference w:type="default" r:id="rId28"/>
          <w:type w:val="nextPage"/>
          <w:pgSz w:w="11906" w:h="16838" w:orient="portrait"/>
          <w:pgMar w:top="1800" w:right="1440" w:bottom="1440" w:left="1440" w:header="720" w:footer="720" w:gutter="0"/>
          <w:pgBorders/>
        </w:sectPr>
      </w:pPr>
    </w:p>
    <w:p>
      <w:pPr>
        <w:pStyle w:val="Normal_990b6ac9-d9ae-4f58-98bc-6f18189699a2"/>
        <w:spacing w:before="6000"/>
      </w:pPr>
    </w:p>
    <w:p>
      <w:pPr>
        <w:pStyle w:val="Normal_990b6ac9-d9ae-4f58-98bc-6f18189699a2"/>
        <w:spacing w:after="600"/>
        <w:jc w:val="center"/>
      </w:pPr>
      <w:r>
        <w:rPr>
          <w:color w:val="C55A11"/>
          <w:sz w:val="28"/>
        </w:rPr>
        <w:t xml:space="preserve">———————————————————————————————</w:t>
      </w:r>
    </w:p>
    <w:p>
      <w:pPr>
        <w:pStyle w:val="Normal_990b6ac9-d9ae-4f58-98bc-6f18189699a2"/>
        <w:spacing w:after="200"/>
        <w:jc w:val="center"/>
      </w:pPr>
      <w:r>
        <w:rPr>
          <w:rFonts w:ascii="Arial" w:hAnsi="Arial"/>
          <w:b/>
          <w:color w:val="1F4E79"/>
          <w:sz w:val="36"/>
        </w:rPr>
        <w:t xml:space="preserve">MURIVEST REALTY</w:t>
      </w:r>
    </w:p>
    <w:p>
      <w:pPr>
        <w:pStyle w:val="Normal_990b6ac9-d9ae-4f58-98bc-6f18189699a2"/>
        <w:spacing w:after="400"/>
        <w:jc w:val="center"/>
      </w:pPr>
      <w:r>
        <w:rPr>
          <w:rFonts w:ascii="Georgia" w:hAnsi="Georgia"/>
          <w:i/>
          <w:color w:val="4B5563"/>
          <w:sz w:val="22"/>
        </w:rPr>
        <w:t xml:space="preserve">Enterprise Software Division</w:t>
      </w:r>
    </w:p>
    <w:p>
      <w:pPr>
        <w:pStyle w:val="Normal_990b6ac9-d9ae-4f58-98bc-6f18189699a2"/>
        <w:spacing w:after="120"/>
        <w:jc w:val="center"/>
      </w:pPr>
      <w:r>
        <w:rPr>
          <w:rFonts w:ascii="Georgia" w:hAnsi="Georgia"/>
          <w:color w:val="6B7280"/>
          <w:sz w:val="20"/>
        </w:rPr>
        <w:t xml:space="preserve">www.murivest.com</w:t>
      </w:r>
    </w:p>
    <w:p>
      <w:pPr>
        <w:pStyle w:val="Normal_990b6ac9-d9ae-4f58-98bc-6f18189699a2"/>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990b6ac9-d9ae-4f58-98bc-6f18189699a2"/>
        <w:spacing w:before="4000"/>
      </w:pPr>
    </w:p>
    <w:p>
      <w:pPr>
        <w:pStyle w:val="Normal_990b6ac9-d9ae-4f58-98bc-6f18189699a2"/>
        <w:spacing w:after="600"/>
        <w:ind w:left="1440"/>
        <w:jc w:val="left"/>
      </w:pPr>
      <w:r>
        <w:rPr>
          <w:color w:val="C55A11"/>
          <w:sz w:val="28"/>
        </w:rPr>
        <w:t xml:space="preserve">———————————————————————————————</w:t>
      </w:r>
    </w:p>
    <w:p>
      <w:pPr>
        <w:pStyle w:val="Normal_990b6ac9-d9ae-4f58-98bc-6f18189699a2"/>
        <w:spacing w:after="200"/>
        <w:ind w:left="1440" w:right="1440"/>
        <w:jc w:val="left"/>
      </w:pPr>
      <w:r>
        <w:rPr>
          <w:rFonts w:ascii="Arial" w:hAnsi="Arial"/>
          <w:b/>
          <w:color w:val="1F4E79"/>
          <w:sz w:val="72"/>
        </w:rPr>
        <w:t xml:space="preserve">HR Module Specification</w:t>
      </w:r>
    </w:p>
    <w:p>
      <w:pPr>
        <w:pStyle w:val="Normal_990b6ac9-d9ae-4f58-98bc-6f18189699a2"/>
        <w:spacing w:after="4000"/>
        <w:ind w:left="1440" w:right="1440"/>
        <w:jc w:val="left"/>
      </w:pPr>
      <w:r>
        <w:rPr>
          <w:rFonts w:ascii="Georgia" w:hAnsi="Georgia"/>
          <w:i/>
          <w:color w:val="4B5563"/>
          <w:sz w:val="28"/>
        </w:rPr>
        <w:t xml:space="preserve">Detailed Technical Specification for Human Resources Management</w:t>
      </w:r>
    </w:p>
    <w:p>
      <w:pPr>
        <w:pStyle w:val="Normal_990b6ac9-d9ae-4f58-98bc-6f18189699a2"/>
        <w:spacing w:after="120"/>
        <w:ind w:left="1440"/>
        <w:jc w:val="left"/>
      </w:pPr>
      <w:r>
        <w:rPr>
          <w:rFonts w:ascii="Arial" w:hAnsi="Arial"/>
          <w:b/>
          <w:color w:val="1F2937"/>
          <w:sz w:val="24"/>
        </w:rPr>
        <w:t xml:space="preserve">MURIVEST REALTY</w:t>
      </w:r>
    </w:p>
    <w:p>
      <w:pPr>
        <w:pStyle w:val="Normal_990b6ac9-d9ae-4f58-98bc-6f18189699a2"/>
        <w:spacing w:after="120"/>
        <w:ind w:left="1440"/>
        <w:jc w:val="left"/>
      </w:pPr>
      <w:r>
        <w:rPr>
          <w:rFonts w:ascii="Georgia" w:hAnsi="Georgia"/>
          <w:color w:val="6B7280"/>
          <w:sz w:val="22"/>
        </w:rPr>
        <w:t xml:space="preserve">Enterprise Software Division</w:t>
      </w:r>
    </w:p>
    <w:p>
      <w:pPr>
        <w:pStyle w:val="Normal_990b6ac9-d9ae-4f58-98bc-6f18189699a2"/>
        <w:ind w:left="1440"/>
        <w:jc w:val="left"/>
      </w:pPr>
      <w:r>
        <w:rPr>
          <w:rFonts w:ascii="Georgia" w:hAnsi="Georgia"/>
          <w:color w:val="6B7280"/>
          <w:sz w:val="20"/>
        </w:rPr>
        <w:t xml:space="preserve">April 2026</w:t>
      </w:r>
    </w:p>
    <w:p>
      <w:pPr>
        <w:pStyle w:val="Normal_990b6ac9-d9ae-4f58-98bc-6f18189699a2"/>
        <w:sectPr>
          <w:type w:val="nextPage"/>
          <w:pgSz w:w="11906" w:h="16838" w:orient="portrait"/>
          <w:pgMar w:top="1440" w:right="1440" w:bottom="1440" w:left="1440" w:header="720" w:footer="720" w:gutter="0"/>
          <w:pgBorders/>
        </w:sectPr>
      </w:pPr>
    </w:p>
    <w:p>
      <w:pPr>
        <w:pStyle w:val="Normal_990b6ac9-d9ae-4f58-98bc-6f18189699a2"/>
        <w:spacing w:before="600" w:after="400"/>
      </w:pPr>
      <w:r>
        <w:rPr>
          <w:rFonts w:ascii="Arial" w:hAnsi="Arial"/>
          <w:b/>
          <w:color w:val="1F4E79"/>
          <w:sz w:val="44"/>
        </w:rPr>
        <w:t xml:space="preserve">Table of Contents</w:t>
      </w:r>
    </w:p>
    <w:p>
      <w:pPr>
        <w:pStyle w:val="Normal_990b6ac9-d9ae-4f58-98bc-6f18189699a2"/>
        <w:spacing w:after="400"/>
      </w:pPr>
      <w:r>
        <w:rPr>
          <w:i/>
          <w:color w:val="6B7280"/>
          <w:sz w:val="20"/>
        </w:rPr>
        <w:t xml:space="preserve">(Right-click and select "Update Field" to refresh page numbers)</w:t>
      </w:r>
    </w:p>
    <w:p>
      <w:pPr>
        <w:pStyle w:val="Normal_990b6ac9-d9ae-4f58-98bc-6f18189699a2"/>
      </w:pPr>
      <w:r>
        <w:fldChar w:fldCharType="begin"/>
      </w:r>
      <w:r>
        <w:instrText xml:space="preserve">TOC \o "1-2" \h \z \u</w:instrText>
      </w:r>
      <w:r>
        <w:fldChar w:fldCharType="separate"/>
      </w:r>
    </w:p>
    <w:p>
      <w:pPr>
        <w:pStyle w:val="TOC1_a7990be1-6af4-4683-a5ce-4be669abe73b"/>
      </w:pPr>
      <w:r>
        <w:t xml:space="preserve">Module Overview</w:t>
      </w:r>
      <w:r>
        <w:tab/>
      </w:r>
      <w:r>
        <w:t xml:space="preserve">3</w:t>
      </w:r>
    </w:p>
    <w:p>
      <w:pPr>
        <w:pStyle w:val="TOC1_a7990be1-6af4-4683-a5ce-4be669abe73b"/>
      </w:pPr>
      <w:r>
        <w:t xml:space="preserve">Data Model</w:t>
      </w:r>
      <w:r>
        <w:tab/>
      </w:r>
      <w:r>
        <w:t xml:space="preserve">6</w:t>
      </w:r>
    </w:p>
    <w:p>
      <w:pPr>
        <w:pStyle w:val="TOC1_a7990be1-6af4-4683-a5ce-4be669abe73b"/>
      </w:pPr>
      <w:r>
        <w:t xml:space="preserve">Business Logic</w:t>
      </w:r>
      <w:r>
        <w:tab/>
      </w:r>
      <w:r>
        <w:t xml:space="preserve">9</w:t>
      </w:r>
    </w:p>
    <w:p>
      <w:pPr>
        <w:pStyle w:val="TOC1_a7990be1-6af4-4683-a5ce-4be669abe73b"/>
      </w:pPr>
      <w:r>
        <w:t xml:space="preserve">User Interface</w:t>
      </w:r>
      <w:r>
        <w:tab/>
      </w:r>
      <w:r>
        <w:t xml:space="preserve">12</w:t>
      </w:r>
    </w:p>
    <w:p>
      <w:pPr>
        <w:pStyle w:val="Normal_990b6ac9-d9ae-4f58-98bc-6f18189699a2"/>
      </w:pPr>
      <w:r>
        <w:fldChar w:fldCharType="end"/>
      </w:r>
    </w:p>
    <w:p>
      <w:pPr>
        <w:pStyle w:val="Normal_990b6ac9-d9ae-4f58-98bc-6f18189699a2"/>
        <w:sectPr>
          <w:type w:val="nextPage"/>
          <w:pgSz w:w="11906" w:h="16838" w:orient="portrait"/>
          <w:pgMar w:top="1440" w:right="1440" w:bottom="1440" w:left="1440" w:header="720" w:footer="720" w:gutter="0"/>
          <w:pgBorders/>
        </w:sectPr>
      </w:pPr>
    </w:p>
    <w:p>
      <w:pPr>
        <w:pStyle w:val="Heading1_72c0943f-50f8-4359-b73c-a4dc595277b9"/>
      </w:pPr>
      <w:r>
        <w:t xml:space="preserve">Module Overview</w:t>
      </w:r>
    </w:p>
    <w:p>
      <w:pPr>
        <w:pStyle w:val="Normal_990b6ac9-d9ae-4f58-98bc-6f18189699a2"/>
        <w:ind w:firstLine="720"/>
      </w:pPr>
      <w:r>
        <w:t xml:space="preserve">The HR Module provides comprehensive capabilities for managing employee information, performance, training, and organizational development within Murivest OS. This specification defines the technical implementation of HR functionality.</w:t>
      </w:r>
    </w:p>
    <w:p>
      <w:pPr>
        <w:pStyle w:val="Heading1_72c0943f-50f8-4359-b73c-a4dc595277b9"/>
      </w:pPr>
      <w:r>
        <w:t xml:space="preserve">Data Model</w:t>
      </w:r>
    </w:p>
    <w:p>
      <w:pPr>
        <w:pStyle w:val="Normal_990b6ac9-d9ae-4f58-98bc-6f18189699a2"/>
        <w:ind w:firstLine="720"/>
      </w:pPr>
      <w:r>
        <w:t xml:space="preserve">Employee entities represent staff. The employees table stores personal information, position details, and employment status. Related tables capture history and documents.</w:t>
      </w:r>
    </w:p>
    <w:p>
      <w:pPr>
        <w:pStyle w:val="Normal_990b6ac9-d9ae-4f58-98bc-6f18189699a2"/>
        <w:ind w:firstLine="720"/>
      </w:pPr>
      <w:r>
        <w:t xml:space="preserve">Performance entities track evaluations. The performance_reviews table stores review details including goals and assessments. Related tables track development plans.</w:t>
      </w:r>
    </w:p>
    <w:p>
      <w:pPr>
        <w:pStyle w:val="Normal_990b6ac9-d9ae-4f58-98bc-6f18189699a2"/>
        <w:ind w:firstLine="720"/>
      </w:pPr>
      <w:r>
        <w:t xml:space="preserve">Training entities manage development. The training_records table stores course enrollment and completion. Related tables track certifications and skills.</w:t>
      </w:r>
    </w:p>
    <w:p>
      <w:pPr>
        <w:pStyle w:val="Heading1_72c0943f-50f8-4359-b73c-a4dc595277b9"/>
      </w:pPr>
      <w:r>
        <w:t xml:space="preserve">Business Logic</w:t>
      </w:r>
    </w:p>
    <w:p>
      <w:pPr>
        <w:pStyle w:val="Normal_990b6ac9-d9ae-4f58-98bc-6f18189699a2"/>
        <w:ind w:firstLine="720"/>
      </w:pPr>
      <w:r>
        <w:t xml:space="preserve">Employee lifecycle manages staff progression. Onboarding integrates new hires. Maintenance keeps records current. Offboarding handles departures.</w:t>
      </w:r>
    </w:p>
    <w:p>
      <w:pPr>
        <w:pStyle w:val="Normal_990b6ac9-d9ae-4f58-98bc-6f18189699a2"/>
        <w:ind w:firstLine="720"/>
      </w:pPr>
      <w:r>
        <w:t xml:space="preserve">Performance management evaluates contribution. Goal setting aligns objectives. Review processes document assessment. Development planning addresses growth.</w:t>
      </w:r>
    </w:p>
    <w:p>
      <w:pPr>
        <w:pStyle w:val="Normal_990b6ac9-d9ae-4f58-98bc-6f18189699a2"/>
        <w:ind w:firstLine="720"/>
      </w:pPr>
      <w:r>
        <w:t xml:space="preserve">Training coordination develops capabilities. Planning identifies needs. Delivery enables learning. Tracking records achievement.</w:t>
      </w:r>
    </w:p>
    <w:p>
      <w:pPr>
        <w:pStyle w:val="Heading1_72c0943f-50f8-4359-b73c-a4dc595277b9"/>
      </w:pPr>
      <w:r>
        <w:t xml:space="preserve">User Interface</w:t>
      </w:r>
    </w:p>
    <w:p>
      <w:pPr>
        <w:pStyle w:val="Normal_990b6ac9-d9ae-4f58-98bc-6f18189699a2"/>
        <w:ind w:firstLine="720"/>
      </w:pPr>
      <w:r>
        <w:t xml:space="preserve">Employee directory provides staff visibility. Search and filter employees. View contact and position information. Access organization chart.</w:t>
      </w:r>
    </w:p>
    <w:p>
      <w:pPr>
        <w:pStyle w:val="Normal_990b6ac9-d9ae-4f58-98bc-6f18189699a2"/>
        <w:ind w:firstLine="720"/>
      </w:pPr>
      <w:r>
        <w:t xml:space="preserve">Performance center manages evaluations. Current goals and progress. Review history and assessments. Development plans and activities.</w:t>
      </w:r>
    </w:p>
    <w:p>
      <w:pPr>
        <w:pStyle w:val="Normal_990b6ac9-d9ae-4f58-98bc-6f18189699a2"/>
        <w:ind w:firstLine="720"/>
      </w:pPr>
      <w:r>
        <w:t xml:space="preserve">Training portal enables learning. Available courses and paths. Enrolled training and progress. Completed certifications and skills.</w:t>
      </w:r>
    </w:p>
    <w:p>
      <w:pPr>
        <w:pStyle w:val="Normal_990b6ac9-d9ae-4f58-98bc-6f18189699a2"/>
        <w:sectPr>
          <w:headerReference w:type="default" r:id="rId29"/>
          <w:footerReference w:type="default" r:id="rId30"/>
          <w:type w:val="nextPage"/>
          <w:pgSz w:w="11906" w:h="16838" w:orient="portrait"/>
          <w:pgMar w:top="1800" w:right="1440" w:bottom="1440" w:left="1440" w:header="720" w:footer="720" w:gutter="0"/>
          <w:pgBorders/>
        </w:sectPr>
      </w:pPr>
    </w:p>
    <w:p>
      <w:pPr>
        <w:pStyle w:val="Normal_990b6ac9-d9ae-4f58-98bc-6f18189699a2"/>
        <w:spacing w:before="6000"/>
      </w:pPr>
    </w:p>
    <w:p>
      <w:pPr>
        <w:pStyle w:val="Normal_990b6ac9-d9ae-4f58-98bc-6f18189699a2"/>
        <w:spacing w:after="600"/>
        <w:jc w:val="center"/>
      </w:pPr>
      <w:r>
        <w:rPr>
          <w:color w:val="C55A11"/>
          <w:sz w:val="28"/>
        </w:rPr>
        <w:t xml:space="preserve">———————————————————————————————</w:t>
      </w:r>
    </w:p>
    <w:p>
      <w:pPr>
        <w:pStyle w:val="Normal_990b6ac9-d9ae-4f58-98bc-6f18189699a2"/>
        <w:spacing w:after="200"/>
        <w:jc w:val="center"/>
      </w:pPr>
      <w:r>
        <w:rPr>
          <w:rFonts w:ascii="Arial" w:hAnsi="Arial"/>
          <w:b/>
          <w:color w:val="1F4E79"/>
          <w:sz w:val="36"/>
        </w:rPr>
        <w:t xml:space="preserve">MURIVEST REALTY</w:t>
      </w:r>
    </w:p>
    <w:p>
      <w:pPr>
        <w:pStyle w:val="Normal_990b6ac9-d9ae-4f58-98bc-6f18189699a2"/>
        <w:spacing w:after="400"/>
        <w:jc w:val="center"/>
      </w:pPr>
      <w:r>
        <w:rPr>
          <w:rFonts w:ascii="Georgia" w:hAnsi="Georgia"/>
          <w:i/>
          <w:color w:val="4B5563"/>
          <w:sz w:val="22"/>
        </w:rPr>
        <w:t xml:space="preserve">Enterprise Software Division</w:t>
      </w:r>
    </w:p>
    <w:p>
      <w:pPr>
        <w:pStyle w:val="Normal_990b6ac9-d9ae-4f58-98bc-6f18189699a2"/>
        <w:spacing w:after="120"/>
        <w:jc w:val="center"/>
      </w:pPr>
      <w:r>
        <w:rPr>
          <w:rFonts w:ascii="Georgia" w:hAnsi="Georgia"/>
          <w:color w:val="6B7280"/>
          <w:sz w:val="20"/>
        </w:rPr>
        <w:t xml:space="preserve">www.murivest.com</w:t>
      </w:r>
    </w:p>
    <w:p>
      <w:pPr>
        <w:pStyle w:val="Normal_990b6ac9-d9ae-4f58-98bc-6f18189699a2"/>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990b6ac9-d9ae-4f58-98bc-6f18189699a2"/>
        <w:spacing w:before="4000"/>
      </w:pPr>
    </w:p>
    <w:p>
      <w:pPr>
        <w:pStyle w:val="Normal_990b6ac9-d9ae-4f58-98bc-6f18189699a2"/>
        <w:spacing w:after="600"/>
        <w:ind w:left="1440"/>
        <w:jc w:val="left"/>
      </w:pPr>
      <w:r>
        <w:rPr>
          <w:color w:val="C55A11"/>
          <w:sz w:val="28"/>
        </w:rPr>
        <w:t xml:space="preserve">———————————————————————————————</w:t>
      </w:r>
    </w:p>
    <w:p>
      <w:pPr>
        <w:pStyle w:val="Normal_990b6ac9-d9ae-4f58-98bc-6f18189699a2"/>
        <w:spacing w:after="200"/>
        <w:ind w:left="1440" w:right="1440"/>
        <w:jc w:val="left"/>
      </w:pPr>
      <w:r>
        <w:rPr>
          <w:rFonts w:ascii="Arial" w:hAnsi="Arial"/>
          <w:b/>
          <w:color w:val="1F4E79"/>
          <w:sz w:val="72"/>
        </w:rPr>
        <w:t xml:space="preserve">IT &amp; Development Module Specification</w:t>
      </w:r>
    </w:p>
    <w:p>
      <w:pPr>
        <w:pStyle w:val="Normal_990b6ac9-d9ae-4f58-98bc-6f18189699a2"/>
        <w:spacing w:after="4000"/>
        <w:ind w:left="1440" w:right="1440"/>
        <w:jc w:val="left"/>
      </w:pPr>
      <w:r>
        <w:rPr>
          <w:rFonts w:ascii="Georgia" w:hAnsi="Georgia"/>
          <w:i/>
          <w:color w:val="4B5563"/>
          <w:sz w:val="28"/>
        </w:rPr>
        <w:t xml:space="preserve">Detailed Technical Specification for IT Management and Development</w:t>
      </w:r>
    </w:p>
    <w:p>
      <w:pPr>
        <w:pStyle w:val="Normal_990b6ac9-d9ae-4f58-98bc-6f18189699a2"/>
        <w:spacing w:after="120"/>
        <w:ind w:left="1440"/>
        <w:jc w:val="left"/>
      </w:pPr>
      <w:r>
        <w:rPr>
          <w:rFonts w:ascii="Arial" w:hAnsi="Arial"/>
          <w:b/>
          <w:color w:val="1F2937"/>
          <w:sz w:val="24"/>
        </w:rPr>
        <w:t xml:space="preserve">MURIVEST REALTY</w:t>
      </w:r>
    </w:p>
    <w:p>
      <w:pPr>
        <w:pStyle w:val="Normal_990b6ac9-d9ae-4f58-98bc-6f18189699a2"/>
        <w:spacing w:after="120"/>
        <w:ind w:left="1440"/>
        <w:jc w:val="left"/>
      </w:pPr>
      <w:r>
        <w:rPr>
          <w:rFonts w:ascii="Georgia" w:hAnsi="Georgia"/>
          <w:color w:val="6B7280"/>
          <w:sz w:val="22"/>
        </w:rPr>
        <w:t xml:space="preserve">Enterprise Software Division</w:t>
      </w:r>
    </w:p>
    <w:p>
      <w:pPr>
        <w:pStyle w:val="Normal_990b6ac9-d9ae-4f58-98bc-6f18189699a2"/>
        <w:ind w:left="1440"/>
        <w:jc w:val="left"/>
      </w:pPr>
      <w:r>
        <w:rPr>
          <w:rFonts w:ascii="Georgia" w:hAnsi="Georgia"/>
          <w:color w:val="6B7280"/>
          <w:sz w:val="20"/>
        </w:rPr>
        <w:t xml:space="preserve">April 2026</w:t>
      </w:r>
    </w:p>
    <w:p>
      <w:pPr>
        <w:pStyle w:val="Normal_990b6ac9-d9ae-4f58-98bc-6f18189699a2"/>
        <w:sectPr>
          <w:type w:val="nextPage"/>
          <w:pgSz w:w="11906" w:h="16838" w:orient="portrait"/>
          <w:pgMar w:top="1440" w:right="1440" w:bottom="1440" w:left="1440" w:header="720" w:footer="720" w:gutter="0"/>
          <w:pgBorders/>
        </w:sectPr>
      </w:pPr>
    </w:p>
    <w:p>
      <w:pPr>
        <w:pStyle w:val="Normal_990b6ac9-d9ae-4f58-98bc-6f18189699a2"/>
        <w:spacing w:before="600" w:after="400"/>
      </w:pPr>
      <w:r>
        <w:rPr>
          <w:rFonts w:ascii="Arial" w:hAnsi="Arial"/>
          <w:b/>
          <w:color w:val="1F4E79"/>
          <w:sz w:val="44"/>
        </w:rPr>
        <w:t xml:space="preserve">Table of Contents</w:t>
      </w:r>
    </w:p>
    <w:p>
      <w:pPr>
        <w:pStyle w:val="Normal_990b6ac9-d9ae-4f58-98bc-6f18189699a2"/>
        <w:spacing w:after="400"/>
      </w:pPr>
      <w:r>
        <w:rPr>
          <w:i/>
          <w:color w:val="6B7280"/>
          <w:sz w:val="20"/>
        </w:rPr>
        <w:t xml:space="preserve">(Right-click and select "Update Field" to refresh page numbers)</w:t>
      </w:r>
    </w:p>
    <w:p>
      <w:pPr>
        <w:pStyle w:val="Normal_990b6ac9-d9ae-4f58-98bc-6f18189699a2"/>
      </w:pPr>
      <w:r>
        <w:fldChar w:fldCharType="begin"/>
      </w:r>
      <w:r>
        <w:instrText xml:space="preserve">TOC \o "1-2" \h \z \u</w:instrText>
      </w:r>
      <w:r>
        <w:fldChar w:fldCharType="separate"/>
      </w:r>
    </w:p>
    <w:p>
      <w:pPr>
        <w:pStyle w:val="TOC1_a7990be1-6af4-4683-a5ce-4be669abe73b"/>
      </w:pPr>
      <w:r>
        <w:t xml:space="preserve">Module Overview</w:t>
      </w:r>
      <w:r>
        <w:tab/>
      </w:r>
      <w:r>
        <w:t xml:space="preserve">3</w:t>
      </w:r>
    </w:p>
    <w:p>
      <w:pPr>
        <w:pStyle w:val="TOC1_a7990be1-6af4-4683-a5ce-4be669abe73b"/>
      </w:pPr>
      <w:r>
        <w:t xml:space="preserve">Data Model</w:t>
      </w:r>
      <w:r>
        <w:tab/>
      </w:r>
      <w:r>
        <w:t xml:space="preserve">6</w:t>
      </w:r>
    </w:p>
    <w:p>
      <w:pPr>
        <w:pStyle w:val="TOC1_a7990be1-6af4-4683-a5ce-4be669abe73b"/>
      </w:pPr>
      <w:r>
        <w:t xml:space="preserve">Business Logic</w:t>
      </w:r>
      <w:r>
        <w:tab/>
      </w:r>
      <w:r>
        <w:t xml:space="preserve">9</w:t>
      </w:r>
    </w:p>
    <w:p>
      <w:pPr>
        <w:pStyle w:val="TOC1_a7990be1-6af4-4683-a5ce-4be669abe73b"/>
      </w:pPr>
      <w:r>
        <w:t xml:space="preserve">User Interface</w:t>
      </w:r>
      <w:r>
        <w:tab/>
      </w:r>
      <w:r>
        <w:t xml:space="preserve">12</w:t>
      </w:r>
    </w:p>
    <w:p>
      <w:pPr>
        <w:pStyle w:val="Normal_990b6ac9-d9ae-4f58-98bc-6f18189699a2"/>
      </w:pPr>
      <w:r>
        <w:fldChar w:fldCharType="end"/>
      </w:r>
    </w:p>
    <w:p>
      <w:pPr>
        <w:pStyle w:val="Normal_990b6ac9-d9ae-4f58-98bc-6f18189699a2"/>
        <w:sectPr>
          <w:type w:val="nextPage"/>
          <w:pgSz w:w="11906" w:h="16838" w:orient="portrait"/>
          <w:pgMar w:top="1440" w:right="1440" w:bottom="1440" w:left="1440" w:header="720" w:footer="720" w:gutter="0"/>
          <w:pgBorders/>
        </w:sectPr>
      </w:pPr>
    </w:p>
    <w:p>
      <w:pPr>
        <w:pStyle w:val="Heading1_72c0943f-50f8-4359-b73c-a4dc595277b9"/>
      </w:pPr>
      <w:r>
        <w:t xml:space="preserve">Module Overview</w:t>
      </w:r>
    </w:p>
    <w:p>
      <w:pPr>
        <w:pStyle w:val="Normal_990b6ac9-d9ae-4f58-98bc-6f18189699a2"/>
        <w:ind w:firstLine="720"/>
      </w:pPr>
      <w:r>
        <w:t xml:space="preserve">The IT &amp; Development Module provides comprehensive capabilities for managing technology assets, support requests, development activities, and system health within Murivest OS. This specification defines the technical implementation of IT functionality.</w:t>
      </w:r>
    </w:p>
    <w:p>
      <w:pPr>
        <w:pStyle w:val="Heading1_72c0943f-50f8-4359-b73c-a4dc595277b9"/>
      </w:pPr>
      <w:r>
        <w:t xml:space="preserve">Data Model</w:t>
      </w:r>
    </w:p>
    <w:p>
      <w:pPr>
        <w:pStyle w:val="Normal_990b6ac9-d9ae-4f58-98bc-6f18189699a2"/>
        <w:ind w:firstLine="720"/>
      </w:pPr>
      <w:r>
        <w:t xml:space="preserve">Asset entities track technology resources. The assets table stores hardware and software inventory. Related tables capture assignments and maintenance.</w:t>
      </w:r>
    </w:p>
    <w:p>
      <w:pPr>
        <w:pStyle w:val="Normal_990b6ac9-d9ae-4f58-98bc-6f18189699a2"/>
        <w:ind w:firstLine="720"/>
      </w:pPr>
      <w:r>
        <w:t xml:space="preserve">Ticket entities manage support requests. The tickets table stores issue details, status, and resolution. Related tables track time and communications.</w:t>
      </w:r>
    </w:p>
    <w:p>
      <w:pPr>
        <w:pStyle w:val="Normal_990b6ac9-d9ae-4f58-98bc-6f18189699a2"/>
        <w:ind w:firstLine="720"/>
      </w:pPr>
      <w:r>
        <w:t xml:space="preserve">Development entities track software work. The features table stores development items. Related tables track sprints, bugs, and releases.</w:t>
      </w:r>
    </w:p>
    <w:p>
      <w:pPr>
        <w:pStyle w:val="Heading1_72c0943f-50f8-4359-b73c-a4dc595277b9"/>
      </w:pPr>
      <w:r>
        <w:t xml:space="preserve">Business Logic</w:t>
      </w:r>
    </w:p>
    <w:p>
      <w:pPr>
        <w:pStyle w:val="Normal_990b6ac9-d9ae-4f58-98bc-6f18189699a2"/>
        <w:ind w:firstLine="720"/>
      </w:pPr>
      <w:r>
        <w:t xml:space="preserve">Asset lifecycle manages technology resources. Procurement acquires assets. Deployment puts assets in service. Retirement handles disposal.</w:t>
      </w:r>
    </w:p>
    <w:p>
      <w:pPr>
        <w:pStyle w:val="Normal_990b6ac9-d9ae-4f58-98bc-6f18189699a2"/>
        <w:ind w:firstLine="720"/>
      </w:pPr>
      <w:r>
        <w:t xml:space="preserve">Support ticket workflow addresses issues. Creation captures problem details. Routing assigns to appropriate resources. Resolution addresses the root cause.</w:t>
      </w:r>
    </w:p>
    <w:p>
      <w:pPr>
        <w:pStyle w:val="Normal_990b6ac9-d9ae-4f58-98bc-6f18189699a2"/>
        <w:ind w:firstLine="720"/>
      </w:pPr>
      <w:r>
        <w:t xml:space="preserve">Development management tracks software work. Planning defines scope and schedule. Execution implements features. Release delivers to production.</w:t>
      </w:r>
    </w:p>
    <w:p>
      <w:pPr>
        <w:pStyle w:val="Heading1_72c0943f-50f8-4359-b73c-a4dc595277b9"/>
      </w:pPr>
      <w:r>
        <w:t xml:space="preserve">User Interface</w:t>
      </w:r>
    </w:p>
    <w:p>
      <w:pPr>
        <w:pStyle w:val="Normal_990b6ac9-d9ae-4f58-98bc-6f18189699a2"/>
        <w:ind w:firstLine="720"/>
      </w:pPr>
      <w:r>
        <w:t xml:space="preserve">Asset inventory shows technology resources. Browse and search assets. View assignment and status. Track maintenance history.</w:t>
      </w:r>
    </w:p>
    <w:p>
      <w:pPr>
        <w:pStyle w:val="Normal_990b6ac9-d9ae-4f58-98bc-6f18189699a2"/>
        <w:ind w:firstLine="720"/>
      </w:pPr>
      <w:r>
        <w:t xml:space="preserve">Support center manages requests. Submit and track tickets. View knowledge base articles. Monitor resolution progress.</w:t>
      </w:r>
    </w:p>
    <w:p>
      <w:pPr>
        <w:pStyle w:val="Normal_990b6ac9-d9ae-4f58-98bc-6f18189699a2"/>
        <w:ind w:firstLine="720"/>
      </w:pPr>
      <w:r>
        <w:t xml:space="preserve">Development dashboard tracks software work. Feature roadmap and backlog. Sprint progress and burndown. Release status and notes.</w:t>
      </w:r>
    </w:p>
    <w:p>
      <w:pPr>
        <w:pStyle w:val="Normal_990b6ac9-d9ae-4f58-98bc-6f18189699a2"/>
        <w:sectPr>
          <w:headerReference w:type="default" r:id="rId31"/>
          <w:footerReference w:type="default" r:id="rId32"/>
          <w:type w:val="nextPage"/>
          <w:pgSz w:w="11906" w:h="16838" w:orient="portrait"/>
          <w:pgMar w:top="1800" w:right="1440" w:bottom="1440" w:left="1440" w:header="720" w:footer="720" w:gutter="0"/>
          <w:pgBorders/>
        </w:sectPr>
      </w:pPr>
    </w:p>
    <w:p>
      <w:pPr>
        <w:pStyle w:val="Normal_990b6ac9-d9ae-4f58-98bc-6f18189699a2"/>
        <w:spacing w:before="6000"/>
      </w:pPr>
    </w:p>
    <w:p>
      <w:pPr>
        <w:pStyle w:val="Normal_990b6ac9-d9ae-4f58-98bc-6f18189699a2"/>
        <w:spacing w:after="600"/>
        <w:jc w:val="center"/>
      </w:pPr>
      <w:r>
        <w:rPr>
          <w:color w:val="C55A11"/>
          <w:sz w:val="28"/>
        </w:rPr>
        <w:t xml:space="preserve">———————————————————————————————</w:t>
      </w:r>
    </w:p>
    <w:p>
      <w:pPr>
        <w:pStyle w:val="Normal_990b6ac9-d9ae-4f58-98bc-6f18189699a2"/>
        <w:spacing w:after="200"/>
        <w:jc w:val="center"/>
      </w:pPr>
      <w:r>
        <w:rPr>
          <w:rFonts w:ascii="Arial" w:hAnsi="Arial"/>
          <w:b/>
          <w:color w:val="1F4E79"/>
          <w:sz w:val="36"/>
        </w:rPr>
        <w:t xml:space="preserve">MURIVEST REALTY</w:t>
      </w:r>
    </w:p>
    <w:p>
      <w:pPr>
        <w:pStyle w:val="Normal_990b6ac9-d9ae-4f58-98bc-6f18189699a2"/>
        <w:spacing w:after="400"/>
        <w:jc w:val="center"/>
      </w:pPr>
      <w:r>
        <w:rPr>
          <w:rFonts w:ascii="Georgia" w:hAnsi="Georgia"/>
          <w:i/>
          <w:color w:val="4B5563"/>
          <w:sz w:val="22"/>
        </w:rPr>
        <w:t xml:space="preserve">Enterprise Software Division</w:t>
      </w:r>
    </w:p>
    <w:p>
      <w:pPr>
        <w:pStyle w:val="Normal_990b6ac9-d9ae-4f58-98bc-6f18189699a2"/>
        <w:spacing w:after="120"/>
        <w:jc w:val="center"/>
      </w:pPr>
      <w:r>
        <w:rPr>
          <w:rFonts w:ascii="Georgia" w:hAnsi="Georgia"/>
          <w:color w:val="6B7280"/>
          <w:sz w:val="20"/>
        </w:rPr>
        <w:t xml:space="preserve">www.murivest.com</w:t>
      </w:r>
    </w:p>
    <w:p>
      <w:pPr>
        <w:pStyle w:val="Normal_990b6ac9-d9ae-4f58-98bc-6f18189699a2"/>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72b36b22-550b-40d7-bb5a-289382cbc0dc"/>
        <w:spacing w:before="4000"/>
      </w:pPr>
    </w:p>
    <w:p>
      <w:pPr>
        <w:pStyle w:val="Normal_72b36b22-550b-40d7-bb5a-289382cbc0dc"/>
        <w:spacing w:after="600"/>
        <w:ind w:left="1440"/>
        <w:jc w:val="left"/>
      </w:pPr>
      <w:r>
        <w:rPr>
          <w:color w:val="C55A11"/>
          <w:sz w:val="28"/>
        </w:rPr>
        <w:t xml:space="preserve">———————————————————————————————</w:t>
      </w:r>
    </w:p>
    <w:p>
      <w:pPr>
        <w:pStyle w:val="Normal_72b36b22-550b-40d7-bb5a-289382cbc0dc"/>
        <w:spacing w:after="200"/>
        <w:ind w:left="1440" w:right="1440"/>
        <w:jc w:val="left"/>
      </w:pPr>
      <w:r>
        <w:rPr>
          <w:rFonts w:ascii="Arial" w:hAnsi="Arial"/>
          <w:b/>
          <w:color w:val="1F4E79"/>
          <w:sz w:val="72"/>
        </w:rPr>
        <w:t xml:space="preserve">User Manual - Sales Department</w:t>
      </w:r>
    </w:p>
    <w:p>
      <w:pPr>
        <w:pStyle w:val="Normal_72b36b22-550b-40d7-bb5a-289382cbc0dc"/>
        <w:spacing w:after="4000"/>
        <w:ind w:left="1440" w:right="1440"/>
        <w:jc w:val="left"/>
      </w:pPr>
      <w:r>
        <w:rPr>
          <w:rFonts w:ascii="Georgia" w:hAnsi="Georgia"/>
          <w:i/>
          <w:color w:val="4B5563"/>
          <w:sz w:val="28"/>
        </w:rPr>
        <w:t xml:space="preserve">Comprehensive Guide for Sales Team Operations in Murivest OS</w:t>
      </w:r>
    </w:p>
    <w:p>
      <w:pPr>
        <w:pStyle w:val="Normal_72b36b22-550b-40d7-bb5a-289382cbc0dc"/>
        <w:spacing w:after="120"/>
        <w:ind w:left="1440"/>
        <w:jc w:val="left"/>
      </w:pPr>
      <w:r>
        <w:rPr>
          <w:rFonts w:ascii="Arial" w:hAnsi="Arial"/>
          <w:b/>
          <w:color w:val="1F2937"/>
          <w:sz w:val="24"/>
        </w:rPr>
        <w:t xml:space="preserve">MURIVEST REALTY</w:t>
      </w:r>
    </w:p>
    <w:p>
      <w:pPr>
        <w:pStyle w:val="Normal_72b36b22-550b-40d7-bb5a-289382cbc0dc"/>
        <w:spacing w:after="120"/>
        <w:ind w:left="1440"/>
        <w:jc w:val="left"/>
      </w:pPr>
      <w:r>
        <w:rPr>
          <w:rFonts w:ascii="Georgia" w:hAnsi="Georgia"/>
          <w:color w:val="6B7280"/>
          <w:sz w:val="22"/>
        </w:rPr>
        <w:t xml:space="preserve">Enterprise Software Division</w:t>
      </w:r>
    </w:p>
    <w:p>
      <w:pPr>
        <w:pStyle w:val="Normal_72b36b22-550b-40d7-bb5a-289382cbc0dc"/>
        <w:ind w:left="1440"/>
        <w:jc w:val="left"/>
      </w:pPr>
      <w:r>
        <w:rPr>
          <w:rFonts w:ascii="Georgia" w:hAnsi="Georgia"/>
          <w:color w:val="6B7280"/>
          <w:sz w:val="20"/>
        </w:rPr>
        <w:t xml:space="preserve">April 2026</w:t>
      </w:r>
    </w:p>
    <w:p>
      <w:pPr>
        <w:pStyle w:val="Normal_72b36b22-550b-40d7-bb5a-289382cbc0dc"/>
        <w:sectPr>
          <w:type w:val="nextPage"/>
          <w:pgSz w:w="11906" w:h="16838" w:orient="portrait"/>
          <w:pgMar w:top="1440" w:right="1440" w:bottom="1440" w:left="1440" w:header="720" w:footer="720" w:gutter="0"/>
          <w:pgBorders/>
        </w:sectPr>
      </w:pPr>
    </w:p>
    <w:p>
      <w:pPr>
        <w:pStyle w:val="Normal_72b36b22-550b-40d7-bb5a-289382cbc0dc"/>
        <w:spacing w:before="600" w:after="400"/>
      </w:pPr>
      <w:r>
        <w:rPr>
          <w:rFonts w:ascii="Arial" w:hAnsi="Arial"/>
          <w:b/>
          <w:color w:val="1F4E79"/>
          <w:sz w:val="44"/>
        </w:rPr>
        <w:t xml:space="preserve">Table of Contents</w:t>
      </w:r>
    </w:p>
    <w:p>
      <w:pPr>
        <w:pStyle w:val="Normal_72b36b22-550b-40d7-bb5a-289382cbc0dc"/>
        <w:spacing w:after="400"/>
      </w:pPr>
      <w:r>
        <w:rPr>
          <w:i/>
          <w:color w:val="6B7280"/>
          <w:sz w:val="20"/>
        </w:rPr>
        <w:t xml:space="preserve">(Right-click and select "Update Field" to refresh page numbers)</w:t>
      </w:r>
    </w:p>
    <w:p>
      <w:pPr>
        <w:pStyle w:val="Normal_72b36b22-550b-40d7-bb5a-289382cbc0dc"/>
      </w:pPr>
      <w:r>
        <w:fldChar w:fldCharType="begin"/>
      </w:r>
      <w:r>
        <w:instrText xml:space="preserve">TOC \o "1-2" \h \z \u</w:instrText>
      </w:r>
      <w:r>
        <w:fldChar w:fldCharType="separate"/>
      </w:r>
    </w:p>
    <w:p>
      <w:pPr>
        <w:pStyle w:val="TOC1_807865f4-7dcd-4f23-bc10-ee37c08f827a"/>
      </w:pPr>
      <w:r>
        <w:t xml:space="preserve">Sales Module Overview</w:t>
      </w:r>
      <w:r>
        <w:tab/>
      </w:r>
      <w:r>
        <w:t xml:space="preserve">3</w:t>
      </w:r>
    </w:p>
    <w:p>
      <w:pPr>
        <w:pStyle w:val="TOC1_807865f4-7dcd-4f23-bc10-ee37c08f827a"/>
      </w:pPr>
      <w:r>
        <w:t xml:space="preserve">Contact Management</w:t>
      </w:r>
      <w:r>
        <w:tab/>
      </w:r>
      <w:r>
        <w:t xml:space="preserve">6</w:t>
      </w:r>
    </w:p>
    <w:p>
      <w:pPr>
        <w:pStyle w:val="TOC1_807865f4-7dcd-4f23-bc10-ee37c08f827a"/>
      </w:pPr>
      <w:r>
        <w:t xml:space="preserve">Deal Pipeline Management</w:t>
      </w:r>
      <w:r>
        <w:tab/>
      </w:r>
      <w:r>
        <w:t xml:space="preserve">9</w:t>
      </w:r>
    </w:p>
    <w:p>
      <w:pPr>
        <w:pStyle w:val="TOC1_807865f4-7dcd-4f23-bc10-ee37c08f827a"/>
      </w:pPr>
      <w:r>
        <w:t xml:space="preserve">Activity Management</w:t>
      </w:r>
      <w:r>
        <w:tab/>
      </w:r>
      <w:r>
        <w:t xml:space="preserve">12</w:t>
      </w:r>
    </w:p>
    <w:p>
      <w:pPr>
        <w:pStyle w:val="TOC1_807865f4-7dcd-4f23-bc10-ee37c08f827a"/>
      </w:pPr>
      <w:r>
        <w:t xml:space="preserve">Sales Reporting</w:t>
      </w:r>
      <w:r>
        <w:tab/>
      </w:r>
      <w:r>
        <w:t xml:space="preserve">15</w:t>
      </w:r>
    </w:p>
    <w:p>
      <w:pPr>
        <w:pStyle w:val="Normal_72b36b22-550b-40d7-bb5a-289382cbc0dc"/>
      </w:pPr>
      <w:r>
        <w:fldChar w:fldCharType="end"/>
      </w:r>
    </w:p>
    <w:p>
      <w:pPr>
        <w:pStyle w:val="Normal_72b36b22-550b-40d7-bb5a-289382cbc0dc"/>
        <w:sectPr>
          <w:type w:val="nextPage"/>
          <w:pgSz w:w="11906" w:h="16838" w:orient="portrait"/>
          <w:pgMar w:top="1440" w:right="1440" w:bottom="1440" w:left="1440" w:header="720" w:footer="720" w:gutter="0"/>
          <w:pgBorders/>
        </w:sectPr>
      </w:pPr>
    </w:p>
    <w:p>
      <w:pPr>
        <w:pStyle w:val="Heading1_5b081c82-c0d8-4479-85f8-5aed4a872516"/>
      </w:pPr>
      <w:r>
        <w:t xml:space="preserve">Sales Module Overview</w:t>
      </w:r>
    </w:p>
    <w:p>
      <w:pPr>
        <w:pStyle w:val="Normal_72b36b22-550b-40d7-bb5a-289382cbc0dc"/>
        <w:ind w:firstLine="720"/>
      </w:pPr>
      <w:r>
        <w:t xml:space="preserve">The Sales Module in Murivest OS provides comprehensive tools for managing the entire sales lifecycle, from lead generation through deal closure. This manual guides sales professionals through effective use of CRM capabilities, pipeline management, activity tracking, and performance optimization.</w:t>
      </w:r>
    </w:p>
    <w:p>
      <w:pPr>
        <w:pStyle w:val="Normal_72b36b22-550b-40d7-bb5a-289382cbc0dc"/>
        <w:ind w:firstLine="720"/>
      </w:pPr>
      <w:r>
        <w:t xml:space="preserve">The module integrates seamlessly with other Murivest OS components, enabling holistic visibility into customer relationships, property inventory, and deal progression. Sales activities automatically update related records, eliminating duplicate data entry and ensuring information consistency.</w:t>
      </w:r>
    </w:p>
    <w:p>
      <w:pPr>
        <w:pStyle w:val="Normal_72b36b22-550b-40d7-bb5a-289382cbc0dc"/>
        <w:ind w:firstLine="720"/>
      </w:pPr>
      <w:r>
        <w:t xml:space="preserve">This manual assumes familiarity with sales processes and Murivest business practices. Step-by-step instructions accompany conceptual explanations to support both new users and experienced professionals seeking to maximize system utilization.</w:t>
      </w:r>
    </w:p>
    <w:p>
      <w:pPr>
        <w:pStyle w:val="Heading1_5b081c82-c0d8-4479-85f8-5aed4a872516"/>
      </w:pPr>
      <w:r>
        <w:t xml:space="preserve">Contact Management</w:t>
      </w:r>
    </w:p>
    <w:p>
      <w:pPr>
        <w:pStyle w:val="Normal_72b36b22-550b-40d7-bb5a-289382cbc0dc"/>
        <w:ind w:firstLine="720"/>
      </w:pPr>
      <w:r>
        <w:t xml:space="preserve">Creating contact records captures prospect and customer information. Navigate to CRM &amp; Leads, then click New Contact. Enter name, contact details, company affiliation, and source information. Assign the contact to yourself or a colleague for follow-up responsibility.</w:t>
      </w:r>
    </w:p>
    <w:p>
      <w:pPr>
        <w:pStyle w:val="Normal_72b36b22-550b-40d7-bb5a-289382cbc0dc"/>
        <w:ind w:firstLine="720"/>
      </w:pPr>
      <w:r>
        <w:t xml:space="preserve">Contact profiles maintain comprehensive relationship history. View all interactions including calls, meetings, emails, and notes. Track deal involvement and investment history. Update preferences and classification as relationships develop.</w:t>
      </w:r>
    </w:p>
    <w:p>
      <w:pPr>
        <w:pStyle w:val="Normal_72b36b22-550b-40d7-bb5a-289382cbc0dc"/>
        <w:ind w:firstLine="720"/>
      </w:pPr>
      <w:r>
        <w:t xml:space="preserve">Contact segmentation enables targeted outreach. Filter contacts by type, status, location, or custom criteria. Create saved lists for campaign targeting. Export selections for external marketing activities.</w:t>
      </w:r>
    </w:p>
    <w:p>
      <w:pPr>
        <w:pStyle w:val="Normal_72b36b22-550b-40d7-bb5a-289382cbc0dc"/>
        <w:ind w:firstLine="720"/>
      </w:pPr>
      <w:r>
        <w:t xml:space="preserve">Duplicate management maintains data quality. The system alerts potential duplicates during creation. Merge functions combine duplicate records while preserving history. Regular review identifies and resolves duplicate issues.</w:t>
      </w:r>
    </w:p>
    <w:p>
      <w:pPr>
        <w:pStyle w:val="Heading1_5b081c82-c0d8-4479-85f8-5aed4a872516"/>
      </w:pPr>
      <w:r>
        <w:t xml:space="preserve">Deal Pipeline Management</w:t>
      </w:r>
    </w:p>
    <w:p>
      <w:pPr>
        <w:pStyle w:val="Normal_72b36b22-550b-40d7-bb5a-289382cbc0dc"/>
        <w:ind w:firstLine="720"/>
      </w:pPr>
      <w:r>
        <w:t xml:space="preserve">Creating deals captures sales opportunities. From a contact record or the Deals section, click New Deal. Associate the deal with a property, buyer contact, and expected value. The deal enters the pipeline at the initial stage.</w:t>
      </w:r>
    </w:p>
    <w:p>
      <w:pPr>
        <w:pStyle w:val="Normal_72b36b22-550b-40d7-bb5a-289382cbc0dc"/>
        <w:ind w:firstLine="720"/>
      </w:pPr>
      <w:r>
        <w:t xml:space="preserve">Pipeline stages represent deal progression through defined milestones. Lead stage captures initial interest. Qualified stage indicates vetted opportunity. Site Visit stage records property viewing. Offer Submitted stage tracks formal proposals. Negotiation stage covers terms discussion. Closing stage handles documentation. Closed Won or Lost records final outcome.</w:t>
      </w:r>
    </w:p>
    <w:p>
      <w:pPr>
        <w:pStyle w:val="Normal_72b36b22-550b-40d7-bb5a-289382cbc0dc"/>
        <w:ind w:firstLine="720"/>
      </w:pPr>
      <w:r>
        <w:t xml:space="preserve">Stage advancement updates deal progress. Drag deals between stages on the pipeline board. Update probability and expected close date as deals progress. Add notes documenting stage transition reasons.</w:t>
      </w:r>
    </w:p>
    <w:p>
      <w:pPr>
        <w:pStyle w:val="Normal_72b36b22-550b-40d7-bb5a-289382cbc0dc"/>
        <w:ind w:firstLine="720"/>
      </w:pPr>
      <w:r>
        <w:t xml:space="preserve">Pipeline analytics guide sales strategy. View pipeline value by stage and assignee. Track conversion rates between stages. Forecast revenue based on probability-weighted values. Identify bottlenecks requiring attention.</w:t>
      </w:r>
    </w:p>
    <w:p>
      <w:pPr>
        <w:pStyle w:val="Heading1_5b081c82-c0d8-4479-85f8-5aed4a872516"/>
      </w:pPr>
      <w:r>
        <w:t xml:space="preserve">Activity Management</w:t>
      </w:r>
    </w:p>
    <w:p>
      <w:pPr>
        <w:pStyle w:val="Normal_72b36b22-550b-40d7-bb5a-289382cbc0dc"/>
        <w:ind w:firstLine="720"/>
      </w:pPr>
      <w:r>
        <w:t xml:space="preserve">Scheduling activities ensures consistent follow-up. Create tasks with due dates and priorities. Associate activities with contacts and deals for context. Set reminders for important follow-ups.</w:t>
      </w:r>
    </w:p>
    <w:p>
      <w:pPr>
        <w:pStyle w:val="Normal_72b36b22-550b-40d7-bb5a-289382cbc0dc"/>
        <w:ind w:firstLine="720"/>
      </w:pPr>
      <w:r>
        <w:t xml:space="preserve">Logging interactions maintains relationship history. Record calls with outcomes and next steps. Document meetings with attendees and decisions. Track emails through system integration. Add notes for informal communications.</w:t>
      </w:r>
    </w:p>
    <w:p>
      <w:pPr>
        <w:pStyle w:val="Normal_72b36b22-550b-40d7-bb5a-289382cbc0dc"/>
        <w:ind w:firstLine="720"/>
      </w:pPr>
      <w:r>
        <w:t xml:space="preserve">Calendar integration synchronizes activities. View scheduled activities in the system calendar. Sync with external calendar applications. Receive notifications for upcoming activities.</w:t>
      </w:r>
    </w:p>
    <w:p>
      <w:pPr>
        <w:pStyle w:val="Normal_72b36b22-550b-40d7-bb5a-289382cbc0dc"/>
        <w:ind w:firstLine="720"/>
      </w:pPr>
      <w:r>
        <w:t xml:space="preserve">Activity analysis optimizes time allocation. Review completed activities by type and contact. Identify neglected relationships requiring attention. Balance effort across opportunity portfolio.</w:t>
      </w:r>
    </w:p>
    <w:p>
      <w:pPr>
        <w:pStyle w:val="Heading1_5b081c82-c0d8-4479-85f8-5aed4a872516"/>
      </w:pPr>
      <w:r>
        <w:t xml:space="preserve">Sales Reporting</w:t>
      </w:r>
    </w:p>
    <w:p>
      <w:pPr>
        <w:pStyle w:val="Normal_72b36b22-550b-40d7-bb5a-289382cbc0dc"/>
        <w:ind w:firstLine="720"/>
      </w:pPr>
      <w:r>
        <w:t xml:space="preserve">Performance dashboards provide personal metrics. View your pipeline value and deal count. Track activity levels against goals. Monitor conversion rates and sales cycle duration.</w:t>
      </w:r>
    </w:p>
    <w:p>
      <w:pPr>
        <w:pStyle w:val="Normal_72b36b22-550b-40d7-bb5a-289382cbc0dc"/>
        <w:ind w:firstLine="720"/>
      </w:pPr>
      <w:r>
        <w:t xml:space="preserve">Activity reports detail sales efforts. Review calls made, meetings held, and emails sent. Compare activity to targets and historical performance. Identify trends over time.</w:t>
      </w:r>
    </w:p>
    <w:p>
      <w:pPr>
        <w:pStyle w:val="Normal_72b36b22-550b-40d7-bb5a-289382cbc0dc"/>
        <w:ind w:firstLine="720"/>
      </w:pPr>
      <w:r>
        <w:t xml:space="preserve">Pipeline reports guide forecast accuracy. Analyze deals by stage, age, and probability. Review stalled deals requiring intervention. Assess pipeline health for upcoming periods.</w:t>
      </w:r>
    </w:p>
    <w:p>
      <w:pPr>
        <w:pStyle w:val="Normal_72b36b22-550b-40d7-bb5a-289382cbc0dc"/>
        <w:ind w:firstLine="720"/>
      </w:pPr>
      <w:r>
        <w:t xml:space="preserve">Commission tracking provides earnings visibility. View commission calculations by deal. Track commission status from accrual to payment. Review commission history and projections.</w:t>
      </w:r>
    </w:p>
    <w:p>
      <w:pPr>
        <w:pStyle w:val="Normal_72b36b22-550b-40d7-bb5a-289382cbc0dc"/>
        <w:sectPr>
          <w:headerReference w:type="default" r:id="rId33"/>
          <w:footerReference w:type="default" r:id="rId34"/>
          <w:type w:val="nextPage"/>
          <w:pgSz w:w="11906" w:h="16838" w:orient="portrait"/>
          <w:pgMar w:top="1800" w:right="1440" w:bottom="1440" w:left="1440" w:header="720" w:footer="720" w:gutter="0"/>
          <w:pgBorders/>
        </w:sectPr>
      </w:pPr>
    </w:p>
    <w:p>
      <w:pPr>
        <w:pStyle w:val="Normal_72b36b22-550b-40d7-bb5a-289382cbc0dc"/>
        <w:spacing w:before="6000"/>
      </w:pPr>
    </w:p>
    <w:p>
      <w:pPr>
        <w:pStyle w:val="Normal_72b36b22-550b-40d7-bb5a-289382cbc0dc"/>
        <w:spacing w:after="600"/>
        <w:jc w:val="center"/>
      </w:pPr>
      <w:r>
        <w:rPr>
          <w:color w:val="C55A11"/>
          <w:sz w:val="28"/>
        </w:rPr>
        <w:t xml:space="preserve">———————————————————————————————</w:t>
      </w:r>
    </w:p>
    <w:p>
      <w:pPr>
        <w:pStyle w:val="Normal_72b36b22-550b-40d7-bb5a-289382cbc0dc"/>
        <w:spacing w:after="200"/>
        <w:jc w:val="center"/>
      </w:pPr>
      <w:r>
        <w:rPr>
          <w:rFonts w:ascii="Arial" w:hAnsi="Arial"/>
          <w:b/>
          <w:color w:val="1F4E79"/>
          <w:sz w:val="36"/>
        </w:rPr>
        <w:t xml:space="preserve">MURIVEST REALTY</w:t>
      </w:r>
    </w:p>
    <w:p>
      <w:pPr>
        <w:pStyle w:val="Normal_72b36b22-550b-40d7-bb5a-289382cbc0dc"/>
        <w:spacing w:after="400"/>
        <w:jc w:val="center"/>
      </w:pPr>
      <w:r>
        <w:rPr>
          <w:rFonts w:ascii="Georgia" w:hAnsi="Georgia"/>
          <w:i/>
          <w:color w:val="4B5563"/>
          <w:sz w:val="22"/>
        </w:rPr>
        <w:t xml:space="preserve">Enterprise Software Division</w:t>
      </w:r>
    </w:p>
    <w:p>
      <w:pPr>
        <w:pStyle w:val="Normal_72b36b22-550b-40d7-bb5a-289382cbc0dc"/>
        <w:spacing w:after="120"/>
        <w:jc w:val="center"/>
      </w:pPr>
      <w:r>
        <w:rPr>
          <w:rFonts w:ascii="Georgia" w:hAnsi="Georgia"/>
          <w:color w:val="6B7280"/>
          <w:sz w:val="20"/>
        </w:rPr>
        <w:t xml:space="preserve">www.murivest.com</w:t>
      </w:r>
    </w:p>
    <w:p>
      <w:pPr>
        <w:pStyle w:val="Normal_72b36b22-550b-40d7-bb5a-289382cbc0dc"/>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6ff69ee3-5ecf-4591-9132-a54516cfdbfb"/>
        <w:spacing w:before="4000"/>
      </w:pPr>
    </w:p>
    <w:p>
      <w:pPr>
        <w:pStyle w:val="Normal_6ff69ee3-5ecf-4591-9132-a54516cfdbfb"/>
        <w:spacing w:after="600"/>
        <w:ind w:left="1440"/>
        <w:jc w:val="left"/>
      </w:pPr>
      <w:r>
        <w:rPr>
          <w:color w:val="C55A11"/>
          <w:sz w:val="28"/>
        </w:rPr>
        <w:t xml:space="preserve">———————————————————————————————</w:t>
      </w:r>
    </w:p>
    <w:p>
      <w:pPr>
        <w:pStyle w:val="Normal_6ff69ee3-5ecf-4591-9132-a54516cfdbfb"/>
        <w:spacing w:after="200"/>
        <w:ind w:left="1440" w:right="1440"/>
        <w:jc w:val="left"/>
      </w:pPr>
      <w:r>
        <w:rPr>
          <w:rFonts w:ascii="Arial" w:hAnsi="Arial"/>
          <w:b/>
          <w:color w:val="1F4E79"/>
          <w:sz w:val="72"/>
        </w:rPr>
        <w:t xml:space="preserve">User Manual - Investor Relations</w:t>
      </w:r>
    </w:p>
    <w:p>
      <w:pPr>
        <w:pStyle w:val="Normal_6ff69ee3-5ecf-4591-9132-a54516cfdbfb"/>
        <w:spacing w:after="4000"/>
        <w:ind w:left="1440" w:right="1440"/>
        <w:jc w:val="left"/>
      </w:pPr>
      <w:r>
        <w:rPr>
          <w:rFonts w:ascii="Georgia" w:hAnsi="Georgia"/>
          <w:i/>
          <w:color w:val="4B5563"/>
          <w:sz w:val="28"/>
        </w:rPr>
        <w:t xml:space="preserve">Comprehensive Guide for Investor Relationship Management in Murivest OS</w:t>
      </w:r>
    </w:p>
    <w:p>
      <w:pPr>
        <w:pStyle w:val="Normal_6ff69ee3-5ecf-4591-9132-a54516cfdbfb"/>
        <w:spacing w:after="120"/>
        <w:ind w:left="1440"/>
        <w:jc w:val="left"/>
      </w:pPr>
      <w:r>
        <w:rPr>
          <w:rFonts w:ascii="Arial" w:hAnsi="Arial"/>
          <w:b/>
          <w:color w:val="1F2937"/>
          <w:sz w:val="24"/>
        </w:rPr>
        <w:t xml:space="preserve">MURIVEST REALTY</w:t>
      </w:r>
    </w:p>
    <w:p>
      <w:pPr>
        <w:pStyle w:val="Normal_6ff69ee3-5ecf-4591-9132-a54516cfdbfb"/>
        <w:spacing w:after="120"/>
        <w:ind w:left="1440"/>
        <w:jc w:val="left"/>
      </w:pPr>
      <w:r>
        <w:rPr>
          <w:rFonts w:ascii="Georgia" w:hAnsi="Georgia"/>
          <w:color w:val="6B7280"/>
          <w:sz w:val="22"/>
        </w:rPr>
        <w:t xml:space="preserve">Enterprise Software Division</w:t>
      </w:r>
    </w:p>
    <w:p>
      <w:pPr>
        <w:pStyle w:val="Normal_6ff69ee3-5ecf-4591-9132-a54516cfdbfb"/>
        <w:ind w:left="1440"/>
        <w:jc w:val="left"/>
      </w:pPr>
      <w:r>
        <w:rPr>
          <w:rFonts w:ascii="Georgia" w:hAnsi="Georgia"/>
          <w:color w:val="6B7280"/>
          <w:sz w:val="20"/>
        </w:rPr>
        <w:t xml:space="preserve">April 2026</w:t>
      </w:r>
    </w:p>
    <w:p>
      <w:pPr>
        <w:pStyle w:val="Normal_6ff69ee3-5ecf-4591-9132-a54516cfdbfb"/>
        <w:sectPr>
          <w:type w:val="nextPage"/>
          <w:pgSz w:w="11906" w:h="16838" w:orient="portrait"/>
          <w:pgMar w:top="1440" w:right="1440" w:bottom="1440" w:left="1440" w:header="720" w:footer="720" w:gutter="0"/>
          <w:pgBorders/>
        </w:sectPr>
      </w:pPr>
    </w:p>
    <w:p>
      <w:pPr>
        <w:pStyle w:val="Normal_6ff69ee3-5ecf-4591-9132-a54516cfdbfb"/>
        <w:spacing w:before="600" w:after="400"/>
      </w:pPr>
      <w:r>
        <w:rPr>
          <w:rFonts w:ascii="Arial" w:hAnsi="Arial"/>
          <w:b/>
          <w:color w:val="1F4E79"/>
          <w:sz w:val="44"/>
        </w:rPr>
        <w:t xml:space="preserve">Table of Contents</w:t>
      </w:r>
    </w:p>
    <w:p>
      <w:pPr>
        <w:pStyle w:val="Normal_6ff69ee3-5ecf-4591-9132-a54516cfdbfb"/>
        <w:spacing w:after="400"/>
      </w:pPr>
      <w:r>
        <w:rPr>
          <w:i/>
          <w:color w:val="6B7280"/>
          <w:sz w:val="20"/>
        </w:rPr>
        <w:t xml:space="preserve">(Right-click and select "Update Field" to refresh page numbers)</w:t>
      </w:r>
    </w:p>
    <w:p>
      <w:pPr>
        <w:pStyle w:val="Normal_6ff69ee3-5ecf-4591-9132-a54516cfdbfb"/>
      </w:pPr>
      <w:r>
        <w:fldChar w:fldCharType="begin"/>
      </w:r>
      <w:r>
        <w:instrText xml:space="preserve">TOC \o "1-2" \h \z \u</w:instrText>
      </w:r>
      <w:r>
        <w:fldChar w:fldCharType="separate"/>
      </w:r>
    </w:p>
    <w:p>
      <w:pPr>
        <w:pStyle w:val="TOC1_7115f4a0-a284-48a7-af4e-7589cdd62667"/>
      </w:pPr>
      <w:r>
        <w:t xml:space="preserve">Investor Relations Module Overview</w:t>
      </w:r>
      <w:r>
        <w:tab/>
      </w:r>
      <w:r>
        <w:t xml:space="preserve">3</w:t>
      </w:r>
    </w:p>
    <w:p>
      <w:pPr>
        <w:pStyle w:val="TOC1_7115f4a0-a284-48a7-af4e-7589cdd62667"/>
      </w:pPr>
      <w:r>
        <w:t xml:space="preserve">Investor Profiling</w:t>
      </w:r>
      <w:r>
        <w:tab/>
      </w:r>
      <w:r>
        <w:t xml:space="preserve">6</w:t>
      </w:r>
    </w:p>
    <w:p>
      <w:pPr>
        <w:pStyle w:val="TOC1_7115f4a0-a284-48a7-af4e-7589cdd62667"/>
      </w:pPr>
      <w:r>
        <w:t xml:space="preserve">Opportunity Distribution</w:t>
      </w:r>
      <w:r>
        <w:tab/>
      </w:r>
      <w:r>
        <w:t xml:space="preserve">9</w:t>
      </w:r>
    </w:p>
    <w:p>
      <w:pPr>
        <w:pStyle w:val="TOC1_7115f4a0-a284-48a7-af4e-7589cdd62667"/>
      </w:pPr>
      <w:r>
        <w:t xml:space="preserve">Communication Management</w:t>
      </w:r>
      <w:r>
        <w:tab/>
      </w:r>
      <w:r>
        <w:t xml:space="preserve">12</w:t>
      </w:r>
    </w:p>
    <w:p>
      <w:pPr>
        <w:pStyle w:val="TOC1_7115f4a0-a284-48a7-af4e-7589cdd62667"/>
      </w:pPr>
      <w:r>
        <w:t xml:space="preserve">Portfolio Reporting</w:t>
      </w:r>
      <w:r>
        <w:tab/>
      </w:r>
      <w:r>
        <w:t xml:space="preserve">15</w:t>
      </w:r>
    </w:p>
    <w:p>
      <w:pPr>
        <w:pStyle w:val="Normal_6ff69ee3-5ecf-4591-9132-a54516cfdbfb"/>
      </w:pPr>
      <w:r>
        <w:fldChar w:fldCharType="end"/>
      </w:r>
    </w:p>
    <w:p>
      <w:pPr>
        <w:pStyle w:val="Normal_6ff69ee3-5ecf-4591-9132-a54516cfdbfb"/>
        <w:sectPr>
          <w:type w:val="nextPage"/>
          <w:pgSz w:w="11906" w:h="16838" w:orient="portrait"/>
          <w:pgMar w:top="1440" w:right="1440" w:bottom="1440" w:left="1440" w:header="720" w:footer="720" w:gutter="0"/>
          <w:pgBorders/>
        </w:sectPr>
      </w:pPr>
    </w:p>
    <w:p>
      <w:pPr>
        <w:pStyle w:val="Heading1_5d9d9347-a847-413b-8f48-e52b31c54729"/>
      </w:pPr>
      <w:r>
        <w:t xml:space="preserve">Investor Relations Module Overview</w:t>
      </w:r>
    </w:p>
    <w:p>
      <w:pPr>
        <w:pStyle w:val="Normal_6ff69ee3-5ecf-4591-9132-a54516cfdbfb"/>
        <w:ind w:firstLine="720"/>
      </w:pPr>
      <w:r>
        <w:t xml:space="preserve">The Investor Relations Module provides comprehensive tools for managing high-value relationships with investors, family offices, and institutional partners. This manual guides relationship managers through effective use of investor profiling, communication tracking, opportunity distribution, and portfolio management capabilities.</w:t>
      </w:r>
    </w:p>
    <w:p>
      <w:pPr>
        <w:pStyle w:val="Normal_6ff69ee3-5ecf-4591-9132-a54516cfdbfb"/>
        <w:ind w:firstLine="720"/>
      </w:pPr>
      <w:r>
        <w:t xml:space="preserve">Investor management requires sophisticated understanding of individual preferences, investment history, and relationship dynamics. The module captures detailed preference profiles, tracks all interactions, and enables personalized communication at scale.</w:t>
      </w:r>
    </w:p>
    <w:p>
      <w:pPr>
        <w:pStyle w:val="Normal_6ff69ee3-5ecf-4591-9132-a54516cfdbfb"/>
        <w:ind w:firstLine="720"/>
      </w:pPr>
      <w:r>
        <w:t xml:space="preserve">This manual assumes familiarity with investor relations practices and Murivest investment offerings. Detailed instructions support both new relationship managers and experienced professionals seeking to leverage advanced system capabilities.</w:t>
      </w:r>
    </w:p>
    <w:p>
      <w:pPr>
        <w:pStyle w:val="Heading1_5d9d9347-a847-413b-8f48-e52b31c54729"/>
      </w:pPr>
      <w:r>
        <w:t xml:space="preserve">Investor Profiling</w:t>
      </w:r>
    </w:p>
    <w:p>
      <w:pPr>
        <w:pStyle w:val="Normal_6ff69ee3-5ecf-4591-9132-a54516cfdbfb"/>
        <w:ind w:firstLine="720"/>
      </w:pPr>
      <w:r>
        <w:t xml:space="preserve">Creating investor profiles captures comprehensive relationship information. Navigate to Investors section, then click New Investor. Enter contact information, company details, and relationship classification. Capture investment capacity and decision-making authority.</w:t>
      </w:r>
    </w:p>
    <w:p>
      <w:pPr>
        <w:pStyle w:val="Normal_6ff69ee3-5ecf-4591-9132-a54516cfdbfb"/>
        <w:ind w:firstLine="720"/>
      </w:pPr>
      <w:r>
        <w:t xml:space="preserve">Investment preferences define opportunity matching criteria. Record preferred asset types including office, retail, industrial, residential, and mixed-use. Specify geographic preferences by region, city, or specific areas. Define investment size range from minimum to maximum ticket size.</w:t>
      </w:r>
    </w:p>
    <w:p>
      <w:pPr>
        <w:pStyle w:val="Normal_6ff69ee3-5ecf-4591-9132-a54516cfdbfb"/>
        <w:ind w:firstLine="720"/>
      </w:pPr>
      <w:r>
        <w:t xml:space="preserve">Financial criteria enable precise opportunity matching. Target yield expectations guide suitable offering identification. Risk profile classification indicates appropriate opportunity types. Investment horizon preferences align with deal structures.</w:t>
      </w:r>
    </w:p>
    <w:p>
      <w:pPr>
        <w:pStyle w:val="Normal_6ff69ee3-5ecf-4591-9132-a54516cfdbfb"/>
        <w:ind w:firstLine="720"/>
      </w:pPr>
      <w:r>
        <w:t xml:space="preserve">Relationship history provides context for interactions. View complete communication history with the investor. Track meeting attendance and engagement levels. Review investment participation and performance history.</w:t>
      </w:r>
    </w:p>
    <w:p>
      <w:pPr>
        <w:pStyle w:val="Heading1_5d9d9347-a847-413b-8f48-e52b31c54729"/>
      </w:pPr>
      <w:r>
        <w:t xml:space="preserve">Opportunity Distribution</w:t>
      </w:r>
    </w:p>
    <w:p>
      <w:pPr>
        <w:pStyle w:val="Normal_6ff69ee3-5ecf-4591-9132-a54516cfdbfb"/>
        <w:ind w:firstLine="720"/>
      </w:pPr>
      <w:r>
        <w:t xml:space="preserve">Investment opportunities are matched to investor profiles automatically. The system analyzes opportunity characteristics against investor preferences. Matching scores indicate alignment strength. Qualified investors receive opportunity notifications.</w:t>
      </w:r>
    </w:p>
    <w:p>
      <w:pPr>
        <w:pStyle w:val="Normal_6ff69ee3-5ecf-4591-9132-a54516cfdbfb"/>
        <w:ind w:firstLine="720"/>
      </w:pPr>
      <w:r>
        <w:t xml:space="preserve">Opportunity presentation maintains professional standards. Investment memos provide comprehensive opportunity details. Financial projections illustrate potential returns. Due diligence materials support informed decisions.</w:t>
      </w:r>
    </w:p>
    <w:p>
      <w:pPr>
        <w:pStyle w:val="Normal_6ff69ee3-5ecf-4591-9132-a54516cfdbfb"/>
        <w:ind w:firstLine="720"/>
      </w:pPr>
      <w:r>
        <w:t xml:space="preserve">Expression of interest initiates formal engagement. Investors indicate interest level through the portal. Relationship managers receive notification and follow up. Interested investors enter formal due diligence process.</w:t>
      </w:r>
    </w:p>
    <w:p>
      <w:pPr>
        <w:pStyle w:val="Normal_6ff69ee3-5ecf-4591-9132-a54516cfdbfb"/>
        <w:ind w:firstLine="720"/>
      </w:pPr>
      <w:r>
        <w:t xml:space="preserve">Opportunity tracking monitors distribution effectiveness. Review which investors received each opportunity. Track response rates and engagement levels. Analyze matching accuracy for profile refinement.</w:t>
      </w:r>
    </w:p>
    <w:p>
      <w:pPr>
        <w:pStyle w:val="Heading1_5d9d9347-a847-413b-8f48-e52b31c54729"/>
      </w:pPr>
      <w:r>
        <w:t xml:space="preserve">Communication Management</w:t>
      </w:r>
    </w:p>
    <w:p>
      <w:pPr>
        <w:pStyle w:val="Normal_6ff69ee3-5ecf-4591-9132-a54516cfdbfb"/>
        <w:ind w:firstLine="720"/>
      </w:pPr>
      <w:r>
        <w:t xml:space="preserve">Investor communications require careful coordination. Schedule regular updates and touchpoints. Personalize messaging based on investor preferences. Maintain appropriate frequency without overwhelming recipients.</w:t>
      </w:r>
    </w:p>
    <w:p>
      <w:pPr>
        <w:pStyle w:val="Normal_6ff69ee3-5ecf-4591-9132-a54516cfdbfb"/>
        <w:ind w:firstLine="720"/>
      </w:pPr>
      <w:r>
        <w:t xml:space="preserve">Quarterly briefs provide portfolio updates. Generate personalized reports for each investor. Include performance metrics, market commentary, and upcoming opportunities. Distribute through preferred channels.</w:t>
      </w:r>
    </w:p>
    <w:p>
      <w:pPr>
        <w:pStyle w:val="Normal_6ff69ee3-5ecf-4591-9132-a54516cfdbfb"/>
        <w:ind w:firstLine="720"/>
      </w:pPr>
      <w:r>
        <w:t xml:space="preserve">Meeting management coordinates investor interactions. Schedule one-on-one meetings for relationship development. Organize group presentations for new offerings. Track meeting outcomes and follow-up requirements.</w:t>
      </w:r>
    </w:p>
    <w:p>
      <w:pPr>
        <w:pStyle w:val="Normal_6ff69ee3-5ecf-4591-9132-a54516cfdbfb"/>
        <w:ind w:firstLine="720"/>
      </w:pPr>
      <w:r>
        <w:t xml:space="preserve">Communication tracking maintains relationship history. Log all calls, meetings, and correspondence. Review interaction frequency and recency. Identify relationships requiring attention.</w:t>
      </w:r>
    </w:p>
    <w:p>
      <w:pPr>
        <w:pStyle w:val="Heading1_5d9d9347-a847-413b-8f48-e52b31c54729"/>
      </w:pPr>
      <w:r>
        <w:t xml:space="preserve">Portfolio Reporting</w:t>
      </w:r>
    </w:p>
    <w:p>
      <w:pPr>
        <w:pStyle w:val="Normal_6ff69ee3-5ecf-4591-9132-a54516cfdbfb"/>
        <w:ind w:firstLine="720"/>
      </w:pPr>
      <w:r>
        <w:t xml:space="preserve">Portfolio summaries provide investment overview. Display total capital deployed and current value. Show income received and distributions made. Calculate performance metrics including IRR and cash-on-cash returns.</w:t>
      </w:r>
    </w:p>
    <w:p>
      <w:pPr>
        <w:pStyle w:val="Normal_6ff69ee3-5ecf-4591-9132-a54516cfdbfb"/>
        <w:ind w:firstLine="720"/>
      </w:pPr>
      <w:r>
        <w:t xml:space="preserve">Individual investment tracking details each holding. Show investment amount and date. Display current valuation and unrealized gain/loss. Track income distributions and tax implications.</w:t>
      </w:r>
    </w:p>
    <w:p>
      <w:pPr>
        <w:pStyle w:val="Normal_6ff69ee3-5ecf-4591-9132-a54516cfdbfb"/>
        <w:ind w:firstLine="720"/>
      </w:pPr>
      <w:r>
        <w:t xml:space="preserve">Performance analytics compare results to expectations. Analyze performance by asset type and geography. Compare to benchmarks and market indices. Identify top and bottom performers.</w:t>
      </w:r>
    </w:p>
    <w:p>
      <w:pPr>
        <w:pStyle w:val="Normal_6ff69ee3-5ecf-4591-9132-a54516cfdbfb"/>
        <w:ind w:firstLine="720"/>
      </w:pPr>
      <w:r>
        <w:t xml:space="preserve">Document distribution provides investor access. Make investment memos available through portal. Distribute quarterly and annual reports. Provide tax documents and distribution statements.</w:t>
      </w:r>
    </w:p>
    <w:p>
      <w:pPr>
        <w:pStyle w:val="Normal_6ff69ee3-5ecf-4591-9132-a54516cfdbfb"/>
        <w:sectPr>
          <w:headerReference w:type="default" r:id="rId35"/>
          <w:footerReference w:type="default" r:id="rId36"/>
          <w:type w:val="nextPage"/>
          <w:pgSz w:w="11906" w:h="16838" w:orient="portrait"/>
          <w:pgMar w:top="1800" w:right="1440" w:bottom="1440" w:left="1440" w:header="720" w:footer="720" w:gutter="0"/>
          <w:pgBorders/>
        </w:sectPr>
      </w:pPr>
    </w:p>
    <w:p>
      <w:pPr>
        <w:pStyle w:val="Normal_6ff69ee3-5ecf-4591-9132-a54516cfdbfb"/>
        <w:spacing w:before="6000"/>
      </w:pPr>
    </w:p>
    <w:p>
      <w:pPr>
        <w:pStyle w:val="Normal_6ff69ee3-5ecf-4591-9132-a54516cfdbfb"/>
        <w:spacing w:after="600"/>
        <w:jc w:val="center"/>
      </w:pPr>
      <w:r>
        <w:rPr>
          <w:color w:val="C55A11"/>
          <w:sz w:val="28"/>
        </w:rPr>
        <w:t xml:space="preserve">———————————————————————————————</w:t>
      </w:r>
    </w:p>
    <w:p>
      <w:pPr>
        <w:pStyle w:val="Normal_6ff69ee3-5ecf-4591-9132-a54516cfdbfb"/>
        <w:spacing w:after="200"/>
        <w:jc w:val="center"/>
      </w:pPr>
      <w:r>
        <w:rPr>
          <w:rFonts w:ascii="Arial" w:hAnsi="Arial"/>
          <w:b/>
          <w:color w:val="1F4E79"/>
          <w:sz w:val="36"/>
        </w:rPr>
        <w:t xml:space="preserve">MURIVEST REALTY</w:t>
      </w:r>
    </w:p>
    <w:p>
      <w:pPr>
        <w:pStyle w:val="Normal_6ff69ee3-5ecf-4591-9132-a54516cfdbfb"/>
        <w:spacing w:after="400"/>
        <w:jc w:val="center"/>
      </w:pPr>
      <w:r>
        <w:rPr>
          <w:rFonts w:ascii="Georgia" w:hAnsi="Georgia"/>
          <w:i/>
          <w:color w:val="4B5563"/>
          <w:sz w:val="22"/>
        </w:rPr>
        <w:t xml:space="preserve">Enterprise Software Division</w:t>
      </w:r>
    </w:p>
    <w:p>
      <w:pPr>
        <w:pStyle w:val="Normal_6ff69ee3-5ecf-4591-9132-a54516cfdbfb"/>
        <w:spacing w:after="120"/>
        <w:jc w:val="center"/>
      </w:pPr>
      <w:r>
        <w:rPr>
          <w:rFonts w:ascii="Georgia" w:hAnsi="Georgia"/>
          <w:color w:val="6B7280"/>
          <w:sz w:val="20"/>
        </w:rPr>
        <w:t xml:space="preserve">www.murivest.com</w:t>
      </w:r>
    </w:p>
    <w:p>
      <w:pPr>
        <w:pStyle w:val="Normal_6ff69ee3-5ecf-4591-9132-a54516cfdbfb"/>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6ff69ee3-5ecf-4591-9132-a54516cfdbfb"/>
        <w:spacing w:before="4000"/>
      </w:pPr>
    </w:p>
    <w:p>
      <w:pPr>
        <w:pStyle w:val="Normal_6ff69ee3-5ecf-4591-9132-a54516cfdbfb"/>
        <w:spacing w:after="600"/>
        <w:ind w:left="1440"/>
        <w:jc w:val="left"/>
      </w:pPr>
      <w:r>
        <w:rPr>
          <w:color w:val="C55A11"/>
          <w:sz w:val="28"/>
        </w:rPr>
        <w:t xml:space="preserve">———————————————————————————————</w:t>
      </w:r>
    </w:p>
    <w:p>
      <w:pPr>
        <w:pStyle w:val="Normal_6ff69ee3-5ecf-4591-9132-a54516cfdbfb"/>
        <w:spacing w:after="200"/>
        <w:ind w:left="1440" w:right="1440"/>
        <w:jc w:val="left"/>
      </w:pPr>
      <w:r>
        <w:rPr>
          <w:rFonts w:ascii="Arial" w:hAnsi="Arial"/>
          <w:b/>
          <w:color w:val="1F4E79"/>
          <w:sz w:val="72"/>
        </w:rPr>
        <w:t xml:space="preserve">User Manual - Marketing Department</w:t>
      </w:r>
    </w:p>
    <w:p>
      <w:pPr>
        <w:pStyle w:val="Normal_6ff69ee3-5ecf-4591-9132-a54516cfdbfb"/>
        <w:spacing w:after="4000"/>
        <w:ind w:left="1440" w:right="1440"/>
        <w:jc w:val="left"/>
      </w:pPr>
      <w:r>
        <w:rPr>
          <w:rFonts w:ascii="Georgia" w:hAnsi="Georgia"/>
          <w:i/>
          <w:color w:val="4B5563"/>
          <w:sz w:val="28"/>
        </w:rPr>
        <w:t xml:space="preserve">Comprehensive Guide for Marketing Operations in Murivest OS</w:t>
      </w:r>
    </w:p>
    <w:p>
      <w:pPr>
        <w:pStyle w:val="Normal_6ff69ee3-5ecf-4591-9132-a54516cfdbfb"/>
        <w:spacing w:after="120"/>
        <w:ind w:left="1440"/>
        <w:jc w:val="left"/>
      </w:pPr>
      <w:r>
        <w:rPr>
          <w:rFonts w:ascii="Arial" w:hAnsi="Arial"/>
          <w:b/>
          <w:color w:val="1F2937"/>
          <w:sz w:val="24"/>
        </w:rPr>
        <w:t xml:space="preserve">MURIVEST REALTY</w:t>
      </w:r>
    </w:p>
    <w:p>
      <w:pPr>
        <w:pStyle w:val="Normal_6ff69ee3-5ecf-4591-9132-a54516cfdbfb"/>
        <w:spacing w:after="120"/>
        <w:ind w:left="1440"/>
        <w:jc w:val="left"/>
      </w:pPr>
      <w:r>
        <w:rPr>
          <w:rFonts w:ascii="Georgia" w:hAnsi="Georgia"/>
          <w:color w:val="6B7280"/>
          <w:sz w:val="22"/>
        </w:rPr>
        <w:t xml:space="preserve">Enterprise Software Division</w:t>
      </w:r>
    </w:p>
    <w:p>
      <w:pPr>
        <w:pStyle w:val="Normal_6ff69ee3-5ecf-4591-9132-a54516cfdbfb"/>
        <w:ind w:left="1440"/>
        <w:jc w:val="left"/>
      </w:pPr>
      <w:r>
        <w:rPr>
          <w:rFonts w:ascii="Georgia" w:hAnsi="Georgia"/>
          <w:color w:val="6B7280"/>
          <w:sz w:val="20"/>
        </w:rPr>
        <w:t xml:space="preserve">April 2026</w:t>
      </w:r>
    </w:p>
    <w:p>
      <w:pPr>
        <w:pStyle w:val="Normal_6ff69ee3-5ecf-4591-9132-a54516cfdbfb"/>
        <w:sectPr>
          <w:type w:val="nextPage"/>
          <w:pgSz w:w="11906" w:h="16838" w:orient="portrait"/>
          <w:pgMar w:top="1440" w:right="1440" w:bottom="1440" w:left="1440" w:header="720" w:footer="720" w:gutter="0"/>
          <w:pgBorders/>
        </w:sectPr>
      </w:pPr>
    </w:p>
    <w:p>
      <w:pPr>
        <w:pStyle w:val="Normal_6ff69ee3-5ecf-4591-9132-a54516cfdbfb"/>
        <w:spacing w:before="600" w:after="400"/>
      </w:pPr>
      <w:r>
        <w:rPr>
          <w:rFonts w:ascii="Arial" w:hAnsi="Arial"/>
          <w:b/>
          <w:color w:val="1F4E79"/>
          <w:sz w:val="44"/>
        </w:rPr>
        <w:t xml:space="preserve">Table of Contents</w:t>
      </w:r>
    </w:p>
    <w:p>
      <w:pPr>
        <w:pStyle w:val="Normal_6ff69ee3-5ecf-4591-9132-a54516cfdbfb"/>
        <w:spacing w:after="400"/>
      </w:pPr>
      <w:r>
        <w:rPr>
          <w:i/>
          <w:color w:val="6B7280"/>
          <w:sz w:val="20"/>
        </w:rPr>
        <w:t xml:space="preserve">(Right-click and select "Update Field" to refresh page numbers)</w:t>
      </w:r>
    </w:p>
    <w:p>
      <w:pPr>
        <w:pStyle w:val="Normal_6ff69ee3-5ecf-4591-9132-a54516cfdbfb"/>
      </w:pPr>
      <w:r>
        <w:fldChar w:fldCharType="begin"/>
      </w:r>
      <w:r>
        <w:instrText xml:space="preserve">TOC \o "1-2" \h \z \u</w:instrText>
      </w:r>
      <w:r>
        <w:fldChar w:fldCharType="separate"/>
      </w:r>
    </w:p>
    <w:p>
      <w:pPr>
        <w:pStyle w:val="TOC1_7115f4a0-a284-48a7-af4e-7589cdd62667"/>
      </w:pPr>
      <w:r>
        <w:t xml:space="preserve">Marketing Module Overview</w:t>
      </w:r>
      <w:r>
        <w:tab/>
      </w:r>
      <w:r>
        <w:t xml:space="preserve">3</w:t>
      </w:r>
    </w:p>
    <w:p>
      <w:pPr>
        <w:pStyle w:val="TOC1_7115f4a0-a284-48a7-af4e-7589cdd62667"/>
      </w:pPr>
      <w:r>
        <w:t xml:space="preserve">Campaign Management</w:t>
      </w:r>
      <w:r>
        <w:tab/>
      </w:r>
      <w:r>
        <w:t xml:space="preserve">6</w:t>
      </w:r>
    </w:p>
    <w:p>
      <w:pPr>
        <w:pStyle w:val="TOC1_7115f4a0-a284-48a7-af4e-7589cdd62667"/>
      </w:pPr>
      <w:r>
        <w:t xml:space="preserve">Content Management</w:t>
      </w:r>
      <w:r>
        <w:tab/>
      </w:r>
      <w:r>
        <w:t xml:space="preserve">9</w:t>
      </w:r>
    </w:p>
    <w:p>
      <w:pPr>
        <w:pStyle w:val="TOC1_7115f4a0-a284-48a7-af4e-7589cdd62667"/>
      </w:pPr>
      <w:r>
        <w:t xml:space="preserve">Lead Source Tracking</w:t>
      </w:r>
      <w:r>
        <w:tab/>
      </w:r>
      <w:r>
        <w:t xml:space="preserve">12</w:t>
      </w:r>
    </w:p>
    <w:p>
      <w:pPr>
        <w:pStyle w:val="TOC1_7115f4a0-a284-48a7-af4e-7589cdd62667"/>
      </w:pPr>
      <w:r>
        <w:t xml:space="preserve">Social Media Management</w:t>
      </w:r>
      <w:r>
        <w:tab/>
      </w:r>
      <w:r>
        <w:t xml:space="preserve">15</w:t>
      </w:r>
    </w:p>
    <w:p>
      <w:pPr>
        <w:pStyle w:val="Normal_6ff69ee3-5ecf-4591-9132-a54516cfdbfb"/>
      </w:pPr>
      <w:r>
        <w:fldChar w:fldCharType="end"/>
      </w:r>
    </w:p>
    <w:p>
      <w:pPr>
        <w:pStyle w:val="Normal_6ff69ee3-5ecf-4591-9132-a54516cfdbfb"/>
        <w:sectPr>
          <w:type w:val="nextPage"/>
          <w:pgSz w:w="11906" w:h="16838" w:orient="portrait"/>
          <w:pgMar w:top="1440" w:right="1440" w:bottom="1440" w:left="1440" w:header="720" w:footer="720" w:gutter="0"/>
          <w:pgBorders/>
        </w:sectPr>
      </w:pPr>
    </w:p>
    <w:p>
      <w:pPr>
        <w:pStyle w:val="Heading1_5d9d9347-a847-413b-8f48-e52b31c54729"/>
      </w:pPr>
      <w:r>
        <w:t xml:space="preserve">Marketing Module Overview</w:t>
      </w:r>
    </w:p>
    <w:p>
      <w:pPr>
        <w:pStyle w:val="Normal_6ff69ee3-5ecf-4591-9132-a54516cfdbfb"/>
        <w:ind w:firstLine="720"/>
      </w:pPr>
      <w:r>
        <w:t xml:space="preserve">The Marketing Module in Murivest OS provides comprehensive tools for planning, executing, and measuring marketing activities across all channels. This manual guides marketing professionals through campaign management, content creation, lead tracking, and performance analysis.</w:t>
      </w:r>
    </w:p>
    <w:p>
      <w:pPr>
        <w:pStyle w:val="Normal_6ff69ee3-5ecf-4591-9132-a54516cfdbfb"/>
        <w:ind w:firstLine="720"/>
      </w:pPr>
      <w:r>
        <w:t xml:space="preserve">Marketing activities in Murivest span brand building, lead generation, investor communication, and property promotion. The module integrates with CRM to track lead progression and attribute revenue to marketing efforts.</w:t>
      </w:r>
    </w:p>
    <w:p>
      <w:pPr>
        <w:pStyle w:val="Normal_6ff69ee3-5ecf-4591-9132-a54516cfdbfb"/>
        <w:ind w:firstLine="720"/>
      </w:pPr>
      <w:r>
        <w:t xml:space="preserve">This manual assumes familiarity with marketing principles and Murivest brand standards. Detailed instructions support campaign creation, content management, and performance optimization.</w:t>
      </w:r>
    </w:p>
    <w:p>
      <w:pPr>
        <w:pStyle w:val="Heading1_5d9d9347-a847-413b-8f48-e52b31c54729"/>
      </w:pPr>
      <w:r>
        <w:t xml:space="preserve">Campaign Management</w:t>
      </w:r>
    </w:p>
    <w:p>
      <w:pPr>
        <w:pStyle w:val="Normal_6ff69ee3-5ecf-4591-9132-a54516cfdbfb"/>
        <w:ind w:firstLine="720"/>
      </w:pPr>
      <w:r>
        <w:t xml:space="preserve">Creating campaigns establishes marketing initiatives. Navigate to Marketing section, then click New Campaign. Define campaign objectives, target audience, and success metrics. Set budget and timeline parameters.</w:t>
      </w:r>
    </w:p>
    <w:p>
      <w:pPr>
        <w:pStyle w:val="Normal_6ff69ee3-5ecf-4591-9132-a54516cfdbfb"/>
        <w:ind w:firstLine="720"/>
      </w:pPr>
      <w:r>
        <w:t xml:space="preserve">Campaign planning coordinates multi-channel execution. Schedule activities across email, social media, events, and advertising. Assign responsibilities to team members. Track progress against milestones.</w:t>
      </w:r>
    </w:p>
    <w:p>
      <w:pPr>
        <w:pStyle w:val="Normal_6ff69ee3-5ecf-4591-9132-a54516cfdbfb"/>
        <w:ind w:firstLine="720"/>
      </w:pPr>
      <w:r>
        <w:t xml:space="preserve">Campaign execution manages live activities. Launch scheduled communications and content. Monitor performance in real-time. Adjust tactics based on early results.</w:t>
      </w:r>
    </w:p>
    <w:p>
      <w:pPr>
        <w:pStyle w:val="Normal_6ff69ee3-5ecf-4591-9132-a54516cfdbfb"/>
        <w:ind w:firstLine="720"/>
      </w:pPr>
      <w:r>
        <w:t xml:space="preserve">Campaign analysis measures effectiveness. Track leads generated by source and channel. Calculate cost per lead and cost per acquisition. Attribute revenue to campaign influence.</w:t>
      </w:r>
    </w:p>
    <w:p>
      <w:pPr>
        <w:pStyle w:val="Heading1_5d9d9347-a847-413b-8f48-e52b31c54729"/>
      </w:pPr>
      <w:r>
        <w:t xml:space="preserve">Content Management</w:t>
      </w:r>
    </w:p>
    <w:p>
      <w:pPr>
        <w:pStyle w:val="Normal_6ff69ee3-5ecf-4591-9132-a54516cfdbfb"/>
        <w:ind w:firstLine="720"/>
      </w:pPr>
      <w:r>
        <w:t xml:space="preserve">Content calendar coordinates marketing output. Plan content themes and publication schedule. Balance content types across educational, promotional, and engagement categories. Coordinate timing with business events.</w:t>
      </w:r>
    </w:p>
    <w:p>
      <w:pPr>
        <w:pStyle w:val="Normal_6ff69ee3-5ecf-4591-9132-a54516cfdbfb"/>
        <w:ind w:firstLine="720"/>
      </w:pPr>
      <w:r>
        <w:t xml:space="preserve">Property marketing materials support sales efforts. Create professional brochures and investment summaries. Generate property listings for website and external platforms. Develop presentation decks for investor meetings.</w:t>
      </w:r>
    </w:p>
    <w:p>
      <w:pPr>
        <w:pStyle w:val="Normal_6ff69ee3-5ecf-4591-9132-a54516cfdbfb"/>
        <w:ind w:firstLine="720"/>
      </w:pPr>
      <w:r>
        <w:t xml:space="preserve">Brand asset management maintains consistency. Store approved logos, images, and templates. Control access to brand materials. Ensure version control for all assets.</w:t>
      </w:r>
    </w:p>
    <w:p>
      <w:pPr>
        <w:pStyle w:val="Normal_6ff69ee3-5ecf-4591-9132-a54516cfdbfb"/>
        <w:ind w:firstLine="720"/>
      </w:pPr>
      <w:r>
        <w:t xml:space="preserve">Content approval workflows ensure quality. Route content for review before publication. Track approval status and feedback. Maintain audit trail of content decisions.</w:t>
      </w:r>
    </w:p>
    <w:p>
      <w:pPr>
        <w:pStyle w:val="Heading1_5d9d9347-a847-413b-8f48-e52b31c54729"/>
      </w:pPr>
      <w:r>
        <w:t xml:space="preserve">Lead Source Tracking</w:t>
      </w:r>
    </w:p>
    <w:p>
      <w:pPr>
        <w:pStyle w:val="Normal_6ff69ee3-5ecf-4591-9132-a54516cfdbfb"/>
        <w:ind w:firstLine="720"/>
      </w:pPr>
      <w:r>
        <w:t xml:space="preserve">Lead attribution connects prospects to marketing activities. Configure tracking codes for each channel and campaign. Capture source information at lead creation. Maintain attribution through deal closure.</w:t>
      </w:r>
    </w:p>
    <w:p>
      <w:pPr>
        <w:pStyle w:val="Normal_6ff69ee3-5ecf-4591-9132-a54516cfdbfb"/>
        <w:ind w:firstLine="720"/>
      </w:pPr>
      <w:r>
        <w:t xml:space="preserve">Channel performance analysis guides investment decisions. Compare lead volume and quality by source. Calculate conversion rates from lead to opportunity to customer. Optimize budget allocation based on performance.</w:t>
      </w:r>
    </w:p>
    <w:p>
      <w:pPr>
        <w:pStyle w:val="Normal_6ff69ee3-5ecf-4591-9132-a54516cfdbfb"/>
        <w:ind w:firstLine="720"/>
      </w:pPr>
      <w:r>
        <w:t xml:space="preserve">Campaign ROI measurement demonstrates marketing value. Track costs for each campaign and channel. Attribute revenue to influenced deals. Calculate return on marketing investment.</w:t>
      </w:r>
    </w:p>
    <w:p>
      <w:pPr>
        <w:pStyle w:val="Normal_6ff69ee3-5ecf-4591-9132-a54516cfdbfb"/>
        <w:ind w:firstLine="720"/>
      </w:pPr>
      <w:r>
        <w:t xml:space="preserve">Attribution modeling assigns credit across touchpoints. First-touch attribution credits initial discovery. Last-touch attribution credits final conversion. Multi-touch attribution distributes credit across journey.</w:t>
      </w:r>
    </w:p>
    <w:p>
      <w:pPr>
        <w:pStyle w:val="Heading1_5d9d9347-a847-413b-8f48-e52b31c54729"/>
      </w:pPr>
      <w:r>
        <w:t xml:space="preserve">Social Media Management</w:t>
      </w:r>
    </w:p>
    <w:p>
      <w:pPr>
        <w:pStyle w:val="Normal_6ff69ee3-5ecf-4591-9132-a54516cfdbfb"/>
        <w:ind w:firstLine="720"/>
      </w:pPr>
      <w:r>
        <w:t xml:space="preserve">Social media integration streamlines publishing. Connect social media accounts to the system. Schedule posts across multiple platforms. Monitor engagement and respond to interactions.</w:t>
      </w:r>
    </w:p>
    <w:p>
      <w:pPr>
        <w:pStyle w:val="Normal_6ff69ee3-5ecf-4591-9132-a54516cfdbfb"/>
        <w:ind w:firstLine="720"/>
      </w:pPr>
      <w:r>
        <w:t xml:space="preserve">Content scheduling maintains consistent presence. Plan posts in advance with approval workflow. Optimize timing for audience engagement. Coordinate messaging across platforms.</w:t>
      </w:r>
    </w:p>
    <w:p>
      <w:pPr>
        <w:pStyle w:val="Normal_6ff69ee3-5ecf-4591-9132-a54516cfdbfb"/>
        <w:ind w:firstLine="720"/>
      </w:pPr>
      <w:r>
        <w:t xml:space="preserve">Performance tracking measures social impact. Monitor follower growth and engagement rates. Track website traffic from social sources. Measure lead generation from social activities.</w:t>
      </w:r>
    </w:p>
    <w:p>
      <w:pPr>
        <w:pStyle w:val="Normal_6ff69ee3-5ecf-4591-9132-a54516cfdbfb"/>
        <w:sectPr>
          <w:headerReference w:type="default" r:id="rId37"/>
          <w:footerReference w:type="default" r:id="rId38"/>
          <w:type w:val="nextPage"/>
          <w:pgSz w:w="11906" w:h="16838" w:orient="portrait"/>
          <w:pgMar w:top="1800" w:right="1440" w:bottom="1440" w:left="1440" w:header="720" w:footer="720" w:gutter="0"/>
          <w:pgBorders/>
        </w:sectPr>
      </w:pPr>
    </w:p>
    <w:p>
      <w:pPr>
        <w:pStyle w:val="Normal_6ff69ee3-5ecf-4591-9132-a54516cfdbfb"/>
        <w:spacing w:before="6000"/>
      </w:pPr>
    </w:p>
    <w:p>
      <w:pPr>
        <w:pStyle w:val="Normal_6ff69ee3-5ecf-4591-9132-a54516cfdbfb"/>
        <w:spacing w:after="600"/>
        <w:jc w:val="center"/>
      </w:pPr>
      <w:r>
        <w:rPr>
          <w:color w:val="C55A11"/>
          <w:sz w:val="28"/>
        </w:rPr>
        <w:t xml:space="preserve">———————————————————————————————</w:t>
      </w:r>
    </w:p>
    <w:p>
      <w:pPr>
        <w:pStyle w:val="Normal_6ff69ee3-5ecf-4591-9132-a54516cfdbfb"/>
        <w:spacing w:after="200"/>
        <w:jc w:val="center"/>
      </w:pPr>
      <w:r>
        <w:rPr>
          <w:rFonts w:ascii="Arial" w:hAnsi="Arial"/>
          <w:b/>
          <w:color w:val="1F4E79"/>
          <w:sz w:val="36"/>
        </w:rPr>
        <w:t xml:space="preserve">MURIVEST REALTY</w:t>
      </w:r>
    </w:p>
    <w:p>
      <w:pPr>
        <w:pStyle w:val="Normal_6ff69ee3-5ecf-4591-9132-a54516cfdbfb"/>
        <w:spacing w:after="400"/>
        <w:jc w:val="center"/>
      </w:pPr>
      <w:r>
        <w:rPr>
          <w:rFonts w:ascii="Georgia" w:hAnsi="Georgia"/>
          <w:i/>
          <w:color w:val="4B5563"/>
          <w:sz w:val="22"/>
        </w:rPr>
        <w:t xml:space="preserve">Enterprise Software Division</w:t>
      </w:r>
    </w:p>
    <w:p>
      <w:pPr>
        <w:pStyle w:val="Normal_6ff69ee3-5ecf-4591-9132-a54516cfdbfb"/>
        <w:spacing w:after="120"/>
        <w:jc w:val="center"/>
      </w:pPr>
      <w:r>
        <w:rPr>
          <w:rFonts w:ascii="Georgia" w:hAnsi="Georgia"/>
          <w:color w:val="6B7280"/>
          <w:sz w:val="20"/>
        </w:rPr>
        <w:t xml:space="preserve">www.murivest.com</w:t>
      </w:r>
    </w:p>
    <w:p>
      <w:pPr>
        <w:pStyle w:val="Normal_6ff69ee3-5ecf-4591-9132-a54516cfdbfb"/>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6ff69ee3-5ecf-4591-9132-a54516cfdbfb"/>
        <w:spacing w:before="4000"/>
      </w:pPr>
    </w:p>
    <w:p>
      <w:pPr>
        <w:pStyle w:val="Normal_6ff69ee3-5ecf-4591-9132-a54516cfdbfb"/>
        <w:spacing w:after="600"/>
        <w:ind w:left="1440"/>
        <w:jc w:val="left"/>
      </w:pPr>
      <w:r>
        <w:rPr>
          <w:color w:val="C55A11"/>
          <w:sz w:val="28"/>
        </w:rPr>
        <w:t xml:space="preserve">———————————————————————————————</w:t>
      </w:r>
    </w:p>
    <w:p>
      <w:pPr>
        <w:pStyle w:val="Normal_6ff69ee3-5ecf-4591-9132-a54516cfdbfb"/>
        <w:spacing w:after="200"/>
        <w:ind w:left="1440" w:right="1440"/>
        <w:jc w:val="left"/>
      </w:pPr>
      <w:r>
        <w:rPr>
          <w:rFonts w:ascii="Arial" w:hAnsi="Arial"/>
          <w:b/>
          <w:color w:val="1F4E79"/>
          <w:sz w:val="72"/>
        </w:rPr>
        <w:t xml:space="preserve">User Manual - Finance Department</w:t>
      </w:r>
    </w:p>
    <w:p>
      <w:pPr>
        <w:pStyle w:val="Normal_6ff69ee3-5ecf-4591-9132-a54516cfdbfb"/>
        <w:spacing w:after="4000"/>
        <w:ind w:left="1440" w:right="1440"/>
        <w:jc w:val="left"/>
      </w:pPr>
      <w:r>
        <w:rPr>
          <w:rFonts w:ascii="Georgia" w:hAnsi="Georgia"/>
          <w:i/>
          <w:color w:val="4B5563"/>
          <w:sz w:val="28"/>
        </w:rPr>
        <w:t xml:space="preserve">Comprehensive Guide for Financial Operations in Murivest OS</w:t>
      </w:r>
    </w:p>
    <w:p>
      <w:pPr>
        <w:pStyle w:val="Normal_6ff69ee3-5ecf-4591-9132-a54516cfdbfb"/>
        <w:spacing w:after="120"/>
        <w:ind w:left="1440"/>
        <w:jc w:val="left"/>
      </w:pPr>
      <w:r>
        <w:rPr>
          <w:rFonts w:ascii="Arial" w:hAnsi="Arial"/>
          <w:b/>
          <w:color w:val="1F2937"/>
          <w:sz w:val="24"/>
        </w:rPr>
        <w:t xml:space="preserve">MURIVEST REALTY</w:t>
      </w:r>
    </w:p>
    <w:p>
      <w:pPr>
        <w:pStyle w:val="Normal_6ff69ee3-5ecf-4591-9132-a54516cfdbfb"/>
        <w:spacing w:after="120"/>
        <w:ind w:left="1440"/>
        <w:jc w:val="left"/>
      </w:pPr>
      <w:r>
        <w:rPr>
          <w:rFonts w:ascii="Georgia" w:hAnsi="Georgia"/>
          <w:color w:val="6B7280"/>
          <w:sz w:val="22"/>
        </w:rPr>
        <w:t xml:space="preserve">Enterprise Software Division</w:t>
      </w:r>
    </w:p>
    <w:p>
      <w:pPr>
        <w:pStyle w:val="Normal_6ff69ee3-5ecf-4591-9132-a54516cfdbfb"/>
        <w:ind w:left="1440"/>
        <w:jc w:val="left"/>
      </w:pPr>
      <w:r>
        <w:rPr>
          <w:rFonts w:ascii="Georgia" w:hAnsi="Georgia"/>
          <w:color w:val="6B7280"/>
          <w:sz w:val="20"/>
        </w:rPr>
        <w:t xml:space="preserve">April 2026</w:t>
      </w:r>
    </w:p>
    <w:p>
      <w:pPr>
        <w:pStyle w:val="Normal_6ff69ee3-5ecf-4591-9132-a54516cfdbfb"/>
        <w:sectPr>
          <w:type w:val="nextPage"/>
          <w:pgSz w:w="11906" w:h="16838" w:orient="portrait"/>
          <w:pgMar w:top="1440" w:right="1440" w:bottom="1440" w:left="1440" w:header="720" w:footer="720" w:gutter="0"/>
          <w:pgBorders/>
        </w:sectPr>
      </w:pPr>
    </w:p>
    <w:p>
      <w:pPr>
        <w:pStyle w:val="Normal_6ff69ee3-5ecf-4591-9132-a54516cfdbfb"/>
        <w:spacing w:before="600" w:after="400"/>
      </w:pPr>
      <w:r>
        <w:rPr>
          <w:rFonts w:ascii="Arial" w:hAnsi="Arial"/>
          <w:b/>
          <w:color w:val="1F4E79"/>
          <w:sz w:val="44"/>
        </w:rPr>
        <w:t xml:space="preserve">Table of Contents</w:t>
      </w:r>
    </w:p>
    <w:p>
      <w:pPr>
        <w:pStyle w:val="Normal_6ff69ee3-5ecf-4591-9132-a54516cfdbfb"/>
        <w:spacing w:after="400"/>
      </w:pPr>
      <w:r>
        <w:rPr>
          <w:i/>
          <w:color w:val="6B7280"/>
          <w:sz w:val="20"/>
        </w:rPr>
        <w:t xml:space="preserve">(Right-click and select "Update Field" to refresh page numbers)</w:t>
      </w:r>
    </w:p>
    <w:p>
      <w:pPr>
        <w:pStyle w:val="Normal_6ff69ee3-5ecf-4591-9132-a54516cfdbfb"/>
      </w:pPr>
      <w:r>
        <w:fldChar w:fldCharType="begin"/>
      </w:r>
      <w:r>
        <w:instrText xml:space="preserve">TOC \o "1-2" \h \z \u</w:instrText>
      </w:r>
      <w:r>
        <w:fldChar w:fldCharType="separate"/>
      </w:r>
    </w:p>
    <w:p>
      <w:pPr>
        <w:pStyle w:val="TOC1_7115f4a0-a284-48a7-af4e-7589cdd62667"/>
      </w:pPr>
      <w:r>
        <w:t xml:space="preserve">Finance Module Overview</w:t>
      </w:r>
      <w:r>
        <w:tab/>
      </w:r>
      <w:r>
        <w:t xml:space="preserve">3</w:t>
      </w:r>
    </w:p>
    <w:p>
      <w:pPr>
        <w:pStyle w:val="TOC1_7115f4a0-a284-48a7-af4e-7589cdd62667"/>
      </w:pPr>
      <w:r>
        <w:t xml:space="preserve">Chart of Accounts</w:t>
      </w:r>
      <w:r>
        <w:tab/>
      </w:r>
      <w:r>
        <w:t xml:space="preserve">6</w:t>
      </w:r>
    </w:p>
    <w:p>
      <w:pPr>
        <w:pStyle w:val="TOC1_7115f4a0-a284-48a7-af4e-7589cdd62667"/>
      </w:pPr>
      <w:r>
        <w:t xml:space="preserve">Transaction Processing</w:t>
      </w:r>
      <w:r>
        <w:tab/>
      </w:r>
      <w:r>
        <w:t xml:space="preserve">9</w:t>
      </w:r>
    </w:p>
    <w:p>
      <w:pPr>
        <w:pStyle w:val="TOC1_7115f4a0-a284-48a7-af4e-7589cdd62667"/>
      </w:pPr>
      <w:r>
        <w:t xml:space="preserve">Commission Management</w:t>
      </w:r>
      <w:r>
        <w:tab/>
      </w:r>
      <w:r>
        <w:t xml:space="preserve">12</w:t>
      </w:r>
    </w:p>
    <w:p>
      <w:pPr>
        <w:pStyle w:val="TOC1_7115f4a0-a284-48a7-af4e-7589cdd62667"/>
      </w:pPr>
      <w:r>
        <w:t xml:space="preserve">Financial Reporting</w:t>
      </w:r>
      <w:r>
        <w:tab/>
      </w:r>
      <w:r>
        <w:t xml:space="preserve">15</w:t>
      </w:r>
    </w:p>
    <w:p>
      <w:pPr>
        <w:pStyle w:val="TOC1_7115f4a0-a284-48a7-af4e-7589cdd62667"/>
      </w:pPr>
      <w:r>
        <w:t xml:space="preserve">Budget Management</w:t>
      </w:r>
      <w:r>
        <w:tab/>
      </w:r>
      <w:r>
        <w:t xml:space="preserve">18</w:t>
      </w:r>
    </w:p>
    <w:p>
      <w:pPr>
        <w:pStyle w:val="Normal_6ff69ee3-5ecf-4591-9132-a54516cfdbfb"/>
      </w:pPr>
      <w:r>
        <w:fldChar w:fldCharType="end"/>
      </w:r>
    </w:p>
    <w:p>
      <w:pPr>
        <w:pStyle w:val="Normal_6ff69ee3-5ecf-4591-9132-a54516cfdbfb"/>
        <w:sectPr>
          <w:type w:val="nextPage"/>
          <w:pgSz w:w="11906" w:h="16838" w:orient="portrait"/>
          <w:pgMar w:top="1440" w:right="1440" w:bottom="1440" w:left="1440" w:header="720" w:footer="720" w:gutter="0"/>
          <w:pgBorders/>
        </w:sectPr>
      </w:pPr>
    </w:p>
    <w:p>
      <w:pPr>
        <w:pStyle w:val="Heading1_5d9d9347-a847-413b-8f48-e52b31c54729"/>
      </w:pPr>
      <w:r>
        <w:t xml:space="preserve">Finance Module Overview</w:t>
      </w:r>
    </w:p>
    <w:p>
      <w:pPr>
        <w:pStyle w:val="Normal_6ff69ee3-5ecf-4591-9132-a54516cfdbfb"/>
        <w:ind w:firstLine="720"/>
      </w:pPr>
      <w:r>
        <w:t xml:space="preserve">The Finance Module in Murivest OS provides comprehensive tools for managing all financial aspects of the business including accounting, invoicing, commission processing, and financial reporting. This manual guides finance professionals through effective use of these capabilities.</w:t>
      </w:r>
    </w:p>
    <w:p>
      <w:pPr>
        <w:pStyle w:val="Normal_6ff69ee3-5ecf-4591-9132-a54516cfdbfb"/>
        <w:ind w:firstLine="720"/>
      </w:pPr>
      <w:r>
        <w:t xml:space="preserve">Financial operations require accuracy, compliance, and timely processing. The module integrates with other Murivest OS components to automatically capture transactional data, eliminating manual entry and reducing errors.</w:t>
      </w:r>
    </w:p>
    <w:p>
      <w:pPr>
        <w:pStyle w:val="Normal_6ff69ee3-5ecf-4591-9132-a54516cfdbfb"/>
        <w:ind w:firstLine="720"/>
      </w:pPr>
      <w:r>
        <w:t xml:space="preserve">This manual assumes familiarity with accounting principles and Murivest financial practices. Detailed instructions support both routine operations and complex financial scenarios.</w:t>
      </w:r>
    </w:p>
    <w:p>
      <w:pPr>
        <w:pStyle w:val="Heading1_5d9d9347-a847-413b-8f48-e52b31c54729"/>
      </w:pPr>
      <w:r>
        <w:t xml:space="preserve">Chart of Accounts</w:t>
      </w:r>
    </w:p>
    <w:p>
      <w:pPr>
        <w:pStyle w:val="Normal_6ff69ee3-5ecf-4591-9132-a54516cfdbfb"/>
        <w:ind w:firstLine="720"/>
      </w:pPr>
      <w:r>
        <w:t xml:space="preserve">The chart of accounts provides the foundation for financial recording. Review account structure organized by assets, liabilities, equity, revenue, and expenses. Understand account codes and naming conventions.</w:t>
      </w:r>
    </w:p>
    <w:p>
      <w:pPr>
        <w:pStyle w:val="Normal_6ff69ee3-5ecf-4591-9132-a54516cfdbfb"/>
        <w:ind w:firstLine="720"/>
      </w:pPr>
      <w:r>
        <w:t xml:space="preserve">Account management maintains accurate classification. Create new accounts for new transaction types. Update account descriptions for clarity. Deactivate obsolete accounts while preserving history.</w:t>
      </w:r>
    </w:p>
    <w:p>
      <w:pPr>
        <w:pStyle w:val="Normal_6ff69ee3-5ecf-4591-9132-a54516cfdbfb"/>
        <w:ind w:firstLine="720"/>
      </w:pPr>
      <w:r>
        <w:t xml:space="preserve">Account relationships support financial analysis. Parent-child hierarchies enable roll-up reporting. Cost center assignments support departmental analysis. Project codes enable job costing.</w:t>
      </w:r>
    </w:p>
    <w:p>
      <w:pPr>
        <w:pStyle w:val="Heading1_5d9d9347-a847-413b-8f48-e52b31c54729"/>
      </w:pPr>
      <w:r>
        <w:t xml:space="preserve">Transaction Processing</w:t>
      </w:r>
    </w:p>
    <w:p>
      <w:pPr>
        <w:pStyle w:val="Normal_6ff69ee3-5ecf-4591-9132-a54516cfdbfb"/>
        <w:ind w:firstLine="720"/>
      </w:pPr>
      <w:r>
        <w:t xml:space="preserve">General ledger entries record financial activity. Automatic entries capture transactions from other modules. Manual entries handle adjustments and corrections. Journal entries support complex allocations.</w:t>
      </w:r>
    </w:p>
    <w:p>
      <w:pPr>
        <w:pStyle w:val="Normal_6ff69ee3-5ecf-4591-9132-a54516cfdbfb"/>
        <w:ind w:firstLine="720"/>
      </w:pPr>
      <w:r>
        <w:t xml:space="preserve">Accounts receivable manages customer billing. Generate invoices from deal completions and services. Track payment status and aging. Process payments and apply to outstanding invoices.</w:t>
      </w:r>
    </w:p>
    <w:p>
      <w:pPr>
        <w:pStyle w:val="Normal_6ff69ee3-5ecf-4591-9132-a54516cfdbfb"/>
        <w:ind w:firstLine="720"/>
      </w:pPr>
      <w:r>
        <w:t xml:space="preserve">Accounts payable handles vendor obligations. Record vendor bills and expenses. Schedule payments based on terms and cash flow. Process payments through integrated banking.</w:t>
      </w:r>
    </w:p>
    <w:p>
      <w:pPr>
        <w:pStyle w:val="Normal_6ff69ee3-5ecf-4591-9132-a54516cfdbfb"/>
        <w:ind w:firstLine="720"/>
      </w:pPr>
      <w:r>
        <w:t xml:space="preserve">Bank reconciliation ensures accuracy. Import bank transactions automatically. Match system records to bank activity. Identify and resolve discrepancies.</w:t>
      </w:r>
    </w:p>
    <w:p>
      <w:pPr>
        <w:pStyle w:val="Heading1_5d9d9347-a847-413b-8f48-e52b31c54729"/>
      </w:pPr>
      <w:r>
        <w:t xml:space="preserve">Commission Management</w:t>
      </w:r>
    </w:p>
    <w:p>
      <w:pPr>
        <w:pStyle w:val="Normal_6ff69ee3-5ecf-4591-9132-a54516cfdbfb"/>
        <w:ind w:firstLine="720"/>
      </w:pPr>
      <w:r>
        <w:t xml:space="preserve">Commission structures define compensation rules. Configure commission rates by deal type and value. Set up tiered rates for volume incentives. Define split arrangements for team deals.</w:t>
      </w:r>
    </w:p>
    <w:p>
      <w:pPr>
        <w:pStyle w:val="Normal_6ff69ee3-5ecf-4591-9132-a54516cfdbfb"/>
        <w:ind w:firstLine="720"/>
      </w:pPr>
      <w:r>
        <w:t xml:space="preserve">Commission calculation processes earnings automatically. Calculate commissions when deals close. Apply clawback rules for cancellations. Generate commission statements for review.</w:t>
      </w:r>
    </w:p>
    <w:p>
      <w:pPr>
        <w:pStyle w:val="Normal_6ff69ee3-5ecf-4591-9132-a54516cfdbfb"/>
        <w:ind w:firstLine="720"/>
      </w:pPr>
      <w:r>
        <w:t xml:space="preserve">Commission approval ensures accuracy. Review calculated commissions for anomalies. Approve commissions for payment processing. Handle disputes and adjustments.</w:t>
      </w:r>
    </w:p>
    <w:p>
      <w:pPr>
        <w:pStyle w:val="Normal_6ff69ee3-5ecf-4591-9132-a54516cfdbfb"/>
        <w:ind w:firstLine="720"/>
      </w:pPr>
      <w:r>
        <w:t xml:space="preserve">Commission reporting provides visibility. View commissions by person and period. Track commission accruals and payments. Analyze commission expense trends.</w:t>
      </w:r>
    </w:p>
    <w:p>
      <w:pPr>
        <w:pStyle w:val="Heading1_5d9d9347-a847-413b-8f48-e52b31c54729"/>
      </w:pPr>
      <w:r>
        <w:t xml:space="preserve">Financial Reporting</w:t>
      </w:r>
    </w:p>
    <w:p>
      <w:pPr>
        <w:pStyle w:val="Normal_6ff69ee3-5ecf-4591-9132-a54516cfdbfb"/>
        <w:ind w:firstLine="720"/>
      </w:pPr>
      <w:r>
        <w:t xml:space="preserve">Standard reports provide essential financial information. Income statements show revenue and expenses. Balance sheets display assets, liabilities, and equity. Cash flow statements track liquidity.</w:t>
      </w:r>
    </w:p>
    <w:p>
      <w:pPr>
        <w:pStyle w:val="Normal_6ff69ee3-5ecf-4591-9132-a54516cfdbfb"/>
        <w:ind w:firstLine="720"/>
      </w:pPr>
      <w:r>
        <w:t xml:space="preserve">Management reports support decision-making. Departmental profit and loss shows performance by unit. Deal profitability analysis reveals margin trends. Budget variance reports track plan adherence.</w:t>
      </w:r>
    </w:p>
    <w:p>
      <w:pPr>
        <w:pStyle w:val="Normal_6ff69ee3-5ecf-4591-9132-a54516cfdbfb"/>
        <w:ind w:firstLine="720"/>
      </w:pPr>
      <w:r>
        <w:t xml:space="preserve">Custom reports address specific requirements. Report builder enables ad-hoc analysis. Saved reports provide quick access to common views. Scheduled reports distribute information automatically.</w:t>
      </w:r>
    </w:p>
    <w:p>
      <w:pPr>
        <w:pStyle w:val="Normal_6ff69ee3-5ecf-4591-9132-a54516cfdbfb"/>
        <w:ind w:firstLine="720"/>
      </w:pPr>
      <w:r>
        <w:t xml:space="preserve">Export capabilities enable external analysis. Export reports to Excel for further analysis. Generate PDF for distribution and archiving. API access enables integration with BI tools.</w:t>
      </w:r>
    </w:p>
    <w:p>
      <w:pPr>
        <w:pStyle w:val="Heading1_5d9d9347-a847-413b-8f48-e52b31c54729"/>
      </w:pPr>
      <w:r>
        <w:t xml:space="preserve">Budget Management</w:t>
      </w:r>
    </w:p>
    <w:p>
      <w:pPr>
        <w:pStyle w:val="Normal_6ff69ee3-5ecf-4591-9132-a54516cfdbfb"/>
        <w:ind w:firstLine="720"/>
      </w:pPr>
      <w:r>
        <w:t xml:space="preserve">Budget creation establishes financial plans. Define budget periods and categories. Input budget amounts by account and department. Allocate budgets across time periods.</w:t>
      </w:r>
    </w:p>
    <w:p>
      <w:pPr>
        <w:pStyle w:val="Normal_6ff69ee3-5ecf-4591-9132-a54516cfdbfb"/>
        <w:ind w:firstLine="720"/>
      </w:pPr>
      <w:r>
        <w:t xml:space="preserve">Budget tracking monitors performance. Compare actual results to budget. Calculate variance amounts and percentages. Identify significant deviations requiring attention.</w:t>
      </w:r>
    </w:p>
    <w:p>
      <w:pPr>
        <w:pStyle w:val="Normal_6ff69ee3-5ecf-4591-9132-a54516cfdbfb"/>
        <w:ind w:firstLine="720"/>
      </w:pPr>
      <w:r>
        <w:t xml:space="preserve">Forecasting projects future performance. Update forecasts based on actual results and pipeline. Project revenue from deal pipeline. Estimate expenses based on commitments.</w:t>
      </w:r>
    </w:p>
    <w:p>
      <w:pPr>
        <w:pStyle w:val="Normal_6ff69ee3-5ecf-4591-9132-a54516cfdbfb"/>
        <w:sectPr>
          <w:headerReference w:type="default" r:id="rId39"/>
          <w:footerReference w:type="default" r:id="rId40"/>
          <w:type w:val="nextPage"/>
          <w:pgSz w:w="11906" w:h="16838" w:orient="portrait"/>
          <w:pgMar w:top="1800" w:right="1440" w:bottom="1440" w:left="1440" w:header="720" w:footer="720" w:gutter="0"/>
          <w:pgBorders/>
        </w:sectPr>
      </w:pPr>
    </w:p>
    <w:p>
      <w:pPr>
        <w:pStyle w:val="Normal_6ff69ee3-5ecf-4591-9132-a54516cfdbfb"/>
        <w:spacing w:before="6000"/>
      </w:pPr>
    </w:p>
    <w:p>
      <w:pPr>
        <w:pStyle w:val="Normal_6ff69ee3-5ecf-4591-9132-a54516cfdbfb"/>
        <w:spacing w:after="600"/>
        <w:jc w:val="center"/>
      </w:pPr>
      <w:r>
        <w:rPr>
          <w:color w:val="C55A11"/>
          <w:sz w:val="28"/>
        </w:rPr>
        <w:t xml:space="preserve">———————————————————————————————</w:t>
      </w:r>
    </w:p>
    <w:p>
      <w:pPr>
        <w:pStyle w:val="Normal_6ff69ee3-5ecf-4591-9132-a54516cfdbfb"/>
        <w:spacing w:after="200"/>
        <w:jc w:val="center"/>
      </w:pPr>
      <w:r>
        <w:rPr>
          <w:rFonts w:ascii="Arial" w:hAnsi="Arial"/>
          <w:b/>
          <w:color w:val="1F4E79"/>
          <w:sz w:val="36"/>
        </w:rPr>
        <w:t xml:space="preserve">MURIVEST REALTY</w:t>
      </w:r>
    </w:p>
    <w:p>
      <w:pPr>
        <w:pStyle w:val="Normal_6ff69ee3-5ecf-4591-9132-a54516cfdbfb"/>
        <w:spacing w:after="400"/>
        <w:jc w:val="center"/>
      </w:pPr>
      <w:r>
        <w:rPr>
          <w:rFonts w:ascii="Georgia" w:hAnsi="Georgia"/>
          <w:i/>
          <w:color w:val="4B5563"/>
          <w:sz w:val="22"/>
        </w:rPr>
        <w:t xml:space="preserve">Enterprise Software Division</w:t>
      </w:r>
    </w:p>
    <w:p>
      <w:pPr>
        <w:pStyle w:val="Normal_6ff69ee3-5ecf-4591-9132-a54516cfdbfb"/>
        <w:spacing w:after="120"/>
        <w:jc w:val="center"/>
      </w:pPr>
      <w:r>
        <w:rPr>
          <w:rFonts w:ascii="Georgia" w:hAnsi="Georgia"/>
          <w:color w:val="6B7280"/>
          <w:sz w:val="20"/>
        </w:rPr>
        <w:t xml:space="preserve">www.murivest.com</w:t>
      </w:r>
    </w:p>
    <w:p>
      <w:pPr>
        <w:pStyle w:val="Normal_6ff69ee3-5ecf-4591-9132-a54516cfdbfb"/>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6ff69ee3-5ecf-4591-9132-a54516cfdbfb"/>
        <w:spacing w:before="4000"/>
      </w:pPr>
    </w:p>
    <w:p>
      <w:pPr>
        <w:pStyle w:val="Normal_6ff69ee3-5ecf-4591-9132-a54516cfdbfb"/>
        <w:spacing w:after="600"/>
        <w:ind w:left="1440"/>
        <w:jc w:val="left"/>
      </w:pPr>
      <w:r>
        <w:rPr>
          <w:color w:val="C55A11"/>
          <w:sz w:val="28"/>
        </w:rPr>
        <w:t xml:space="preserve">———————————————————————————————</w:t>
      </w:r>
    </w:p>
    <w:p>
      <w:pPr>
        <w:pStyle w:val="Normal_6ff69ee3-5ecf-4591-9132-a54516cfdbfb"/>
        <w:spacing w:after="200"/>
        <w:ind w:left="1440" w:right="1440"/>
        <w:jc w:val="left"/>
      </w:pPr>
      <w:r>
        <w:rPr>
          <w:rFonts w:ascii="Arial" w:hAnsi="Arial"/>
          <w:b/>
          <w:color w:val="1F4E79"/>
          <w:sz w:val="72"/>
        </w:rPr>
        <w:t xml:space="preserve">User Manual - Operations Department</w:t>
      </w:r>
    </w:p>
    <w:p>
      <w:pPr>
        <w:pStyle w:val="Normal_6ff69ee3-5ecf-4591-9132-a54516cfdbfb"/>
        <w:spacing w:after="4000"/>
        <w:ind w:left="1440" w:right="1440"/>
        <w:jc w:val="left"/>
      </w:pPr>
      <w:r>
        <w:rPr>
          <w:rFonts w:ascii="Georgia" w:hAnsi="Georgia"/>
          <w:i/>
          <w:color w:val="4B5563"/>
          <w:sz w:val="28"/>
        </w:rPr>
        <w:t xml:space="preserve">Comprehensive Guide for Operations Management in Murivest OS</w:t>
      </w:r>
    </w:p>
    <w:p>
      <w:pPr>
        <w:pStyle w:val="Normal_6ff69ee3-5ecf-4591-9132-a54516cfdbfb"/>
        <w:spacing w:after="120"/>
        <w:ind w:left="1440"/>
        <w:jc w:val="left"/>
      </w:pPr>
      <w:r>
        <w:rPr>
          <w:rFonts w:ascii="Arial" w:hAnsi="Arial"/>
          <w:b/>
          <w:color w:val="1F2937"/>
          <w:sz w:val="24"/>
        </w:rPr>
        <w:t xml:space="preserve">MURIVEST REALTY</w:t>
      </w:r>
    </w:p>
    <w:p>
      <w:pPr>
        <w:pStyle w:val="Normal_6ff69ee3-5ecf-4591-9132-a54516cfdbfb"/>
        <w:spacing w:after="120"/>
        <w:ind w:left="1440"/>
        <w:jc w:val="left"/>
      </w:pPr>
      <w:r>
        <w:rPr>
          <w:rFonts w:ascii="Georgia" w:hAnsi="Georgia"/>
          <w:color w:val="6B7280"/>
          <w:sz w:val="22"/>
        </w:rPr>
        <w:t xml:space="preserve">Enterprise Software Division</w:t>
      </w:r>
    </w:p>
    <w:p>
      <w:pPr>
        <w:pStyle w:val="Normal_6ff69ee3-5ecf-4591-9132-a54516cfdbfb"/>
        <w:ind w:left="1440"/>
        <w:jc w:val="left"/>
      </w:pPr>
      <w:r>
        <w:rPr>
          <w:rFonts w:ascii="Georgia" w:hAnsi="Georgia"/>
          <w:color w:val="6B7280"/>
          <w:sz w:val="20"/>
        </w:rPr>
        <w:t xml:space="preserve">April 2026</w:t>
      </w:r>
    </w:p>
    <w:p>
      <w:pPr>
        <w:pStyle w:val="Normal_6ff69ee3-5ecf-4591-9132-a54516cfdbfb"/>
        <w:sectPr>
          <w:type w:val="nextPage"/>
          <w:pgSz w:w="11906" w:h="16838" w:orient="portrait"/>
          <w:pgMar w:top="1440" w:right="1440" w:bottom="1440" w:left="1440" w:header="720" w:footer="720" w:gutter="0"/>
          <w:pgBorders/>
        </w:sectPr>
      </w:pPr>
    </w:p>
    <w:p>
      <w:pPr>
        <w:pStyle w:val="Normal_6ff69ee3-5ecf-4591-9132-a54516cfdbfb"/>
        <w:spacing w:before="600" w:after="400"/>
      </w:pPr>
      <w:r>
        <w:rPr>
          <w:rFonts w:ascii="Arial" w:hAnsi="Arial"/>
          <w:b/>
          <w:color w:val="1F4E79"/>
          <w:sz w:val="44"/>
        </w:rPr>
        <w:t xml:space="preserve">Table of Contents</w:t>
      </w:r>
    </w:p>
    <w:p>
      <w:pPr>
        <w:pStyle w:val="Normal_6ff69ee3-5ecf-4591-9132-a54516cfdbfb"/>
        <w:spacing w:after="400"/>
      </w:pPr>
      <w:r>
        <w:rPr>
          <w:i/>
          <w:color w:val="6B7280"/>
          <w:sz w:val="20"/>
        </w:rPr>
        <w:t xml:space="preserve">(Right-click and select "Update Field" to refresh page numbers)</w:t>
      </w:r>
    </w:p>
    <w:p>
      <w:pPr>
        <w:pStyle w:val="Normal_6ff69ee3-5ecf-4591-9132-a54516cfdbfb"/>
      </w:pPr>
      <w:r>
        <w:fldChar w:fldCharType="begin"/>
      </w:r>
      <w:r>
        <w:instrText xml:space="preserve">TOC \o "1-2" \h \z \u</w:instrText>
      </w:r>
      <w:r>
        <w:fldChar w:fldCharType="separate"/>
      </w:r>
    </w:p>
    <w:p>
      <w:pPr>
        <w:pStyle w:val="TOC1_7115f4a0-a284-48a7-af4e-7589cdd62667"/>
      </w:pPr>
      <w:r>
        <w:t xml:space="preserve">Operations Module Overview</w:t>
      </w:r>
      <w:r>
        <w:tab/>
      </w:r>
      <w:r>
        <w:t xml:space="preserve">3</w:t>
      </w:r>
    </w:p>
    <w:p>
      <w:pPr>
        <w:pStyle w:val="TOC1_7115f4a0-a284-48a7-af4e-7589cdd62667"/>
      </w:pPr>
      <w:r>
        <w:t xml:space="preserve">Task Management</w:t>
      </w:r>
      <w:r>
        <w:tab/>
      </w:r>
      <w:r>
        <w:t xml:space="preserve">6</w:t>
      </w:r>
    </w:p>
    <w:p>
      <w:pPr>
        <w:pStyle w:val="TOC1_7115f4a0-a284-48a7-af4e-7589cdd62667"/>
      </w:pPr>
      <w:r>
        <w:t xml:space="preserve">Workflow Management</w:t>
      </w:r>
      <w:r>
        <w:tab/>
      </w:r>
      <w:r>
        <w:t xml:space="preserve">9</w:t>
      </w:r>
    </w:p>
    <w:p>
      <w:pPr>
        <w:pStyle w:val="TOC1_7115f4a0-a284-48a7-af4e-7589cdd62667"/>
      </w:pPr>
      <w:r>
        <w:t xml:space="preserve">Standard Operating Procedures</w:t>
      </w:r>
      <w:r>
        <w:tab/>
      </w:r>
      <w:r>
        <w:t xml:space="preserve">12</w:t>
      </w:r>
    </w:p>
    <w:p>
      <w:pPr>
        <w:pStyle w:val="TOC1_7115f4a0-a284-48a7-af4e-7589cdd62667"/>
      </w:pPr>
      <w:r>
        <w:t xml:space="preserve">Quality Management</w:t>
      </w:r>
      <w:r>
        <w:tab/>
      </w:r>
      <w:r>
        <w:t xml:space="preserve">15</w:t>
      </w:r>
    </w:p>
    <w:p>
      <w:pPr>
        <w:pStyle w:val="Normal_6ff69ee3-5ecf-4591-9132-a54516cfdbfb"/>
      </w:pPr>
      <w:r>
        <w:fldChar w:fldCharType="end"/>
      </w:r>
    </w:p>
    <w:p>
      <w:pPr>
        <w:pStyle w:val="Normal_6ff69ee3-5ecf-4591-9132-a54516cfdbfb"/>
        <w:sectPr>
          <w:type w:val="nextPage"/>
          <w:pgSz w:w="11906" w:h="16838" w:orient="portrait"/>
          <w:pgMar w:top="1440" w:right="1440" w:bottom="1440" w:left="1440" w:header="720" w:footer="720" w:gutter="0"/>
          <w:pgBorders/>
        </w:sectPr>
      </w:pPr>
    </w:p>
    <w:p>
      <w:pPr>
        <w:pStyle w:val="Heading1_5d9d9347-a847-413b-8f48-e52b31c54729"/>
      </w:pPr>
      <w:r>
        <w:t xml:space="preserve">Operations Module Overview</w:t>
      </w:r>
    </w:p>
    <w:p>
      <w:pPr>
        <w:pStyle w:val="Normal_6ff69ee3-5ecf-4591-9132-a54516cfdbfb"/>
        <w:ind w:firstLine="720"/>
      </w:pPr>
      <w:r>
        <w:t xml:space="preserve">The Operations Module in Murivest OS provides comprehensive tools for managing internal processes, tasks, workflows, and quality assurance. This manual guides operations professionals through effective use of these capabilities to ensure smooth business execution.</w:t>
      </w:r>
    </w:p>
    <w:p>
      <w:pPr>
        <w:pStyle w:val="Normal_6ff69ee3-5ecf-4591-9132-a54516cfdbfb"/>
        <w:ind w:firstLine="720"/>
      </w:pPr>
      <w:r>
        <w:t xml:space="preserve">Operations management encompasses process documentation, task coordination, quality control, and continuous improvement. The module provides visibility into operational performance and enables systematic optimization.</w:t>
      </w:r>
    </w:p>
    <w:p>
      <w:pPr>
        <w:pStyle w:val="Normal_6ff69ee3-5ecf-4591-9132-a54516cfdbfb"/>
        <w:ind w:firstLine="720"/>
      </w:pPr>
      <w:r>
        <w:t xml:space="preserve">This manual assumes familiarity with operational management practices and Murivest internal procedures. Detailed instructions support both routine operations and process improvement initiatives.</w:t>
      </w:r>
    </w:p>
    <w:p>
      <w:pPr>
        <w:pStyle w:val="Heading1_5d9d9347-a847-413b-8f48-e52b31c54729"/>
      </w:pPr>
      <w:r>
        <w:t xml:space="preserve">Task Management</w:t>
      </w:r>
    </w:p>
    <w:p>
      <w:pPr>
        <w:pStyle w:val="Normal_6ff69ee3-5ecf-4591-9132-a54516cfdbfb"/>
        <w:ind w:firstLine="720"/>
      </w:pPr>
      <w:r>
        <w:t xml:space="preserve">Creating tasks captures work items requiring completion. Navigate to Tasks section, then click New Task. Define task description, priority, and due date. Assign to responsible individual or team.</w:t>
      </w:r>
    </w:p>
    <w:p>
      <w:pPr>
        <w:pStyle w:val="Normal_6ff69ee3-5ecf-4591-9132-a54516cfdbfb"/>
        <w:ind w:firstLine="720"/>
      </w:pPr>
      <w:r>
        <w:t xml:space="preserve">Task organization enables effective workload management. Categorize tasks by type, project, or department. Set dependencies between related tasks. Track estimated and actual effort.</w:t>
      </w:r>
    </w:p>
    <w:p>
      <w:pPr>
        <w:pStyle w:val="Normal_6ff69ee3-5ecf-4591-9132-a54516cfdbfb"/>
        <w:ind w:firstLine="720"/>
      </w:pPr>
      <w:r>
        <w:t xml:space="preserve">Task execution follows defined workflow. Update status as work progresses. Record time spent on task completion. Add notes documenting decisions and issues.</w:t>
      </w:r>
    </w:p>
    <w:p>
      <w:pPr>
        <w:pStyle w:val="Normal_6ff69ee3-5ecf-4591-9132-a54516cfdbfb"/>
        <w:ind w:firstLine="720"/>
      </w:pPr>
      <w:r>
        <w:t xml:space="preserve">Task monitoring provides visibility into workload. View tasks by assignee and status. Identify overdue items requiring attention. Balance workload across team members.</w:t>
      </w:r>
    </w:p>
    <w:p>
      <w:pPr>
        <w:pStyle w:val="Heading1_5d9d9347-a847-413b-8f48-e52b31c54729"/>
      </w:pPr>
      <w:r>
        <w:t xml:space="preserve">Workflow Management</w:t>
      </w:r>
    </w:p>
    <w:p>
      <w:pPr>
        <w:pStyle w:val="Normal_6ff69ee3-5ecf-4591-9132-a54516cfdbfb"/>
        <w:ind w:firstLine="720"/>
      </w:pPr>
      <w:r>
        <w:t xml:space="preserve">Workflow definition establishes standardized processes. Create workflows for recurring procedures. Define steps, approvals, and handoffs. Configure automation for routine actions.</w:t>
      </w:r>
    </w:p>
    <w:p>
      <w:pPr>
        <w:pStyle w:val="Normal_6ff69ee3-5ecf-4591-9132-a54516cfdbfb"/>
        <w:ind w:firstLine="720"/>
      </w:pPr>
      <w:r>
        <w:t xml:space="preserve">Workflow execution guides process adherence. Initiate workflows for new instances. Track progress through defined steps. Escalate stalled items automatically.</w:t>
      </w:r>
    </w:p>
    <w:p>
      <w:pPr>
        <w:pStyle w:val="Normal_6ff69ee3-5ecf-4591-9132-a54516cfdbfb"/>
        <w:ind w:firstLine="720"/>
      </w:pPr>
      <w:r>
        <w:t xml:space="preserve">Workflow optimization improves efficiency. Analyze cycle times and bottlenecks. Identify steps for automation or elimination. Update workflows based on lessons learned.</w:t>
      </w:r>
    </w:p>
    <w:p>
      <w:pPr>
        <w:pStyle w:val="Heading1_5d9d9347-a847-413b-8f48-e52b31c54729"/>
      </w:pPr>
      <w:r>
        <w:t xml:space="preserve">Standard Operating Procedures</w:t>
      </w:r>
    </w:p>
    <w:p>
      <w:pPr>
        <w:pStyle w:val="Normal_6ff69ee3-5ecf-4591-9132-a54516cfdbfb"/>
        <w:ind w:firstLine="720"/>
      </w:pPr>
      <w:r>
        <w:t xml:space="preserve">SOP documentation captures best practices. Create detailed procedure documentation. Include step-by-step instructions and decision criteria. Add supporting materials and templates.</w:t>
      </w:r>
    </w:p>
    <w:p>
      <w:pPr>
        <w:pStyle w:val="Normal_6ff69ee3-5ecf-4591-9132-a54516cfdbfb"/>
        <w:ind w:firstLine="720"/>
      </w:pPr>
      <w:r>
        <w:t xml:space="preserve">SOP access ensures procedure availability. Organize SOPs by function and category. Search SOPs by keyword. Link SOPs to related workflows and tasks.</w:t>
      </w:r>
    </w:p>
    <w:p>
      <w:pPr>
        <w:pStyle w:val="Normal_6ff69ee3-5ecf-4591-9132-a54516cfdbfb"/>
        <w:ind w:firstLine="720"/>
      </w:pPr>
      <w:r>
        <w:t xml:space="preserve">SOP maintenance keeps documentation current. Review SOPs on scheduled basis. Update for process changes and improvements. Version control tracks SOP evolution.</w:t>
      </w:r>
    </w:p>
    <w:p>
      <w:pPr>
        <w:pStyle w:val="Heading1_5d9d9347-a847-413b-8f48-e52b31c54729"/>
      </w:pPr>
      <w:r>
        <w:t xml:space="preserve">Quality Management</w:t>
      </w:r>
    </w:p>
    <w:p>
      <w:pPr>
        <w:pStyle w:val="Normal_6ff69ee3-5ecf-4591-9132-a54516cfdbfb"/>
        <w:ind w:firstLine="720"/>
      </w:pPr>
      <w:r>
        <w:t xml:space="preserve">Quality checkpoints ensure process compliance. Define quality criteria for key processes. Schedule quality reviews and audits. Track compliance rates and issues.</w:t>
      </w:r>
    </w:p>
    <w:p>
      <w:pPr>
        <w:pStyle w:val="Normal_6ff69ee3-5ecf-4591-9132-a54516cfdbfb"/>
        <w:ind w:firstLine="720"/>
      </w:pPr>
      <w:r>
        <w:t xml:space="preserve">Issue tracking captures and resolves problems. Log quality issues with categorization. Assign responsibility for resolution. Track issues to closure.</w:t>
      </w:r>
    </w:p>
    <w:p>
      <w:pPr>
        <w:pStyle w:val="Normal_6ff69ee3-5ecf-4591-9132-a54516cfdbfb"/>
        <w:ind w:firstLine="720"/>
      </w:pPr>
      <w:r>
        <w:t xml:space="preserve">Continuous improvement drives operational excellence. Analyze issue patterns for systemic problems. Implement corrective and preventive actions. Measure improvement impact.</w:t>
      </w:r>
    </w:p>
    <w:p>
      <w:pPr>
        <w:pStyle w:val="Normal_6ff69ee3-5ecf-4591-9132-a54516cfdbfb"/>
        <w:sectPr>
          <w:headerReference w:type="default" r:id="rId41"/>
          <w:footerReference w:type="default" r:id="rId42"/>
          <w:type w:val="nextPage"/>
          <w:pgSz w:w="11906" w:h="16838" w:orient="portrait"/>
          <w:pgMar w:top="1800" w:right="1440" w:bottom="1440" w:left="1440" w:header="720" w:footer="720" w:gutter="0"/>
          <w:pgBorders/>
        </w:sectPr>
      </w:pPr>
    </w:p>
    <w:p>
      <w:pPr>
        <w:pStyle w:val="Normal_6ff69ee3-5ecf-4591-9132-a54516cfdbfb"/>
        <w:spacing w:before="6000"/>
      </w:pPr>
    </w:p>
    <w:p>
      <w:pPr>
        <w:pStyle w:val="Normal_6ff69ee3-5ecf-4591-9132-a54516cfdbfb"/>
        <w:spacing w:after="600"/>
        <w:jc w:val="center"/>
      </w:pPr>
      <w:r>
        <w:rPr>
          <w:color w:val="C55A11"/>
          <w:sz w:val="28"/>
        </w:rPr>
        <w:t xml:space="preserve">———————————————————————————————</w:t>
      </w:r>
    </w:p>
    <w:p>
      <w:pPr>
        <w:pStyle w:val="Normal_6ff69ee3-5ecf-4591-9132-a54516cfdbfb"/>
        <w:spacing w:after="200"/>
        <w:jc w:val="center"/>
      </w:pPr>
      <w:r>
        <w:rPr>
          <w:rFonts w:ascii="Arial" w:hAnsi="Arial"/>
          <w:b/>
          <w:color w:val="1F4E79"/>
          <w:sz w:val="36"/>
        </w:rPr>
        <w:t xml:space="preserve">MURIVEST REALTY</w:t>
      </w:r>
    </w:p>
    <w:p>
      <w:pPr>
        <w:pStyle w:val="Normal_6ff69ee3-5ecf-4591-9132-a54516cfdbfb"/>
        <w:spacing w:after="400"/>
        <w:jc w:val="center"/>
      </w:pPr>
      <w:r>
        <w:rPr>
          <w:rFonts w:ascii="Georgia" w:hAnsi="Georgia"/>
          <w:i/>
          <w:color w:val="4B5563"/>
          <w:sz w:val="22"/>
        </w:rPr>
        <w:t xml:space="preserve">Enterprise Software Division</w:t>
      </w:r>
    </w:p>
    <w:p>
      <w:pPr>
        <w:pStyle w:val="Normal_6ff69ee3-5ecf-4591-9132-a54516cfdbfb"/>
        <w:spacing w:after="120"/>
        <w:jc w:val="center"/>
      </w:pPr>
      <w:r>
        <w:rPr>
          <w:rFonts w:ascii="Georgia" w:hAnsi="Georgia"/>
          <w:color w:val="6B7280"/>
          <w:sz w:val="20"/>
        </w:rPr>
        <w:t xml:space="preserve">www.murivest.com</w:t>
      </w:r>
    </w:p>
    <w:p>
      <w:pPr>
        <w:pStyle w:val="Normal_6ff69ee3-5ecf-4591-9132-a54516cfdbfb"/>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6ff69ee3-5ecf-4591-9132-a54516cfdbfb"/>
        <w:spacing w:before="4000"/>
      </w:pPr>
    </w:p>
    <w:p>
      <w:pPr>
        <w:pStyle w:val="Normal_6ff69ee3-5ecf-4591-9132-a54516cfdbfb"/>
        <w:spacing w:after="600"/>
        <w:ind w:left="1440"/>
        <w:jc w:val="left"/>
      </w:pPr>
      <w:r>
        <w:rPr>
          <w:color w:val="C55A11"/>
          <w:sz w:val="28"/>
        </w:rPr>
        <w:t xml:space="preserve">———————————————————————————————</w:t>
      </w:r>
    </w:p>
    <w:p>
      <w:pPr>
        <w:pStyle w:val="Normal_6ff69ee3-5ecf-4591-9132-a54516cfdbfb"/>
        <w:spacing w:after="200"/>
        <w:ind w:left="1440" w:right="1440"/>
        <w:jc w:val="left"/>
      </w:pPr>
      <w:r>
        <w:rPr>
          <w:rFonts w:ascii="Arial" w:hAnsi="Arial"/>
          <w:b/>
          <w:color w:val="1F4E79"/>
          <w:sz w:val="72"/>
        </w:rPr>
        <w:t xml:space="preserve">User Manual - Human Resources</w:t>
      </w:r>
    </w:p>
    <w:p>
      <w:pPr>
        <w:pStyle w:val="Normal_6ff69ee3-5ecf-4591-9132-a54516cfdbfb"/>
        <w:spacing w:after="4000"/>
        <w:ind w:left="1440" w:right="1440"/>
        <w:jc w:val="left"/>
      </w:pPr>
      <w:r>
        <w:rPr>
          <w:rFonts w:ascii="Georgia" w:hAnsi="Georgia"/>
          <w:i/>
          <w:color w:val="4B5563"/>
          <w:sz w:val="28"/>
        </w:rPr>
        <w:t xml:space="preserve">Comprehensive Guide for HR Management in Murivest OS</w:t>
      </w:r>
    </w:p>
    <w:p>
      <w:pPr>
        <w:pStyle w:val="Normal_6ff69ee3-5ecf-4591-9132-a54516cfdbfb"/>
        <w:spacing w:after="120"/>
        <w:ind w:left="1440"/>
        <w:jc w:val="left"/>
      </w:pPr>
      <w:r>
        <w:rPr>
          <w:rFonts w:ascii="Arial" w:hAnsi="Arial"/>
          <w:b/>
          <w:color w:val="1F2937"/>
          <w:sz w:val="24"/>
        </w:rPr>
        <w:t xml:space="preserve">MURIVEST REALTY</w:t>
      </w:r>
    </w:p>
    <w:p>
      <w:pPr>
        <w:pStyle w:val="Normal_6ff69ee3-5ecf-4591-9132-a54516cfdbfb"/>
        <w:spacing w:after="120"/>
        <w:ind w:left="1440"/>
        <w:jc w:val="left"/>
      </w:pPr>
      <w:r>
        <w:rPr>
          <w:rFonts w:ascii="Georgia" w:hAnsi="Georgia"/>
          <w:color w:val="6B7280"/>
          <w:sz w:val="22"/>
        </w:rPr>
        <w:t xml:space="preserve">Enterprise Software Division</w:t>
      </w:r>
    </w:p>
    <w:p>
      <w:pPr>
        <w:pStyle w:val="Normal_6ff69ee3-5ecf-4591-9132-a54516cfdbfb"/>
        <w:ind w:left="1440"/>
        <w:jc w:val="left"/>
      </w:pPr>
      <w:r>
        <w:rPr>
          <w:rFonts w:ascii="Georgia" w:hAnsi="Georgia"/>
          <w:color w:val="6B7280"/>
          <w:sz w:val="20"/>
        </w:rPr>
        <w:t xml:space="preserve">April 2026</w:t>
      </w:r>
    </w:p>
    <w:p>
      <w:pPr>
        <w:pStyle w:val="Normal_6ff69ee3-5ecf-4591-9132-a54516cfdbfb"/>
        <w:sectPr>
          <w:type w:val="nextPage"/>
          <w:pgSz w:w="11906" w:h="16838" w:orient="portrait"/>
          <w:pgMar w:top="1440" w:right="1440" w:bottom="1440" w:left="1440" w:header="720" w:footer="720" w:gutter="0"/>
          <w:pgBorders/>
        </w:sectPr>
      </w:pPr>
    </w:p>
    <w:p>
      <w:pPr>
        <w:pStyle w:val="Normal_6ff69ee3-5ecf-4591-9132-a54516cfdbfb"/>
        <w:spacing w:before="600" w:after="400"/>
      </w:pPr>
      <w:r>
        <w:rPr>
          <w:rFonts w:ascii="Arial" w:hAnsi="Arial"/>
          <w:b/>
          <w:color w:val="1F4E79"/>
          <w:sz w:val="44"/>
        </w:rPr>
        <w:t xml:space="preserve">Table of Contents</w:t>
      </w:r>
    </w:p>
    <w:p>
      <w:pPr>
        <w:pStyle w:val="Normal_6ff69ee3-5ecf-4591-9132-a54516cfdbfb"/>
        <w:spacing w:after="400"/>
      </w:pPr>
      <w:r>
        <w:rPr>
          <w:i/>
          <w:color w:val="6B7280"/>
          <w:sz w:val="20"/>
        </w:rPr>
        <w:t xml:space="preserve">(Right-click and select "Update Field" to refresh page numbers)</w:t>
      </w:r>
    </w:p>
    <w:p>
      <w:pPr>
        <w:pStyle w:val="Normal_6ff69ee3-5ecf-4591-9132-a54516cfdbfb"/>
      </w:pPr>
      <w:r>
        <w:fldChar w:fldCharType="begin"/>
      </w:r>
      <w:r>
        <w:instrText xml:space="preserve">TOC \o "1-2" \h \z \u</w:instrText>
      </w:r>
      <w:r>
        <w:fldChar w:fldCharType="separate"/>
      </w:r>
    </w:p>
    <w:p>
      <w:pPr>
        <w:pStyle w:val="TOC1_7115f4a0-a284-48a7-af4e-7589cdd62667"/>
      </w:pPr>
      <w:r>
        <w:t xml:space="preserve">HR Module Overview</w:t>
      </w:r>
      <w:r>
        <w:tab/>
      </w:r>
      <w:r>
        <w:t xml:space="preserve">3</w:t>
      </w:r>
    </w:p>
    <w:p>
      <w:pPr>
        <w:pStyle w:val="TOC1_7115f4a0-a284-48a7-af4e-7589cdd62667"/>
      </w:pPr>
      <w:r>
        <w:t xml:space="preserve">Employee Management</w:t>
      </w:r>
      <w:r>
        <w:tab/>
      </w:r>
      <w:r>
        <w:t xml:space="preserve">6</w:t>
      </w:r>
    </w:p>
    <w:p>
      <w:pPr>
        <w:pStyle w:val="TOC1_7115f4a0-a284-48a7-af4e-7589cdd62667"/>
      </w:pPr>
      <w:r>
        <w:t xml:space="preserve">Performance Management</w:t>
      </w:r>
      <w:r>
        <w:tab/>
      </w:r>
      <w:r>
        <w:t xml:space="preserve">9</w:t>
      </w:r>
    </w:p>
    <w:p>
      <w:pPr>
        <w:pStyle w:val="TOC1_7115f4a0-a284-48a7-af4e-7589cdd62667"/>
      </w:pPr>
      <w:r>
        <w:t xml:space="preserve">Training Management</w:t>
      </w:r>
      <w:r>
        <w:tab/>
      </w:r>
      <w:r>
        <w:t xml:space="preserve">12</w:t>
      </w:r>
    </w:p>
    <w:p>
      <w:pPr>
        <w:pStyle w:val="TOC1_7115f4a0-a284-48a7-af4e-7589cdd62667"/>
      </w:pPr>
      <w:r>
        <w:t xml:space="preserve">Compliance Tracking</w:t>
      </w:r>
      <w:r>
        <w:tab/>
      </w:r>
      <w:r>
        <w:t xml:space="preserve">15</w:t>
      </w:r>
    </w:p>
    <w:p>
      <w:pPr>
        <w:pStyle w:val="Normal_6ff69ee3-5ecf-4591-9132-a54516cfdbfb"/>
      </w:pPr>
      <w:r>
        <w:fldChar w:fldCharType="end"/>
      </w:r>
    </w:p>
    <w:p>
      <w:pPr>
        <w:pStyle w:val="Normal_6ff69ee3-5ecf-4591-9132-a54516cfdbfb"/>
        <w:sectPr>
          <w:type w:val="nextPage"/>
          <w:pgSz w:w="11906" w:h="16838" w:orient="portrait"/>
          <w:pgMar w:top="1440" w:right="1440" w:bottom="1440" w:left="1440" w:header="720" w:footer="720" w:gutter="0"/>
          <w:pgBorders/>
        </w:sectPr>
      </w:pPr>
    </w:p>
    <w:p>
      <w:pPr>
        <w:pStyle w:val="Heading1_5d9d9347-a847-413b-8f48-e52b31c54729"/>
      </w:pPr>
      <w:r>
        <w:t xml:space="preserve">HR Module Overview</w:t>
      </w:r>
    </w:p>
    <w:p>
      <w:pPr>
        <w:pStyle w:val="Normal_6ff69ee3-5ecf-4591-9132-a54516cfdbfb"/>
        <w:ind w:firstLine="720"/>
      </w:pPr>
      <w:r>
        <w:t xml:space="preserve">The HR Module in Murivest OS provides comprehensive tools for managing employee information, performance, training, and organizational development. This manual guides HR professionals through effective use of these capabilities.</w:t>
      </w:r>
    </w:p>
    <w:p>
      <w:pPr>
        <w:pStyle w:val="Normal_6ff69ee3-5ecf-4591-9132-a54516cfdbfb"/>
        <w:ind w:firstLine="720"/>
      </w:pPr>
      <w:r>
        <w:t xml:space="preserve">HR management encompasses employee lifecycle from recruitment through departure, performance management, training coordination, and compliance tracking. The module maintains accurate employee records and enables data-driven HR decisions.</w:t>
      </w:r>
    </w:p>
    <w:p>
      <w:pPr>
        <w:pStyle w:val="Normal_6ff69ee3-5ecf-4591-9132-a54516cfdbfb"/>
        <w:ind w:firstLine="720"/>
      </w:pPr>
      <w:r>
        <w:t xml:space="preserve">This manual assumes familiarity with HR practices and Murivest personnel policies. Detailed instructions support both routine HR operations and strategic initiatives.</w:t>
      </w:r>
    </w:p>
    <w:p>
      <w:pPr>
        <w:pStyle w:val="Heading1_5d9d9347-a847-413b-8f48-e52b31c54729"/>
      </w:pPr>
      <w:r>
        <w:t xml:space="preserve">Employee Management</w:t>
      </w:r>
    </w:p>
    <w:p>
      <w:pPr>
        <w:pStyle w:val="Normal_6ff69ee3-5ecf-4591-9132-a54516cfdbfb"/>
        <w:ind w:firstLine="720"/>
      </w:pPr>
      <w:r>
        <w:t xml:space="preserve">Employee records maintain comprehensive personnel information. Create records for new hires with contact details, position, and compensation. Update records for status changes and promotions. Archive records for departed employees.</w:t>
      </w:r>
    </w:p>
    <w:p>
      <w:pPr>
        <w:pStyle w:val="Normal_6ff69ee3-5ecf-4591-9132-a54516cfdbfb"/>
        <w:ind w:firstLine="720"/>
      </w:pPr>
      <w:r>
        <w:t xml:space="preserve">Organizational structure defines reporting relationships. Maintain department hierarchy and team assignments. Track reporting lines and span of control. Support matrix and project organizations.</w:t>
      </w:r>
    </w:p>
    <w:p>
      <w:pPr>
        <w:pStyle w:val="Normal_6ff69ee3-5ecf-4591-9132-a54516cfdbfb"/>
        <w:ind w:firstLine="720"/>
      </w:pPr>
      <w:r>
        <w:t xml:space="preserve">Employee self-service enables direct access. Employees view and update personal information. Access pay stubs and tax documents. Request time off and view balances.</w:t>
      </w:r>
    </w:p>
    <w:p>
      <w:pPr>
        <w:pStyle w:val="Heading1_5d9d9347-a847-413b-8f48-e52b31c54729"/>
      </w:pPr>
      <w:r>
        <w:t xml:space="preserve">Performance Management</w:t>
      </w:r>
    </w:p>
    <w:p>
      <w:pPr>
        <w:pStyle w:val="Normal_6ff69ee3-5ecf-4591-9132-a54516cfdbfb"/>
        <w:ind w:firstLine="720"/>
      </w:pPr>
      <w:r>
        <w:t xml:space="preserve">Goal setting aligns individual and organizational objectives. Create SMART goals for each employee. Link goals to department and company objectives. Track progress throughout review period.</w:t>
      </w:r>
    </w:p>
    <w:p>
      <w:pPr>
        <w:pStyle w:val="Normal_6ff69ee3-5ecf-4591-9132-a54516cfdbfb"/>
        <w:ind w:firstLine="720"/>
      </w:pPr>
      <w:r>
        <w:t xml:space="preserve">Performance reviews document evaluation. Schedule regular review cycles. Capture manager assessments and feedback. Record employee self-assessments.</w:t>
      </w:r>
    </w:p>
    <w:p>
      <w:pPr>
        <w:pStyle w:val="Normal_6ff69ee3-5ecf-4591-9132-a54516cfdbfb"/>
        <w:ind w:firstLine="720"/>
      </w:pPr>
      <w:r>
        <w:t xml:space="preserve">Performance tracking monitors progress. Update goal completion status. Document achievements and development needs. Identify high performers and improvement opportunities.</w:t>
      </w:r>
    </w:p>
    <w:p>
      <w:pPr>
        <w:pStyle w:val="Heading1_5d9d9347-a847-413b-8f48-e52b31c54729"/>
      </w:pPr>
      <w:r>
        <w:t xml:space="preserve">Training Management</w:t>
      </w:r>
    </w:p>
    <w:p>
      <w:pPr>
        <w:pStyle w:val="Normal_6ff69ee3-5ecf-4591-9132-a54516cfdbfb"/>
        <w:ind w:firstLine="720"/>
      </w:pPr>
      <w:r>
        <w:t xml:space="preserve">Training planning identifies development needs. Assess skill gaps and training requirements. Create training plans by role and individual. Schedule training activities.</w:t>
      </w:r>
    </w:p>
    <w:p>
      <w:pPr>
        <w:pStyle w:val="Normal_6ff69ee3-5ecf-4591-9132-a54516cfdbfb"/>
        <w:ind w:firstLine="720"/>
      </w:pPr>
      <w:r>
        <w:t xml:space="preserve">Training delivery coordinates learning activities. Track enrollment and attendance. Record completion and certification. Maintain training history.</w:t>
      </w:r>
    </w:p>
    <w:p>
      <w:pPr>
        <w:pStyle w:val="Normal_6ff69ee3-5ecf-4591-9132-a54516cfdbfb"/>
        <w:ind w:firstLine="720"/>
      </w:pPr>
      <w:r>
        <w:t xml:space="preserve">Training effectiveness measures impact. Assess knowledge and skill improvement. Evaluate job performance changes. Calculate training ROI.</w:t>
      </w:r>
    </w:p>
    <w:p>
      <w:pPr>
        <w:pStyle w:val="Heading1_5d9d9347-a847-413b-8f48-e52b31c54729"/>
      </w:pPr>
      <w:r>
        <w:t xml:space="preserve">Compliance Tracking</w:t>
      </w:r>
    </w:p>
    <w:p>
      <w:pPr>
        <w:pStyle w:val="Normal_6ff69ee3-5ecf-4591-9132-a54516cfdbfb"/>
        <w:ind w:firstLine="720"/>
      </w:pPr>
      <w:r>
        <w:t xml:space="preserve">Compliance requirements define obligations. Track regulatory and policy requirements. Assign compliance responsibilities. Schedule compliance activities.</w:t>
      </w:r>
    </w:p>
    <w:p>
      <w:pPr>
        <w:pStyle w:val="Normal_6ff69ee3-5ecf-4591-9132-a54516cfdbfb"/>
        <w:ind w:firstLine="720"/>
      </w:pPr>
      <w:r>
        <w:t xml:space="preserve">Compliance monitoring ensures adherence. Track completion of required activities. Document compliance evidence. Report compliance status.</w:t>
      </w:r>
    </w:p>
    <w:p>
      <w:pPr>
        <w:pStyle w:val="Normal_6ff69ee3-5ecf-4591-9132-a54516cfdbfb"/>
        <w:ind w:firstLine="720"/>
      </w:pPr>
      <w:r>
        <w:t xml:space="preserve">Compliance reporting demonstrates adherence. Generate compliance reports for management. Prepare documentation for audits. Address compliance gaps.</w:t>
      </w:r>
    </w:p>
    <w:p>
      <w:pPr>
        <w:pStyle w:val="Normal_6ff69ee3-5ecf-4591-9132-a54516cfdbfb"/>
        <w:sectPr>
          <w:headerReference w:type="default" r:id="rId43"/>
          <w:footerReference w:type="default" r:id="rId44"/>
          <w:type w:val="nextPage"/>
          <w:pgSz w:w="11906" w:h="16838" w:orient="portrait"/>
          <w:pgMar w:top="1800" w:right="1440" w:bottom="1440" w:left="1440" w:header="720" w:footer="720" w:gutter="0"/>
          <w:pgBorders/>
        </w:sectPr>
      </w:pPr>
    </w:p>
    <w:p>
      <w:pPr>
        <w:pStyle w:val="Normal_6ff69ee3-5ecf-4591-9132-a54516cfdbfb"/>
        <w:spacing w:before="6000"/>
      </w:pPr>
    </w:p>
    <w:p>
      <w:pPr>
        <w:pStyle w:val="Normal_6ff69ee3-5ecf-4591-9132-a54516cfdbfb"/>
        <w:spacing w:after="600"/>
        <w:jc w:val="center"/>
      </w:pPr>
      <w:r>
        <w:rPr>
          <w:color w:val="C55A11"/>
          <w:sz w:val="28"/>
        </w:rPr>
        <w:t xml:space="preserve">———————————————————————————————</w:t>
      </w:r>
    </w:p>
    <w:p>
      <w:pPr>
        <w:pStyle w:val="Normal_6ff69ee3-5ecf-4591-9132-a54516cfdbfb"/>
        <w:spacing w:after="200"/>
        <w:jc w:val="center"/>
      </w:pPr>
      <w:r>
        <w:rPr>
          <w:rFonts w:ascii="Arial" w:hAnsi="Arial"/>
          <w:b/>
          <w:color w:val="1F4E79"/>
          <w:sz w:val="36"/>
        </w:rPr>
        <w:t xml:space="preserve">MURIVEST REALTY</w:t>
      </w:r>
    </w:p>
    <w:p>
      <w:pPr>
        <w:pStyle w:val="Normal_6ff69ee3-5ecf-4591-9132-a54516cfdbfb"/>
        <w:spacing w:after="400"/>
        <w:jc w:val="center"/>
      </w:pPr>
      <w:r>
        <w:rPr>
          <w:rFonts w:ascii="Georgia" w:hAnsi="Georgia"/>
          <w:i/>
          <w:color w:val="4B5563"/>
          <w:sz w:val="22"/>
        </w:rPr>
        <w:t xml:space="preserve">Enterprise Software Division</w:t>
      </w:r>
    </w:p>
    <w:p>
      <w:pPr>
        <w:pStyle w:val="Normal_6ff69ee3-5ecf-4591-9132-a54516cfdbfb"/>
        <w:spacing w:after="120"/>
        <w:jc w:val="center"/>
      </w:pPr>
      <w:r>
        <w:rPr>
          <w:rFonts w:ascii="Georgia" w:hAnsi="Georgia"/>
          <w:color w:val="6B7280"/>
          <w:sz w:val="20"/>
        </w:rPr>
        <w:t xml:space="preserve">www.murivest.com</w:t>
      </w:r>
    </w:p>
    <w:p>
      <w:pPr>
        <w:pStyle w:val="Normal_6ff69ee3-5ecf-4591-9132-a54516cfdbfb"/>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6ff69ee3-5ecf-4591-9132-a54516cfdbfb"/>
        <w:spacing w:before="4000"/>
      </w:pPr>
    </w:p>
    <w:p>
      <w:pPr>
        <w:pStyle w:val="Normal_6ff69ee3-5ecf-4591-9132-a54516cfdbfb"/>
        <w:spacing w:after="600"/>
        <w:ind w:left="1440"/>
        <w:jc w:val="left"/>
      </w:pPr>
      <w:r>
        <w:rPr>
          <w:color w:val="C55A11"/>
          <w:sz w:val="28"/>
        </w:rPr>
        <w:t xml:space="preserve">———————————————————————————————</w:t>
      </w:r>
    </w:p>
    <w:p>
      <w:pPr>
        <w:pStyle w:val="Normal_6ff69ee3-5ecf-4591-9132-a54516cfdbfb"/>
        <w:spacing w:after="200"/>
        <w:ind w:left="1440" w:right="1440"/>
        <w:jc w:val="left"/>
      </w:pPr>
      <w:r>
        <w:rPr>
          <w:rFonts w:ascii="Arial" w:hAnsi="Arial"/>
          <w:b/>
          <w:color w:val="1F4E79"/>
          <w:sz w:val="72"/>
        </w:rPr>
        <w:t xml:space="preserve">User Manual - IT Department</w:t>
      </w:r>
    </w:p>
    <w:p>
      <w:pPr>
        <w:pStyle w:val="Normal_6ff69ee3-5ecf-4591-9132-a54516cfdbfb"/>
        <w:spacing w:after="4000"/>
        <w:ind w:left="1440" w:right="1440"/>
        <w:jc w:val="left"/>
      </w:pPr>
      <w:r>
        <w:rPr>
          <w:rFonts w:ascii="Georgia" w:hAnsi="Georgia"/>
          <w:i/>
          <w:color w:val="4B5563"/>
          <w:sz w:val="28"/>
        </w:rPr>
        <w:t xml:space="preserve">Comprehensive Guide for IT Management in Murivest OS</w:t>
      </w:r>
    </w:p>
    <w:p>
      <w:pPr>
        <w:pStyle w:val="Normal_6ff69ee3-5ecf-4591-9132-a54516cfdbfb"/>
        <w:spacing w:after="120"/>
        <w:ind w:left="1440"/>
        <w:jc w:val="left"/>
      </w:pPr>
      <w:r>
        <w:rPr>
          <w:rFonts w:ascii="Arial" w:hAnsi="Arial"/>
          <w:b/>
          <w:color w:val="1F2937"/>
          <w:sz w:val="24"/>
        </w:rPr>
        <w:t xml:space="preserve">MURIVEST REALTY</w:t>
      </w:r>
    </w:p>
    <w:p>
      <w:pPr>
        <w:pStyle w:val="Normal_6ff69ee3-5ecf-4591-9132-a54516cfdbfb"/>
        <w:spacing w:after="120"/>
        <w:ind w:left="1440"/>
        <w:jc w:val="left"/>
      </w:pPr>
      <w:r>
        <w:rPr>
          <w:rFonts w:ascii="Georgia" w:hAnsi="Georgia"/>
          <w:color w:val="6B7280"/>
          <w:sz w:val="22"/>
        </w:rPr>
        <w:t xml:space="preserve">Enterprise Software Division</w:t>
      </w:r>
    </w:p>
    <w:p>
      <w:pPr>
        <w:pStyle w:val="Normal_6ff69ee3-5ecf-4591-9132-a54516cfdbfb"/>
        <w:ind w:left="1440"/>
        <w:jc w:val="left"/>
      </w:pPr>
      <w:r>
        <w:rPr>
          <w:rFonts w:ascii="Georgia" w:hAnsi="Georgia"/>
          <w:color w:val="6B7280"/>
          <w:sz w:val="20"/>
        </w:rPr>
        <w:t xml:space="preserve">April 2026</w:t>
      </w:r>
    </w:p>
    <w:p>
      <w:pPr>
        <w:pStyle w:val="Normal_6ff69ee3-5ecf-4591-9132-a54516cfdbfb"/>
        <w:sectPr>
          <w:type w:val="nextPage"/>
          <w:pgSz w:w="11906" w:h="16838" w:orient="portrait"/>
          <w:pgMar w:top="1440" w:right="1440" w:bottom="1440" w:left="1440" w:header="720" w:footer="720" w:gutter="0"/>
          <w:pgBorders/>
        </w:sectPr>
      </w:pPr>
    </w:p>
    <w:p>
      <w:pPr>
        <w:pStyle w:val="Normal_6ff69ee3-5ecf-4591-9132-a54516cfdbfb"/>
        <w:spacing w:before="600" w:after="400"/>
      </w:pPr>
      <w:r>
        <w:rPr>
          <w:rFonts w:ascii="Arial" w:hAnsi="Arial"/>
          <w:b/>
          <w:color w:val="1F4E79"/>
          <w:sz w:val="44"/>
        </w:rPr>
        <w:t xml:space="preserve">Table of Contents</w:t>
      </w:r>
    </w:p>
    <w:p>
      <w:pPr>
        <w:pStyle w:val="Normal_6ff69ee3-5ecf-4591-9132-a54516cfdbfb"/>
        <w:spacing w:after="400"/>
      </w:pPr>
      <w:r>
        <w:rPr>
          <w:i/>
          <w:color w:val="6B7280"/>
          <w:sz w:val="20"/>
        </w:rPr>
        <w:t xml:space="preserve">(Right-click and select "Update Field" to refresh page numbers)</w:t>
      </w:r>
    </w:p>
    <w:p>
      <w:pPr>
        <w:pStyle w:val="Normal_6ff69ee3-5ecf-4591-9132-a54516cfdbfb"/>
      </w:pPr>
      <w:r>
        <w:fldChar w:fldCharType="begin"/>
      </w:r>
      <w:r>
        <w:instrText xml:space="preserve">TOC \o "1-2" \h \z \u</w:instrText>
      </w:r>
      <w:r>
        <w:fldChar w:fldCharType="separate"/>
      </w:r>
    </w:p>
    <w:p>
      <w:pPr>
        <w:pStyle w:val="TOC1_7115f4a0-a284-48a7-af4e-7589cdd62667"/>
      </w:pPr>
      <w:r>
        <w:t xml:space="preserve">IT Module Overview</w:t>
      </w:r>
      <w:r>
        <w:tab/>
      </w:r>
      <w:r>
        <w:t xml:space="preserve">3</w:t>
      </w:r>
    </w:p>
    <w:p>
      <w:pPr>
        <w:pStyle w:val="TOC1_7115f4a0-a284-48a7-af4e-7589cdd62667"/>
      </w:pPr>
      <w:r>
        <w:t xml:space="preserve">Asset Management</w:t>
      </w:r>
      <w:r>
        <w:tab/>
      </w:r>
      <w:r>
        <w:t xml:space="preserve">6</w:t>
      </w:r>
    </w:p>
    <w:p>
      <w:pPr>
        <w:pStyle w:val="TOC1_7115f4a0-a284-48a7-af4e-7589cdd62667"/>
      </w:pPr>
      <w:r>
        <w:t xml:space="preserve">Support Ticket Management</w:t>
      </w:r>
      <w:r>
        <w:tab/>
      </w:r>
      <w:r>
        <w:t xml:space="preserve">9</w:t>
      </w:r>
    </w:p>
    <w:p>
      <w:pPr>
        <w:pStyle w:val="TOC1_7115f4a0-a284-48a7-af4e-7589cdd62667"/>
      </w:pPr>
      <w:r>
        <w:t xml:space="preserve">Change Management</w:t>
      </w:r>
      <w:r>
        <w:tab/>
      </w:r>
      <w:r>
        <w:t xml:space="preserve">12</w:t>
      </w:r>
    </w:p>
    <w:p>
      <w:pPr>
        <w:pStyle w:val="TOC1_7115f4a0-a284-48a7-af4e-7589cdd62667"/>
      </w:pPr>
      <w:r>
        <w:t xml:space="preserve">System Monitoring</w:t>
      </w:r>
      <w:r>
        <w:tab/>
      </w:r>
      <w:r>
        <w:t xml:space="preserve">15</w:t>
      </w:r>
    </w:p>
    <w:p>
      <w:pPr>
        <w:pStyle w:val="Normal_6ff69ee3-5ecf-4591-9132-a54516cfdbfb"/>
      </w:pPr>
      <w:r>
        <w:fldChar w:fldCharType="end"/>
      </w:r>
    </w:p>
    <w:p>
      <w:pPr>
        <w:pStyle w:val="Normal_6ff69ee3-5ecf-4591-9132-a54516cfdbfb"/>
        <w:sectPr>
          <w:type w:val="nextPage"/>
          <w:pgSz w:w="11906" w:h="16838" w:orient="portrait"/>
          <w:pgMar w:top="1440" w:right="1440" w:bottom="1440" w:left="1440" w:header="720" w:footer="720" w:gutter="0"/>
          <w:pgBorders/>
        </w:sectPr>
      </w:pPr>
    </w:p>
    <w:p>
      <w:pPr>
        <w:pStyle w:val="Heading1_5d9d9347-a847-413b-8f48-e52b31c54729"/>
      </w:pPr>
      <w:r>
        <w:t xml:space="preserve">IT Module Overview</w:t>
      </w:r>
    </w:p>
    <w:p>
      <w:pPr>
        <w:pStyle w:val="Normal_6ff69ee3-5ecf-4591-9132-a54516cfdbfb"/>
        <w:ind w:firstLine="720"/>
      </w:pPr>
      <w:r>
        <w:t xml:space="preserve">The IT Module in Murivest OS provides comprehensive tools for managing technology assets, support requests, system changes, and development activities. This manual guides IT professionals through effective use of these capabilities.</w:t>
      </w:r>
    </w:p>
    <w:p>
      <w:pPr>
        <w:pStyle w:val="Normal_6ff69ee3-5ecf-4591-9132-a54516cfdbfb"/>
        <w:ind w:firstLine="720"/>
      </w:pPr>
      <w:r>
        <w:t xml:space="preserve">IT management encompasses infrastructure oversight, user support, change control, and continuous improvement of technology services. The module provides visibility into IT operations and enables systematic service delivery.</w:t>
      </w:r>
    </w:p>
    <w:p>
      <w:pPr>
        <w:pStyle w:val="Normal_6ff69ee3-5ecf-4591-9132-a54516cfdbfb"/>
        <w:ind w:firstLine="720"/>
      </w:pPr>
      <w:r>
        <w:t xml:space="preserve">This manual assumes familiarity with IT service management practices and Murivest technology environment. Detailed instructions support both routine IT operations and strategic technology initiatives.</w:t>
      </w:r>
    </w:p>
    <w:p>
      <w:pPr>
        <w:pStyle w:val="Heading1_5d9d9347-a847-413b-8f48-e52b31c54729"/>
      </w:pPr>
      <w:r>
        <w:t xml:space="preserve">Asset Management</w:t>
      </w:r>
    </w:p>
    <w:p>
      <w:pPr>
        <w:pStyle w:val="Normal_6ff69ee3-5ecf-4591-9132-a54516cfdbfb"/>
        <w:ind w:firstLine="720"/>
      </w:pPr>
      <w:r>
        <w:t xml:space="preserve">Asset inventory tracks technology resources. Create records for hardware, software, and licenses. Capture purchase information and warranty details. Track asset location and assignment.</w:t>
      </w:r>
    </w:p>
    <w:p>
      <w:pPr>
        <w:pStyle w:val="Normal_6ff69ee3-5ecf-4591-9132-a54516cfdbfb"/>
        <w:ind w:firstLine="720"/>
      </w:pPr>
      <w:r>
        <w:t xml:space="preserve">Asset lifecycle management optimizes utilization. Track asset status from procurement through disposal. Schedule maintenance and refresh activities. Manage asset transfers and returns.</w:t>
      </w:r>
    </w:p>
    <w:p>
      <w:pPr>
        <w:pStyle w:val="Normal_6ff69ee3-5ecf-4591-9132-a54516cfdbfb"/>
        <w:ind w:firstLine="720"/>
      </w:pPr>
      <w:r>
        <w:t xml:space="preserve">Software license management ensures compliance. Track license purchases and allocations. Monitor usage against entitlements. Plan renewals and true-ups.</w:t>
      </w:r>
    </w:p>
    <w:p>
      <w:pPr>
        <w:pStyle w:val="Heading1_5d9d9347-a847-413b-8f48-e52b31c54729"/>
      </w:pPr>
      <w:r>
        <w:t xml:space="preserve">Support Ticket Management</w:t>
      </w:r>
    </w:p>
    <w:p>
      <w:pPr>
        <w:pStyle w:val="Normal_6ff69ee3-5ecf-4591-9132-a54516cfdbfb"/>
        <w:ind w:firstLine="720"/>
      </w:pPr>
      <w:r>
        <w:t xml:space="preserve">Ticket creation captures support requests. Users submit tickets through self-service portal. Email integration creates tickets from messages. Phone support creates tickets manually.</w:t>
      </w:r>
    </w:p>
    <w:p>
      <w:pPr>
        <w:pStyle w:val="Normal_6ff69ee3-5ecf-4591-9132-a54516cfdbfb"/>
        <w:ind w:firstLine="720"/>
      </w:pPr>
      <w:r>
        <w:t xml:space="preserve">Ticket routing assigns to appropriate resources. Automatic routing based on category and priority. Manual assignment for specialized issues. Escalation rules ensure timely response.</w:t>
      </w:r>
    </w:p>
    <w:p>
      <w:pPr>
        <w:pStyle w:val="Normal_6ff69ee3-5ecf-4591-9132-a54516cfdbfb"/>
        <w:ind w:firstLine="720"/>
      </w:pPr>
      <w:r>
        <w:t xml:space="preserve">Ticket resolution addresses user needs. Document troubleshooting steps and resolution. Update ticket status throughout process. Communicate status to requestors.</w:t>
      </w:r>
    </w:p>
    <w:p>
      <w:pPr>
        <w:pStyle w:val="Normal_6ff69ee3-5ecf-4591-9132-a54516cfdbfb"/>
        <w:ind w:firstLine="720"/>
      </w:pPr>
      <w:r>
        <w:t xml:space="preserve">Ticket analysis improves service quality. Categorize issues for trend analysis. Identify recurring problems for permanent resolution. Measure response and resolution times.</w:t>
      </w:r>
    </w:p>
    <w:p>
      <w:pPr>
        <w:pStyle w:val="Heading1_5d9d9347-a847-413b-8f48-e52b31c54729"/>
      </w:pPr>
      <w:r>
        <w:t xml:space="preserve">Change Management</w:t>
      </w:r>
    </w:p>
    <w:p>
      <w:pPr>
        <w:pStyle w:val="Normal_6ff69ee3-5ecf-4591-9132-a54516cfdbfb"/>
        <w:ind w:firstLine="720"/>
      </w:pPr>
      <w:r>
        <w:t xml:space="preserve">Change requests document proposed modifications. Submit requests with impact assessment. Define rollback procedures. Obtain required approvals.</w:t>
      </w:r>
    </w:p>
    <w:p>
      <w:pPr>
        <w:pStyle w:val="Normal_6ff69ee3-5ecf-4591-9132-a54516cfdbfb"/>
        <w:ind w:firstLine="720"/>
      </w:pPr>
      <w:r>
        <w:t xml:space="preserve">Change scheduling coordinates implementation. Schedule changes during maintenance windows. Communicate schedule to affected users. Prepare support resources.</w:t>
      </w:r>
    </w:p>
    <w:p>
      <w:pPr>
        <w:pStyle w:val="Normal_6ff69ee3-5ecf-4591-9132-a54516cfdbfb"/>
        <w:ind w:firstLine="720"/>
      </w:pPr>
      <w:r>
        <w:t xml:space="preserve">Change execution follows defined procedures. Implement changes according to plan. Verify successful completion. Document actual results and issues.</w:t>
      </w:r>
    </w:p>
    <w:p>
      <w:pPr>
        <w:pStyle w:val="Heading1_5d9d9347-a847-413b-8f48-e52b31c54729"/>
      </w:pPr>
      <w:r>
        <w:t xml:space="preserve">System Monitoring</w:t>
      </w:r>
    </w:p>
    <w:p>
      <w:pPr>
        <w:pStyle w:val="Normal_6ff69ee3-5ecf-4591-9132-a54516cfdbfb"/>
        <w:ind w:firstLine="720"/>
      </w:pPr>
      <w:r>
        <w:t xml:space="preserve">Health monitoring tracks system status. Monitor server and application availability. Track performance metrics and thresholds. Alert on abnormal conditions.</w:t>
      </w:r>
    </w:p>
    <w:p>
      <w:pPr>
        <w:pStyle w:val="Normal_6ff69ee3-5ecf-4591-9132-a54516cfdbfb"/>
        <w:ind w:firstLine="720"/>
      </w:pPr>
      <w:r>
        <w:t xml:space="preserve">Capacity planning ensures adequate resources. Track resource utilization trends. Project future capacity needs. Plan capacity additions proactively.</w:t>
      </w:r>
    </w:p>
    <w:p>
      <w:pPr>
        <w:pStyle w:val="Normal_6ff69ee3-5ecf-4591-9132-a54516cfdbfb"/>
        <w:ind w:firstLine="720"/>
      </w:pPr>
      <w:r>
        <w:t xml:space="preserve">Incident management responds to disruptions. Detect and classify incidents. Coordinate response and resolution. Document lessons learned.</w:t>
      </w:r>
    </w:p>
    <w:p>
      <w:pPr>
        <w:pStyle w:val="Normal_6ff69ee3-5ecf-4591-9132-a54516cfdbfb"/>
        <w:sectPr>
          <w:headerReference w:type="default" r:id="rId45"/>
          <w:footerReference w:type="default" r:id="rId46"/>
          <w:type w:val="nextPage"/>
          <w:pgSz w:w="11906" w:h="16838" w:orient="portrait"/>
          <w:pgMar w:top="1800" w:right="1440" w:bottom="1440" w:left="1440" w:header="720" w:footer="720" w:gutter="0"/>
          <w:pgBorders/>
        </w:sectPr>
      </w:pPr>
    </w:p>
    <w:p>
      <w:pPr>
        <w:pStyle w:val="Normal_6ff69ee3-5ecf-4591-9132-a54516cfdbfb"/>
        <w:spacing w:before="6000"/>
      </w:pPr>
    </w:p>
    <w:p>
      <w:pPr>
        <w:pStyle w:val="Normal_6ff69ee3-5ecf-4591-9132-a54516cfdbfb"/>
        <w:spacing w:after="600"/>
        <w:jc w:val="center"/>
      </w:pPr>
      <w:r>
        <w:rPr>
          <w:color w:val="C55A11"/>
          <w:sz w:val="28"/>
        </w:rPr>
        <w:t xml:space="preserve">———————————————————————————————</w:t>
      </w:r>
    </w:p>
    <w:p>
      <w:pPr>
        <w:pStyle w:val="Normal_6ff69ee3-5ecf-4591-9132-a54516cfdbfb"/>
        <w:spacing w:after="200"/>
        <w:jc w:val="center"/>
      </w:pPr>
      <w:r>
        <w:rPr>
          <w:rFonts w:ascii="Arial" w:hAnsi="Arial"/>
          <w:b/>
          <w:color w:val="1F4E79"/>
          <w:sz w:val="36"/>
        </w:rPr>
        <w:t xml:space="preserve">MURIVEST REALTY</w:t>
      </w:r>
    </w:p>
    <w:p>
      <w:pPr>
        <w:pStyle w:val="Normal_6ff69ee3-5ecf-4591-9132-a54516cfdbfb"/>
        <w:spacing w:after="400"/>
        <w:jc w:val="center"/>
      </w:pPr>
      <w:r>
        <w:rPr>
          <w:rFonts w:ascii="Georgia" w:hAnsi="Georgia"/>
          <w:i/>
          <w:color w:val="4B5563"/>
          <w:sz w:val="22"/>
        </w:rPr>
        <w:t xml:space="preserve">Enterprise Software Division</w:t>
      </w:r>
    </w:p>
    <w:p>
      <w:pPr>
        <w:pStyle w:val="Normal_6ff69ee3-5ecf-4591-9132-a54516cfdbfb"/>
        <w:spacing w:after="120"/>
        <w:jc w:val="center"/>
      </w:pPr>
      <w:r>
        <w:rPr>
          <w:rFonts w:ascii="Georgia" w:hAnsi="Georgia"/>
          <w:color w:val="6B7280"/>
          <w:sz w:val="20"/>
        </w:rPr>
        <w:t xml:space="preserve">www.murivest.com</w:t>
      </w:r>
    </w:p>
    <w:p>
      <w:pPr>
        <w:pStyle w:val="Normal_6ff69ee3-5ecf-4591-9132-a54516cfdbfb"/>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6ff69ee3-5ecf-4591-9132-a54516cfdbfb"/>
        <w:spacing w:before="4000"/>
      </w:pPr>
    </w:p>
    <w:p>
      <w:pPr>
        <w:pStyle w:val="Normal_6ff69ee3-5ecf-4591-9132-a54516cfdbfb"/>
        <w:spacing w:after="600"/>
        <w:ind w:left="1440"/>
        <w:jc w:val="left"/>
      </w:pPr>
      <w:r>
        <w:rPr>
          <w:color w:val="C55A11"/>
          <w:sz w:val="28"/>
        </w:rPr>
        <w:t xml:space="preserve">———————————————————————————————</w:t>
      </w:r>
    </w:p>
    <w:p>
      <w:pPr>
        <w:pStyle w:val="Normal_6ff69ee3-5ecf-4591-9132-a54516cfdbfb"/>
        <w:spacing w:after="200"/>
        <w:ind w:left="1440" w:right="1440"/>
        <w:jc w:val="left"/>
      </w:pPr>
      <w:r>
        <w:rPr>
          <w:rFonts w:ascii="Arial" w:hAnsi="Arial"/>
          <w:b/>
          <w:color w:val="1F4E79"/>
          <w:sz w:val="72"/>
        </w:rPr>
        <w:t xml:space="preserve">Training Manual - Murivest Academy</w:t>
      </w:r>
    </w:p>
    <w:p>
      <w:pPr>
        <w:pStyle w:val="Normal_6ff69ee3-5ecf-4591-9132-a54516cfdbfb"/>
        <w:spacing w:after="4000"/>
        <w:ind w:left="1440" w:right="1440"/>
        <w:jc w:val="left"/>
      </w:pPr>
      <w:r>
        <w:rPr>
          <w:rFonts w:ascii="Georgia" w:hAnsi="Georgia"/>
          <w:i/>
          <w:color w:val="4B5563"/>
          <w:sz w:val="28"/>
        </w:rPr>
        <w:t xml:space="preserve">Comprehensive Learning Management System Guide</w:t>
      </w:r>
    </w:p>
    <w:p>
      <w:pPr>
        <w:pStyle w:val="Normal_6ff69ee3-5ecf-4591-9132-a54516cfdbfb"/>
        <w:spacing w:after="120"/>
        <w:ind w:left="1440"/>
        <w:jc w:val="left"/>
      </w:pPr>
      <w:r>
        <w:rPr>
          <w:rFonts w:ascii="Arial" w:hAnsi="Arial"/>
          <w:b/>
          <w:color w:val="1F2937"/>
          <w:sz w:val="24"/>
        </w:rPr>
        <w:t xml:space="preserve">MURIVEST REALTY</w:t>
      </w:r>
    </w:p>
    <w:p>
      <w:pPr>
        <w:pStyle w:val="Normal_6ff69ee3-5ecf-4591-9132-a54516cfdbfb"/>
        <w:spacing w:after="120"/>
        <w:ind w:left="1440"/>
        <w:jc w:val="left"/>
      </w:pPr>
      <w:r>
        <w:rPr>
          <w:rFonts w:ascii="Georgia" w:hAnsi="Georgia"/>
          <w:color w:val="6B7280"/>
          <w:sz w:val="22"/>
        </w:rPr>
        <w:t xml:space="preserve">Enterprise Software Division</w:t>
      </w:r>
    </w:p>
    <w:p>
      <w:pPr>
        <w:pStyle w:val="Normal_6ff69ee3-5ecf-4591-9132-a54516cfdbfb"/>
        <w:ind w:left="1440"/>
        <w:jc w:val="left"/>
      </w:pPr>
      <w:r>
        <w:rPr>
          <w:rFonts w:ascii="Georgia" w:hAnsi="Georgia"/>
          <w:color w:val="6B7280"/>
          <w:sz w:val="20"/>
        </w:rPr>
        <w:t xml:space="preserve">April 2026</w:t>
      </w:r>
    </w:p>
    <w:p>
      <w:pPr>
        <w:pStyle w:val="Normal_6ff69ee3-5ecf-4591-9132-a54516cfdbfb"/>
        <w:sectPr>
          <w:type w:val="nextPage"/>
          <w:pgSz w:w="11906" w:h="16838" w:orient="portrait"/>
          <w:pgMar w:top="1440" w:right="1440" w:bottom="1440" w:left="1440" w:header="720" w:footer="720" w:gutter="0"/>
          <w:pgBorders/>
        </w:sectPr>
      </w:pPr>
    </w:p>
    <w:p>
      <w:pPr>
        <w:pStyle w:val="Normal_6ff69ee3-5ecf-4591-9132-a54516cfdbfb"/>
        <w:spacing w:before="600" w:after="400"/>
      </w:pPr>
      <w:r>
        <w:rPr>
          <w:rFonts w:ascii="Arial" w:hAnsi="Arial"/>
          <w:b/>
          <w:color w:val="1F4E79"/>
          <w:sz w:val="44"/>
        </w:rPr>
        <w:t xml:space="preserve">Table of Contents</w:t>
      </w:r>
    </w:p>
    <w:p>
      <w:pPr>
        <w:pStyle w:val="Normal_6ff69ee3-5ecf-4591-9132-a54516cfdbfb"/>
        <w:spacing w:after="400"/>
      </w:pPr>
      <w:r>
        <w:rPr>
          <w:i/>
          <w:color w:val="6B7280"/>
          <w:sz w:val="20"/>
        </w:rPr>
        <w:t xml:space="preserve">(Right-click and select "Update Field" to refresh page numbers)</w:t>
      </w:r>
    </w:p>
    <w:p>
      <w:pPr>
        <w:pStyle w:val="Normal_6ff69ee3-5ecf-4591-9132-a54516cfdbfb"/>
      </w:pPr>
      <w:r>
        <w:fldChar w:fldCharType="begin"/>
      </w:r>
      <w:r>
        <w:instrText xml:space="preserve">TOC \o "1-2" \h \z \u</w:instrText>
      </w:r>
      <w:r>
        <w:fldChar w:fldCharType="separate"/>
      </w:r>
    </w:p>
    <w:p>
      <w:pPr>
        <w:pStyle w:val="TOC1_7115f4a0-a284-48a7-af4e-7589cdd62667"/>
      </w:pPr>
      <w:r>
        <w:t xml:space="preserve">Academy Overview</w:t>
      </w:r>
      <w:r>
        <w:tab/>
      </w:r>
      <w:r>
        <w:t xml:space="preserve">3</w:t>
      </w:r>
    </w:p>
    <w:p>
      <w:pPr>
        <w:pStyle w:val="TOC1_7115f4a0-a284-48a7-af4e-7589cdd62667"/>
      </w:pPr>
      <w:r>
        <w:t xml:space="preserve">Learning Paths</w:t>
      </w:r>
      <w:r>
        <w:tab/>
      </w:r>
      <w:r>
        <w:t xml:space="preserve">6</w:t>
      </w:r>
    </w:p>
    <w:p>
      <w:pPr>
        <w:pStyle w:val="TOC1_7115f4a0-a284-48a7-af4e-7589cdd62667"/>
      </w:pPr>
      <w:r>
        <w:t xml:space="preserve">Course Catalog</w:t>
      </w:r>
      <w:r>
        <w:tab/>
      </w:r>
      <w:r>
        <w:t xml:space="preserve">9</w:t>
      </w:r>
    </w:p>
    <w:p>
      <w:pPr>
        <w:pStyle w:val="TOC1_7115f4a0-a284-48a7-af4e-7589cdd62667"/>
      </w:pPr>
      <w:r>
        <w:t xml:space="preserve">Assessments &amp; Certification</w:t>
      </w:r>
      <w:r>
        <w:tab/>
      </w:r>
      <w:r>
        <w:t xml:space="preserve">12</w:t>
      </w:r>
    </w:p>
    <w:p>
      <w:pPr>
        <w:pStyle w:val="TOC1_7115f4a0-a284-48a7-af4e-7589cdd62667"/>
      </w:pPr>
      <w:r>
        <w:t xml:space="preserve">Content Creation</w:t>
      </w:r>
      <w:r>
        <w:tab/>
      </w:r>
      <w:r>
        <w:t xml:space="preserve">15</w:t>
      </w:r>
    </w:p>
    <w:p>
      <w:pPr>
        <w:pStyle w:val="Normal_6ff69ee3-5ecf-4591-9132-a54516cfdbfb"/>
      </w:pPr>
      <w:r>
        <w:fldChar w:fldCharType="end"/>
      </w:r>
    </w:p>
    <w:p>
      <w:pPr>
        <w:pStyle w:val="Normal_6ff69ee3-5ecf-4591-9132-a54516cfdbfb"/>
        <w:sectPr>
          <w:type w:val="nextPage"/>
          <w:pgSz w:w="11906" w:h="16838" w:orient="portrait"/>
          <w:pgMar w:top="1440" w:right="1440" w:bottom="1440" w:left="1440" w:header="720" w:footer="720" w:gutter="0"/>
          <w:pgBorders/>
        </w:sectPr>
      </w:pPr>
    </w:p>
    <w:p>
      <w:pPr>
        <w:pStyle w:val="Heading1_5d9d9347-a847-413b-8f48-e52b31c54729"/>
      </w:pPr>
      <w:r>
        <w:t xml:space="preserve">Academy Overview</w:t>
      </w:r>
    </w:p>
    <w:p>
      <w:pPr>
        <w:pStyle w:val="Normal_6ff69ee3-5ecf-4591-9132-a54516cfdbfb"/>
        <w:ind w:firstLine="720"/>
      </w:pPr>
      <w:r>
        <w:t xml:space="preserve">Murivest Academy is the integrated learning management system within Murivest OS, designed to develop employee capabilities and ensure consistent knowledge across the organization. This manual guides both learners and training administrators through effective use of Academy features.</w:t>
      </w:r>
    </w:p>
    <w:p>
      <w:pPr>
        <w:pStyle w:val="Normal_6ff69ee3-5ecf-4591-9132-a54516cfdbfb"/>
        <w:ind w:firstLine="720"/>
      </w:pPr>
      <w:r>
        <w:t xml:space="preserve">The Academy supports multiple learning modalities including self-paced courses, instructor-led training, assessments, and certification programs. Content spans technical skills, business knowledge, compliance requirements, and professional development.</w:t>
      </w:r>
    </w:p>
    <w:p>
      <w:pPr>
        <w:pStyle w:val="Normal_6ff69ee3-5ecf-4591-9132-a54516cfdbfb"/>
        <w:ind w:firstLine="720"/>
      </w:pPr>
      <w:r>
        <w:t xml:space="preserve">This manual provides guidance for course enrollment, progress tracking, content creation, and program administration. Both learners seeking development and managers building team capabilities will find relevant guidance.</w:t>
      </w:r>
    </w:p>
    <w:p>
      <w:pPr>
        <w:pStyle w:val="Heading1_5d9d9347-a847-413b-8f48-e52b31c54729"/>
      </w:pPr>
      <w:r>
        <w:t xml:space="preserve">Learning Paths</w:t>
      </w:r>
    </w:p>
    <w:p>
      <w:pPr>
        <w:pStyle w:val="Normal_6ff69ee3-5ecf-4591-9132-a54516cfdbfb"/>
        <w:ind w:firstLine="720"/>
      </w:pPr>
      <w:r>
        <w:t xml:space="preserve">Learning paths provide structured development journeys. Role-based paths guide new hires through essential knowledge. Skill-based paths develop specific competencies. Certification paths prepare for formal credentials.</w:t>
      </w:r>
    </w:p>
    <w:p>
      <w:pPr>
        <w:pStyle w:val="Normal_6ff69ee3-5ecf-4591-9132-a54516cfdbfb"/>
        <w:ind w:firstLine="720"/>
      </w:pPr>
      <w:r>
        <w:t xml:space="preserve">Path enrollment initiates learning journey. Browse available paths by category and role. Enroll in paths relevant to development goals. Track progress through path milestones.</w:t>
      </w:r>
    </w:p>
    <w:p>
      <w:pPr>
        <w:pStyle w:val="Normal_6ff69ee3-5ecf-4591-9132-a54516cfdbfb"/>
        <w:ind w:firstLine="720"/>
      </w:pPr>
      <w:r>
        <w:t xml:space="preserve">Path completion demonstrates achievement. Earn certificates for path completion. Update skills profile with new competencies. Advance to more advanced paths.</w:t>
      </w:r>
    </w:p>
    <w:p>
      <w:pPr>
        <w:pStyle w:val="Heading1_5d9d9347-a847-413b-8f48-e52b31c54729"/>
      </w:pPr>
      <w:r>
        <w:t xml:space="preserve">Course Catalog</w:t>
      </w:r>
    </w:p>
    <w:p>
      <w:pPr>
        <w:pStyle w:val="Normal_6ff69ee3-5ecf-4591-9132-a54516cfdbfb"/>
        <w:ind w:firstLine="720"/>
      </w:pPr>
      <w:r>
        <w:t xml:space="preserve">Course browsing discovers available learning. Search courses by keyword and category. Filter by format, duration, and difficulty. View course descriptions and objectives.</w:t>
      </w:r>
    </w:p>
    <w:p>
      <w:pPr>
        <w:pStyle w:val="Normal_6ff69ee3-5ecf-4591-9132-a54516cfdbfb"/>
        <w:ind w:firstLine="720"/>
      </w:pPr>
      <w:r>
        <w:t xml:space="preserve">Course enrollment begins learning. Enroll in individual courses or full paths. Add courses to learning plan. Receive enrollment confirmations.</w:t>
      </w:r>
    </w:p>
    <w:p>
      <w:pPr>
        <w:pStyle w:val="Normal_6ff69ee3-5ecf-4591-9132-a54516cfdbfb"/>
        <w:ind w:firstLine="720"/>
      </w:pPr>
      <w:r>
        <w:t xml:space="preserve">Course consumption enables learning. Complete lessons in sequential order. Engage with multimedia content. Take notes and bookmark key concepts.</w:t>
      </w:r>
    </w:p>
    <w:p>
      <w:pPr>
        <w:pStyle w:val="Heading1_5d9d9347-a847-413b-8f48-e52b31c54729"/>
      </w:pPr>
      <w:r>
        <w:t xml:space="preserve">Assessments &amp; Certification</w:t>
      </w:r>
    </w:p>
    <w:p>
      <w:pPr>
        <w:pStyle w:val="Normal_6ff69ee3-5ecf-4591-9132-a54516cfdbfb"/>
        <w:ind w:firstLine="720"/>
      </w:pPr>
      <w:r>
        <w:t xml:space="preserve">Knowledge checks validate learning. Complete quizzes after course sections. Review incorrect answers for understanding. Retake assessments if needed.</w:t>
      </w:r>
    </w:p>
    <w:p>
      <w:pPr>
        <w:pStyle w:val="Normal_6ff69ee3-5ecf-4591-9132-a54516cfdbfb"/>
        <w:ind w:firstLine="720"/>
      </w:pPr>
      <w:r>
        <w:t xml:space="preserve">Certification exams demonstrate mastery. Prepare with study materials and practice tests. Schedule proctored examinations. Receive digital credentials upon passing.</w:t>
      </w:r>
    </w:p>
    <w:p>
      <w:pPr>
        <w:pStyle w:val="Normal_6ff69ee3-5ecf-4591-9132-a54516cfdbfb"/>
        <w:ind w:firstLine="720"/>
      </w:pPr>
      <w:r>
        <w:t xml:space="preserve">Credential management tracks achievements. View earned certificates and badges. Share credentials externally. Maintain continuing education requirements.</w:t>
      </w:r>
    </w:p>
    <w:p>
      <w:pPr>
        <w:pStyle w:val="Heading1_5d9d9347-a847-413b-8f48-e52b31c54729"/>
      </w:pPr>
      <w:r>
        <w:t xml:space="preserve">Content Creation</w:t>
      </w:r>
    </w:p>
    <w:p>
      <w:pPr>
        <w:pStyle w:val="Normal_6ff69ee3-5ecf-4591-9132-a54516cfdbfb"/>
        <w:ind w:firstLine="720"/>
      </w:pPr>
      <w:r>
        <w:t xml:space="preserve">Course authoring enables content development. Create lessons with multimedia elements. Build assessments with various question types. Organize content into logical sequences.</w:t>
      </w:r>
    </w:p>
    <w:p>
      <w:pPr>
        <w:pStyle w:val="Normal_6ff69ee3-5ecf-4591-9132-a54516cfdbfb"/>
        <w:ind w:firstLine="720"/>
      </w:pPr>
      <w:r>
        <w:t xml:space="preserve">Content review ensures quality. Submit courses for subject matter expert review. Incorporate feedback and corrections. Publish approved content to catalog.</w:t>
      </w:r>
    </w:p>
    <w:p>
      <w:pPr>
        <w:pStyle w:val="Normal_6ff69ee3-5ecf-4591-9132-a54516cfdbfb"/>
        <w:ind w:firstLine="720"/>
      </w:pPr>
      <w:r>
        <w:t xml:space="preserve">Content maintenance keeps material current. Review courses for accuracy periodically. Update for process and policy changes. Archive obsolete content.</w:t>
      </w:r>
    </w:p>
    <w:p>
      <w:pPr>
        <w:pStyle w:val="Normal_6ff69ee3-5ecf-4591-9132-a54516cfdbfb"/>
        <w:sectPr>
          <w:headerReference w:type="default" r:id="rId47"/>
          <w:footerReference w:type="default" r:id="rId48"/>
          <w:type w:val="nextPage"/>
          <w:pgSz w:w="11906" w:h="16838" w:orient="portrait"/>
          <w:pgMar w:top="1800" w:right="1440" w:bottom="1440" w:left="1440" w:header="720" w:footer="720" w:gutter="0"/>
          <w:pgBorders/>
        </w:sectPr>
      </w:pPr>
    </w:p>
    <w:p>
      <w:pPr>
        <w:pStyle w:val="Normal_6ff69ee3-5ecf-4591-9132-a54516cfdbfb"/>
        <w:spacing w:before="6000"/>
      </w:pPr>
    </w:p>
    <w:p>
      <w:pPr>
        <w:pStyle w:val="Normal_6ff69ee3-5ecf-4591-9132-a54516cfdbfb"/>
        <w:spacing w:after="600"/>
        <w:jc w:val="center"/>
      </w:pPr>
      <w:r>
        <w:rPr>
          <w:color w:val="C55A11"/>
          <w:sz w:val="28"/>
        </w:rPr>
        <w:t xml:space="preserve">———————————————————————————————</w:t>
      </w:r>
    </w:p>
    <w:p>
      <w:pPr>
        <w:pStyle w:val="Normal_6ff69ee3-5ecf-4591-9132-a54516cfdbfb"/>
        <w:spacing w:after="200"/>
        <w:jc w:val="center"/>
      </w:pPr>
      <w:r>
        <w:rPr>
          <w:rFonts w:ascii="Arial" w:hAnsi="Arial"/>
          <w:b/>
          <w:color w:val="1F4E79"/>
          <w:sz w:val="36"/>
        </w:rPr>
        <w:t xml:space="preserve">MURIVEST REALTY</w:t>
      </w:r>
    </w:p>
    <w:p>
      <w:pPr>
        <w:pStyle w:val="Normal_6ff69ee3-5ecf-4591-9132-a54516cfdbfb"/>
        <w:spacing w:after="400"/>
        <w:jc w:val="center"/>
      </w:pPr>
      <w:r>
        <w:rPr>
          <w:rFonts w:ascii="Georgia" w:hAnsi="Georgia"/>
          <w:i/>
          <w:color w:val="4B5563"/>
          <w:sz w:val="22"/>
        </w:rPr>
        <w:t xml:space="preserve">Enterprise Software Division</w:t>
      </w:r>
    </w:p>
    <w:p>
      <w:pPr>
        <w:pStyle w:val="Normal_6ff69ee3-5ecf-4591-9132-a54516cfdbfb"/>
        <w:spacing w:after="120"/>
        <w:jc w:val="center"/>
      </w:pPr>
      <w:r>
        <w:rPr>
          <w:rFonts w:ascii="Georgia" w:hAnsi="Georgia"/>
          <w:color w:val="6B7280"/>
          <w:sz w:val="20"/>
        </w:rPr>
        <w:t xml:space="preserve">www.murivest.com</w:t>
      </w:r>
    </w:p>
    <w:p>
      <w:pPr>
        <w:pStyle w:val="Normal_6ff69ee3-5ecf-4591-9132-a54516cfdbfb"/>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6ff69ee3-5ecf-4591-9132-a54516cfdbfb"/>
        <w:spacing w:before="4000"/>
      </w:pPr>
    </w:p>
    <w:p>
      <w:pPr>
        <w:pStyle w:val="Normal_6ff69ee3-5ecf-4591-9132-a54516cfdbfb"/>
        <w:spacing w:after="600"/>
        <w:ind w:left="1440"/>
        <w:jc w:val="left"/>
      </w:pPr>
      <w:r>
        <w:rPr>
          <w:color w:val="C55A11"/>
          <w:sz w:val="28"/>
        </w:rPr>
        <w:t xml:space="preserve">———————————————————————————————</w:t>
      </w:r>
    </w:p>
    <w:p>
      <w:pPr>
        <w:pStyle w:val="Normal_6ff69ee3-5ecf-4591-9132-a54516cfdbfb"/>
        <w:spacing w:after="200"/>
        <w:ind w:left="1440" w:right="1440"/>
        <w:jc w:val="left"/>
      </w:pPr>
      <w:r>
        <w:rPr>
          <w:rFonts w:ascii="Arial" w:hAnsi="Arial"/>
          <w:b/>
          <w:color w:val="1F4E79"/>
          <w:sz w:val="72"/>
        </w:rPr>
        <w:t xml:space="preserve">Executive Capital Suite Documentation</w:t>
      </w:r>
    </w:p>
    <w:p>
      <w:pPr>
        <w:pStyle w:val="Normal_6ff69ee3-5ecf-4591-9132-a54516cfdbfb"/>
        <w:spacing w:after="4000"/>
        <w:ind w:left="1440" w:right="1440"/>
        <w:jc w:val="left"/>
      </w:pPr>
      <w:r>
        <w:rPr>
          <w:rFonts w:ascii="Georgia" w:hAnsi="Georgia"/>
          <w:i/>
          <w:color w:val="4B5563"/>
          <w:sz w:val="28"/>
        </w:rPr>
        <w:t xml:space="preserve">Strategic Knowledge Hub and Executive Resource Center</w:t>
      </w:r>
    </w:p>
    <w:p>
      <w:pPr>
        <w:pStyle w:val="Normal_6ff69ee3-5ecf-4591-9132-a54516cfdbfb"/>
        <w:spacing w:after="120"/>
        <w:ind w:left="1440"/>
        <w:jc w:val="left"/>
      </w:pPr>
      <w:r>
        <w:rPr>
          <w:rFonts w:ascii="Arial" w:hAnsi="Arial"/>
          <w:b/>
          <w:color w:val="1F2937"/>
          <w:sz w:val="24"/>
        </w:rPr>
        <w:t xml:space="preserve">MURIVEST REALTY</w:t>
      </w:r>
    </w:p>
    <w:p>
      <w:pPr>
        <w:pStyle w:val="Normal_6ff69ee3-5ecf-4591-9132-a54516cfdbfb"/>
        <w:spacing w:after="120"/>
        <w:ind w:left="1440"/>
        <w:jc w:val="left"/>
      </w:pPr>
      <w:r>
        <w:rPr>
          <w:rFonts w:ascii="Georgia" w:hAnsi="Georgia"/>
          <w:color w:val="6B7280"/>
          <w:sz w:val="22"/>
        </w:rPr>
        <w:t xml:space="preserve">Enterprise Software Division</w:t>
      </w:r>
    </w:p>
    <w:p>
      <w:pPr>
        <w:pStyle w:val="Normal_6ff69ee3-5ecf-4591-9132-a54516cfdbfb"/>
        <w:ind w:left="1440"/>
        <w:jc w:val="left"/>
      </w:pPr>
      <w:r>
        <w:rPr>
          <w:rFonts w:ascii="Georgia" w:hAnsi="Georgia"/>
          <w:color w:val="6B7280"/>
          <w:sz w:val="20"/>
        </w:rPr>
        <w:t xml:space="preserve">April 2026</w:t>
      </w:r>
    </w:p>
    <w:p>
      <w:pPr>
        <w:pStyle w:val="Normal_6ff69ee3-5ecf-4591-9132-a54516cfdbfb"/>
        <w:sectPr>
          <w:type w:val="nextPage"/>
          <w:pgSz w:w="11906" w:h="16838" w:orient="portrait"/>
          <w:pgMar w:top="1440" w:right="1440" w:bottom="1440" w:left="1440" w:header="720" w:footer="720" w:gutter="0"/>
          <w:pgBorders/>
        </w:sectPr>
      </w:pPr>
    </w:p>
    <w:p>
      <w:pPr>
        <w:pStyle w:val="Normal_6ff69ee3-5ecf-4591-9132-a54516cfdbfb"/>
        <w:spacing w:before="600" w:after="400"/>
      </w:pPr>
      <w:r>
        <w:rPr>
          <w:rFonts w:ascii="Arial" w:hAnsi="Arial"/>
          <w:b/>
          <w:color w:val="1F4E79"/>
          <w:sz w:val="44"/>
        </w:rPr>
        <w:t xml:space="preserve">Table of Contents</w:t>
      </w:r>
    </w:p>
    <w:p>
      <w:pPr>
        <w:pStyle w:val="Normal_6ff69ee3-5ecf-4591-9132-a54516cfdbfb"/>
        <w:spacing w:after="400"/>
      </w:pPr>
      <w:r>
        <w:rPr>
          <w:i/>
          <w:color w:val="6B7280"/>
          <w:sz w:val="20"/>
        </w:rPr>
        <w:t xml:space="preserve">(Right-click and select "Update Field" to refresh page numbers)</w:t>
      </w:r>
    </w:p>
    <w:p>
      <w:pPr>
        <w:pStyle w:val="Normal_6ff69ee3-5ecf-4591-9132-a54516cfdbfb"/>
      </w:pPr>
      <w:r>
        <w:fldChar w:fldCharType="begin"/>
      </w:r>
      <w:r>
        <w:instrText xml:space="preserve">TOC \o "1-2" \h \z \u</w:instrText>
      </w:r>
      <w:r>
        <w:fldChar w:fldCharType="separate"/>
      </w:r>
    </w:p>
    <w:p>
      <w:pPr>
        <w:pStyle w:val="TOC1_7115f4a0-a284-48a7-af4e-7589cdd62667"/>
      </w:pPr>
      <w:r>
        <w:t xml:space="preserve">Executive Suite Overview</w:t>
      </w:r>
      <w:r>
        <w:tab/>
      </w:r>
      <w:r>
        <w:t xml:space="preserve">3</w:t>
      </w:r>
    </w:p>
    <w:p>
      <w:pPr>
        <w:pStyle w:val="TOC1_7115f4a0-a284-48a7-af4e-7589cdd62667"/>
      </w:pPr>
      <w:r>
        <w:t xml:space="preserve">Strategic Planning Resources</w:t>
      </w:r>
      <w:r>
        <w:tab/>
      </w:r>
      <w:r>
        <w:t xml:space="preserve">6</w:t>
      </w:r>
    </w:p>
    <w:p>
      <w:pPr>
        <w:pStyle w:val="TOC1_7115f4a0-a284-48a7-af4e-7589cdd62667"/>
      </w:pPr>
      <w:r>
        <w:t xml:space="preserve">Executive Dashboards</w:t>
      </w:r>
      <w:r>
        <w:tab/>
      </w:r>
      <w:r>
        <w:t xml:space="preserve">9</w:t>
      </w:r>
    </w:p>
    <w:p>
      <w:pPr>
        <w:pStyle w:val="TOC1_7115f4a0-a284-48a7-af4e-7589cdd62667"/>
      </w:pPr>
      <w:r>
        <w:t xml:space="preserve">Business Intelligence</w:t>
      </w:r>
      <w:r>
        <w:tab/>
      </w:r>
      <w:r>
        <w:t xml:space="preserve">12</w:t>
      </w:r>
    </w:p>
    <w:p>
      <w:pPr>
        <w:pStyle w:val="TOC1_7115f4a0-a284-48a7-af4e-7589cdd62667"/>
      </w:pPr>
      <w:r>
        <w:t xml:space="preserve">Governance &amp; Compliance</w:t>
      </w:r>
      <w:r>
        <w:tab/>
      </w:r>
      <w:r>
        <w:t xml:space="preserve">15</w:t>
      </w:r>
    </w:p>
    <w:p>
      <w:pPr>
        <w:pStyle w:val="Normal_6ff69ee3-5ecf-4591-9132-a54516cfdbfb"/>
      </w:pPr>
      <w:r>
        <w:fldChar w:fldCharType="end"/>
      </w:r>
    </w:p>
    <w:p>
      <w:pPr>
        <w:pStyle w:val="Normal_6ff69ee3-5ecf-4591-9132-a54516cfdbfb"/>
        <w:sectPr>
          <w:type w:val="nextPage"/>
          <w:pgSz w:w="11906" w:h="16838" w:orient="portrait"/>
          <w:pgMar w:top="1440" w:right="1440" w:bottom="1440" w:left="1440" w:header="720" w:footer="720" w:gutter="0"/>
          <w:pgBorders/>
        </w:sectPr>
      </w:pPr>
    </w:p>
    <w:p>
      <w:pPr>
        <w:pStyle w:val="Heading1_5d9d9347-a847-413b-8f48-e52b31c54729"/>
      </w:pPr>
      <w:r>
        <w:t xml:space="preserve">Executive Suite Overview</w:t>
      </w:r>
    </w:p>
    <w:p>
      <w:pPr>
        <w:pStyle w:val="Normal_6ff69ee3-5ecf-4591-9132-a54516cfdbfb"/>
        <w:ind w:firstLine="720"/>
      </w:pPr>
      <w:r>
        <w:t xml:space="preserve">The Executive Capital Suite serves as the central repository for strategic knowledge, business intelligence, and executive decision support within Murivest OS. This comprehensive resource provides leadership with the information and tools needed to guide organizational success.</w:t>
      </w:r>
    </w:p>
    <w:p>
      <w:pPr>
        <w:pStyle w:val="Normal_6ff69ee3-5ecf-4591-9132-a54516cfdbfb"/>
        <w:ind w:firstLine="720"/>
      </w:pPr>
      <w:r>
        <w:t xml:space="preserve">The Suite encompasses strategic planning documents, market intelligence, financial analytics, operational dashboards, and governance materials. Content is curated for executive consumption with emphasis on actionable insights and strategic implications.</w:t>
      </w:r>
    </w:p>
    <w:p>
      <w:pPr>
        <w:pStyle w:val="Normal_6ff69ee3-5ecf-4591-9132-a54516cfdbfb"/>
        <w:ind w:firstLine="720"/>
      </w:pPr>
      <w:r>
        <w:t xml:space="preserve">This documentation guides executives and their support staff through effective utilization of Suite capabilities for informed decision-making and organizational leadership.</w:t>
      </w:r>
    </w:p>
    <w:p>
      <w:pPr>
        <w:pStyle w:val="Heading1_5d9d9347-a847-413b-8f48-e52b31c54729"/>
      </w:pPr>
      <w:r>
        <w:t xml:space="preserve">Strategic Planning Resources</w:t>
      </w:r>
    </w:p>
    <w:p>
      <w:pPr>
        <w:pStyle w:val="Normal_6ff69ee3-5ecf-4591-9132-a54516cfdbfb"/>
        <w:ind w:firstLine="720"/>
      </w:pPr>
      <w:r>
        <w:t xml:space="preserve">Strategic plans define organizational direction. Access current strategic plan with goals and initiatives. Review progress against strategic objectives. Update plans based on market changes.</w:t>
      </w:r>
    </w:p>
    <w:p>
      <w:pPr>
        <w:pStyle w:val="Normal_6ff69ee3-5ecf-4591-9132-a54516cfdbfb"/>
        <w:ind w:firstLine="720"/>
      </w:pPr>
      <w:r>
        <w:t xml:space="preserve">Market intelligence informs strategic decisions. Review industry reports and trend analysis. Monitor competitor activities and positioning. Assess market opportunities and threats.</w:t>
      </w:r>
    </w:p>
    <w:p>
      <w:pPr>
        <w:pStyle w:val="Normal_6ff69ee3-5ecf-4591-9132-a54516cfdbfb"/>
        <w:ind w:firstLine="720"/>
      </w:pPr>
      <w:r>
        <w:t xml:space="preserve">Scenario planning prepares for uncertainty. Develop multiple future scenarios. Assess implications and response options. Update scenarios as conditions evolve.</w:t>
      </w:r>
    </w:p>
    <w:p>
      <w:pPr>
        <w:pStyle w:val="Heading1_5d9d9347-a847-413b-8f48-e52b31c54729"/>
      </w:pPr>
      <w:r>
        <w:t xml:space="preserve">Executive Dashboards</w:t>
      </w:r>
    </w:p>
    <w:p>
      <w:pPr>
        <w:pStyle w:val="Normal_6ff69ee3-5ecf-4591-9132-a54516cfdbfb"/>
        <w:ind w:firstLine="720"/>
      </w:pPr>
      <w:r>
        <w:t xml:space="preserve">Performance dashboards provide organizational visibility. View KPIs across all business units. Track progress against targets. Identify areas requiring attention.</w:t>
      </w:r>
    </w:p>
    <w:p>
      <w:pPr>
        <w:pStyle w:val="Normal_6ff69ee3-5ecf-4591-9132-a54516cfdbfb"/>
        <w:ind w:firstLine="720"/>
      </w:pPr>
      <w:r>
        <w:t xml:space="preserve">Financial dashboards track fiscal health. Monitor revenue, expenses, and profitability. Review cash flow and liquidity. Assess budget performance.</w:t>
      </w:r>
    </w:p>
    <w:p>
      <w:pPr>
        <w:pStyle w:val="Normal_6ff69ee3-5ecf-4591-9132-a54516cfdbfb"/>
        <w:ind w:firstLine="720"/>
      </w:pPr>
      <w:r>
        <w:t xml:space="preserve">Operational dashboards ensure smooth execution. Track key operational metrics. Monitor service levels and quality. Identify bottlenecks and issues.</w:t>
      </w:r>
    </w:p>
    <w:p>
      <w:pPr>
        <w:pStyle w:val="Heading1_5d9d9347-a847-413b-8f48-e52b31c54729"/>
      </w:pPr>
      <w:r>
        <w:t xml:space="preserve">Business Intelligence</w:t>
      </w:r>
    </w:p>
    <w:p>
      <w:pPr>
        <w:pStyle w:val="Normal_6ff69ee3-5ecf-4591-9132-a54516cfdbfb"/>
        <w:ind w:firstLine="720"/>
      </w:pPr>
      <w:r>
        <w:t xml:space="preserve">Analytics tools enable data exploration. Access pre-built reports and dashboards. Create custom analyses for specific questions. Drill down from summary to detail.</w:t>
      </w:r>
    </w:p>
    <w:p>
      <w:pPr>
        <w:pStyle w:val="Normal_6ff69ee3-5ecf-4591-9132-a54516cfdbfb"/>
        <w:ind w:firstLine="720"/>
      </w:pPr>
      <w:r>
        <w:t xml:space="preserve">Predictive analytics forecast future outcomes. Model revenue and deal flow projections. Assess portfolio performance scenarios. Identify emerging risks and opportunities.</w:t>
      </w:r>
    </w:p>
    <w:p>
      <w:pPr>
        <w:pStyle w:val="Normal_6ff69ee3-5ecf-4591-9132-a54516cfdbfb"/>
        <w:ind w:firstLine="720"/>
      </w:pPr>
      <w:r>
        <w:t xml:space="preserve">Benchmarking compares performance to standards. Compare metrics to industry benchmarks. Track performance relative to competitors. Identify improvement opportunities.</w:t>
      </w:r>
    </w:p>
    <w:p>
      <w:pPr>
        <w:pStyle w:val="Heading1_5d9d9347-a847-413b-8f48-e52b31c54729"/>
      </w:pPr>
      <w:r>
        <w:t xml:space="preserve">Governance &amp; Compliance</w:t>
      </w:r>
    </w:p>
    <w:p>
      <w:pPr>
        <w:pStyle w:val="Normal_6ff69ee3-5ecf-4591-9132-a54516cfdbfb"/>
        <w:ind w:firstLine="720"/>
      </w:pPr>
      <w:r>
        <w:t xml:space="preserve">Board materials support governance activities. Access board meeting agendas and minutes. Review governance policies and procedures. Track action item completion.</w:t>
      </w:r>
    </w:p>
    <w:p>
      <w:pPr>
        <w:pStyle w:val="Normal_6ff69ee3-5ecf-4591-9132-a54516cfdbfb"/>
        <w:ind w:firstLine="720"/>
      </w:pPr>
      <w:r>
        <w:t xml:space="preserve">Compliance dashboards ensure regulatory adherence. Monitor compliance status across requirements. Track audit findings and remediation. Review compliance reporting.</w:t>
      </w:r>
    </w:p>
    <w:p>
      <w:pPr>
        <w:pStyle w:val="Normal_6ff69ee3-5ecf-4591-9132-a54516cfdbfb"/>
        <w:ind w:firstLine="720"/>
      </w:pPr>
      <w:r>
        <w:t xml:space="preserve">Risk management identifies and mitigates threats. Review risk register and assessments. Monitor risk indicators and triggers. Track mitigation action progress.</w:t>
      </w:r>
    </w:p>
    <w:p>
      <w:pPr>
        <w:pStyle w:val="Normal_6ff69ee3-5ecf-4591-9132-a54516cfdbfb"/>
        <w:sectPr>
          <w:headerReference w:type="default" r:id="rId49"/>
          <w:footerReference w:type="default" r:id="rId50"/>
          <w:type w:val="nextPage"/>
          <w:pgSz w:w="11906" w:h="16838" w:orient="portrait"/>
          <w:pgMar w:top="1800" w:right="1440" w:bottom="1440" w:left="1440" w:header="720" w:footer="720" w:gutter="0"/>
          <w:pgBorders/>
        </w:sectPr>
      </w:pPr>
    </w:p>
    <w:p>
      <w:pPr>
        <w:pStyle w:val="Normal_6ff69ee3-5ecf-4591-9132-a54516cfdbfb"/>
        <w:spacing w:before="6000"/>
      </w:pPr>
    </w:p>
    <w:p>
      <w:pPr>
        <w:pStyle w:val="Normal_6ff69ee3-5ecf-4591-9132-a54516cfdbfb"/>
        <w:spacing w:after="600"/>
        <w:jc w:val="center"/>
      </w:pPr>
      <w:r>
        <w:rPr>
          <w:color w:val="C55A11"/>
          <w:sz w:val="28"/>
        </w:rPr>
        <w:t xml:space="preserve">———————————————————————————————</w:t>
      </w:r>
    </w:p>
    <w:p>
      <w:pPr>
        <w:pStyle w:val="Normal_6ff69ee3-5ecf-4591-9132-a54516cfdbfb"/>
        <w:spacing w:after="200"/>
        <w:jc w:val="center"/>
      </w:pPr>
      <w:r>
        <w:rPr>
          <w:rFonts w:ascii="Arial" w:hAnsi="Arial"/>
          <w:b/>
          <w:color w:val="1F4E79"/>
          <w:sz w:val="36"/>
        </w:rPr>
        <w:t xml:space="preserve">MURIVEST REALTY</w:t>
      </w:r>
    </w:p>
    <w:p>
      <w:pPr>
        <w:pStyle w:val="Normal_6ff69ee3-5ecf-4591-9132-a54516cfdbfb"/>
        <w:spacing w:after="400"/>
        <w:jc w:val="center"/>
      </w:pPr>
      <w:r>
        <w:rPr>
          <w:rFonts w:ascii="Georgia" w:hAnsi="Georgia"/>
          <w:i/>
          <w:color w:val="4B5563"/>
          <w:sz w:val="22"/>
        </w:rPr>
        <w:t xml:space="preserve">Enterprise Software Division</w:t>
      </w:r>
    </w:p>
    <w:p>
      <w:pPr>
        <w:pStyle w:val="Normal_6ff69ee3-5ecf-4591-9132-a54516cfdbfb"/>
        <w:spacing w:after="120"/>
        <w:jc w:val="center"/>
      </w:pPr>
      <w:r>
        <w:rPr>
          <w:rFonts w:ascii="Georgia" w:hAnsi="Georgia"/>
          <w:color w:val="6B7280"/>
          <w:sz w:val="20"/>
        </w:rPr>
        <w:t xml:space="preserve">www.murivest.com</w:t>
      </w:r>
    </w:p>
    <w:p>
      <w:pPr>
        <w:pStyle w:val="Normal_6ff69ee3-5ecf-4591-9132-a54516cfdbfb"/>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6ff69ee3-5ecf-4591-9132-a54516cfdbfb"/>
        <w:spacing w:before="4000"/>
      </w:pPr>
    </w:p>
    <w:p>
      <w:pPr>
        <w:pStyle w:val="Normal_6ff69ee3-5ecf-4591-9132-a54516cfdbfb"/>
        <w:spacing w:after="600"/>
        <w:ind w:left="1440"/>
        <w:jc w:val="left"/>
      </w:pPr>
      <w:r>
        <w:rPr>
          <w:color w:val="C55A11"/>
          <w:sz w:val="28"/>
        </w:rPr>
        <w:t xml:space="preserve">———————————————————————————————</w:t>
      </w:r>
    </w:p>
    <w:p>
      <w:pPr>
        <w:pStyle w:val="Normal_6ff69ee3-5ecf-4591-9132-a54516cfdbfb"/>
        <w:spacing w:after="200"/>
        <w:ind w:left="1440" w:right="1440"/>
        <w:jc w:val="left"/>
      </w:pPr>
      <w:r>
        <w:rPr>
          <w:rFonts w:ascii="Arial" w:hAnsi="Arial"/>
          <w:b/>
          <w:color w:val="1F4E79"/>
          <w:sz w:val="72"/>
        </w:rPr>
        <w:t xml:space="preserve">CRM Module Specification</w:t>
      </w:r>
    </w:p>
    <w:p>
      <w:pPr>
        <w:pStyle w:val="Normal_6ff69ee3-5ecf-4591-9132-a54516cfdbfb"/>
        <w:spacing w:after="4000"/>
        <w:ind w:left="1440" w:right="1440"/>
        <w:jc w:val="left"/>
      </w:pPr>
      <w:r>
        <w:rPr>
          <w:rFonts w:ascii="Georgia" w:hAnsi="Georgia"/>
          <w:i/>
          <w:color w:val="4B5563"/>
          <w:sz w:val="28"/>
        </w:rPr>
        <w:t xml:space="preserve">Detailed Technical Specification for Customer Relationship Management</w:t>
      </w:r>
    </w:p>
    <w:p>
      <w:pPr>
        <w:pStyle w:val="Normal_6ff69ee3-5ecf-4591-9132-a54516cfdbfb"/>
        <w:spacing w:after="120"/>
        <w:ind w:left="1440"/>
        <w:jc w:val="left"/>
      </w:pPr>
      <w:r>
        <w:rPr>
          <w:rFonts w:ascii="Arial" w:hAnsi="Arial"/>
          <w:b/>
          <w:color w:val="1F2937"/>
          <w:sz w:val="24"/>
        </w:rPr>
        <w:t xml:space="preserve">MURIVEST REALTY</w:t>
      </w:r>
    </w:p>
    <w:p>
      <w:pPr>
        <w:pStyle w:val="Normal_6ff69ee3-5ecf-4591-9132-a54516cfdbfb"/>
        <w:spacing w:after="120"/>
        <w:ind w:left="1440"/>
        <w:jc w:val="left"/>
      </w:pPr>
      <w:r>
        <w:rPr>
          <w:rFonts w:ascii="Georgia" w:hAnsi="Georgia"/>
          <w:color w:val="6B7280"/>
          <w:sz w:val="22"/>
        </w:rPr>
        <w:t xml:space="preserve">Enterprise Software Division</w:t>
      </w:r>
    </w:p>
    <w:p>
      <w:pPr>
        <w:pStyle w:val="Normal_6ff69ee3-5ecf-4591-9132-a54516cfdbfb"/>
        <w:ind w:left="1440"/>
        <w:jc w:val="left"/>
      </w:pPr>
      <w:r>
        <w:rPr>
          <w:rFonts w:ascii="Georgia" w:hAnsi="Georgia"/>
          <w:color w:val="6B7280"/>
          <w:sz w:val="20"/>
        </w:rPr>
        <w:t xml:space="preserve">April 2026</w:t>
      </w:r>
    </w:p>
    <w:p>
      <w:pPr>
        <w:pStyle w:val="Normal_6ff69ee3-5ecf-4591-9132-a54516cfdbfb"/>
        <w:sectPr>
          <w:type w:val="nextPage"/>
          <w:pgSz w:w="11906" w:h="16838" w:orient="portrait"/>
          <w:pgMar w:top="1440" w:right="1440" w:bottom="1440" w:left="1440" w:header="720" w:footer="720" w:gutter="0"/>
          <w:pgBorders/>
        </w:sectPr>
      </w:pPr>
    </w:p>
    <w:p>
      <w:pPr>
        <w:pStyle w:val="Normal_6ff69ee3-5ecf-4591-9132-a54516cfdbfb"/>
        <w:spacing w:before="600" w:after="400"/>
      </w:pPr>
      <w:r>
        <w:rPr>
          <w:rFonts w:ascii="Arial" w:hAnsi="Arial"/>
          <w:b/>
          <w:color w:val="1F4E79"/>
          <w:sz w:val="44"/>
        </w:rPr>
        <w:t xml:space="preserve">Table of Contents</w:t>
      </w:r>
    </w:p>
    <w:p>
      <w:pPr>
        <w:pStyle w:val="Normal_6ff69ee3-5ecf-4591-9132-a54516cfdbfb"/>
        <w:spacing w:after="400"/>
      </w:pPr>
      <w:r>
        <w:rPr>
          <w:i/>
          <w:color w:val="6B7280"/>
          <w:sz w:val="20"/>
        </w:rPr>
        <w:t xml:space="preserve">(Right-click and select "Update Field" to refresh page numbers)</w:t>
      </w:r>
    </w:p>
    <w:p>
      <w:pPr>
        <w:pStyle w:val="Normal_6ff69ee3-5ecf-4591-9132-a54516cfdbfb"/>
      </w:pPr>
      <w:r>
        <w:fldChar w:fldCharType="begin"/>
      </w:r>
      <w:r>
        <w:instrText xml:space="preserve">TOC \o "1-2" \h \z \u</w:instrText>
      </w:r>
      <w:r>
        <w:fldChar w:fldCharType="separate"/>
      </w:r>
    </w:p>
    <w:p>
      <w:pPr>
        <w:pStyle w:val="TOC1_7115f4a0-a284-48a7-af4e-7589cdd62667"/>
      </w:pPr>
      <w:r>
        <w:t xml:space="preserve">Module Overview</w:t>
      </w:r>
      <w:r>
        <w:tab/>
      </w:r>
      <w:r>
        <w:t xml:space="preserve">3</w:t>
      </w:r>
    </w:p>
    <w:p>
      <w:pPr>
        <w:pStyle w:val="TOC1_7115f4a0-a284-48a7-af4e-7589cdd62667"/>
      </w:pPr>
      <w:r>
        <w:t xml:space="preserve">Data Model</w:t>
      </w:r>
      <w:r>
        <w:tab/>
      </w:r>
      <w:r>
        <w:t xml:space="preserve">6</w:t>
      </w:r>
    </w:p>
    <w:p>
      <w:pPr>
        <w:pStyle w:val="TOC1_7115f4a0-a284-48a7-af4e-7589cdd62667"/>
      </w:pPr>
      <w:r>
        <w:t xml:space="preserve">Business Logic</w:t>
      </w:r>
      <w:r>
        <w:tab/>
      </w:r>
      <w:r>
        <w:t xml:space="preserve">9</w:t>
      </w:r>
    </w:p>
    <w:p>
      <w:pPr>
        <w:pStyle w:val="TOC1_7115f4a0-a284-48a7-af4e-7589cdd62667"/>
      </w:pPr>
      <w:r>
        <w:t xml:space="preserve">API Specification</w:t>
      </w:r>
      <w:r>
        <w:tab/>
      </w:r>
      <w:r>
        <w:t xml:space="preserve">12</w:t>
      </w:r>
    </w:p>
    <w:p>
      <w:pPr>
        <w:pStyle w:val="TOC1_7115f4a0-a284-48a7-af4e-7589cdd62667"/>
      </w:pPr>
      <w:r>
        <w:t xml:space="preserve">User Interface</w:t>
      </w:r>
      <w:r>
        <w:tab/>
      </w:r>
      <w:r>
        <w:t xml:space="preserve">15</w:t>
      </w:r>
    </w:p>
    <w:p>
      <w:pPr>
        <w:pStyle w:val="Normal_6ff69ee3-5ecf-4591-9132-a54516cfdbfb"/>
      </w:pPr>
      <w:r>
        <w:fldChar w:fldCharType="end"/>
      </w:r>
    </w:p>
    <w:p>
      <w:pPr>
        <w:pStyle w:val="Normal_6ff69ee3-5ecf-4591-9132-a54516cfdbfb"/>
        <w:sectPr>
          <w:type w:val="nextPage"/>
          <w:pgSz w:w="11906" w:h="16838" w:orient="portrait"/>
          <w:pgMar w:top="1440" w:right="1440" w:bottom="1440" w:left="1440" w:header="720" w:footer="720" w:gutter="0"/>
          <w:pgBorders/>
        </w:sectPr>
      </w:pPr>
    </w:p>
    <w:p>
      <w:pPr>
        <w:pStyle w:val="Heading1_5d9d9347-a847-413b-8f48-e52b31c54729"/>
      </w:pPr>
      <w:r>
        <w:t xml:space="preserve">Module Overview</w:t>
      </w:r>
    </w:p>
    <w:p>
      <w:pPr>
        <w:pStyle w:val="Normal_6ff69ee3-5ecf-4591-9132-a54516cfdbfb"/>
        <w:ind w:firstLine="720"/>
      </w:pPr>
      <w:r>
        <w:t xml:space="preserve">The CRM Module provides comprehensive customer relationship management capabilities within Murivest OS, enabling effective management of contacts, deals, activities, and communications across the entire relationship lifecycle. This specification defines the technical implementation of CRM functionality.</w:t>
      </w:r>
    </w:p>
    <w:p>
      <w:pPr>
        <w:pStyle w:val="Normal_6ff69ee3-5ecf-4591-9132-a54516cfdbfb"/>
        <w:ind w:firstLine="720"/>
      </w:pPr>
      <w:r>
        <w:t xml:space="preserve">The module serves multiple user roles including sales professionals, relationship managers, marketing staff, and executives, with appropriate access controls and feature visibility for each role. Integration with other modules ensures data consistency and workflow continuity.</w:t>
      </w:r>
    </w:p>
    <w:p>
      <w:pPr>
        <w:pStyle w:val="Normal_6ff69ee3-5ecf-4591-9132-a54516cfdbfb"/>
        <w:ind w:firstLine="720"/>
      </w:pPr>
      <w:r>
        <w:t xml:space="preserve">This specification provides detailed technical guidance for developers implementing CRM functionality, including data models, API definitions, business logic, and user interface requirements.</w:t>
      </w:r>
    </w:p>
    <w:p>
      <w:pPr>
        <w:pStyle w:val="Heading1_5d9d9347-a847-413b-8f48-e52b31c54729"/>
      </w:pPr>
      <w:r>
        <w:t xml:space="preserve">Data Model</w:t>
      </w:r>
    </w:p>
    <w:p>
      <w:pPr>
        <w:pStyle w:val="Normal_6ff69ee3-5ecf-4591-9132-a54516cfdbfb"/>
        <w:ind w:firstLine="720"/>
      </w:pPr>
      <w:r>
        <w:t xml:space="preserve">Contact entities represent individuals and organizations. The contacts table stores personal information, contact details, company affiliation, and classification attributes. Related tables capture preferences, relationships, and interaction history.</w:t>
      </w:r>
    </w:p>
    <w:p>
      <w:pPr>
        <w:pStyle w:val="Normal_6ff69ee3-5ecf-4591-9132-a54516cfdbfb"/>
        <w:ind w:firstLine="720"/>
      </w:pPr>
      <w:r>
        <w:t xml:space="preserve">Deal entities represent sales opportunities. The deals table stores deal details including associated property, parties, value, stage, and timeline. Related tables track stage history, activities, and associated documents.</w:t>
      </w:r>
    </w:p>
    <w:p>
      <w:pPr>
        <w:pStyle w:val="Normal_6ff69ee3-5ecf-4591-9132-a54516cfdbfb"/>
        <w:ind w:firstLine="720"/>
      </w:pPr>
      <w:r>
        <w:t xml:space="preserve">Activity entities record interactions and tasks. The activities table stores activity type, subject, description, participants, and scheduling information. Related tables link activities to contacts, deals, and other entities.</w:t>
      </w:r>
    </w:p>
    <w:p>
      <w:pPr>
        <w:pStyle w:val="Normal_6ff69ee3-5ecf-4591-9132-a54516cfdbfb"/>
        <w:ind w:firstLine="720"/>
      </w:pPr>
      <w:r>
        <w:t xml:space="preserve">Company entities represent organizational relationships. The companies table stores business information, address details, and relationship classification. Related tables capture company hierarchy and associated contacts.</w:t>
      </w:r>
    </w:p>
    <w:p>
      <w:pPr>
        <w:pStyle w:val="Heading1_5d9d9347-a847-413b-8f48-e52b31c54729"/>
      </w:pPr>
      <w:r>
        <w:t xml:space="preserve">Business Logic</w:t>
      </w:r>
    </w:p>
    <w:p>
      <w:pPr>
        <w:pStyle w:val="Normal_6ff69ee3-5ecf-4591-9132-a54516cfdbfb"/>
        <w:ind w:firstLine="720"/>
      </w:pPr>
      <w:r>
        <w:t xml:space="preserve">Pipeline management implements sales process workflow. Stage definitions include probability weighting and required fields. Stage transitions enforce business rules and capture transition reasons. Pipeline calculations aggregate deal values by stage.</w:t>
      </w:r>
    </w:p>
    <w:p>
      <w:pPr>
        <w:pStyle w:val="Normal_6ff69ee3-5ecf-4591-9132-a54516cfdbfb"/>
        <w:ind w:firstLine="720"/>
      </w:pPr>
      <w:r>
        <w:t xml:space="preserve">Activity tracking maintains comprehensive interaction history. Automatic logging captures system-generated activities. Manual logging enables user-recorded interactions. Activity linking associates interactions with related entities.</w:t>
      </w:r>
    </w:p>
    <w:p>
      <w:pPr>
        <w:pStyle w:val="Normal_6ff69ee3-5ecf-4591-9132-a54516cfdbfb"/>
        <w:ind w:firstLine="720"/>
      </w:pPr>
      <w:r>
        <w:t xml:space="preserve">Task management coordinates follow-up activities. Task creation captures description, priority, and due date. Assignment determines responsibility. Reminders ensure timely attention.</w:t>
      </w:r>
    </w:p>
    <w:p>
      <w:pPr>
        <w:pStyle w:val="Normal_6ff69ee3-5ecf-4591-9132-a54516cfdbfb"/>
        <w:ind w:firstLine="720"/>
      </w:pPr>
      <w:r>
        <w:t xml:space="preserve">Duplicate detection maintains data quality. Matching algorithms identify potential duplicates. Merge functions combine duplicate records. Prevention rules reduce duplicate creation.</w:t>
      </w:r>
    </w:p>
    <w:p>
      <w:pPr>
        <w:pStyle w:val="Heading1_5d9d9347-a847-413b-8f48-e52b31c54729"/>
      </w:pPr>
      <w:r>
        <w:t xml:space="preserve">API Specification</w:t>
      </w:r>
    </w:p>
    <w:p>
      <w:pPr>
        <w:pStyle w:val="Normal_6ff69ee3-5ecf-4591-9132-a54516cfdbfb"/>
        <w:ind w:firstLine="720"/>
      </w:pPr>
      <w:r>
        <w:t xml:space="preserve">Contact endpoints provide full CRUD operations. List contacts with filtering and pagination. Create new contacts with validation. Retrieve, update, and delete specific contacts. Access contact activities and deals.</w:t>
      </w:r>
    </w:p>
    <w:p>
      <w:pPr>
        <w:pStyle w:val="Normal_6ff69ee3-5ecf-4591-9132-a54516cfdbfb"/>
        <w:ind w:firstLine="720"/>
      </w:pPr>
      <w:r>
        <w:t xml:space="preserve">Deal endpoints manage sales pipeline. List deals with stage filtering. Create and update deal records. Advance deals through pipeline stages. Access deal history and forecasts.</w:t>
      </w:r>
    </w:p>
    <w:p>
      <w:pPr>
        <w:pStyle w:val="Normal_6ff69ee3-5ecf-4591-9132-a54516cfdbfb"/>
        <w:ind w:firstLine="720"/>
      </w:pPr>
      <w:r>
        <w:t xml:space="preserve">Activity endpoints track interactions. List activities with entity linkage. Create activities with automatic linking. Complete and update activity status. Access activity feeds and calendars.</w:t>
      </w:r>
    </w:p>
    <w:p>
      <w:pPr>
        <w:pStyle w:val="Normal_6ff69ee3-5ecf-4591-9132-a54516cfdbfb"/>
        <w:ind w:firstLine="720"/>
      </w:pPr>
      <w:r>
        <w:t xml:space="preserve">Company endpoints manage organizational relationships. List companies with classification filters. Create and update company records. Access associated contacts and deals.</w:t>
      </w:r>
    </w:p>
    <w:p>
      <w:pPr>
        <w:pStyle w:val="Heading1_5d9d9347-a847-413b-8f48-e52b31c54729"/>
      </w:pPr>
      <w:r>
        <w:t xml:space="preserve">User Interface</w:t>
      </w:r>
    </w:p>
    <w:p>
      <w:pPr>
        <w:pStyle w:val="Normal_6ff69ee3-5ecf-4591-9132-a54516cfdbfb"/>
        <w:ind w:firstLine="720"/>
      </w:pPr>
      <w:r>
        <w:t xml:space="preserve">Contact views provide comprehensive relationship visibility. List view enables browsing and filtering. Detail view displays complete contact information. Activity timeline shows interaction history.</w:t>
      </w:r>
    </w:p>
    <w:p>
      <w:pPr>
        <w:pStyle w:val="Normal_6ff69ee3-5ecf-4591-9132-a54516cfdbfb"/>
        <w:ind w:firstLine="720"/>
      </w:pPr>
      <w:r>
        <w:t xml:space="preserve">Pipeline view visualizes sales progress. Kanban board displays deals by stage. Drag-and-drop enables stage advancement. Summary metrics show pipeline value and conversion.</w:t>
      </w:r>
    </w:p>
    <w:p>
      <w:pPr>
        <w:pStyle w:val="Normal_6ff69ee3-5ecf-4591-9132-a54516cfdbfb"/>
        <w:ind w:firstLine="720"/>
      </w:pPr>
      <w:r>
        <w:t xml:space="preserve">Activity views support interaction management. Calendar view shows scheduled activities. List view displays activity history. Quick creation enables rapid logging.</w:t>
      </w:r>
    </w:p>
    <w:p>
      <w:pPr>
        <w:pStyle w:val="Normal_6ff69ee3-5ecf-4591-9132-a54516cfdbfb"/>
        <w:ind w:firstLine="720"/>
      </w:pPr>
      <w:r>
        <w:t xml:space="preserve">Dashboard widgets provide at-a-glance metrics. Pipeline summary shows deal counts and values. Activity summary displays recent interactions. Task list shows pending follow-ups.</w:t>
      </w:r>
    </w:p>
    <w:p>
      <w:pPr>
        <w:pStyle w:val="Normal_6ff69ee3-5ecf-4591-9132-a54516cfdbfb"/>
        <w:sectPr>
          <w:headerReference w:type="default" r:id="rId51"/>
          <w:footerReference w:type="default" r:id="rId52"/>
          <w:type w:val="nextPage"/>
          <w:pgSz w:w="11906" w:h="16838" w:orient="portrait"/>
          <w:pgMar w:top="1800" w:right="1440" w:bottom="1440" w:left="1440" w:header="720" w:footer="720" w:gutter="0"/>
          <w:pgBorders/>
        </w:sectPr>
      </w:pPr>
    </w:p>
    <w:p>
      <w:pPr>
        <w:pStyle w:val="Normal_6ff69ee3-5ecf-4591-9132-a54516cfdbfb"/>
        <w:spacing w:before="6000"/>
      </w:pPr>
    </w:p>
    <w:p>
      <w:pPr>
        <w:pStyle w:val="Normal_6ff69ee3-5ecf-4591-9132-a54516cfdbfb"/>
        <w:spacing w:after="600"/>
        <w:jc w:val="center"/>
      </w:pPr>
      <w:r>
        <w:rPr>
          <w:color w:val="C55A11"/>
          <w:sz w:val="28"/>
        </w:rPr>
        <w:t xml:space="preserve">———————————————————————————————</w:t>
      </w:r>
    </w:p>
    <w:p>
      <w:pPr>
        <w:pStyle w:val="Normal_6ff69ee3-5ecf-4591-9132-a54516cfdbfb"/>
        <w:spacing w:after="200"/>
        <w:jc w:val="center"/>
      </w:pPr>
      <w:r>
        <w:rPr>
          <w:rFonts w:ascii="Arial" w:hAnsi="Arial"/>
          <w:b/>
          <w:color w:val="1F4E79"/>
          <w:sz w:val="36"/>
        </w:rPr>
        <w:t xml:space="preserve">MURIVEST REALTY</w:t>
      </w:r>
    </w:p>
    <w:p>
      <w:pPr>
        <w:pStyle w:val="Normal_6ff69ee3-5ecf-4591-9132-a54516cfdbfb"/>
        <w:spacing w:after="400"/>
        <w:jc w:val="center"/>
      </w:pPr>
      <w:r>
        <w:rPr>
          <w:rFonts w:ascii="Georgia" w:hAnsi="Georgia"/>
          <w:i/>
          <w:color w:val="4B5563"/>
          <w:sz w:val="22"/>
        </w:rPr>
        <w:t xml:space="preserve">Enterprise Software Division</w:t>
      </w:r>
    </w:p>
    <w:p>
      <w:pPr>
        <w:pStyle w:val="Normal_6ff69ee3-5ecf-4591-9132-a54516cfdbfb"/>
        <w:spacing w:after="120"/>
        <w:jc w:val="center"/>
      </w:pPr>
      <w:r>
        <w:rPr>
          <w:rFonts w:ascii="Georgia" w:hAnsi="Georgia"/>
          <w:color w:val="6B7280"/>
          <w:sz w:val="20"/>
        </w:rPr>
        <w:t xml:space="preserve">www.murivest.com</w:t>
      </w:r>
    </w:p>
    <w:p>
      <w:pPr>
        <w:pStyle w:val="Normal_6ff69ee3-5ecf-4591-9132-a54516cfdbfb"/>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72b36b22-550b-40d7-bb5a-289382cbc0dc"/>
        <w:spacing w:before="4000"/>
      </w:pPr>
    </w:p>
    <w:p>
      <w:pPr>
        <w:pStyle w:val="Normal_72b36b22-550b-40d7-bb5a-289382cbc0dc"/>
        <w:spacing w:after="600"/>
        <w:ind w:left="1440"/>
        <w:jc w:val="left"/>
      </w:pPr>
      <w:r>
        <w:rPr>
          <w:color w:val="C55A11"/>
          <w:sz w:val="28"/>
        </w:rPr>
        <w:t xml:space="preserve">———————————————————————————————</w:t>
      </w:r>
    </w:p>
    <w:p>
      <w:pPr>
        <w:pStyle w:val="Normal_72b36b22-550b-40d7-bb5a-289382cbc0dc"/>
        <w:spacing w:after="200"/>
        <w:ind w:left="1440" w:right="1440"/>
        <w:jc w:val="left"/>
      </w:pPr>
      <w:r>
        <w:rPr>
          <w:rFonts w:ascii="Arial" w:hAnsi="Arial"/>
          <w:b/>
          <w:color w:val="1F4E79"/>
          <w:sz w:val="72"/>
        </w:rPr>
        <w:t xml:space="preserve">Project Charter &amp; Business Case</w:t>
      </w:r>
    </w:p>
    <w:p>
      <w:pPr>
        <w:pStyle w:val="Normal_72b36b22-550b-40d7-bb5a-289382cbc0dc"/>
        <w:spacing w:after="4000"/>
        <w:ind w:left="1440" w:right="1440"/>
        <w:jc w:val="left"/>
      </w:pPr>
      <w:r>
        <w:rPr>
          <w:rFonts w:ascii="Georgia" w:hAnsi="Georgia"/>
          <w:i/>
          <w:color w:val="4B5563"/>
          <w:sz w:val="28"/>
        </w:rPr>
        <w:t xml:space="preserve">Strategic Foundation for Murivest Operating System</w:t>
      </w:r>
    </w:p>
    <w:p>
      <w:pPr>
        <w:pStyle w:val="Normal_72b36b22-550b-40d7-bb5a-289382cbc0dc"/>
        <w:spacing w:after="120"/>
        <w:ind w:left="1440"/>
        <w:jc w:val="left"/>
      </w:pPr>
      <w:r>
        <w:rPr>
          <w:rFonts w:ascii="Arial" w:hAnsi="Arial"/>
          <w:b/>
          <w:color w:val="1F2937"/>
          <w:sz w:val="24"/>
        </w:rPr>
        <w:t xml:space="preserve">MURIVEST REALTY</w:t>
      </w:r>
    </w:p>
    <w:p>
      <w:pPr>
        <w:pStyle w:val="Normal_72b36b22-550b-40d7-bb5a-289382cbc0dc"/>
        <w:spacing w:after="120"/>
        <w:ind w:left="1440"/>
        <w:jc w:val="left"/>
      </w:pPr>
      <w:r>
        <w:rPr>
          <w:rFonts w:ascii="Georgia" w:hAnsi="Georgia"/>
          <w:color w:val="6B7280"/>
          <w:sz w:val="22"/>
        </w:rPr>
        <w:t xml:space="preserve">Enterprise Software Division</w:t>
      </w:r>
    </w:p>
    <w:p>
      <w:pPr>
        <w:pStyle w:val="Normal_72b36b22-550b-40d7-bb5a-289382cbc0dc"/>
        <w:ind w:left="1440"/>
        <w:jc w:val="left"/>
      </w:pPr>
      <w:r>
        <w:rPr>
          <w:rFonts w:ascii="Georgia" w:hAnsi="Georgia"/>
          <w:color w:val="6B7280"/>
          <w:sz w:val="20"/>
        </w:rPr>
        <w:t xml:space="preserve">April 2026</w:t>
      </w:r>
    </w:p>
    <w:p>
      <w:pPr>
        <w:pStyle w:val="Normal_72b36b22-550b-40d7-bb5a-289382cbc0dc"/>
        <w:sectPr>
          <w:type w:val="nextPage"/>
          <w:pgSz w:w="11906" w:h="16838" w:orient="portrait"/>
          <w:pgMar w:top="1440" w:right="1440" w:bottom="1440" w:left="1440" w:header="720" w:footer="720" w:gutter="0"/>
          <w:pgBorders/>
        </w:sectPr>
      </w:pPr>
    </w:p>
    <w:p>
      <w:pPr>
        <w:pStyle w:val="Normal_72b36b22-550b-40d7-bb5a-289382cbc0dc"/>
        <w:spacing w:before="600" w:after="400"/>
      </w:pPr>
      <w:r>
        <w:rPr>
          <w:rFonts w:ascii="Arial" w:hAnsi="Arial"/>
          <w:b/>
          <w:color w:val="1F4E79"/>
          <w:sz w:val="44"/>
        </w:rPr>
        <w:t xml:space="preserve">Table of Contents</w:t>
      </w:r>
    </w:p>
    <w:p>
      <w:pPr>
        <w:pStyle w:val="Normal_72b36b22-550b-40d7-bb5a-289382cbc0dc"/>
        <w:spacing w:after="400"/>
      </w:pPr>
      <w:r>
        <w:rPr>
          <w:i/>
          <w:color w:val="6B7280"/>
          <w:sz w:val="20"/>
        </w:rPr>
        <w:t xml:space="preserve">(Right-click and select "Update Field" to refresh page numbers)</w:t>
      </w:r>
    </w:p>
    <w:p>
      <w:pPr>
        <w:pStyle w:val="Normal_72b36b22-550b-40d7-bb5a-289382cbc0dc"/>
      </w:pPr>
      <w:r>
        <w:fldChar w:fldCharType="begin"/>
      </w:r>
      <w:r>
        <w:instrText xml:space="preserve">TOC \o "1-2" \h \z \u</w:instrText>
      </w:r>
      <w:r>
        <w:fldChar w:fldCharType="separate"/>
      </w:r>
    </w:p>
    <w:p>
      <w:pPr>
        <w:pStyle w:val="TOC1_807865f4-7dcd-4f23-bc10-ee37c08f827a"/>
      </w:pPr>
      <w:r>
        <w:t xml:space="preserve">Executive Summary</w:t>
      </w:r>
      <w:r>
        <w:tab/>
      </w:r>
      <w:r>
        <w:t xml:space="preserve">3</w:t>
      </w:r>
    </w:p>
    <w:p>
      <w:pPr>
        <w:pStyle w:val="TOC1_807865f4-7dcd-4f23-bc10-ee37c08f827a"/>
      </w:pPr>
      <w:r>
        <w:t xml:space="preserve">Business Context &amp; Market Analysis</w:t>
      </w:r>
      <w:r>
        <w:tab/>
      </w:r>
      <w:r>
        <w:t xml:space="preserve">6</w:t>
      </w:r>
    </w:p>
    <w:p>
      <w:pPr>
        <w:pStyle w:val="TOC1_807865f4-7dcd-4f23-bc10-ee37c08f827a"/>
      </w:pPr>
      <w:r>
        <w:t xml:space="preserve">Strategic Objectives</w:t>
      </w:r>
      <w:r>
        <w:tab/>
      </w:r>
      <w:r>
        <w:t xml:space="preserve">9</w:t>
      </w:r>
    </w:p>
    <w:p>
      <w:pPr>
        <w:pStyle w:val="TOC1_807865f4-7dcd-4f23-bc10-ee37c08f827a"/>
      </w:pPr>
      <w:r>
        <w:t xml:space="preserve">Scope Definition</w:t>
      </w:r>
      <w:r>
        <w:tab/>
      </w:r>
      <w:r>
        <w:t xml:space="preserve">12</w:t>
      </w:r>
    </w:p>
    <w:p>
      <w:pPr>
        <w:pStyle w:val="TOC1_807865f4-7dcd-4f23-bc10-ee37c08f827a"/>
      </w:pPr>
      <w:r>
        <w:t xml:space="preserve">Financial Analysis &amp; ROI Projections</w:t>
      </w:r>
      <w:r>
        <w:tab/>
      </w:r>
      <w:r>
        <w:t xml:space="preserve">15</w:t>
      </w:r>
    </w:p>
    <w:p>
      <w:pPr>
        <w:pStyle w:val="TOC1_807865f4-7dcd-4f23-bc10-ee37c08f827a"/>
      </w:pPr>
      <w:r>
        <w:t xml:space="preserve">Risk Assessment &amp; Mitigation</w:t>
      </w:r>
      <w:r>
        <w:tab/>
      </w:r>
      <w:r>
        <w:t xml:space="preserve">18</w:t>
      </w:r>
    </w:p>
    <w:p>
      <w:pPr>
        <w:pStyle w:val="TOC1_807865f4-7dcd-4f23-bc10-ee37c08f827a"/>
      </w:pPr>
      <w:r>
        <w:t xml:space="preserve">Governance Structure</w:t>
      </w:r>
      <w:r>
        <w:tab/>
      </w:r>
      <w:r>
        <w:t xml:space="preserve">21</w:t>
      </w:r>
    </w:p>
    <w:p>
      <w:pPr>
        <w:pStyle w:val="TOC1_807865f4-7dcd-4f23-bc10-ee37c08f827a"/>
      </w:pPr>
      <w:r>
        <w:t xml:space="preserve">Success Criteria &amp; KPIs</w:t>
      </w:r>
      <w:r>
        <w:tab/>
      </w:r>
      <w:r>
        <w:t xml:space="preserve">24</w:t>
      </w:r>
    </w:p>
    <w:p>
      <w:pPr>
        <w:pStyle w:val="TOC1_807865f4-7dcd-4f23-bc10-ee37c08f827a"/>
      </w:pPr>
      <w:r>
        <w:t xml:space="preserve">Implementation Approach</w:t>
      </w:r>
      <w:r>
        <w:tab/>
      </w:r>
      <w:r>
        <w:t xml:space="preserve">27</w:t>
      </w:r>
    </w:p>
    <w:p>
      <w:pPr>
        <w:pStyle w:val="TOC1_807865f4-7dcd-4f23-bc10-ee37c08f827a"/>
      </w:pPr>
      <w:r>
        <w:t xml:space="preserve">Conclusion &amp; Next Steps</w:t>
      </w:r>
      <w:r>
        <w:tab/>
      </w:r>
      <w:r>
        <w:t xml:space="preserve">30</w:t>
      </w:r>
    </w:p>
    <w:p>
      <w:pPr>
        <w:pStyle w:val="Normal_72b36b22-550b-40d7-bb5a-289382cbc0dc"/>
      </w:pPr>
      <w:r>
        <w:fldChar w:fldCharType="end"/>
      </w:r>
    </w:p>
    <w:p>
      <w:pPr>
        <w:pStyle w:val="Normal_72b36b22-550b-40d7-bb5a-289382cbc0dc"/>
        <w:sectPr>
          <w:type w:val="nextPage"/>
          <w:pgSz w:w="11906" w:h="16838" w:orient="portrait"/>
          <w:pgMar w:top="1440" w:right="1440" w:bottom="1440" w:left="1440" w:header="720" w:footer="720" w:gutter="0"/>
          <w:pgBorders/>
        </w:sectPr>
      </w:pPr>
    </w:p>
    <w:p>
      <w:pPr>
        <w:pStyle w:val="Heading1_5b081c82-c0d8-4479-85f8-5aed4a872516"/>
      </w:pPr>
      <w:r>
        <w:t xml:space="preserve">Executive Summary</w:t>
      </w:r>
    </w:p>
    <w:p>
      <w:pPr>
        <w:pStyle w:val="Normal_72b36b22-550b-40d7-bb5a-289382cbc0dc"/>
        <w:ind w:firstLine="720"/>
      </w:pPr>
      <w:r>
        <w:t xml:space="preserve">Murivest OS represents a transformative enterprise software initiative designed to unify all company operations under a single, integrated platform. This comprehensive operating system will serve as the digital backbone for Murivest Realty, encompassing customer relationship management, property portfolio management, investor relations, financial operations, and internal team development. The platform draws inspiration from industry-leading solutions such as Zoho One while being meticulously tailored to the unique requirements of real estate investment and property management operations.</w:t>
      </w:r>
    </w:p>
    <w:p>
      <w:pPr>
        <w:pStyle w:val="Normal_72b36b22-550b-40d7-bb5a-289382cbc0dc"/>
        <w:ind w:firstLine="720"/>
      </w:pPr>
      <w:r>
        <w:t xml:space="preserve">The business case for Murivest OS is compelling and multifaceted. Current operational fragmentation across disparate systems creates inefficiencies, data silos, and missed opportunities for cross-functional collaboration. By consolidating all departments into a unified ecosystem, Murivest anticipates significant improvements in operational efficiency, data accuracy, customer satisfaction, and ultimately, revenue generation. The projected return on investment is substantial, with break-even expected within eighteen months of full deployment.</w:t>
      </w:r>
    </w:p>
    <w:p>
      <w:pPr>
        <w:pStyle w:val="Normal_72b36b22-550b-40d7-bb5a-289382cbc0dc"/>
        <w:ind w:firstLine="720"/>
      </w:pPr>
      <w:r>
        <w:t xml:space="preserve">This charter establishes the governance framework, scope boundaries, success criteria, and resource requirements for the Murivest OS development initiative. It serves as the authoritative reference document for all stakeholders involved in bringing this vision to fruition.</w:t>
      </w:r>
    </w:p>
    <w:p>
      <w:pPr>
        <w:pStyle w:val="Heading1_5b081c82-c0d8-4479-85f8-5aed4a872516"/>
      </w:pPr>
      <w:r>
        <w:t xml:space="preserve">Business Context &amp; Market Analysis</w:t>
      </w:r>
    </w:p>
    <w:p>
      <w:pPr>
        <w:pStyle w:val="Normal_72b36b22-550b-40d7-bb5a-289382cbc0dc"/>
        <w:ind w:firstLine="720"/>
      </w:pPr>
      <w:r>
        <w:t xml:space="preserve">The real estate technology landscape has evolved dramatically over the past decade. Traditional property management and investment firms have historically relied on a patchwork of specialized software solutions, each addressing specific functional areas but rarely integrating seamlessly. This approach has created significant operational friction, with teams spending considerable time on manual data transfers, reconciliation efforts, and cross-system troubleshooting.</w:t>
      </w:r>
    </w:p>
    <w:p>
      <w:pPr>
        <w:pStyle w:val="Normal_72b36b22-550b-40d7-bb5a-289382cbc0dc"/>
        <w:ind w:firstLine="720"/>
      </w:pPr>
      <w:r>
        <w:t xml:space="preserve">Market research indicates a clear trend toward unified platforms that can serve as comprehensive operating systems for real estate enterprises. Leading firms are increasingly recognizing that competitive advantage derives not merely from individual operational excellence but from the ability to orchestrate complex workflows across multiple domains. The integration of CRM, property management, financial systems, and investor portals into a cohesive whole represents the next frontier in real estate technology.</w:t>
      </w:r>
    </w:p>
    <w:p>
      <w:pPr>
        <w:pStyle w:val="Normal_72b36b22-550b-40d7-bb5a-289382cbc0dc"/>
        <w:ind w:firstLine="720"/>
      </w:pPr>
      <w:r>
        <w:t xml:space="preserve">Murivest Realty operates in a highly competitive environment where operational efficiency directly impacts deal velocity, investor satisfaction, and portfolio performance. The ability to rapidly identify opportunities, match them with appropriate investors, execute transactions efficiently, and maintain transparent ongoing relationships has become a critical differentiator. Murivest OS is designed to provide these capabilities at scale.</w:t>
      </w:r>
    </w:p>
    <w:p>
      <w:pPr>
        <w:pStyle w:val="Heading1_5b081c82-c0d8-4479-85f8-5aed4a872516"/>
      </w:pPr>
      <w:r>
        <w:t xml:space="preserve">Strategic Objectives</w:t>
      </w:r>
    </w:p>
    <w:p>
      <w:pPr>
        <w:pStyle w:val="Normal_72b36b22-550b-40d7-bb5a-289382cbc0dc"/>
        <w:ind w:firstLine="720"/>
      </w:pPr>
      <w:r>
        <w:t xml:space="preserve">The primary strategic objective of Murivest OS is to establish a unified digital ecosystem that serves as the single source of truth for all company operations. This platform will eliminate data silos, streamline cross-functional workflows, and provide comprehensive visibility into every aspect of the business. The system architecture must support multiple user personas including internal staff, investors, landlords, and tenants, each with appropriate access controls and tailored experiences.</w:t>
      </w:r>
    </w:p>
    <w:p>
      <w:pPr>
        <w:pStyle w:val="Normal_72b36b22-550b-40d7-bb5a-289382cbc0dc"/>
        <w:ind w:firstLine="720"/>
      </w:pPr>
      <w:r>
        <w:t xml:space="preserve">A second critical objective is to enhance operational efficiency through automation and intelligent workflow orchestration. Routine tasks such as data entry, document generation, communication scheduling, and reporting should be automated wherever possible, freeing team members to focus on high-value activities that require human judgment and relationship skills. The platform should incorporate machine learning capabilities to continuously improve process efficiency.</w:t>
      </w:r>
    </w:p>
    <w:p>
      <w:pPr>
        <w:pStyle w:val="Normal_72b36b22-550b-40d7-bb5a-289382cbc0dc"/>
        <w:ind w:firstLine="720"/>
      </w:pPr>
      <w:r>
        <w:t xml:space="preserve">Third, Murivest OS must establish a foundation for data-driven decision making across the organization. Comprehensive analytics capabilities should provide real-time visibility into key performance indicators, enable predictive modeling for market trends and investment outcomes, and support strategic planning through scenario analysis. The system should make relevant insights accessible to decision-makers at all levels without requiring technical expertise.</w:t>
      </w:r>
    </w:p>
    <w:p>
      <w:pPr>
        <w:pStyle w:val="Normal_72b36b22-550b-40d7-bb5a-289382cbc0dc"/>
        <w:ind w:firstLine="720"/>
      </w:pPr>
      <w:r>
        <w:t xml:space="preserve">Finally, the platform must support Murivest's growth ambitions by providing scalable infrastructure and flexible configuration options. As the company expands geographically, diversifies its service offerings, and potentially enters new market segments, the operating system should adapt without requiring fundamental architectural changes.</w:t>
      </w:r>
    </w:p>
    <w:p>
      <w:pPr>
        <w:pStyle w:val="Heading1_5b081c82-c0d8-4479-85f8-5aed4a872516"/>
      </w:pPr>
      <w:r>
        <w:t xml:space="preserve">Scope Definition</w:t>
      </w:r>
    </w:p>
    <w:p>
      <w:pPr>
        <w:pStyle w:val="Normal_72b36b22-550b-40d7-bb5a-289382cbc0dc"/>
        <w:ind w:firstLine="720"/>
      </w:pPr>
      <w:r>
        <w:t xml:space="preserve">The scope of Murivest OS encompasses twenty integrated modules organized into four primary categories: Internal Operations, External Portals, Administrative Functions, and System Infrastructure. Internal Operations includes CRM and Lead Management, Property and Mandate Management, Marketing and Campaign Management, Finance and Accounting, Operations and Workflow Management, Legal and Compliance, Human Resources, and Training and Development.</w:t>
      </w:r>
    </w:p>
    <w:p>
      <w:pPr>
        <w:pStyle w:val="Normal_72b36b22-550b-40d7-bb5a-289382cbc0dc"/>
        <w:ind w:firstLine="720"/>
      </w:pPr>
      <w:r>
        <w:t xml:space="preserve">External Portals provide controlled access for stakeholders outside the organization. The Investor Portal enables investors to view opportunities, track portfolio performance, access documents, and communicate with relationship managers. The Landlord Portal allows property owners to monitor listing performance, review offers, and manage mandate agreements. The Tenant Portal supports lease management, payment tracking, and service requests for occupied properties.</w:t>
      </w:r>
    </w:p>
    <w:p>
      <w:pPr>
        <w:pStyle w:val="Normal_72b36b22-550b-40d7-bb5a-289382cbc0dc"/>
        <w:ind w:firstLine="720"/>
      </w:pPr>
      <w:r>
        <w:t xml:space="preserve">Administrative Functions provide oversight and control capabilities for system administrators and executive leadership. The Super Admin Dashboard offers comprehensive system-wide visibility and management capabilities. User and Permission Management controls access rights across all modules. Settings and Configuration enable customization of system behavior. Audit Logs maintain comprehensive records of system activity for security and compliance purposes.</w:t>
      </w:r>
    </w:p>
    <w:p>
      <w:pPr>
        <w:pStyle w:val="Normal_72b36b22-550b-40d7-bb5a-289382cbc0dc"/>
        <w:ind w:firstLine="720"/>
      </w:pPr>
      <w:r>
        <w:t xml:space="preserve">System Infrastructure includes the technical foundation that enables all other capabilities. API and Integration Management connects Murivest OS with third-party services and enables future extensibility. System Health and Analytics monitors platform performance and availability. Billing and Subscription Management handles licensing and payment processing. Communications Hub centralizes messaging and notification delivery.</w:t>
      </w:r>
    </w:p>
    <w:p>
      <w:pPr>
        <w:pStyle w:val="Heading1_5b081c82-c0d8-4479-85f8-5aed4a872516"/>
      </w:pPr>
      <w:r>
        <w:t xml:space="preserve">Financial Analysis &amp; ROI Projections</w:t>
      </w:r>
    </w:p>
    <w:p>
      <w:pPr>
        <w:pStyle w:val="Normal_72b36b22-550b-40d7-bb5a-289382cbc0dc"/>
        <w:ind w:firstLine="720"/>
      </w:pPr>
      <w:r>
        <w:t xml:space="preserve">The total investment required for Murivest OS development and initial deployment is estimated at $2.4 million over an eighteen-month implementation period. This investment encompasses software development costs, infrastructure provisioning, third-party service integration, data migration, user training, and project management overhead. The investment will be phased to align with development milestones and business value delivery.</w:t>
      </w:r>
    </w:p>
    <w:p>
      <w:pPr>
        <w:pStyle w:val="Normal_72b36b22-550b-40d7-bb5a-289382cbc0dc"/>
        <w:ind w:firstLine="720"/>
      </w:pPr>
      <w:r>
        <w:t xml:space="preserve">Cost savings from operational efficiency improvements are projected to reach $850,000 annually following full deployment. These savings derive from reduced manual data entry, elimination of duplicate systems, streamlined approval workflows, automated reporting, and improved resource utilization. The consolidation of multiple software licenses into a single platform will generate additional savings of approximately $180,000 per year.</w:t>
      </w:r>
    </w:p>
    <w:p>
      <w:pPr>
        <w:pStyle w:val="Normal_72b36b22-550b-40d7-bb5a-289382cbc0dc"/>
        <w:ind w:firstLine="720"/>
      </w:pPr>
      <w:r>
        <w:t xml:space="preserve">Revenue enhancement opportunities enabled by Murivest OS are estimated at $1.2 million annually. These enhancements include accelerated deal velocity through improved pipeline management, increased investor retention through superior relationship management, higher conversion rates through targeted marketing campaigns, and new revenue streams from value-added services enabled by the platform's capabilities.</w:t>
      </w:r>
    </w:p>
    <w:p>
      <w:pPr>
        <w:pStyle w:val="Normal_72b36b22-550b-40d7-bb5a-289382cbc0dc"/>
        <w:ind w:firstLine="720"/>
      </w:pPr>
      <w:r>
        <w:t xml:space="preserve">The combined financial benefits yield a projected net present value of $3.8 million over a five-year horizon, with an internal rate of return exceeding 45%. These projections are based on conservative assumptions and do not include potential upside from market expansion or new business model innovations enabled by the platform.</w:t>
      </w:r>
    </w:p>
    <w:p>
      <w:pPr>
        <w:pStyle w:val="Heading1_5b081c82-c0d8-4479-85f8-5aed4a872516"/>
      </w:pPr>
      <w:r>
        <w:t xml:space="preserve">Risk Assessment &amp; Mitigation</w:t>
      </w:r>
    </w:p>
    <w:p>
      <w:pPr>
        <w:pStyle w:val="Normal_72b36b22-550b-40d7-bb5a-289382cbc0dc"/>
        <w:ind w:firstLine="720"/>
      </w:pPr>
      <w:r>
        <w:t xml:space="preserve">Several categories of risk have been identified and assessed for the Murivest OS initiative. Technical risks include potential challenges with system integration, performance scalability, and security implementation. These risks are mitigated through the adoption of proven technology stacks, comprehensive testing protocols, and engagement of experienced development partners with relevant domain expertise.</w:t>
      </w:r>
    </w:p>
    <w:p>
      <w:pPr>
        <w:pStyle w:val="Normal_72b36b22-550b-40d7-bb5a-289382cbc0dc"/>
        <w:ind w:firstLine="720"/>
      </w:pPr>
      <w:r>
        <w:t xml:space="preserve">Organizational risks encompass user adoption challenges, change management resistance, and potential disruption to ongoing operations during the transition period. Mitigation strategies include extensive user involvement throughout the development process, comprehensive training programs, phased rollout to minimize disruption, and establishment of clear success metrics with accountability for adoption.</w:t>
      </w:r>
    </w:p>
    <w:p>
      <w:pPr>
        <w:pStyle w:val="Normal_72b36b22-550b-40d7-bb5a-289382cbc0dc"/>
        <w:ind w:firstLine="720"/>
      </w:pPr>
      <w:r>
        <w:t xml:space="preserve">Schedule and budget risks are addressed through detailed project planning with appropriate contingency reserves, regular milestone reviews with go/no-go decision points, and agile development methodology that allows for scope adjustment based on emerging priorities. External dependencies are identified and monitored proactively.</w:t>
      </w:r>
    </w:p>
    <w:p>
      <w:pPr>
        <w:pStyle w:val="Normal_72b36b22-550b-40d7-bb5a-289382cbc0dc"/>
        <w:ind w:firstLine="720"/>
      </w:pPr>
      <w:r>
        <w:t xml:space="preserve">Business continuity risks during the transition period are mitigated through parallel operation of legacy systems during phased rollout, comprehensive data backup and recovery procedures, and establishment of rollback capabilities in case of critical issues. The project timeline includes stabilization periods following each major deployment phase.</w:t>
      </w:r>
    </w:p>
    <w:p>
      <w:pPr>
        <w:pStyle w:val="Heading1_5b081c82-c0d8-4479-85f8-5aed4a872516"/>
      </w:pPr>
      <w:r>
        <w:t xml:space="preserve">Governance Structure</w:t>
      </w:r>
    </w:p>
    <w:p>
      <w:pPr>
        <w:pStyle w:val="Normal_72b36b22-550b-40d7-bb5a-289382cbc0dc"/>
        <w:ind w:firstLine="720"/>
      </w:pPr>
      <w:r>
        <w:t xml:space="preserve">The Murivest OS initiative will be governed through a three-tier structure ensuring appropriate oversight while enabling efficient decision-making. The Executive Steering Committee, comprising senior leadership from key business units, provides strategic direction, resolves escalated issues, and makes major scope and resource decisions. This committee meets monthly and has ultimate authority over the initiative.</w:t>
      </w:r>
    </w:p>
    <w:p>
      <w:pPr>
        <w:pStyle w:val="Normal_72b36b22-550b-40d7-bb5a-289382cbc0dc"/>
        <w:ind w:firstLine="720"/>
      </w:pPr>
      <w:r>
        <w:t xml:space="preserve">The Project Management Office, led by a dedicated Program Manager, oversees day-to-day execution, coordinates across workstreams, manages risks and issues, and ensures alignment with business objectives. The PMO maintains comprehensive project documentation, tracks progress against milestones, and communicates status to all stakeholders on a weekly basis.</w:t>
      </w:r>
    </w:p>
    <w:p>
      <w:pPr>
        <w:pStyle w:val="Normal_72b36b22-550b-40d7-bb5a-289382cbc0dc"/>
        <w:ind w:firstLine="720"/>
      </w:pPr>
      <w:r>
        <w:t xml:space="preserve">Technical governance is provided by the Architecture Review Board, which ensures technical decisions align with enterprise standards, maintainability requirements, and long-term strategic direction. This board reviews significant design decisions, evaluates technology selections, and provides guidance on implementation approaches.</w:t>
      </w:r>
    </w:p>
    <w:p>
      <w:pPr>
        <w:pStyle w:val="Normal_72b36b22-550b-40d7-bb5a-289382cbc0dc"/>
        <w:ind w:firstLine="720"/>
      </w:pPr>
      <w:r>
        <w:t xml:space="preserve">User representation is ensured through Departmental Liaisons from each functional area who serve as subject matter experts, validate requirements, participate in user acceptance testing, and champion adoption within their teams. These liaisons provide critical feedback throughout the development lifecycle.</w:t>
      </w:r>
    </w:p>
    <w:p>
      <w:pPr>
        <w:pStyle w:val="Heading1_5b081c82-c0d8-4479-85f8-5aed4a872516"/>
      </w:pPr>
      <w:r>
        <w:t xml:space="preserve">Success Criteria &amp; KPIs</w:t>
      </w:r>
    </w:p>
    <w:p>
      <w:pPr>
        <w:pStyle w:val="Normal_72b36b22-550b-40d7-bb5a-289382cbc0dc"/>
        <w:ind w:firstLine="720"/>
      </w:pPr>
      <w:r>
        <w:t xml:space="preserve">Success of the Murivest OS initiative will be measured against a comprehensive set of key performance indicators spanning technical, operational, and business dimensions. Technical success criteria include system availability of 99.9% or higher, page load times under three seconds for all primary functions, successful handling of projected user loads, and achievement of security audit requirements without critical findings.</w:t>
      </w:r>
    </w:p>
    <w:p>
      <w:pPr>
        <w:pStyle w:val="Normal_72b36b22-550b-40d7-bb5a-289382cbc0dc"/>
        <w:ind w:firstLine="720"/>
      </w:pPr>
      <w:r>
        <w:t xml:space="preserve">Operational success metrics focus on user adoption and process efficiency. Target metrics include 95% active user adoption within six months of deployment for each module, 50% reduction in time required for key processes such as deal registration and investor onboarding, and 90% user satisfaction scores in quarterly surveys. Process compliance rates should exceed 95% for standardized workflows.</w:t>
      </w:r>
    </w:p>
    <w:p>
      <w:pPr>
        <w:pStyle w:val="Normal_72b36b22-550b-40d7-bb5a-289382cbc0dc"/>
        <w:ind w:firstLine="720"/>
      </w:pPr>
      <w:r>
        <w:t xml:space="preserve">Business success indicators measure the realization of projected benefits. These include achievement of cost savings targets within 10% of projections, revenue enhancement of at least 80% of projected amounts, and measurable improvements in key business metrics such as deal conversion rates, investor retention, and time-to-market for new offerings.</w:t>
      </w:r>
    </w:p>
    <w:p>
      <w:pPr>
        <w:pStyle w:val="Normal_72b36b22-550b-40d7-bb5a-289382cbc0dc"/>
        <w:ind w:firstLine="720"/>
      </w:pPr>
      <w:r>
        <w:t xml:space="preserve">Long-term strategic success will be evaluated based on the platform's ability to support business growth and evolution. Metrics include the time required to onboard new users, ease of configuration for new business processes, scalability to support transaction volume growth of 200% without performance degradation, and the platform's contribution to competitive positioning in the market.</w:t>
      </w:r>
    </w:p>
    <w:p>
      <w:pPr>
        <w:pStyle w:val="Heading1_5b081c82-c0d8-4479-85f8-5aed4a872516"/>
      </w:pPr>
      <w:r>
        <w:t xml:space="preserve">Implementation Approach</w:t>
      </w:r>
    </w:p>
    <w:p>
      <w:pPr>
        <w:pStyle w:val="Normal_72b36b22-550b-40d7-bb5a-289382cbc0dc"/>
        <w:ind w:firstLine="720"/>
      </w:pPr>
      <w:r>
        <w:t xml:space="preserve">Murivest OS will be implemented using a phased approach designed to deliver business value incrementally while managing risk and enabling organizational learning. Phase One focuses on foundational capabilities including user management, basic CRM functionality, property records, and the administrative framework. This phase establishes the technical infrastructure and core data models that support all subsequent capabilities.</w:t>
      </w:r>
    </w:p>
    <w:p>
      <w:pPr>
        <w:pStyle w:val="Normal_72b36b22-550b-40d7-bb5a-289382cbc0dc"/>
        <w:ind w:firstLine="720"/>
      </w:pPr>
      <w:r>
        <w:t xml:space="preserve">Phase Two expands functionality to include advanced CRM features, marketing campaign management, document management, and workflow automation. External portal development begins with the Investor Portal, providing controlled access for Murivest's most important external stakeholders. This phase delivers significant value to sales and marketing teams while building organizational confidence in the platform.</w:t>
      </w:r>
    </w:p>
    <w:p>
      <w:pPr>
        <w:pStyle w:val="Normal_72b36b22-550b-40d7-bb5a-289382cbc0dc"/>
        <w:ind w:firstLine="720"/>
      </w:pPr>
      <w:r>
        <w:t xml:space="preserve">Phase Three completes the full feature set with finance and accounting integration, comprehensive reporting and analytics, the Landlord and Tenant Portals, and the Training and Development module. This phase realizes the complete vision of a unified operating system and enables the full range of projected benefits. Each phase includes comprehensive testing, user training, and a stabilization period before proceeding to the next phase.</w:t>
      </w:r>
    </w:p>
    <w:p>
      <w:pPr>
        <w:pStyle w:val="Normal_72b36b22-550b-40d7-bb5a-289382cbc0dc"/>
        <w:ind w:firstLine="720"/>
      </w:pPr>
      <w:r>
        <w:t xml:space="preserve">Throughout implementation, a parallel change management program ensures organizational readiness. This includes communication planning, training development, process redesign, and cultural preparation for new ways of working. The change management approach recognizes that technology alone cannot deliver benefits without corresponding changes in behavior and process.</w:t>
      </w:r>
    </w:p>
    <w:p>
      <w:pPr>
        <w:pStyle w:val="Heading1_5b081c82-c0d8-4479-85f8-5aed4a872516"/>
      </w:pPr>
      <w:r>
        <w:t xml:space="preserve">Conclusion &amp; Next Steps</w:t>
      </w:r>
    </w:p>
    <w:p>
      <w:pPr>
        <w:pStyle w:val="Normal_72b36b22-550b-40d7-bb5a-289382cbc0dc"/>
        <w:ind w:firstLine="720"/>
      </w:pPr>
      <w:r>
        <w:t xml:space="preserve">The Murivest OS initiative represents a strategic investment in the company's future competitiveness and operational excellence. The business case is compelling, with projected returns significantly exceeding investment requirements and risks that are well-understood and appropriately mitigated. The proposed scope addresses critical operational needs while establishing a foundation for future growth and innovation.</w:t>
      </w:r>
    </w:p>
    <w:p>
      <w:pPr>
        <w:pStyle w:val="Normal_72b36b22-550b-40d7-bb5a-289382cbc0dc"/>
        <w:ind w:firstLine="720"/>
      </w:pPr>
      <w:r>
        <w:t xml:space="preserve">Approval of this charter will authorize the allocation of resources and commencement of detailed planning activities. The immediate next steps include finalization of technical architecture, vendor selection for specialized components, formation of the project team, and initiation of detailed requirements gathering. These activities will be conducted within the governance framework established in this document.</w:t>
      </w:r>
    </w:p>
    <w:p>
      <w:pPr>
        <w:pStyle w:val="Normal_72b36b22-550b-40d7-bb5a-289382cbc0dc"/>
        <w:ind w:firstLine="720"/>
      </w:pPr>
      <w:r>
        <w:t xml:space="preserve">Success will require sustained commitment from leadership, active engagement from all departments, and disciplined execution against the project plan. The benefits of a unified operating system are substantial and achievable, but realization depends on thoughtful implementation and effective change management. Murivest OS has the potential to transform how the company operates and competes in the market.</w:t>
      </w:r>
    </w:p>
    <w:p>
      <w:pPr>
        <w:pStyle w:val="Normal_72b36b22-550b-40d7-bb5a-289382cbc0dc"/>
        <w:sectPr>
          <w:headerReference w:type="default" r:id="rId53"/>
          <w:footerReference w:type="default" r:id="rId54"/>
          <w:type w:val="nextPage"/>
          <w:pgSz w:w="11906" w:h="16838" w:orient="portrait"/>
          <w:pgMar w:top="1800" w:right="1440" w:bottom="1440" w:left="1440" w:header="720" w:footer="720" w:gutter="0"/>
          <w:pgBorders/>
        </w:sectPr>
      </w:pPr>
    </w:p>
    <w:p>
      <w:pPr>
        <w:pStyle w:val="Normal_72b36b22-550b-40d7-bb5a-289382cbc0dc"/>
        <w:spacing w:before="6000"/>
      </w:pPr>
    </w:p>
    <w:p>
      <w:pPr>
        <w:pStyle w:val="Normal_72b36b22-550b-40d7-bb5a-289382cbc0dc"/>
        <w:spacing w:after="600"/>
        <w:jc w:val="center"/>
      </w:pPr>
      <w:r>
        <w:rPr>
          <w:color w:val="C55A11"/>
          <w:sz w:val="28"/>
        </w:rPr>
        <w:t xml:space="preserve">———————————————————————————————</w:t>
      </w:r>
    </w:p>
    <w:p>
      <w:pPr>
        <w:pStyle w:val="Normal_72b36b22-550b-40d7-bb5a-289382cbc0dc"/>
        <w:spacing w:after="200"/>
        <w:jc w:val="center"/>
      </w:pPr>
      <w:r>
        <w:rPr>
          <w:rFonts w:ascii="Arial" w:hAnsi="Arial"/>
          <w:b/>
          <w:color w:val="1F4E79"/>
          <w:sz w:val="36"/>
        </w:rPr>
        <w:t xml:space="preserve">MURIVEST REALTY</w:t>
      </w:r>
    </w:p>
    <w:p>
      <w:pPr>
        <w:pStyle w:val="Normal_72b36b22-550b-40d7-bb5a-289382cbc0dc"/>
        <w:spacing w:after="400"/>
        <w:jc w:val="center"/>
      </w:pPr>
      <w:r>
        <w:rPr>
          <w:rFonts w:ascii="Georgia" w:hAnsi="Georgia"/>
          <w:i/>
          <w:color w:val="4B5563"/>
          <w:sz w:val="22"/>
        </w:rPr>
        <w:t xml:space="preserve">Enterprise Software Division</w:t>
      </w:r>
    </w:p>
    <w:p>
      <w:pPr>
        <w:pStyle w:val="Normal_72b36b22-550b-40d7-bb5a-289382cbc0dc"/>
        <w:spacing w:after="120"/>
        <w:jc w:val="center"/>
      </w:pPr>
      <w:r>
        <w:rPr>
          <w:rFonts w:ascii="Georgia" w:hAnsi="Georgia"/>
          <w:color w:val="6B7280"/>
          <w:sz w:val="20"/>
        </w:rPr>
        <w:t xml:space="preserve">www.murivest.com</w:t>
      </w:r>
    </w:p>
    <w:p>
      <w:pPr>
        <w:pStyle w:val="Normal_72b36b22-550b-40d7-bb5a-289382cbc0dc"/>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2e1e32b1-09c4-49d0-a01c-eec348bde26d"/>
        <w:spacing w:before="4000"/>
      </w:pPr>
    </w:p>
    <w:p>
      <w:pPr>
        <w:pStyle w:val="Normal_2e1e32b1-09c4-49d0-a01c-eec348bde26d"/>
        <w:spacing w:after="600"/>
        <w:ind w:left="1440"/>
        <w:jc w:val="left"/>
      </w:pPr>
      <w:r>
        <w:rPr>
          <w:color w:val="C55A11"/>
          <w:sz w:val="28"/>
        </w:rPr>
        <w:t xml:space="preserve">———————————————————————————————</w:t>
      </w:r>
    </w:p>
    <w:p>
      <w:pPr>
        <w:pStyle w:val="Normal_2e1e32b1-09c4-49d0-a01c-eec348bde26d"/>
        <w:spacing w:after="200"/>
        <w:ind w:left="1440" w:right="1440"/>
        <w:jc w:val="left"/>
      </w:pPr>
      <w:r>
        <w:rPr>
          <w:rFonts w:ascii="Arial" w:hAnsi="Arial"/>
          <w:b/>
          <w:color w:val="1F4E79"/>
          <w:sz w:val="72"/>
        </w:rPr>
        <w:t xml:space="preserve">Software Requirements Specification</w:t>
      </w:r>
    </w:p>
    <w:p>
      <w:pPr>
        <w:pStyle w:val="Normal_2e1e32b1-09c4-49d0-a01c-eec348bde26d"/>
        <w:spacing w:after="4000"/>
        <w:ind w:left="1440" w:right="1440"/>
        <w:jc w:val="left"/>
      </w:pPr>
      <w:r>
        <w:rPr>
          <w:rFonts w:ascii="Georgia" w:hAnsi="Georgia"/>
          <w:i/>
          <w:color w:val="4B5563"/>
          <w:sz w:val="28"/>
        </w:rPr>
        <w:t xml:space="preserve">Comprehensive Functional and Non-Functional Requirements for Murivest OS</w:t>
      </w:r>
    </w:p>
    <w:p>
      <w:pPr>
        <w:pStyle w:val="Normal_2e1e32b1-09c4-49d0-a01c-eec348bde26d"/>
        <w:spacing w:after="120"/>
        <w:ind w:left="1440"/>
        <w:jc w:val="left"/>
      </w:pPr>
      <w:r>
        <w:rPr>
          <w:rFonts w:ascii="Arial" w:hAnsi="Arial"/>
          <w:b/>
          <w:color w:val="1F2937"/>
          <w:sz w:val="24"/>
        </w:rPr>
        <w:t xml:space="preserve">MURIVEST REALTY</w:t>
      </w:r>
    </w:p>
    <w:p>
      <w:pPr>
        <w:pStyle w:val="Normal_2e1e32b1-09c4-49d0-a01c-eec348bde26d"/>
        <w:spacing w:after="120"/>
        <w:ind w:left="1440"/>
        <w:jc w:val="left"/>
      </w:pPr>
      <w:r>
        <w:rPr>
          <w:rFonts w:ascii="Georgia" w:hAnsi="Georgia"/>
          <w:color w:val="6B7280"/>
          <w:sz w:val="22"/>
        </w:rPr>
        <w:t xml:space="preserve">Enterprise Software Division</w:t>
      </w:r>
    </w:p>
    <w:p>
      <w:pPr>
        <w:pStyle w:val="Normal_2e1e32b1-09c4-49d0-a01c-eec348bde26d"/>
        <w:ind w:left="1440"/>
        <w:jc w:val="left"/>
      </w:pPr>
      <w:r>
        <w:rPr>
          <w:rFonts w:ascii="Georgia" w:hAnsi="Georgia"/>
          <w:color w:val="6B7280"/>
          <w:sz w:val="20"/>
        </w:rPr>
        <w:t xml:space="preserve">April 2026</w:t>
      </w:r>
    </w:p>
    <w:p>
      <w:pPr>
        <w:pStyle w:val="Normal_2e1e32b1-09c4-49d0-a01c-eec348bde26d"/>
        <w:sectPr>
          <w:type w:val="nextPage"/>
          <w:pgSz w:w="11906" w:h="16838" w:orient="portrait"/>
          <w:pgMar w:top="1440" w:right="1440" w:bottom="1440" w:left="1440" w:header="720" w:footer="720" w:gutter="0"/>
          <w:pgBorders/>
        </w:sectPr>
      </w:pPr>
    </w:p>
    <w:p>
      <w:pPr>
        <w:pStyle w:val="Normal_2e1e32b1-09c4-49d0-a01c-eec348bde26d"/>
        <w:spacing w:before="600" w:after="400"/>
      </w:pPr>
      <w:r>
        <w:rPr>
          <w:rFonts w:ascii="Arial" w:hAnsi="Arial"/>
          <w:b/>
          <w:color w:val="1F4E79"/>
          <w:sz w:val="44"/>
        </w:rPr>
        <w:t xml:space="preserve">Table of Contents</w:t>
      </w:r>
    </w:p>
    <w:p>
      <w:pPr>
        <w:pStyle w:val="Normal_2e1e32b1-09c4-49d0-a01c-eec348bde26d"/>
        <w:spacing w:after="400"/>
      </w:pPr>
      <w:r>
        <w:rPr>
          <w:i/>
          <w:color w:val="6B7280"/>
          <w:sz w:val="20"/>
        </w:rPr>
        <w:t xml:space="preserve">(Right-click and select "Update Field" to refresh page numbers)</w:t>
      </w:r>
    </w:p>
    <w:p>
      <w:pPr>
        <w:pStyle w:val="Normal_2e1e32b1-09c4-49d0-a01c-eec348bde26d"/>
      </w:pPr>
      <w:r>
        <w:fldChar w:fldCharType="begin"/>
      </w:r>
      <w:r>
        <w:instrText xml:space="preserve">TOC \o "1-2" \h \z \u</w:instrText>
      </w:r>
      <w:r>
        <w:fldChar w:fldCharType="separate"/>
      </w:r>
    </w:p>
    <w:p>
      <w:pPr>
        <w:pStyle w:val="TOC1_a592d2f2-da95-41aa-abf7-74ef7709700f"/>
      </w:pPr>
      <w:r>
        <w:t xml:space="preserve">Introduction</w:t>
      </w:r>
      <w:r>
        <w:tab/>
      </w:r>
      <w:r>
        <w:t xml:space="preserve">3</w:t>
      </w:r>
    </w:p>
    <w:p>
      <w:pPr>
        <w:pStyle w:val="TOC1_a592d2f2-da95-41aa-abf7-74ef7709700f"/>
      </w:pPr>
      <w:r>
        <w:t xml:space="preserve">System Overview</w:t>
      </w:r>
      <w:r>
        <w:tab/>
      </w:r>
      <w:r>
        <w:t xml:space="preserve">6</w:t>
      </w:r>
    </w:p>
    <w:p>
      <w:pPr>
        <w:pStyle w:val="TOC1_a592d2f2-da95-41aa-abf7-74ef7709700f"/>
      </w:pPr>
      <w:r>
        <w:t xml:space="preserve">Functional Requirements - CRM Module</w:t>
      </w:r>
      <w:r>
        <w:tab/>
      </w:r>
      <w:r>
        <w:t xml:space="preserve">9</w:t>
      </w:r>
    </w:p>
    <w:p>
      <w:pPr>
        <w:pStyle w:val="TOC1_a592d2f2-da95-41aa-abf7-74ef7709700f"/>
      </w:pPr>
      <w:r>
        <w:t xml:space="preserve">Functional Requirements - Property Module</w:t>
      </w:r>
      <w:r>
        <w:tab/>
      </w:r>
      <w:r>
        <w:t xml:space="preserve">12</w:t>
      </w:r>
    </w:p>
    <w:p>
      <w:pPr>
        <w:pStyle w:val="TOC1_a592d2f2-da95-41aa-abf7-74ef7709700f"/>
      </w:pPr>
      <w:r>
        <w:t xml:space="preserve">Functional Requirements - Investor Portal</w:t>
      </w:r>
      <w:r>
        <w:tab/>
      </w:r>
      <w:r>
        <w:t xml:space="preserve">15</w:t>
      </w:r>
    </w:p>
    <w:p>
      <w:pPr>
        <w:pStyle w:val="TOC1_a592d2f2-da95-41aa-abf7-74ef7709700f"/>
      </w:pPr>
      <w:r>
        <w:t xml:space="preserve">Functional Requirements - Finance Module</w:t>
      </w:r>
      <w:r>
        <w:tab/>
      </w:r>
      <w:r>
        <w:t xml:space="preserve">18</w:t>
      </w:r>
    </w:p>
    <w:p>
      <w:pPr>
        <w:pStyle w:val="TOC1_a592d2f2-da95-41aa-abf7-74ef7709700f"/>
      </w:pPr>
      <w:r>
        <w:t xml:space="preserve">Non-Functional Requirements - Performance</w:t>
      </w:r>
      <w:r>
        <w:tab/>
      </w:r>
      <w:r>
        <w:t xml:space="preserve">21</w:t>
      </w:r>
    </w:p>
    <w:p>
      <w:pPr>
        <w:pStyle w:val="TOC1_a592d2f2-da95-41aa-abf7-74ef7709700f"/>
      </w:pPr>
      <w:r>
        <w:t xml:space="preserve">Non-Functional Requirements - Security</w:t>
      </w:r>
      <w:r>
        <w:tab/>
      </w:r>
      <w:r>
        <w:t xml:space="preserve">24</w:t>
      </w:r>
    </w:p>
    <w:p>
      <w:pPr>
        <w:pStyle w:val="TOC1_a592d2f2-da95-41aa-abf7-74ef7709700f"/>
      </w:pPr>
      <w:r>
        <w:t xml:space="preserve">Non-Functional Requirements - Availability</w:t>
      </w:r>
      <w:r>
        <w:tab/>
      </w:r>
      <w:r>
        <w:t xml:space="preserve">27</w:t>
      </w:r>
    </w:p>
    <w:p>
      <w:pPr>
        <w:pStyle w:val="TOC1_a592d2f2-da95-41aa-abf7-74ef7709700f"/>
      </w:pPr>
      <w:r>
        <w:t xml:space="preserve">Interface Requirements</w:t>
      </w:r>
      <w:r>
        <w:tab/>
      </w:r>
      <w:r>
        <w:t xml:space="preserve">30</w:t>
      </w:r>
    </w:p>
    <w:p>
      <w:pPr>
        <w:pStyle w:val="Normal_2e1e32b1-09c4-49d0-a01c-eec348bde26d"/>
      </w:pPr>
      <w:r>
        <w:fldChar w:fldCharType="end"/>
      </w:r>
    </w:p>
    <w:p>
      <w:pPr>
        <w:pStyle w:val="Normal_2e1e32b1-09c4-49d0-a01c-eec348bde26d"/>
        <w:sectPr>
          <w:type w:val="nextPage"/>
          <w:pgSz w:w="11906" w:h="16838" w:orient="portrait"/>
          <w:pgMar w:top="1440" w:right="1440" w:bottom="1440" w:left="1440" w:header="720" w:footer="720" w:gutter="0"/>
          <w:pgBorders/>
        </w:sectPr>
      </w:pPr>
    </w:p>
    <w:p>
      <w:pPr>
        <w:pStyle w:val="Heading1_454a51b1-49cd-4603-a719-27af156949f7"/>
      </w:pPr>
      <w:r>
        <w:t xml:space="preserve">Introduction</w:t>
      </w:r>
    </w:p>
    <w:p>
      <w:pPr>
        <w:pStyle w:val="Normal_2e1e32b1-09c4-49d0-a01c-eec348bde26d"/>
        <w:ind w:firstLine="720"/>
      </w:pPr>
      <w:r>
        <w:t xml:space="preserve">This Software Requirements Specification (SRS) document provides a comprehensive definition of the functional and non-functional requirements for Murivest Operating System. It serves as the primary reference for the development team, quality assurance personnel, and business stakeholders throughout the software development lifecycle. The document establishes a clear, unambiguous, and testable specification against which the delivered system will be validated.</w:t>
      </w:r>
    </w:p>
    <w:p>
      <w:pPr>
        <w:pStyle w:val="Normal_2e1e32b1-09c4-49d0-a01c-eec348bde26d"/>
        <w:ind w:firstLine="720"/>
      </w:pPr>
      <w:r>
        <w:t xml:space="preserve">The requirements presented herein have been developed through extensive consultation with departmental representatives, analysis of current operational processes, review of industry best practices, and consideration of strategic business objectives. Each requirement has been assigned a unique identifier, priority classification, and acceptance criteria to facilitate traceability and verification.</w:t>
      </w:r>
    </w:p>
    <w:p>
      <w:pPr>
        <w:pStyle w:val="Normal_2e1e32b1-09c4-49d0-a01c-eec348bde26d"/>
        <w:ind w:firstLine="720"/>
      </w:pPr>
      <w:r>
        <w:t xml:space="preserve">This document is organized to present requirements by functional domain, with cross-references indicating dependencies and relationships between requirements. The specification is intended to be complete and consistent, though it is recognized that refinement and elaboration will occur during the development process within the framework of the defined change control procedures.</w:t>
      </w:r>
    </w:p>
    <w:p>
      <w:pPr>
        <w:pStyle w:val="Heading1_454a51b1-49cd-4603-a719-27af156949f7"/>
      </w:pPr>
      <w:r>
        <w:t xml:space="preserve">System Overview</w:t>
      </w:r>
    </w:p>
    <w:p>
      <w:pPr>
        <w:pStyle w:val="Normal_2e1e32b1-09c4-49d0-a01c-eec348bde26d"/>
        <w:ind w:firstLine="720"/>
      </w:pPr>
      <w:r>
        <w:t xml:space="preserve">Murivest OS is a comprehensive enterprise operating system designed to unify all aspects of Murivest Realty's business operations within a single integrated platform. The system serves multiple user categories including internal staff across all departments, external investors, property landlords, and tenants, with each user category accessing functionality appropriate to their role and relationship with the company.</w:t>
      </w:r>
    </w:p>
    <w:p>
      <w:pPr>
        <w:pStyle w:val="Normal_2e1e32b1-09c4-49d0-a01c-eec348bde26d"/>
        <w:ind w:firstLine="720"/>
      </w:pPr>
      <w:r>
        <w:t xml:space="preserve">The system architecture follows a modular design pattern, with twenty distinct modules organized into logical groupings. Each module encapsulates specific business capabilities while integrating seamlessly with related modules through shared data models and standardized interfaces. This modular approach enables phased implementation, independent scaling, and future extensibility.</w:t>
      </w:r>
    </w:p>
    <w:p>
      <w:pPr>
        <w:pStyle w:val="Normal_2e1e32b1-09c4-49d0-a01c-eec348bde26d"/>
        <w:ind w:firstLine="720"/>
      </w:pPr>
      <w:r>
        <w:t xml:space="preserve">Core system capabilities include contact and relationship management, property and mandate tracking, deal pipeline management, marketing campaign orchestration, financial transaction processing, document management, workflow automation, reporting and analytics, and multi-portal access control. These capabilities are supported by robust infrastructure services including authentication, authorization, audit logging, notification delivery, and system monitoring.</w:t>
      </w:r>
    </w:p>
    <w:p>
      <w:pPr>
        <w:pStyle w:val="Heading1_454a51b1-49cd-4603-a719-27af156949f7"/>
      </w:pPr>
      <w:r>
        <w:t xml:space="preserve">Functional Requirements - CRM Module</w:t>
      </w:r>
    </w:p>
    <w:p>
      <w:pPr>
        <w:pStyle w:val="Normal_2e1e32b1-09c4-49d0-a01c-eec348bde26d"/>
        <w:ind w:firstLine="720"/>
      </w:pPr>
      <w:r>
        <w:t xml:space="preserve">The CRM Module shall maintain a comprehensive database of all contacts including investors, landlords, tenants, prospects, and vendors. Each contact record shall store personal information, contact details, company affiliation, relationship history, communication preferences, and custom attributes relevant to classification and segmentation. The system shall support duplicate detection and merging capabilities.</w:t>
      </w:r>
    </w:p>
    <w:p>
      <w:pPr>
        <w:pStyle w:val="Normal_2e1e32b1-09c4-49d0-a01c-eec348bde26d"/>
        <w:ind w:firstLine="720"/>
      </w:pPr>
      <w:r>
        <w:t xml:space="preserve">Contact interaction tracking shall capture all communications including calls, meetings, emails, notes, and tasks. Each interaction shall be timestamped, attributed to the responsible user, linked to relevant contacts and deals, and searchable through multiple criteria. The system shall support automated activity logging for integrated communication channels.</w:t>
      </w:r>
    </w:p>
    <w:p>
      <w:pPr>
        <w:pStyle w:val="Normal_2e1e32b1-09c4-49d0-a01c-eec348bde26d"/>
        <w:ind w:firstLine="720"/>
      </w:pPr>
      <w:r>
        <w:t xml:space="preserve">Deal pipeline management shall provide configurable sales stages with probability weighting, automated stage progression rules, and comprehensive forecasting capabilities. Users shall be able to view deals by stage, assignee, expected close date, and other criteria. The system shall calculate pipeline value, weighted forecasts, and conversion metrics automatically.</w:t>
      </w:r>
    </w:p>
    <w:p>
      <w:pPr>
        <w:pStyle w:val="Normal_2e1e32b1-09c4-49d0-a01c-eec348bde26d"/>
        <w:ind w:firstLine="720"/>
      </w:pPr>
      <w:r>
        <w:t xml:space="preserve">Task and activity management shall enable creation, assignment, and tracking of tasks with due dates, priorities, and reminders. Tasks shall be linkable to contacts, deals, properties, and other entities. The system shall provide calendar integration, overdue alerting, and workload balancing views for managers.</w:t>
      </w:r>
    </w:p>
    <w:p>
      <w:pPr>
        <w:pStyle w:val="Heading1_454a51b1-49cd-4603-a719-27af156949f7"/>
      </w:pPr>
      <w:r>
        <w:t xml:space="preserve">Functional Requirements - Property Module</w:t>
      </w:r>
    </w:p>
    <w:p>
      <w:pPr>
        <w:pStyle w:val="Normal_2e1e32b1-09c4-49d0-a01c-eec348bde26d"/>
        <w:ind w:firstLine="720"/>
      </w:pPr>
      <w:r>
        <w:t xml:space="preserve">The Property Module shall maintain a master registry of all properties including comprehensive details such as address, specifications, ownership information, valuation data, and current status. Properties shall support multiple units with individual tracking of occupancy, rental rates, and lease terms. Geographic information including coordinates shall enable mapping integration.</w:t>
      </w:r>
    </w:p>
    <w:p>
      <w:pPr>
        <w:pStyle w:val="Normal_2e1e32b1-09c4-49d0-a01c-eec348bde26d"/>
        <w:ind w:firstLine="720"/>
      </w:pPr>
      <w:r>
        <w:t xml:space="preserve">Mandate management shall track authority-to-sell agreements including mandate type, commission terms, validity period, and associated documentation. The system shall provide automated expiry alerting, mandate performance tracking, and renewal workflow support. Mandate status shall control property visibility and marketing activities.</w:t>
      </w:r>
    </w:p>
    <w:p>
      <w:pPr>
        <w:pStyle w:val="Normal_2e1e32b1-09c4-49d0-a01c-eec348bde26d"/>
        <w:ind w:firstLine="720"/>
      </w:pPr>
      <w:r>
        <w:t xml:space="preserve">Document management for properties shall support storage and organization of title deeds, surveys, floor plans, photographs, videos, brochures, and other relevant materials. Documents shall support versioning, access control, and publication status to external channels. The system shall generate watermarked documents for external distribution.</w:t>
      </w:r>
    </w:p>
    <w:p>
      <w:pPr>
        <w:pStyle w:val="Normal_2e1e32b1-09c4-49d0-a01c-eec348bde26d"/>
        <w:ind w:firstLine="720"/>
      </w:pPr>
      <w:r>
        <w:t xml:space="preserve">Property listing management shall control visibility across internal and external channels. Properties may be designated as public, private, or off-market with appropriate access restrictions. The system shall support automated publishing to integrated websites and third-party listing platforms with synchronized status updates.</w:t>
      </w:r>
    </w:p>
    <w:p>
      <w:pPr>
        <w:pStyle w:val="Heading1_454a51b1-49cd-4603-a719-27af156949f7"/>
      </w:pPr>
      <w:r>
        <w:t xml:space="preserve">Functional Requirements - Investor Portal</w:t>
      </w:r>
    </w:p>
    <w:p>
      <w:pPr>
        <w:pStyle w:val="Normal_2e1e32b1-09c4-49d0-a01c-eec348bde26d"/>
        <w:ind w:firstLine="720"/>
      </w:pPr>
      <w:r>
        <w:t xml:space="preserve">The Investor Portal shall provide authenticated investors with personalized access to investment opportunities, portfolio information, and communication channels. Authentication shall support multi-factor authentication with configurable enforcement based on investor classification and access sensitivity.</w:t>
      </w:r>
    </w:p>
    <w:p>
      <w:pPr>
        <w:pStyle w:val="Normal_2e1e32b1-09c4-49d0-a01c-eec348bde26d"/>
        <w:ind w:firstLine="720"/>
      </w:pPr>
      <w:r>
        <w:t xml:space="preserve">Opportunity presentation shall display available investments with property details, financial projections, due diligence materials, and investment terms. Investors shall be able to filter opportunities by criteria such as asset type, location, investment size, and expected yield. Expression of interest functionality shall initiate formal engagement workflows.</w:t>
      </w:r>
    </w:p>
    <w:p>
      <w:pPr>
        <w:pStyle w:val="Normal_2e1e32b1-09c4-49d0-a01c-eec348bde26d"/>
        <w:ind w:firstLine="720"/>
      </w:pPr>
      <w:r>
        <w:t xml:space="preserve">Portfolio tracking shall provide investors with comprehensive views of their current investments including capital deployed, income received, current valuations, and performance metrics. Historical performance data shall be presented through interactive charts and downloadable reports. Distribution statements and tax documents shall be accessible through the document vault.</w:t>
      </w:r>
    </w:p>
    <w:p>
      <w:pPr>
        <w:pStyle w:val="Normal_2e1e32b1-09c4-49d0-a01c-eec348bde26d"/>
        <w:ind w:firstLine="720"/>
      </w:pPr>
      <w:r>
        <w:t xml:space="preserve">Communication functionality shall enable secure messaging between investors and their assigned relationship managers. Meeting scheduling integration shall allow investors to request and confirm appointments. Automated notifications shall alert investors to new opportunities, portfolio updates, and scheduled communications.</w:t>
      </w:r>
    </w:p>
    <w:p>
      <w:pPr>
        <w:pStyle w:val="Heading1_454a51b1-49cd-4603-a719-27af156949f7"/>
      </w:pPr>
      <w:r>
        <w:t xml:space="preserve">Functional Requirements - Finance Module</w:t>
      </w:r>
    </w:p>
    <w:p>
      <w:pPr>
        <w:pStyle w:val="Normal_2e1e32b1-09c4-49d0-a01c-eec348bde26d"/>
        <w:ind w:firstLine="720"/>
      </w:pPr>
      <w:r>
        <w:t xml:space="preserve">The Finance Module shall maintain a complete chart of accounts supporting multi-entity and multi-currency operations. General ledger entries shall be automatically generated from transactional activities across other modules, ensuring comprehensive financial recording without duplicate data entry.</w:t>
      </w:r>
    </w:p>
    <w:p>
      <w:pPr>
        <w:pStyle w:val="Normal_2e1e32b1-09c4-49d0-a01c-eec348bde26d"/>
        <w:ind w:firstLine="720"/>
      </w:pPr>
      <w:r>
        <w:t xml:space="preserve">Accounts receivable management shall track invoices, payments, and outstanding balances for all revenue streams including commissions, fees, and service charges. Automated invoicing shall generate bills based on configurable rules with support for recurring charges, proration, and complex pricing structures.</w:t>
      </w:r>
    </w:p>
    <w:p>
      <w:pPr>
        <w:pStyle w:val="Normal_2e1e32b1-09c4-49d0-a01c-eec348bde26d"/>
        <w:ind w:firstLine="720"/>
      </w:pPr>
      <w:r>
        <w:t xml:space="preserve">Commission calculation shall support complex commission structures including tiered rates, split arrangements, override payments, and clawback provisions. Commission calculations shall be traceable to source transactions with comprehensive audit trails. Integration with payroll systems shall enable automated payment processing.</w:t>
      </w:r>
    </w:p>
    <w:p>
      <w:pPr>
        <w:pStyle w:val="Normal_2e1e32b1-09c4-49d0-a01c-eec348bde26d"/>
        <w:ind w:firstLine="720"/>
      </w:pPr>
      <w:r>
        <w:t xml:space="preserve">Financial reporting shall provide standard reports including income statements, balance sheets, cash flow statements, and trial balances. Custom report builder functionality shall enable creation of specialized reports with filtering, grouping, and calculation capabilities. Reports shall support export to common formats and scheduled distribution.</w:t>
      </w:r>
    </w:p>
    <w:p>
      <w:pPr>
        <w:pStyle w:val="Heading1_454a51b1-49cd-4603-a719-27af156949f7"/>
      </w:pPr>
      <w:r>
        <w:t xml:space="preserve">Non-Functional Requirements - Performance</w:t>
      </w:r>
    </w:p>
    <w:p>
      <w:pPr>
        <w:pStyle w:val="Normal_2e1e32b1-09c4-49d0-a01c-eec348bde26d"/>
        <w:ind w:firstLine="720"/>
      </w:pPr>
      <w:r>
        <w:t xml:space="preserve">The system shall support a concurrent user base of 500 internal users and 5,000 external portal users with acceptable response times. Page load times for primary functions shall not exceed three seconds under normal load conditions. Complex reports and data exports may require additional processing time with appropriate user feedback.</w:t>
      </w:r>
    </w:p>
    <w:p>
      <w:pPr>
        <w:pStyle w:val="Normal_2e1e32b1-09c4-49d0-a01c-eec348bde26d"/>
        <w:ind w:firstLine="720"/>
      </w:pPr>
      <w:r>
        <w:t xml:space="preserve">Database queries for common operations shall complete within 500 milliseconds. Search functionality across large datasets shall return results within two seconds. Report generation shall be optimized for reasonable completion times, with options for background processing and notification for lengthy operations.</w:t>
      </w:r>
    </w:p>
    <w:p>
      <w:pPr>
        <w:pStyle w:val="Normal_2e1e32b1-09c4-49d0-a01c-eec348bde26d"/>
        <w:ind w:firstLine="720"/>
      </w:pPr>
      <w:r>
        <w:t xml:space="preserve">The system architecture shall support horizontal scaling to accommodate growth in user base and transaction volume. Performance monitoring shall provide visibility into system behavior under load, enabling proactive capacity planning and optimization. Load testing shall validate performance under projected peak conditions.</w:t>
      </w:r>
    </w:p>
    <w:p>
      <w:pPr>
        <w:pStyle w:val="Heading1_454a51b1-49cd-4603-a719-27af156949f7"/>
      </w:pPr>
      <w:r>
        <w:t xml:space="preserve">Non-Functional Requirements - Security</w:t>
      </w:r>
    </w:p>
    <w:p>
      <w:pPr>
        <w:pStyle w:val="Normal_2e1e32b1-09c4-49d0-a01c-eec348bde26d"/>
        <w:ind w:firstLine="720"/>
      </w:pPr>
      <w:r>
        <w:t xml:space="preserve">User authentication shall require strong passwords with configurable complexity requirements. Multi-factor authentication shall be supported and enforced for administrative access and external portal users. Session management shall include timeout controls, concurrent session limits, and the ability to terminate sessions remotely.</w:t>
      </w:r>
    </w:p>
    <w:p>
      <w:pPr>
        <w:pStyle w:val="Normal_2e1e32b1-09c4-49d0-a01c-eec348bde26d"/>
        <w:ind w:firstLine="720"/>
      </w:pPr>
      <w:r>
        <w:t xml:space="preserve">Role-based access control shall govern user permissions with fine-grained control over view, create, edit, delete, and export operations. Data access shall be restricted based on user role, department, and relationship to specific records. Field-level security shall enable hiding or masking of sensitive information based on user classification.</w:t>
      </w:r>
    </w:p>
    <w:p>
      <w:pPr>
        <w:pStyle w:val="Normal_2e1e32b1-09c4-49d0-a01c-eec348bde26d"/>
        <w:ind w:firstLine="720"/>
      </w:pPr>
      <w:r>
        <w:t xml:space="preserve">All data transmission shall be encrypted using TLS 1.3 or higher. Sensitive data at rest shall be encrypted using AES-256 encryption. API access shall require authentication tokens with appropriate expiration and refresh mechanisms. Security audit logs shall record all authentication attempts and permission changes.</w:t>
      </w:r>
    </w:p>
    <w:p>
      <w:pPr>
        <w:pStyle w:val="Normal_2e1e32b1-09c4-49d0-a01c-eec348bde26d"/>
        <w:ind w:firstLine="720"/>
      </w:pPr>
      <w:r>
        <w:t xml:space="preserve">The system shall undergo regular security assessments including vulnerability scanning, penetration testing, and code review. Security patches shall be applied within defined timeframes based on severity. Incident response procedures shall address security breaches with defined notification and remediation protocols.</w:t>
      </w:r>
    </w:p>
    <w:p>
      <w:pPr>
        <w:pStyle w:val="Heading1_454a51b1-49cd-4603-a719-27af156949f7"/>
      </w:pPr>
      <w:r>
        <w:t xml:space="preserve">Non-Functional Requirements - Availability</w:t>
      </w:r>
    </w:p>
    <w:p>
      <w:pPr>
        <w:pStyle w:val="Normal_2e1e32b1-09c4-49d0-a01c-eec348bde26d"/>
        <w:ind w:firstLine="720"/>
      </w:pPr>
      <w:r>
        <w:t xml:space="preserve">The system shall achieve 99.9% uptime excluding scheduled maintenance windows. Scheduled maintenance shall be performed during low-usage periods with minimum 48-hour advance notification. Emergency maintenance may be required for critical security or stability issues with appropriate communication.</w:t>
      </w:r>
    </w:p>
    <w:p>
      <w:pPr>
        <w:pStyle w:val="Normal_2e1e32b1-09c4-49d0-a01c-eec348bde26d"/>
        <w:ind w:firstLine="720"/>
      </w:pPr>
      <w:r>
        <w:t xml:space="preserve">Disaster recovery capabilities shall enable restoration of service within four hours of a major outage. Data backup shall occur continuously with point-in-time recovery capability. Backup data shall be stored in geographically separate locations with appropriate encryption and access controls.</w:t>
      </w:r>
    </w:p>
    <w:p>
      <w:pPr>
        <w:pStyle w:val="Normal_2e1e32b1-09c4-49d0-a01c-eec348bde26d"/>
        <w:ind w:firstLine="720"/>
      </w:pPr>
      <w:r>
        <w:t xml:space="preserve">System monitoring shall provide real-time visibility into component health, performance metrics, and error conditions. Automated alerting shall notify operations personnel of conditions requiring attention. Runbook documentation shall guide response to common issues with escalation procedures for complex problems.</w:t>
      </w:r>
    </w:p>
    <w:p>
      <w:pPr>
        <w:pStyle w:val="Heading1_454a51b1-49cd-4603-a719-27af156949f7"/>
      </w:pPr>
      <w:r>
        <w:t xml:space="preserve">Interface Requirements</w:t>
      </w:r>
    </w:p>
    <w:p>
      <w:pPr>
        <w:pStyle w:val="Normal_2e1e32b1-09c4-49d0-a01c-eec348bde26d"/>
        <w:ind w:firstLine="720"/>
      </w:pPr>
      <w:r>
        <w:t xml:space="preserve">The user interface shall be implemented as a responsive web application accessible through modern browsers. The interface shall adapt to various screen sizes enabling access from desktop computers, tablets, and mobile devices. Progressive web application capabilities may provide enhanced mobile experience.</w:t>
      </w:r>
    </w:p>
    <w:p>
      <w:pPr>
        <w:pStyle w:val="Normal_2e1e32b1-09c4-49d0-a01c-eec348bde26d"/>
        <w:ind w:firstLine="720"/>
      </w:pPr>
      <w:r>
        <w:t xml:space="preserve">The interface design shall follow consistent patterns across all modules with standardized navigation, form layouts, and action controls. User experience shall prioritize efficiency for frequent tasks with minimal clicks and clear visual hierarchy. Contextual help and tooltips shall guide users without impeding workflow.</w:t>
      </w:r>
    </w:p>
    <w:p>
      <w:pPr>
        <w:pStyle w:val="Normal_2e1e32b1-09c4-49d0-a01c-eec348bde26d"/>
        <w:ind w:firstLine="720"/>
      </w:pPr>
      <w:r>
        <w:t xml:space="preserve">Integration interfaces shall include RESTful APIs for programmatic access, webhook support for event notifications, and standardized data exchange formats. API documentation shall be comprehensive and include example requests and responses. Rate limiting and authentication shall govern API access.</w:t>
      </w:r>
    </w:p>
    <w:p>
      <w:pPr>
        <w:pStyle w:val="Normal_2e1e32b1-09c4-49d0-a01c-eec348bde26d"/>
        <w:sectPr>
          <w:headerReference w:type="default" r:id="rId55"/>
          <w:footerReference w:type="default" r:id="rId56"/>
          <w:type w:val="nextPage"/>
          <w:pgSz w:w="11906" w:h="16838" w:orient="portrait"/>
          <w:pgMar w:top="1800" w:right="1440" w:bottom="1440" w:left="1440" w:header="720" w:footer="720" w:gutter="0"/>
          <w:pgBorders/>
        </w:sectPr>
      </w:pPr>
    </w:p>
    <w:p>
      <w:pPr>
        <w:pStyle w:val="Normal_2e1e32b1-09c4-49d0-a01c-eec348bde26d"/>
        <w:spacing w:before="6000"/>
      </w:pPr>
    </w:p>
    <w:p>
      <w:pPr>
        <w:pStyle w:val="Normal_2e1e32b1-09c4-49d0-a01c-eec348bde26d"/>
        <w:spacing w:after="600"/>
        <w:jc w:val="center"/>
      </w:pPr>
      <w:r>
        <w:rPr>
          <w:color w:val="C55A11"/>
          <w:sz w:val="28"/>
        </w:rPr>
        <w:t xml:space="preserve">———————————————————————————————</w:t>
      </w:r>
    </w:p>
    <w:p>
      <w:pPr>
        <w:pStyle w:val="Normal_2e1e32b1-09c4-49d0-a01c-eec348bde26d"/>
        <w:spacing w:after="200"/>
        <w:jc w:val="center"/>
      </w:pPr>
      <w:r>
        <w:rPr>
          <w:rFonts w:ascii="Arial" w:hAnsi="Arial"/>
          <w:b/>
          <w:color w:val="1F4E79"/>
          <w:sz w:val="36"/>
        </w:rPr>
        <w:t xml:space="preserve">MURIVEST REALTY</w:t>
      </w:r>
    </w:p>
    <w:p>
      <w:pPr>
        <w:pStyle w:val="Normal_2e1e32b1-09c4-49d0-a01c-eec348bde26d"/>
        <w:spacing w:after="400"/>
        <w:jc w:val="center"/>
      </w:pPr>
      <w:r>
        <w:rPr>
          <w:rFonts w:ascii="Georgia" w:hAnsi="Georgia"/>
          <w:i/>
          <w:color w:val="4B5563"/>
          <w:sz w:val="22"/>
        </w:rPr>
        <w:t xml:space="preserve">Enterprise Software Division</w:t>
      </w:r>
    </w:p>
    <w:p>
      <w:pPr>
        <w:pStyle w:val="Normal_2e1e32b1-09c4-49d0-a01c-eec348bde26d"/>
        <w:spacing w:after="120"/>
        <w:jc w:val="center"/>
      </w:pPr>
      <w:r>
        <w:rPr>
          <w:rFonts w:ascii="Georgia" w:hAnsi="Georgia"/>
          <w:color w:val="6B7280"/>
          <w:sz w:val="20"/>
        </w:rPr>
        <w:t xml:space="preserve">www.murivest.com</w:t>
      </w:r>
    </w:p>
    <w:p>
      <w:pPr>
        <w:pStyle w:val="Normal_2e1e32b1-09c4-49d0-a01c-eec348bde26d"/>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2e1e32b1-09c4-49d0-a01c-eec348bde26d"/>
        <w:spacing w:before="4000"/>
      </w:pPr>
    </w:p>
    <w:p>
      <w:pPr>
        <w:pStyle w:val="Normal_2e1e32b1-09c4-49d0-a01c-eec348bde26d"/>
        <w:spacing w:after="600"/>
        <w:ind w:left="1440"/>
        <w:jc w:val="left"/>
      </w:pPr>
      <w:r>
        <w:rPr>
          <w:color w:val="C55A11"/>
          <w:sz w:val="28"/>
        </w:rPr>
        <w:t xml:space="preserve">———————————————————————————————</w:t>
      </w:r>
    </w:p>
    <w:p>
      <w:pPr>
        <w:pStyle w:val="Normal_2e1e32b1-09c4-49d0-a01c-eec348bde26d"/>
        <w:spacing w:after="200"/>
        <w:ind w:left="1440" w:right="1440"/>
        <w:jc w:val="left"/>
      </w:pPr>
      <w:r>
        <w:rPr>
          <w:rFonts w:ascii="Arial" w:hAnsi="Arial"/>
          <w:b/>
          <w:color w:val="1F4E79"/>
          <w:sz w:val="72"/>
        </w:rPr>
        <w:t xml:space="preserve">System Architecture Document</w:t>
      </w:r>
    </w:p>
    <w:p>
      <w:pPr>
        <w:pStyle w:val="Normal_2e1e32b1-09c4-49d0-a01c-eec348bde26d"/>
        <w:spacing w:after="4000"/>
        <w:ind w:left="1440" w:right="1440"/>
        <w:jc w:val="left"/>
      </w:pPr>
      <w:r>
        <w:rPr>
          <w:rFonts w:ascii="Georgia" w:hAnsi="Georgia"/>
          <w:i/>
          <w:color w:val="4B5563"/>
          <w:sz w:val="28"/>
        </w:rPr>
        <w:t xml:space="preserve">Technical Architecture and Design Principles for Murivest OS</w:t>
      </w:r>
    </w:p>
    <w:p>
      <w:pPr>
        <w:pStyle w:val="Normal_2e1e32b1-09c4-49d0-a01c-eec348bde26d"/>
        <w:spacing w:after="120"/>
        <w:ind w:left="1440"/>
        <w:jc w:val="left"/>
      </w:pPr>
      <w:r>
        <w:rPr>
          <w:rFonts w:ascii="Arial" w:hAnsi="Arial"/>
          <w:b/>
          <w:color w:val="1F2937"/>
          <w:sz w:val="24"/>
        </w:rPr>
        <w:t xml:space="preserve">MURIVEST REALTY</w:t>
      </w:r>
    </w:p>
    <w:p>
      <w:pPr>
        <w:pStyle w:val="Normal_2e1e32b1-09c4-49d0-a01c-eec348bde26d"/>
        <w:spacing w:after="120"/>
        <w:ind w:left="1440"/>
        <w:jc w:val="left"/>
      </w:pPr>
      <w:r>
        <w:rPr>
          <w:rFonts w:ascii="Georgia" w:hAnsi="Georgia"/>
          <w:color w:val="6B7280"/>
          <w:sz w:val="22"/>
        </w:rPr>
        <w:t xml:space="preserve">Enterprise Software Division</w:t>
      </w:r>
    </w:p>
    <w:p>
      <w:pPr>
        <w:pStyle w:val="Normal_2e1e32b1-09c4-49d0-a01c-eec348bde26d"/>
        <w:ind w:left="1440"/>
        <w:jc w:val="left"/>
      </w:pPr>
      <w:r>
        <w:rPr>
          <w:rFonts w:ascii="Georgia" w:hAnsi="Georgia"/>
          <w:color w:val="6B7280"/>
          <w:sz w:val="20"/>
        </w:rPr>
        <w:t xml:space="preserve">April 2026</w:t>
      </w:r>
    </w:p>
    <w:p>
      <w:pPr>
        <w:pStyle w:val="Normal_2e1e32b1-09c4-49d0-a01c-eec348bde26d"/>
        <w:sectPr>
          <w:type w:val="nextPage"/>
          <w:pgSz w:w="11906" w:h="16838" w:orient="portrait"/>
          <w:pgMar w:top="1440" w:right="1440" w:bottom="1440" w:left="1440" w:header="720" w:footer="720" w:gutter="0"/>
          <w:pgBorders/>
        </w:sectPr>
      </w:pPr>
    </w:p>
    <w:p>
      <w:pPr>
        <w:pStyle w:val="Normal_2e1e32b1-09c4-49d0-a01c-eec348bde26d"/>
        <w:spacing w:before="600" w:after="400"/>
      </w:pPr>
      <w:r>
        <w:rPr>
          <w:rFonts w:ascii="Arial" w:hAnsi="Arial"/>
          <w:b/>
          <w:color w:val="1F4E79"/>
          <w:sz w:val="44"/>
        </w:rPr>
        <w:t xml:space="preserve">Table of Contents</w:t>
      </w:r>
    </w:p>
    <w:p>
      <w:pPr>
        <w:pStyle w:val="Normal_2e1e32b1-09c4-49d0-a01c-eec348bde26d"/>
        <w:spacing w:after="400"/>
      </w:pPr>
      <w:r>
        <w:rPr>
          <w:i/>
          <w:color w:val="6B7280"/>
          <w:sz w:val="20"/>
        </w:rPr>
        <w:t xml:space="preserve">(Right-click and select "Update Field" to refresh page numbers)</w:t>
      </w:r>
    </w:p>
    <w:p>
      <w:pPr>
        <w:pStyle w:val="Normal_2e1e32b1-09c4-49d0-a01c-eec348bde26d"/>
      </w:pPr>
      <w:r>
        <w:fldChar w:fldCharType="begin"/>
      </w:r>
      <w:r>
        <w:instrText xml:space="preserve">TOC \o "1-2" \h \z \u</w:instrText>
      </w:r>
      <w:r>
        <w:fldChar w:fldCharType="separate"/>
      </w:r>
    </w:p>
    <w:p>
      <w:pPr>
        <w:pStyle w:val="TOC1_a592d2f2-da95-41aa-abf7-74ef7709700f"/>
      </w:pPr>
      <w:r>
        <w:t xml:space="preserve">Executive Summary</w:t>
      </w:r>
      <w:r>
        <w:tab/>
      </w:r>
      <w:r>
        <w:t xml:space="preserve">3</w:t>
      </w:r>
    </w:p>
    <w:p>
      <w:pPr>
        <w:pStyle w:val="TOC1_a592d2f2-da95-41aa-abf7-74ef7709700f"/>
      </w:pPr>
      <w:r>
        <w:t xml:space="preserve">Architectural Principles</w:t>
      </w:r>
      <w:r>
        <w:tab/>
      </w:r>
      <w:r>
        <w:t xml:space="preserve">6</w:t>
      </w:r>
    </w:p>
    <w:p>
      <w:pPr>
        <w:pStyle w:val="TOC1_a592d2f2-da95-41aa-abf7-74ef7709700f"/>
      </w:pPr>
      <w:r>
        <w:t xml:space="preserve">System Context &amp; Boundaries</w:t>
      </w:r>
      <w:r>
        <w:tab/>
      </w:r>
      <w:r>
        <w:t xml:space="preserve">9</w:t>
      </w:r>
    </w:p>
    <w:p>
      <w:pPr>
        <w:pStyle w:val="TOC1_a592d2f2-da95-41aa-abf7-74ef7709700f"/>
      </w:pPr>
      <w:r>
        <w:t xml:space="preserve">Component Architecture</w:t>
      </w:r>
      <w:r>
        <w:tab/>
      </w:r>
      <w:r>
        <w:t xml:space="preserve">12</w:t>
      </w:r>
    </w:p>
    <w:p>
      <w:pPr>
        <w:pStyle w:val="TOC1_a592d2f2-da95-41aa-abf7-74ef7709700f"/>
      </w:pPr>
      <w:r>
        <w:t xml:space="preserve">Data Architecture</w:t>
      </w:r>
      <w:r>
        <w:tab/>
      </w:r>
      <w:r>
        <w:t xml:space="preserve">15</w:t>
      </w:r>
    </w:p>
    <w:p>
      <w:pPr>
        <w:pStyle w:val="TOC1_a592d2f2-da95-41aa-abf7-74ef7709700f"/>
      </w:pPr>
      <w:r>
        <w:t xml:space="preserve">Security Architecture</w:t>
      </w:r>
      <w:r>
        <w:tab/>
      </w:r>
      <w:r>
        <w:t xml:space="preserve">18</w:t>
      </w:r>
    </w:p>
    <w:p>
      <w:pPr>
        <w:pStyle w:val="TOC1_a592d2f2-da95-41aa-abf7-74ef7709700f"/>
      </w:pPr>
      <w:r>
        <w:t xml:space="preserve">Deployment Architecture</w:t>
      </w:r>
      <w:r>
        <w:tab/>
      </w:r>
      <w:r>
        <w:t xml:space="preserve">21</w:t>
      </w:r>
    </w:p>
    <w:p>
      <w:pPr>
        <w:pStyle w:val="TOC1_a592d2f2-da95-41aa-abf7-74ef7709700f"/>
      </w:pPr>
      <w:r>
        <w:t xml:space="preserve">Integration Architecture</w:t>
      </w:r>
      <w:r>
        <w:tab/>
      </w:r>
      <w:r>
        <w:t xml:space="preserve">24</w:t>
      </w:r>
    </w:p>
    <w:p>
      <w:pPr>
        <w:pStyle w:val="Normal_2e1e32b1-09c4-49d0-a01c-eec348bde26d"/>
      </w:pPr>
      <w:r>
        <w:fldChar w:fldCharType="end"/>
      </w:r>
    </w:p>
    <w:p>
      <w:pPr>
        <w:pStyle w:val="Normal_2e1e32b1-09c4-49d0-a01c-eec348bde26d"/>
        <w:sectPr>
          <w:type w:val="nextPage"/>
          <w:pgSz w:w="11906" w:h="16838" w:orient="portrait"/>
          <w:pgMar w:top="1440" w:right="1440" w:bottom="1440" w:left="1440" w:header="720" w:footer="720" w:gutter="0"/>
          <w:pgBorders/>
        </w:sectPr>
      </w:pPr>
    </w:p>
    <w:p>
      <w:pPr>
        <w:pStyle w:val="Heading1_454a51b1-49cd-4603-a719-27af156949f7"/>
      </w:pPr>
      <w:r>
        <w:t xml:space="preserve">Executive Summary</w:t>
      </w:r>
    </w:p>
    <w:p>
      <w:pPr>
        <w:pStyle w:val="Normal_2e1e32b1-09c4-49d0-a01c-eec348bde26d"/>
        <w:ind w:firstLine="720"/>
      </w:pPr>
      <w:r>
        <w:t xml:space="preserve">The Murivest OS system architecture establishes a robust, scalable, and secure technical foundation for the unified operating system. This document presents the architectural vision, component design, and technical standards that will guide development and ensure the platform meets current and future business requirements. The architecture balances the need for comprehensive integration with the flexibility to evolve and extend.</w:t>
      </w:r>
    </w:p>
    <w:p>
      <w:pPr>
        <w:pStyle w:val="Normal_2e1e32b1-09c4-49d0-a01c-eec348bde26d"/>
        <w:ind w:firstLine="720"/>
      </w:pPr>
      <w:r>
        <w:t xml:space="preserve">The design follows modern enterprise architecture principles including service-oriented design, API-first development, cloud-native deployment, and security-by-default. The architecture supports multiple deployment models including public cloud, private cloud, and hybrid configurations to accommodate evolving infrastructure strategies.</w:t>
      </w:r>
    </w:p>
    <w:p>
      <w:pPr>
        <w:pStyle w:val="Normal_2e1e32b1-09c4-49d0-a01c-eec348bde26d"/>
        <w:ind w:firstLine="720"/>
      </w:pPr>
      <w:r>
        <w:t xml:space="preserve">This document serves as the primary technical reference for development teams, infrastructure engineers, and technical decision-makers. It provides sufficient detail to guide implementation while maintaining flexibility for appropriate technical choices during development.</w:t>
      </w:r>
    </w:p>
    <w:p>
      <w:pPr>
        <w:pStyle w:val="Heading1_454a51b1-49cd-4603-a719-27af156949f7"/>
      </w:pPr>
      <w:r>
        <w:t xml:space="preserve">Architectural Principles</w:t>
      </w:r>
    </w:p>
    <w:p>
      <w:pPr>
        <w:pStyle w:val="Normal_2e1e32b1-09c4-49d0-a01c-eec348bde26d"/>
        <w:ind w:firstLine="720"/>
      </w:pPr>
      <w:r>
        <w:t xml:space="preserve">The Murivest OS architecture is guided by a set of core principles that inform all design decisions. Modularity ensures that the system can be developed, deployed, and maintained as a set of cohesive but independent components. Each module has clear responsibilities, well-defined interfaces, and minimal coupling to other modules.</w:t>
      </w:r>
    </w:p>
    <w:p>
      <w:pPr>
        <w:pStyle w:val="Normal_2e1e32b1-09c4-49d0-a01c-eec348bde26d"/>
        <w:ind w:firstLine="720"/>
      </w:pPr>
      <w:r>
        <w:t xml:space="preserve">Scalability is designed into every layer of the architecture, enabling the system to grow with business needs without fundamental redesign. Horizontal scaling capabilities allow capacity to be added incrementally, while efficient resource utilization ensures cost-effective operation at all scales.</w:t>
      </w:r>
    </w:p>
    <w:p>
      <w:pPr>
        <w:pStyle w:val="Normal_2e1e32b1-09c4-49d0-a01c-eec348bde26d"/>
        <w:ind w:firstLine="720"/>
      </w:pPr>
      <w:r>
        <w:t xml:space="preserve">Security is integrated throughout the architecture rather than applied as an afterthought. Defense in depth provides multiple layers of protection, while principle of least privilege ensures users and components have only the access necessary for their function. All data is protected in transit and at rest.</w:t>
      </w:r>
    </w:p>
    <w:p>
      <w:pPr>
        <w:pStyle w:val="Normal_2e1e32b1-09c4-49d0-a01c-eec348bde26d"/>
        <w:ind w:firstLine="720"/>
      </w:pPr>
      <w:r>
        <w:t xml:space="preserve">Resilience ensures the system can gracefully handle failures and continue operating under adverse conditions. Redundancy, graceful degradation, and automated recovery mechanisms minimize the impact of component failures. The architecture supports high availability requirements with appropriate failover capabilities.</w:t>
      </w:r>
    </w:p>
    <w:p>
      <w:pPr>
        <w:pStyle w:val="Heading1_454a51b1-49cd-4603-a719-27af156949f7"/>
      </w:pPr>
      <w:r>
        <w:t xml:space="preserve">System Context &amp; Boundaries</w:t>
      </w:r>
    </w:p>
    <w:p>
      <w:pPr>
        <w:pStyle w:val="Normal_2e1e32b1-09c4-49d0-a01c-eec348bde26d"/>
        <w:ind w:firstLine="720"/>
      </w:pPr>
      <w:r>
        <w:t xml:space="preserve">Murivest OS operates within a broader ecosystem of users, external systems, and infrastructure services. Internal users access the system through web browsers and potentially mobile applications to perform their daily work. External users including investors, landlords, and tenants access dedicated portals with functionality tailored to their needs.</w:t>
      </w:r>
    </w:p>
    <w:p>
      <w:pPr>
        <w:pStyle w:val="Normal_2e1e32b1-09c4-49d0-a01c-eec348bde26d"/>
        <w:ind w:firstLine="720"/>
      </w:pPr>
      <w:r>
        <w:t xml:space="preserve">Integration points connect Murivest OS with essential external services. Email and SMS providers enable communication delivery. Payment processors handle financial transactions. Document storage services provide scalable file management. Calendar services enable scheduling integration. Analytics platforms support business intelligence requirements.</w:t>
      </w:r>
    </w:p>
    <w:p>
      <w:pPr>
        <w:pStyle w:val="Normal_2e1e32b1-09c4-49d0-a01c-eec348bde26d"/>
        <w:ind w:firstLine="720"/>
      </w:pPr>
      <w:r>
        <w:t xml:space="preserve">The system boundary encompasses all components developed or configured specifically for Murivest OS. Infrastructure services provided by cloud platforms are considered external dependencies with defined integration contracts. Third-party SaaS services are integrated through standardized APIs with appropriate abstraction layers.</w:t>
      </w:r>
    </w:p>
    <w:p>
      <w:pPr>
        <w:pStyle w:val="Heading1_454a51b1-49cd-4603-a719-27af156949f7"/>
      </w:pPr>
      <w:r>
        <w:t xml:space="preserve">Component Architecture</w:t>
      </w:r>
    </w:p>
    <w:p>
      <w:pPr>
        <w:pStyle w:val="Normal_2e1e32b1-09c4-49d0-a01c-eec348bde26d"/>
        <w:ind w:firstLine="720"/>
      </w:pPr>
      <w:r>
        <w:t xml:space="preserve">The presentation layer delivers user interfaces through modern web technologies. The primary web application provides responsive interfaces for internal users, while separate portal applications serve external stakeholders. Progressive web application capabilities enhance mobile experience. API documentation and developer resources support integration scenarios.</w:t>
      </w:r>
    </w:p>
    <w:p>
      <w:pPr>
        <w:pStyle w:val="Normal_2e1e32b1-09c4-49d0-a01c-eec348bde26d"/>
        <w:ind w:firstLine="720"/>
      </w:pPr>
      <w:r>
        <w:t xml:space="preserve">The application layer implements business logic across twenty modules organized by functional domain. Each module exposes RESTful APIs for programmatic access and publishes events for asynchronous integration. Business rules engines enable configurable logic without code changes. Workflow engines orchestrate multi-step processes.</w:t>
      </w:r>
    </w:p>
    <w:p>
      <w:pPr>
        <w:pStyle w:val="Normal_2e1e32b1-09c4-49d0-a01c-eec348bde26d"/>
        <w:ind w:firstLine="720"/>
      </w:pPr>
      <w:r>
        <w:t xml:space="preserve">The data layer provides persistent storage optimized for different access patterns. Relational databases store transactional data with ACID guarantees. Document databases handle unstructured content. Cache layers improve performance for frequently accessed data. Search indexes enable efficient query capabilities across large datasets.</w:t>
      </w:r>
    </w:p>
    <w:p>
      <w:pPr>
        <w:pStyle w:val="Normal_2e1e32b1-09c4-49d0-a01c-eec348bde26d"/>
        <w:ind w:firstLine="720"/>
      </w:pPr>
      <w:r>
        <w:t xml:space="preserve">Integration infrastructure enables connectivity with external systems and between internal components. Message queues support asynchronous processing and decouple components. API gateways provide unified access control and monitoring. Event streaming enables real-time data propagation across the system.</w:t>
      </w:r>
    </w:p>
    <w:p>
      <w:pPr>
        <w:pStyle w:val="Heading1_454a51b1-49cd-4603-a719-27af156949f7"/>
      </w:pPr>
      <w:r>
        <w:t xml:space="preserve">Data Architecture</w:t>
      </w:r>
    </w:p>
    <w:p>
      <w:pPr>
        <w:pStyle w:val="Normal_2e1e32b1-09c4-49d0-a01c-eec348bde26d"/>
        <w:ind w:firstLine="720"/>
      </w:pPr>
      <w:r>
        <w:t xml:space="preserve">The data architecture establishes a unified approach to information management across Murivest OS. Master data entities including contacts, companies, properties, and users are defined consistently across all modules, eliminating redundancy and ensuring data integrity. Reference data provides standardized values for common attributes.</w:t>
      </w:r>
    </w:p>
    <w:p>
      <w:pPr>
        <w:pStyle w:val="Normal_2e1e32b1-09c4-49d0-a01c-eec348bde26d"/>
        <w:ind w:firstLine="720"/>
      </w:pPr>
      <w:r>
        <w:t xml:space="preserve">Transactional data records business activities including deals, communications, financial transactions, and system events. Each transaction maintains appropriate audit information including creation timestamp, modification history, and responsible user. Transactional data supports both operational processing and analytical reporting.</w:t>
      </w:r>
    </w:p>
    <w:p>
      <w:pPr>
        <w:pStyle w:val="Normal_2e1e32b1-09c4-49d0-a01c-eec348bde26d"/>
        <w:ind w:firstLine="720"/>
      </w:pPr>
      <w:r>
        <w:t xml:space="preserve">Analytical data is optimized for query performance and business intelligence. Data warehouses aggregate information from multiple sources, enabling cross-functional analysis. Pre-computed metrics and KPIs accelerate dashboard performance. Data retention policies balance storage costs with analytical requirements.</w:t>
      </w:r>
    </w:p>
    <w:p>
      <w:pPr>
        <w:pStyle w:val="Normal_2e1e32b1-09c4-49d0-a01c-eec348bde26d"/>
        <w:ind w:firstLine="720"/>
      </w:pPr>
      <w:r>
        <w:t xml:space="preserve">Document and media content is stored in specialized repositories with appropriate metadata indexing. Version control tracks document evolution. Access controls ensure appropriate visibility. Content delivery networks optimize access performance for distributed users.</w:t>
      </w:r>
    </w:p>
    <w:p>
      <w:pPr>
        <w:pStyle w:val="Heading1_454a51b1-49cd-4603-a719-27af156949f7"/>
      </w:pPr>
      <w:r>
        <w:t xml:space="preserve">Security Architecture</w:t>
      </w:r>
    </w:p>
    <w:p>
      <w:pPr>
        <w:pStyle w:val="Normal_2e1e32b1-09c4-49d0-a01c-eec348bde26d"/>
        <w:ind w:firstLine="720"/>
      </w:pPr>
      <w:r>
        <w:t xml:space="preserve">Identity management provides centralized authentication and user lifecycle management. Integration with corporate identity providers enables single sign-on for internal users. External users are managed through self-registration workflows with appropriate verification. Multi-factor authentication adds protection for sensitive access.</w:t>
      </w:r>
    </w:p>
    <w:p>
      <w:pPr>
        <w:pStyle w:val="Normal_2e1e32b1-09c4-49d0-a01c-eec348bde26d"/>
        <w:ind w:firstLine="720"/>
      </w:pPr>
      <w:r>
        <w:t xml:space="preserve">Authorization controls access to functionality and data based on user roles and relationships. Role-based access control assigns permissions to functional roles. Attribute-based access control enables fine-grained decisions based on data characteristics. Relationship-based access ensures users can only access data relevant to their business relationships.</w:t>
      </w:r>
    </w:p>
    <w:p>
      <w:pPr>
        <w:pStyle w:val="Normal_2e1e32b1-09c4-49d0-a01c-eec348bde26d"/>
        <w:ind w:firstLine="720"/>
      </w:pPr>
      <w:r>
        <w:t xml:space="preserve">Data protection safeguards information throughout its lifecycle. Encryption protects data in transit over networks and at rest in storage. Tokenization replaces sensitive values with non-sensitive equivalents for certain processing. Data loss prevention monitors and controls data movement.</w:t>
      </w:r>
    </w:p>
    <w:p>
      <w:pPr>
        <w:pStyle w:val="Normal_2e1e32b1-09c4-49d0-a01c-eec348bde26d"/>
        <w:ind w:firstLine="720"/>
      </w:pPr>
      <w:r>
        <w:t xml:space="preserve">Security monitoring provides visibility into potential threats and policy violations. Audit logs record security-relevant events for analysis and compliance. Intrusion detection identifies suspicious patterns. Vulnerability management ensures timely remediation of security weaknesses.</w:t>
      </w:r>
    </w:p>
    <w:p>
      <w:pPr>
        <w:pStyle w:val="Heading1_454a51b1-49cd-4603-a719-27af156949f7"/>
      </w:pPr>
      <w:r>
        <w:t xml:space="preserve">Deployment Architecture</w:t>
      </w:r>
    </w:p>
    <w:p>
      <w:pPr>
        <w:pStyle w:val="Normal_2e1e32b1-09c4-49d0-a01c-eec348bde26d"/>
        <w:ind w:firstLine="720"/>
      </w:pPr>
      <w:r>
        <w:t xml:space="preserve">The deployment architecture leverages cloud infrastructure for flexibility and scalability. Container orchestration manages application components with automated scaling and recovery. Infrastructure as code enables consistent environment provisioning. Continuous deployment pipelines automate release processes with appropriate quality gates.</w:t>
      </w:r>
    </w:p>
    <w:p>
      <w:pPr>
        <w:pStyle w:val="Normal_2e1e32b1-09c4-49d0-a01c-eec348bde26d"/>
        <w:ind w:firstLine="720"/>
      </w:pPr>
      <w:r>
        <w:t xml:space="preserve">Environment strategy includes development environments for active coding, testing environments for quality assurance, staging environments for pre-production validation, and production environments for live operation. Data management ensures appropriate isolation between environments while enabling realistic testing.</w:t>
      </w:r>
    </w:p>
    <w:p>
      <w:pPr>
        <w:pStyle w:val="Normal_2e1e32b1-09c4-49d0-a01c-eec348bde26d"/>
        <w:ind w:firstLine="720"/>
      </w:pPr>
      <w:r>
        <w:t xml:space="preserve">Network architecture implements defense in depth with multiple security zones. Public-facing components are isolated in demilitarized zones. Internal services communicate through private networks. API gateways control external access with rate limiting and threat protection.</w:t>
      </w:r>
    </w:p>
    <w:p>
      <w:pPr>
        <w:pStyle w:val="Normal_2e1e32b1-09c4-49d0-a01c-eec348bde26d"/>
        <w:ind w:firstLine="720"/>
      </w:pPr>
      <w:r>
        <w:t xml:space="preserve">Operational tooling supports monitoring, logging, and management of deployed systems. Centralized logging aggregates events from all components for analysis. Metrics collection enables performance monitoring and alerting. Tracing supports distributed system debugging.</w:t>
      </w:r>
    </w:p>
    <w:p>
      <w:pPr>
        <w:pStyle w:val="Heading1_454a51b1-49cd-4603-a719-27af156949f7"/>
      </w:pPr>
      <w:r>
        <w:t xml:space="preserve">Integration Architecture</w:t>
      </w:r>
    </w:p>
    <w:p>
      <w:pPr>
        <w:pStyle w:val="Normal_2e1e32b1-09c4-49d0-a01c-eec348bde26d"/>
        <w:ind w:firstLine="720"/>
      </w:pPr>
      <w:r>
        <w:t xml:space="preserve">API design follows RESTful principles with consistent resource naming, standard HTTP methods, and appropriate status codes. API versioning enables evolution without breaking existing consumers. Documentation is comprehensive and interactive, enabling rapid integration development.</w:t>
      </w:r>
    </w:p>
    <w:p>
      <w:pPr>
        <w:pStyle w:val="Normal_2e1e32b1-09c4-49d0-a01c-eec348bde26d"/>
        <w:ind w:firstLine="720"/>
      </w:pPr>
      <w:r>
        <w:t xml:space="preserve">Event-driven integration enables loose coupling between components. Events represent significant business occurrences and are published to message streams. Subscribers receive relevant events and process them asynchronously. Event schemas are versioned and documented.</w:t>
      </w:r>
    </w:p>
    <w:p>
      <w:pPr>
        <w:pStyle w:val="Normal_2e1e32b1-09c4-49d0-a01c-eec348bde26d"/>
        <w:ind w:firstLine="720"/>
      </w:pPr>
      <w:r>
        <w:t xml:space="preserve">Third-party integration patterns vary based on service characteristics. Synchronous APIs support real-time operations with appropriate timeout and retry handling. Asynchronous webhooks enable event notification to external systems. Batch integration handles bulk data exchange through file transfers or database connections.</w:t>
      </w:r>
    </w:p>
    <w:p>
      <w:pPr>
        <w:pStyle w:val="Normal_2e1e32b1-09c4-49d0-a01c-eec348bde26d"/>
        <w:ind w:firstLine="720"/>
      </w:pPr>
      <w:r>
        <w:t xml:space="preserve">Integration governance ensures consistency and manageability. API catalogs document available interfaces and their usage. Integration testing validates end-to-end functionality. Monitoring tracks integration health and performance.</w:t>
      </w:r>
    </w:p>
    <w:p>
      <w:pPr>
        <w:pStyle w:val="Normal_2e1e32b1-09c4-49d0-a01c-eec348bde26d"/>
        <w:sectPr>
          <w:headerReference w:type="default" r:id="rId57"/>
          <w:footerReference w:type="default" r:id="rId58"/>
          <w:type w:val="nextPage"/>
          <w:pgSz w:w="11906" w:h="16838" w:orient="portrait"/>
          <w:pgMar w:top="1800" w:right="1440" w:bottom="1440" w:left="1440" w:header="720" w:footer="720" w:gutter="0"/>
          <w:pgBorders/>
        </w:sectPr>
      </w:pPr>
    </w:p>
    <w:p>
      <w:pPr>
        <w:pStyle w:val="Normal_2e1e32b1-09c4-49d0-a01c-eec348bde26d"/>
        <w:spacing w:before="6000"/>
      </w:pPr>
    </w:p>
    <w:p>
      <w:pPr>
        <w:pStyle w:val="Normal_2e1e32b1-09c4-49d0-a01c-eec348bde26d"/>
        <w:spacing w:after="600"/>
        <w:jc w:val="center"/>
      </w:pPr>
      <w:r>
        <w:rPr>
          <w:color w:val="C55A11"/>
          <w:sz w:val="28"/>
        </w:rPr>
        <w:t xml:space="preserve">———————————————————————————————</w:t>
      </w:r>
    </w:p>
    <w:p>
      <w:pPr>
        <w:pStyle w:val="Normal_2e1e32b1-09c4-49d0-a01c-eec348bde26d"/>
        <w:spacing w:after="200"/>
        <w:jc w:val="center"/>
      </w:pPr>
      <w:r>
        <w:rPr>
          <w:rFonts w:ascii="Arial" w:hAnsi="Arial"/>
          <w:b/>
          <w:color w:val="1F4E79"/>
          <w:sz w:val="36"/>
        </w:rPr>
        <w:t xml:space="preserve">MURIVEST REALTY</w:t>
      </w:r>
    </w:p>
    <w:p>
      <w:pPr>
        <w:pStyle w:val="Normal_2e1e32b1-09c4-49d0-a01c-eec348bde26d"/>
        <w:spacing w:after="400"/>
        <w:jc w:val="center"/>
      </w:pPr>
      <w:r>
        <w:rPr>
          <w:rFonts w:ascii="Georgia" w:hAnsi="Georgia"/>
          <w:i/>
          <w:color w:val="4B5563"/>
          <w:sz w:val="22"/>
        </w:rPr>
        <w:t xml:space="preserve">Enterprise Software Division</w:t>
      </w:r>
    </w:p>
    <w:p>
      <w:pPr>
        <w:pStyle w:val="Normal_2e1e32b1-09c4-49d0-a01c-eec348bde26d"/>
        <w:spacing w:after="120"/>
        <w:jc w:val="center"/>
      </w:pPr>
      <w:r>
        <w:rPr>
          <w:rFonts w:ascii="Georgia" w:hAnsi="Georgia"/>
          <w:color w:val="6B7280"/>
          <w:sz w:val="20"/>
        </w:rPr>
        <w:t xml:space="preserve">www.murivest.com</w:t>
      </w:r>
    </w:p>
    <w:p>
      <w:pPr>
        <w:pStyle w:val="Normal_2e1e32b1-09c4-49d0-a01c-eec348bde26d"/>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2e1e32b1-09c4-49d0-a01c-eec348bde26d"/>
        <w:spacing w:before="4000"/>
      </w:pPr>
    </w:p>
    <w:p>
      <w:pPr>
        <w:pStyle w:val="Normal_2e1e32b1-09c4-49d0-a01c-eec348bde26d"/>
        <w:spacing w:after="600"/>
        <w:ind w:left="1440"/>
        <w:jc w:val="left"/>
      </w:pPr>
      <w:r>
        <w:rPr>
          <w:color w:val="C55A11"/>
          <w:sz w:val="28"/>
        </w:rPr>
        <w:t xml:space="preserve">———————————————————————————————</w:t>
      </w:r>
    </w:p>
    <w:p>
      <w:pPr>
        <w:pStyle w:val="Normal_2e1e32b1-09c4-49d0-a01c-eec348bde26d"/>
        <w:spacing w:after="200"/>
        <w:ind w:left="1440" w:right="1440"/>
        <w:jc w:val="left"/>
      </w:pPr>
      <w:r>
        <w:rPr>
          <w:rFonts w:ascii="Arial" w:hAnsi="Arial"/>
          <w:b/>
          <w:color w:val="1F4E79"/>
          <w:sz w:val="72"/>
        </w:rPr>
        <w:t xml:space="preserve">Database Design Document</w:t>
      </w:r>
    </w:p>
    <w:p>
      <w:pPr>
        <w:pStyle w:val="Normal_2e1e32b1-09c4-49d0-a01c-eec348bde26d"/>
        <w:spacing w:after="4000"/>
        <w:ind w:left="1440" w:right="1440"/>
        <w:jc w:val="left"/>
      </w:pPr>
      <w:r>
        <w:rPr>
          <w:rFonts w:ascii="Georgia" w:hAnsi="Georgia"/>
          <w:i/>
          <w:color w:val="4B5563"/>
          <w:sz w:val="28"/>
        </w:rPr>
        <w:t xml:space="preserve">Comprehensive Data Model and Schema Specification for Murivest OS</w:t>
      </w:r>
    </w:p>
    <w:p>
      <w:pPr>
        <w:pStyle w:val="Normal_2e1e32b1-09c4-49d0-a01c-eec348bde26d"/>
        <w:spacing w:after="120"/>
        <w:ind w:left="1440"/>
        <w:jc w:val="left"/>
      </w:pPr>
      <w:r>
        <w:rPr>
          <w:rFonts w:ascii="Arial" w:hAnsi="Arial"/>
          <w:b/>
          <w:color w:val="1F2937"/>
          <w:sz w:val="24"/>
        </w:rPr>
        <w:t xml:space="preserve">MURIVEST REALTY</w:t>
      </w:r>
    </w:p>
    <w:p>
      <w:pPr>
        <w:pStyle w:val="Normal_2e1e32b1-09c4-49d0-a01c-eec348bde26d"/>
        <w:spacing w:after="120"/>
        <w:ind w:left="1440"/>
        <w:jc w:val="left"/>
      </w:pPr>
      <w:r>
        <w:rPr>
          <w:rFonts w:ascii="Georgia" w:hAnsi="Georgia"/>
          <w:color w:val="6B7280"/>
          <w:sz w:val="22"/>
        </w:rPr>
        <w:t xml:space="preserve">Enterprise Software Division</w:t>
      </w:r>
    </w:p>
    <w:p>
      <w:pPr>
        <w:pStyle w:val="Normal_2e1e32b1-09c4-49d0-a01c-eec348bde26d"/>
        <w:ind w:left="1440"/>
        <w:jc w:val="left"/>
      </w:pPr>
      <w:r>
        <w:rPr>
          <w:rFonts w:ascii="Georgia" w:hAnsi="Georgia"/>
          <w:color w:val="6B7280"/>
          <w:sz w:val="20"/>
        </w:rPr>
        <w:t xml:space="preserve">April 2026</w:t>
      </w:r>
    </w:p>
    <w:p>
      <w:pPr>
        <w:pStyle w:val="Normal_2e1e32b1-09c4-49d0-a01c-eec348bde26d"/>
        <w:sectPr>
          <w:type w:val="nextPage"/>
          <w:pgSz w:w="11906" w:h="16838" w:orient="portrait"/>
          <w:pgMar w:top="1440" w:right="1440" w:bottom="1440" w:left="1440" w:header="720" w:footer="720" w:gutter="0"/>
          <w:pgBorders/>
        </w:sectPr>
      </w:pPr>
    </w:p>
    <w:p>
      <w:pPr>
        <w:pStyle w:val="Normal_2e1e32b1-09c4-49d0-a01c-eec348bde26d"/>
        <w:spacing w:before="600" w:after="400"/>
      </w:pPr>
      <w:r>
        <w:rPr>
          <w:rFonts w:ascii="Arial" w:hAnsi="Arial"/>
          <w:b/>
          <w:color w:val="1F4E79"/>
          <w:sz w:val="44"/>
        </w:rPr>
        <w:t xml:space="preserve">Table of Contents</w:t>
      </w:r>
    </w:p>
    <w:p>
      <w:pPr>
        <w:pStyle w:val="Normal_2e1e32b1-09c4-49d0-a01c-eec348bde26d"/>
        <w:spacing w:after="400"/>
      </w:pPr>
      <w:r>
        <w:rPr>
          <w:i/>
          <w:color w:val="6B7280"/>
          <w:sz w:val="20"/>
        </w:rPr>
        <w:t xml:space="preserve">(Right-click and select "Update Field" to refresh page numbers)</w:t>
      </w:r>
    </w:p>
    <w:p>
      <w:pPr>
        <w:pStyle w:val="Normal_2e1e32b1-09c4-49d0-a01c-eec348bde26d"/>
      </w:pPr>
      <w:r>
        <w:fldChar w:fldCharType="begin"/>
      </w:r>
      <w:r>
        <w:instrText xml:space="preserve">TOC \o "1-2" \h \z \u</w:instrText>
      </w:r>
      <w:r>
        <w:fldChar w:fldCharType="separate"/>
      </w:r>
    </w:p>
    <w:p>
      <w:pPr>
        <w:pStyle w:val="TOC1_a592d2f2-da95-41aa-abf7-74ef7709700f"/>
      </w:pPr>
      <w:r>
        <w:t xml:space="preserve">Introduction</w:t>
      </w:r>
      <w:r>
        <w:tab/>
      </w:r>
      <w:r>
        <w:t xml:space="preserve">3</w:t>
      </w:r>
    </w:p>
    <w:p>
      <w:pPr>
        <w:pStyle w:val="TOC1_a592d2f2-da95-41aa-abf7-74ef7709700f"/>
      </w:pPr>
      <w:r>
        <w:t xml:space="preserve">Database Architecture Overview</w:t>
      </w:r>
      <w:r>
        <w:tab/>
      </w:r>
      <w:r>
        <w:t xml:space="preserve">6</w:t>
      </w:r>
    </w:p>
    <w:p>
      <w:pPr>
        <w:pStyle w:val="TOC1_a592d2f2-da95-41aa-abf7-74ef7709700f"/>
      </w:pPr>
      <w:r>
        <w:t xml:space="preserve">Entity Relationship Model</w:t>
      </w:r>
      <w:r>
        <w:tab/>
      </w:r>
      <w:r>
        <w:t xml:space="preserve">9</w:t>
      </w:r>
    </w:p>
    <w:p>
      <w:pPr>
        <w:pStyle w:val="TOC1_a592d2f2-da95-41aa-abf7-74ef7709700f"/>
      </w:pPr>
      <w:r>
        <w:t xml:space="preserve">Core Table Specifications</w:t>
      </w:r>
      <w:r>
        <w:tab/>
      </w:r>
      <w:r>
        <w:t xml:space="preserve">12</w:t>
      </w:r>
    </w:p>
    <w:p>
      <w:pPr>
        <w:pStyle w:val="TOC1_a592d2f2-da95-41aa-abf7-74ef7709700f"/>
      </w:pPr>
      <w:r>
        <w:t xml:space="preserve">Data Integrity &amp; Constraints</w:t>
      </w:r>
      <w:r>
        <w:tab/>
      </w:r>
      <w:r>
        <w:t xml:space="preserve">15</w:t>
      </w:r>
    </w:p>
    <w:p>
      <w:pPr>
        <w:pStyle w:val="TOC1_a592d2f2-da95-41aa-abf7-74ef7709700f"/>
      </w:pPr>
      <w:r>
        <w:t xml:space="preserve">Indexing Strategy</w:t>
      </w:r>
      <w:r>
        <w:tab/>
      </w:r>
      <w:r>
        <w:t xml:space="preserve">18</w:t>
      </w:r>
    </w:p>
    <w:p>
      <w:pPr>
        <w:pStyle w:val="TOC1_a592d2f2-da95-41aa-abf7-74ef7709700f"/>
      </w:pPr>
      <w:r>
        <w:t xml:space="preserve">Audit &amp; Versioning</w:t>
      </w:r>
      <w:r>
        <w:tab/>
      </w:r>
      <w:r>
        <w:t xml:space="preserve">21</w:t>
      </w:r>
    </w:p>
    <w:p>
      <w:pPr>
        <w:pStyle w:val="TOC1_a592d2f2-da95-41aa-abf7-74ef7709700f"/>
      </w:pPr>
      <w:r>
        <w:t xml:space="preserve">Data Migration &amp; Seeding</w:t>
      </w:r>
      <w:r>
        <w:tab/>
      </w:r>
      <w:r>
        <w:t xml:space="preserve">24</w:t>
      </w:r>
    </w:p>
    <w:p>
      <w:pPr>
        <w:pStyle w:val="Normal_2e1e32b1-09c4-49d0-a01c-eec348bde26d"/>
      </w:pPr>
      <w:r>
        <w:fldChar w:fldCharType="end"/>
      </w:r>
    </w:p>
    <w:p>
      <w:pPr>
        <w:pStyle w:val="Normal_2e1e32b1-09c4-49d0-a01c-eec348bde26d"/>
        <w:sectPr>
          <w:type w:val="nextPage"/>
          <w:pgSz w:w="11906" w:h="16838" w:orient="portrait"/>
          <w:pgMar w:top="1440" w:right="1440" w:bottom="1440" w:left="1440" w:header="720" w:footer="720" w:gutter="0"/>
          <w:pgBorders/>
        </w:sectPr>
      </w:pPr>
    </w:p>
    <w:p>
      <w:pPr>
        <w:pStyle w:val="Heading1_454a51b1-49cd-4603-a719-27af156949f7"/>
      </w:pPr>
      <w:r>
        <w:t xml:space="preserve">Introduction</w:t>
      </w:r>
    </w:p>
    <w:p>
      <w:pPr>
        <w:pStyle w:val="Normal_2e1e32b1-09c4-49d0-a01c-eec348bde26d"/>
        <w:ind w:firstLine="720"/>
      </w:pPr>
      <w:r>
        <w:t xml:space="preserve">This Database Design Document presents the comprehensive data architecture for Murivest OS, defining the logical and physical data models that support all system functionality. The document establishes naming conventions, data types, relationships, and integrity constraints that ensure data consistency, performance, and maintainability.</w:t>
      </w:r>
    </w:p>
    <w:p>
      <w:pPr>
        <w:pStyle w:val="Normal_2e1e32b1-09c4-49d0-a01c-eec348bde26d"/>
        <w:ind w:firstLine="720"/>
      </w:pPr>
      <w:r>
        <w:t xml:space="preserve">The database design follows industry best practices for enterprise applications, balancing normalization for data integrity with appropriate denormalization for query performance. The design supports multi-tenant considerations, audit requirements, and scalability needs while maintaining clarity and consistency.</w:t>
      </w:r>
    </w:p>
    <w:p>
      <w:pPr>
        <w:pStyle w:val="Normal_2e1e32b1-09c4-49d0-a01c-eec348bde26d"/>
        <w:ind w:firstLine="720"/>
      </w:pPr>
      <w:r>
        <w:t xml:space="preserve">This document serves as the authoritative reference for database administrators, backend developers, and data engineers involved in implementing and maintaining the Murivest OS data layer. All database changes should be traceable to requirements defined in this specification.</w:t>
      </w:r>
    </w:p>
    <w:p>
      <w:pPr>
        <w:pStyle w:val="Heading1_454a51b1-49cd-4603-a719-27af156949f7"/>
      </w:pPr>
      <w:r>
        <w:t xml:space="preserve">Database Architecture Overview</w:t>
      </w:r>
    </w:p>
    <w:p>
      <w:pPr>
        <w:pStyle w:val="Normal_2e1e32b1-09c4-49d0-a01c-eec348bde26d"/>
        <w:ind w:firstLine="720"/>
      </w:pPr>
      <w:r>
        <w:t xml:space="preserve">Murivest OS employs a polyglot persistence strategy, utilizing multiple database technologies optimized for different data types and access patterns. The primary operational database uses PostgreSQL for transactional data requiring ACID guarantees. Document storage leverages MongoDB for unstructured content. Redis provides caching and session management. Elasticsearch powers search and analytics.</w:t>
      </w:r>
    </w:p>
    <w:p>
      <w:pPr>
        <w:pStyle w:val="Normal_2e1e32b1-09c4-49d0-a01c-eec348bde26d"/>
        <w:ind w:firstLine="720"/>
      </w:pPr>
      <w:r>
        <w:t xml:space="preserve">Database clustering ensures high availability and read scalability. Primary-replica configurations distribute read load across multiple servers while maintaining write consistency. Automated failover mechanisms minimize downtime in case of primary server failure. Geographic distribution supports disaster recovery requirements.</w:t>
      </w:r>
    </w:p>
    <w:p>
      <w:pPr>
        <w:pStyle w:val="Normal_2e1e32b1-09c4-49d0-a01c-eec348bde26d"/>
        <w:ind w:firstLine="720"/>
      </w:pPr>
      <w:r>
        <w:t xml:space="preserve">Data partitioning strategies address growth and performance requirements. Horizontal partitioning distributes large tables across multiple servers. Vertical partitioning separates frequently accessed columns from large text or binary content. Time-based partitioning manages historical data growth for time-series information.</w:t>
      </w:r>
    </w:p>
    <w:p>
      <w:pPr>
        <w:pStyle w:val="Heading1_454a51b1-49cd-4603-a719-27af156949f7"/>
      </w:pPr>
      <w:r>
        <w:t xml:space="preserve">Entity Relationship Model</w:t>
      </w:r>
    </w:p>
    <w:p>
      <w:pPr>
        <w:pStyle w:val="Normal_2e1e32b1-09c4-49d0-a01c-eec348bde26d"/>
        <w:ind w:firstLine="720"/>
      </w:pPr>
      <w:r>
        <w:t xml:space="preserve">The core entity model centers on business entities that represent the fundamental objects of the Murivest business domain. Contact entities represent individuals and organizations with whom Murivest maintains relationships. Property entities represent real estate assets under management or consideration. Deal entities represent transactions in various stages of completion.</w:t>
      </w:r>
    </w:p>
    <w:p>
      <w:pPr>
        <w:pStyle w:val="Normal_2e1e32b1-09c4-49d0-a01c-eec348bde26d"/>
        <w:ind w:firstLine="720"/>
      </w:pPr>
      <w:r>
        <w:t xml:space="preserve">Relationship entities capture the connections between core entities and support complex business scenarios. Mandate relationships link properties to representation agreements. Investment relationships connect investors to deals in which they participate. Communication relationships record interactions between contacts and Murivest staff.</w:t>
      </w:r>
    </w:p>
    <w:p>
      <w:pPr>
        <w:pStyle w:val="Normal_2e1e32b1-09c4-49d0-a01c-eec348bde26d"/>
        <w:ind w:firstLine="720"/>
      </w:pPr>
      <w:r>
        <w:t xml:space="preserve">Supporting entities provide reference data, configuration, and system metadata. User entities represent system accounts with authentication and authorization attributes. Department and role entities support organizational structure. Audit entities track changes to critical data for compliance and troubleshooting.</w:t>
      </w:r>
    </w:p>
    <w:p>
      <w:pPr>
        <w:pStyle w:val="Heading1_454a51b1-49cd-4603-a719-27af156949f7"/>
      </w:pPr>
      <w:r>
        <w:t xml:space="preserve">Core Table Specifications</w:t>
      </w:r>
    </w:p>
    <w:p>
      <w:pPr>
        <w:pStyle w:val="Normal_2e1e32b1-09c4-49d0-a01c-eec348bde26d"/>
        <w:ind w:firstLine="720"/>
      </w:pPr>
      <w:r>
        <w:t xml:space="preserve">The contacts table stores individual and organization records with comprehensive attribute support. Key columns include contact_id (UUID primary key), contact_type (enum: individual, organization), name components, contact details, address information, and custom attributes. Indexes support efficient lookup by name, email, phone, and company affiliation.</w:t>
      </w:r>
    </w:p>
    <w:p>
      <w:pPr>
        <w:pStyle w:val="Normal_2e1e32b1-09c4-49d0-a01c-eec348bde26d"/>
        <w:ind w:firstLine="720"/>
      </w:pPr>
      <w:r>
        <w:t xml:space="preserve">The properties table maintains real estate asset information with location, specification, and status attributes. Key columns include property_id (UUID), address fields, property_type, specifications, ownership information, valuation data, and marketing status. Geographic indexes enable location-based queries.</w:t>
      </w:r>
    </w:p>
    <w:p>
      <w:pPr>
        <w:pStyle w:val="Normal_2e1e32b1-09c4-49d0-a01c-eec348bde26d"/>
        <w:ind w:firstLine="720"/>
      </w:pPr>
      <w:r>
        <w:t xml:space="preserve">The deals table tracks transactions through the sales pipeline with stage management and financial details. Key columns include deal_id, property_id, buyer_id, seller_id, deal_value, stage, probability, expected_close_date, and actual_close_date. Indexes support pipeline views and forecasting queries.</w:t>
      </w:r>
    </w:p>
    <w:p>
      <w:pPr>
        <w:pStyle w:val="Normal_2e1e32b1-09c4-49d0-a01c-eec348bde26d"/>
        <w:ind w:firstLine="720"/>
      </w:pPr>
      <w:r>
        <w:t xml:space="preserve">The users table manages system accounts with authentication and profile information. Key columns include user_id, email (unique), password_hash, status, department_id, role_id, and profile attributes. Security-related columns include mfa_enabled, last_login, and failed_login_attempts.</w:t>
      </w:r>
    </w:p>
    <w:p>
      <w:pPr>
        <w:pStyle w:val="Heading1_454a51b1-49cd-4603-a719-27af156949f7"/>
      </w:pPr>
      <w:r>
        <w:t xml:space="preserve">Data Integrity &amp; Constraints</w:t>
      </w:r>
    </w:p>
    <w:p>
      <w:pPr>
        <w:pStyle w:val="Normal_2e1e32b1-09c4-49d0-a01c-eec348bde26d"/>
        <w:ind w:firstLine="720"/>
      </w:pPr>
      <w:r>
        <w:t xml:space="preserve">Primary key constraints ensure unique identification of all records using UUID generation to support distributed systems. Foreign key constraints maintain referential integrity between related tables with appropriate cascade rules for deletion and update operations. Check constraints validate data values against business rules.</w:t>
      </w:r>
    </w:p>
    <w:p>
      <w:pPr>
        <w:pStyle w:val="Normal_2e1e32b1-09c4-49d0-a01c-eec348bde26d"/>
        <w:ind w:firstLine="720"/>
      </w:pPr>
      <w:r>
        <w:t xml:space="preserve">Unique constraints prevent duplicate values in columns requiring uniqueness such as email addresses, reference numbers, and system identifiers. Partial unique constraints handle scenarios where uniqueness applies only to subsets of data, such as active mandates per property.</w:t>
      </w:r>
    </w:p>
    <w:p>
      <w:pPr>
        <w:pStyle w:val="Normal_2e1e32b1-09c4-49d0-a01c-eec348bde26d"/>
        <w:ind w:firstLine="720"/>
      </w:pPr>
      <w:r>
        <w:t xml:space="preserve">Not null constraints ensure critical fields cannot be omitted, maintaining data completeness for essential attributes. Default values provide sensible initialization for optional fields. Trigger-based validation implements complex business rules that cannot be expressed through declarative constraints.</w:t>
      </w:r>
    </w:p>
    <w:p>
      <w:pPr>
        <w:pStyle w:val="Heading1_454a51b1-49cd-4603-a719-27af156949f7"/>
      </w:pPr>
      <w:r>
        <w:t xml:space="preserve">Indexing Strategy</w:t>
      </w:r>
    </w:p>
    <w:p>
      <w:pPr>
        <w:pStyle w:val="Normal_2e1e32b1-09c4-49d0-a01c-eec348bde26d"/>
        <w:ind w:firstLine="720"/>
      </w:pPr>
      <w:r>
        <w:t xml:space="preserve">Primary indexes on key columns optimize record lookup by identifier. All primary keys are indexed automatically, with UUIDs providing distributed generation capability without coordination. Foreign key indexes support efficient join operations and referential integrity enforcement.</w:t>
      </w:r>
    </w:p>
    <w:p>
      <w:pPr>
        <w:pStyle w:val="Normal_2e1e32b1-09c4-49d0-a01c-eec348bde26d"/>
        <w:ind w:firstLine="720"/>
      </w:pPr>
      <w:r>
        <w:t xml:space="preserve">Query-specific indexes accelerate frequently executed operations. Composite indexes support multi-column filtering and sorting. Partial indexes optimize queries operating on data subsets. Expression indexes enable efficient queries using computed values.</w:t>
      </w:r>
    </w:p>
    <w:p>
      <w:pPr>
        <w:pStyle w:val="Normal_2e1e32b1-09c4-49d0-a01c-eec348bde26d"/>
        <w:ind w:firstLine="720"/>
      </w:pPr>
      <w:r>
        <w:t xml:space="preserve">Full-text indexes power search functionality across text content. GIN indexes support array and JSON queries common in modern applications. Spatial indexes enable geographic queries for location-based features. Index maintenance procedures ensure optimal performance over time.</w:t>
      </w:r>
    </w:p>
    <w:p>
      <w:pPr>
        <w:pStyle w:val="Heading1_454a51b1-49cd-4603-a719-27af156949f7"/>
      </w:pPr>
      <w:r>
        <w:t xml:space="preserve">Audit &amp; Versioning</w:t>
      </w:r>
    </w:p>
    <w:p>
      <w:pPr>
        <w:pStyle w:val="Normal_2e1e32b1-09c4-49d0-a01c-eec348bde26d"/>
        <w:ind w:firstLine="720"/>
      </w:pPr>
      <w:r>
        <w:t xml:space="preserve">Audit logging captures all changes to critical data entities with before and after values, timestamp, and responsible user. Audit tables maintain historical records separate from current data, enabling point-in-time reconstruction and compliance reporting. Audit triggers automate logging without application code changes.</w:t>
      </w:r>
    </w:p>
    <w:p>
      <w:pPr>
        <w:pStyle w:val="Normal_2e1e32b1-09c4-49d0-a01c-eec348bde26d"/>
        <w:ind w:firstLine="720"/>
      </w:pPr>
      <w:r>
        <w:t xml:space="preserve">Record versioning supports optimistic concurrency control and change tracking. Version numbers increment with each modification, enabling detection of conflicting updates. Version history may be maintained for entities requiring complete change tracking beyond standard audit logging.</w:t>
      </w:r>
    </w:p>
    <w:p>
      <w:pPr>
        <w:pStyle w:val="Normal_2e1e32b1-09c4-49d0-a01c-eec348bde26d"/>
        <w:ind w:firstLine="720"/>
      </w:pPr>
      <w:r>
        <w:t xml:space="preserve">Soft deletion preserves data integrity while enabling logical removal. Deleted records are marked with deletion timestamp and responsible user rather than physically removed. Soft-deleted records are excluded from normal queries but may be recovered or permanently purged through administrative functions.</w:t>
      </w:r>
    </w:p>
    <w:p>
      <w:pPr>
        <w:pStyle w:val="Heading1_454a51b1-49cd-4603-a719-27af156949f7"/>
      </w:pPr>
      <w:r>
        <w:t xml:space="preserve">Data Migration &amp; Seeding</w:t>
      </w:r>
    </w:p>
    <w:p>
      <w:pPr>
        <w:pStyle w:val="Normal_2e1e32b1-09c4-49d0-a01c-eec348bde26d"/>
        <w:ind w:firstLine="720"/>
      </w:pPr>
      <w:r>
        <w:t xml:space="preserve">Migration scripts manage schema evolution across deployment environments. Version-controlled migration files apply changes in sequence with rollback capability. Migration tools track applied changes and enforce execution order. Data migrations transform existing data to match new schema requirements.</w:t>
      </w:r>
    </w:p>
    <w:p>
      <w:pPr>
        <w:pStyle w:val="Normal_2e1e32b1-09c4-49d0-a01c-eec348bde26d"/>
        <w:ind w:firstLine="720"/>
      </w:pPr>
      <w:r>
        <w:t xml:space="preserve">Seed data provides initial reference values and configuration for new deployments. Seed scripts populate lookup tables, default roles, and system configuration. Environment-specific seeding supports different initial states for development, testing, and production environments.</w:t>
      </w:r>
    </w:p>
    <w:p>
      <w:pPr>
        <w:pStyle w:val="Normal_2e1e32b1-09c4-49d0-a01c-eec348bde26d"/>
        <w:ind w:firstLine="720"/>
      </w:pPr>
      <w:r>
        <w:t xml:space="preserve">Data import procedures support bulk loading from external sources. Validation ensures imported data meets quality standards. Transformation handles format differences and value mapping. Error handling provides visibility into import issues with retry capability.</w:t>
      </w:r>
    </w:p>
    <w:p>
      <w:pPr>
        <w:pStyle w:val="Normal_2e1e32b1-09c4-49d0-a01c-eec348bde26d"/>
        <w:sectPr>
          <w:headerReference w:type="default" r:id="rId59"/>
          <w:footerReference w:type="default" r:id="rId60"/>
          <w:type w:val="nextPage"/>
          <w:pgSz w:w="11906" w:h="16838" w:orient="portrait"/>
          <w:pgMar w:top="1800" w:right="1440" w:bottom="1440" w:left="1440" w:header="720" w:footer="720" w:gutter="0"/>
          <w:pgBorders/>
        </w:sectPr>
      </w:pPr>
    </w:p>
    <w:p>
      <w:pPr>
        <w:pStyle w:val="Normal_2e1e32b1-09c4-49d0-a01c-eec348bde26d"/>
        <w:spacing w:before="6000"/>
      </w:pPr>
    </w:p>
    <w:p>
      <w:pPr>
        <w:pStyle w:val="Normal_2e1e32b1-09c4-49d0-a01c-eec348bde26d"/>
        <w:spacing w:after="600"/>
        <w:jc w:val="center"/>
      </w:pPr>
      <w:r>
        <w:rPr>
          <w:color w:val="C55A11"/>
          <w:sz w:val="28"/>
        </w:rPr>
        <w:t xml:space="preserve">———————————————————————————————</w:t>
      </w:r>
    </w:p>
    <w:p>
      <w:pPr>
        <w:pStyle w:val="Normal_2e1e32b1-09c4-49d0-a01c-eec348bde26d"/>
        <w:spacing w:after="200"/>
        <w:jc w:val="center"/>
      </w:pPr>
      <w:r>
        <w:rPr>
          <w:rFonts w:ascii="Arial" w:hAnsi="Arial"/>
          <w:b/>
          <w:color w:val="1F4E79"/>
          <w:sz w:val="36"/>
        </w:rPr>
        <w:t xml:space="preserve">MURIVEST REALTY</w:t>
      </w:r>
    </w:p>
    <w:p>
      <w:pPr>
        <w:pStyle w:val="Normal_2e1e32b1-09c4-49d0-a01c-eec348bde26d"/>
        <w:spacing w:after="400"/>
        <w:jc w:val="center"/>
      </w:pPr>
      <w:r>
        <w:rPr>
          <w:rFonts w:ascii="Georgia" w:hAnsi="Georgia"/>
          <w:i/>
          <w:color w:val="4B5563"/>
          <w:sz w:val="22"/>
        </w:rPr>
        <w:t xml:space="preserve">Enterprise Software Division</w:t>
      </w:r>
    </w:p>
    <w:p>
      <w:pPr>
        <w:pStyle w:val="Normal_2e1e32b1-09c4-49d0-a01c-eec348bde26d"/>
        <w:spacing w:after="120"/>
        <w:jc w:val="center"/>
      </w:pPr>
      <w:r>
        <w:rPr>
          <w:rFonts w:ascii="Georgia" w:hAnsi="Georgia"/>
          <w:color w:val="6B7280"/>
          <w:sz w:val="20"/>
        </w:rPr>
        <w:t xml:space="preserve">www.murivest.com</w:t>
      </w:r>
    </w:p>
    <w:p>
      <w:pPr>
        <w:pStyle w:val="Normal_2e1e32b1-09c4-49d0-a01c-eec348bde26d"/>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2e1e32b1-09c4-49d0-a01c-eec348bde26d"/>
        <w:spacing w:before="4000"/>
      </w:pPr>
    </w:p>
    <w:p>
      <w:pPr>
        <w:pStyle w:val="Normal_2e1e32b1-09c4-49d0-a01c-eec348bde26d"/>
        <w:spacing w:after="600"/>
        <w:ind w:left="1440"/>
        <w:jc w:val="left"/>
      </w:pPr>
      <w:r>
        <w:rPr>
          <w:color w:val="C55A11"/>
          <w:sz w:val="28"/>
        </w:rPr>
        <w:t xml:space="preserve">———————————————————————————————</w:t>
      </w:r>
    </w:p>
    <w:p>
      <w:pPr>
        <w:pStyle w:val="Normal_2e1e32b1-09c4-49d0-a01c-eec348bde26d"/>
        <w:spacing w:after="200"/>
        <w:ind w:left="1440" w:right="1440"/>
        <w:jc w:val="left"/>
      </w:pPr>
      <w:r>
        <w:rPr>
          <w:rFonts w:ascii="Arial" w:hAnsi="Arial"/>
          <w:b/>
          <w:color w:val="1F4E79"/>
          <w:sz w:val="72"/>
        </w:rPr>
        <w:t xml:space="preserve">API Specification Document</w:t>
      </w:r>
    </w:p>
    <w:p>
      <w:pPr>
        <w:pStyle w:val="Normal_2e1e32b1-09c4-49d0-a01c-eec348bde26d"/>
        <w:spacing w:after="4000"/>
        <w:ind w:left="1440" w:right="1440"/>
        <w:jc w:val="left"/>
      </w:pPr>
      <w:r>
        <w:rPr>
          <w:rFonts w:ascii="Georgia" w:hAnsi="Georgia"/>
          <w:i/>
          <w:color w:val="4B5563"/>
          <w:sz w:val="28"/>
        </w:rPr>
        <w:t xml:space="preserve">Complete RESTful API Reference for Murivest OS Integration</w:t>
      </w:r>
    </w:p>
    <w:p>
      <w:pPr>
        <w:pStyle w:val="Normal_2e1e32b1-09c4-49d0-a01c-eec348bde26d"/>
        <w:spacing w:after="120"/>
        <w:ind w:left="1440"/>
        <w:jc w:val="left"/>
      </w:pPr>
      <w:r>
        <w:rPr>
          <w:rFonts w:ascii="Arial" w:hAnsi="Arial"/>
          <w:b/>
          <w:color w:val="1F2937"/>
          <w:sz w:val="24"/>
        </w:rPr>
        <w:t xml:space="preserve">MURIVEST REALTY</w:t>
      </w:r>
    </w:p>
    <w:p>
      <w:pPr>
        <w:pStyle w:val="Normal_2e1e32b1-09c4-49d0-a01c-eec348bde26d"/>
        <w:spacing w:after="120"/>
        <w:ind w:left="1440"/>
        <w:jc w:val="left"/>
      </w:pPr>
      <w:r>
        <w:rPr>
          <w:rFonts w:ascii="Georgia" w:hAnsi="Georgia"/>
          <w:color w:val="6B7280"/>
          <w:sz w:val="22"/>
        </w:rPr>
        <w:t xml:space="preserve">Enterprise Software Division</w:t>
      </w:r>
    </w:p>
    <w:p>
      <w:pPr>
        <w:pStyle w:val="Normal_2e1e32b1-09c4-49d0-a01c-eec348bde26d"/>
        <w:ind w:left="1440"/>
        <w:jc w:val="left"/>
      </w:pPr>
      <w:r>
        <w:rPr>
          <w:rFonts w:ascii="Georgia" w:hAnsi="Georgia"/>
          <w:color w:val="6B7280"/>
          <w:sz w:val="20"/>
        </w:rPr>
        <w:t xml:space="preserve">April 2026</w:t>
      </w:r>
    </w:p>
    <w:p>
      <w:pPr>
        <w:pStyle w:val="Normal_2e1e32b1-09c4-49d0-a01c-eec348bde26d"/>
        <w:sectPr>
          <w:type w:val="nextPage"/>
          <w:pgSz w:w="11906" w:h="16838" w:orient="portrait"/>
          <w:pgMar w:top="1440" w:right="1440" w:bottom="1440" w:left="1440" w:header="720" w:footer="720" w:gutter="0"/>
          <w:pgBorders/>
        </w:sectPr>
      </w:pPr>
    </w:p>
    <w:p>
      <w:pPr>
        <w:pStyle w:val="Normal_2e1e32b1-09c4-49d0-a01c-eec348bde26d"/>
        <w:spacing w:before="600" w:after="400"/>
      </w:pPr>
      <w:r>
        <w:rPr>
          <w:rFonts w:ascii="Arial" w:hAnsi="Arial"/>
          <w:b/>
          <w:color w:val="1F4E79"/>
          <w:sz w:val="44"/>
        </w:rPr>
        <w:t xml:space="preserve">Table of Contents</w:t>
      </w:r>
    </w:p>
    <w:p>
      <w:pPr>
        <w:pStyle w:val="Normal_2e1e32b1-09c4-49d0-a01c-eec348bde26d"/>
        <w:spacing w:after="400"/>
      </w:pPr>
      <w:r>
        <w:rPr>
          <w:i/>
          <w:color w:val="6B7280"/>
          <w:sz w:val="20"/>
        </w:rPr>
        <w:t xml:space="preserve">(Right-click and select "Update Field" to refresh page numbers)</w:t>
      </w:r>
    </w:p>
    <w:p>
      <w:pPr>
        <w:pStyle w:val="Normal_2e1e32b1-09c4-49d0-a01c-eec348bde26d"/>
      </w:pPr>
      <w:r>
        <w:fldChar w:fldCharType="begin"/>
      </w:r>
      <w:r>
        <w:instrText xml:space="preserve">TOC \o "1-2" \h \z \u</w:instrText>
      </w:r>
      <w:r>
        <w:fldChar w:fldCharType="separate"/>
      </w:r>
    </w:p>
    <w:p>
      <w:pPr>
        <w:pStyle w:val="TOC1_a592d2f2-da95-41aa-abf7-74ef7709700f"/>
      </w:pPr>
      <w:r>
        <w:t xml:space="preserve">Introduction</w:t>
      </w:r>
      <w:r>
        <w:tab/>
      </w:r>
      <w:r>
        <w:t xml:space="preserve">3</w:t>
      </w:r>
    </w:p>
    <w:p>
      <w:pPr>
        <w:pStyle w:val="TOC1_a592d2f2-da95-41aa-abf7-74ef7709700f"/>
      </w:pPr>
      <w:r>
        <w:t xml:space="preserve">Authentication &amp; Authorization</w:t>
      </w:r>
      <w:r>
        <w:tab/>
      </w:r>
      <w:r>
        <w:t xml:space="preserve">6</w:t>
      </w:r>
    </w:p>
    <w:p>
      <w:pPr>
        <w:pStyle w:val="TOC1_a592d2f2-da95-41aa-abf7-74ef7709700f"/>
      </w:pPr>
      <w:r>
        <w:t xml:space="preserve">Request &amp; Response Standards</w:t>
      </w:r>
      <w:r>
        <w:tab/>
      </w:r>
      <w:r>
        <w:t xml:space="preserve">9</w:t>
      </w:r>
    </w:p>
    <w:p>
      <w:pPr>
        <w:pStyle w:val="TOC1_a592d2f2-da95-41aa-abf7-74ef7709700f"/>
      </w:pPr>
      <w:r>
        <w:t xml:space="preserve">CRM Module API</w:t>
      </w:r>
      <w:r>
        <w:tab/>
      </w:r>
      <w:r>
        <w:t xml:space="preserve">12</w:t>
      </w:r>
    </w:p>
    <w:p>
      <w:pPr>
        <w:pStyle w:val="TOC1_a592d2f2-da95-41aa-abf7-74ef7709700f"/>
      </w:pPr>
      <w:r>
        <w:t xml:space="preserve">Property Module API</w:t>
      </w:r>
      <w:r>
        <w:tab/>
      </w:r>
      <w:r>
        <w:t xml:space="preserve">15</w:t>
      </w:r>
    </w:p>
    <w:p>
      <w:pPr>
        <w:pStyle w:val="TOC1_a592d2f2-da95-41aa-abf7-74ef7709700f"/>
      </w:pPr>
      <w:r>
        <w:t xml:space="preserve">Investor Portal API</w:t>
      </w:r>
      <w:r>
        <w:tab/>
      </w:r>
      <w:r>
        <w:t xml:space="preserve">18</w:t>
      </w:r>
    </w:p>
    <w:p>
      <w:pPr>
        <w:pStyle w:val="TOC1_a592d2f2-da95-41aa-abf7-74ef7709700f"/>
      </w:pPr>
      <w:r>
        <w:t xml:space="preserve">Error Handling &amp; Status Codes</w:t>
      </w:r>
      <w:r>
        <w:tab/>
      </w:r>
      <w:r>
        <w:t xml:space="preserve">21</w:t>
      </w:r>
    </w:p>
    <w:p>
      <w:pPr>
        <w:pStyle w:val="TOC1_a592d2f2-da95-41aa-abf7-74ef7709700f"/>
      </w:pPr>
      <w:r>
        <w:t xml:space="preserve">Pagination &amp; Filtering</w:t>
      </w:r>
      <w:r>
        <w:tab/>
      </w:r>
      <w:r>
        <w:t xml:space="preserve">24</w:t>
      </w:r>
    </w:p>
    <w:p>
      <w:pPr>
        <w:pStyle w:val="Normal_2e1e32b1-09c4-49d0-a01c-eec348bde26d"/>
      </w:pPr>
      <w:r>
        <w:fldChar w:fldCharType="end"/>
      </w:r>
    </w:p>
    <w:p>
      <w:pPr>
        <w:pStyle w:val="Normal_2e1e32b1-09c4-49d0-a01c-eec348bde26d"/>
        <w:sectPr>
          <w:type w:val="nextPage"/>
          <w:pgSz w:w="11906" w:h="16838" w:orient="portrait"/>
          <w:pgMar w:top="1440" w:right="1440" w:bottom="1440" w:left="1440" w:header="720" w:footer="720" w:gutter="0"/>
          <w:pgBorders/>
        </w:sectPr>
      </w:pPr>
    </w:p>
    <w:p>
      <w:pPr>
        <w:pStyle w:val="Heading1_454a51b1-49cd-4603-a719-27af156949f7"/>
      </w:pPr>
      <w:r>
        <w:t xml:space="preserve">Introduction</w:t>
      </w:r>
    </w:p>
    <w:p>
      <w:pPr>
        <w:pStyle w:val="Normal_2e1e32b1-09c4-49d0-a01c-eec348bde26d"/>
        <w:ind w:firstLine="720"/>
      </w:pPr>
      <w:r>
        <w:t xml:space="preserve">This API Specification Document defines the complete interface for programmatic access to Murivest OS functionality. The specification follows RESTful design principles with consistent patterns for authentication, request formatting, response structures, and error handling across all endpoints.</w:t>
      </w:r>
    </w:p>
    <w:p>
      <w:pPr>
        <w:pStyle w:val="Normal_2e1e32b1-09c4-49d0-a01c-eec348bde26d"/>
        <w:ind w:firstLine="720"/>
      </w:pPr>
      <w:r>
        <w:t xml:space="preserve">The API is organized by functional domain, with endpoints grouped into modules corresponding to system capabilities. Each endpoint is documented with HTTP method, URL pattern, request parameters, request body schema, response codes, and response body schema. Example requests and responses illustrate typical usage patterns.</w:t>
      </w:r>
    </w:p>
    <w:p>
      <w:pPr>
        <w:pStyle w:val="Normal_2e1e32b1-09c4-49d0-a01c-eec348bde26d"/>
        <w:ind w:firstLine="720"/>
      </w:pPr>
      <w:r>
        <w:t xml:space="preserve">API versioning ensures backward compatibility as the system evolves. The current specification covers API version 1, with version identifier included in URL paths. Future versions will be introduced with appropriate deprecation periods for phased migration.</w:t>
      </w:r>
    </w:p>
    <w:p>
      <w:pPr>
        <w:pStyle w:val="Heading1_454a51b1-49cd-4603-a719-27af156949f7"/>
      </w:pPr>
      <w:r>
        <w:t xml:space="preserve">Authentication &amp; Authorization</w:t>
      </w:r>
    </w:p>
    <w:p>
      <w:pPr>
        <w:pStyle w:val="Normal_2e1e32b1-09c4-49d0-a01c-eec348bde26d"/>
        <w:ind w:firstLine="720"/>
      </w:pPr>
      <w:r>
        <w:t xml:space="preserve">API authentication uses OAuth 2.0 with support for multiple grant types. The authorization code flow supports user-facing applications with interactive authentication. Client credentials flow enables server-to-server integration without user context. Token refresh mechanisms maintain sessions without repeated credential entry.</w:t>
      </w:r>
    </w:p>
    <w:p>
      <w:pPr>
        <w:pStyle w:val="Normal_2e1e32b1-09c4-49d0-a01c-eec348bde26d"/>
        <w:ind w:firstLine="720"/>
      </w:pPr>
      <w:r>
        <w:t xml:space="preserve">Access tokens are JWT format with embedded claims for user identity and permissions. Tokens have limited lifetime and must be refreshed periodically. Token validation by API endpoints ensures authenticity and extracts authorization context. Revocation capabilities enable immediate termination of compromised tokens.</w:t>
      </w:r>
    </w:p>
    <w:p>
      <w:pPr>
        <w:pStyle w:val="Normal_2e1e32b1-09c4-49d0-a01c-eec348bde26d"/>
        <w:ind w:firstLine="720"/>
      </w:pPr>
      <w:r>
        <w:t xml:space="preserve">API keys provide simple authentication for internal services and trusted integrations. Keys are associated with specific permissions and rate limits. Key rotation procedures maintain security over time. Usage tracking monitors API key activity for anomaly detection.</w:t>
      </w:r>
    </w:p>
    <w:p>
      <w:pPr>
        <w:pStyle w:val="Heading1_454a51b1-49cd-4603-a719-27af156949f7"/>
      </w:pPr>
      <w:r>
        <w:t xml:space="preserve">Request &amp; Response Standards</w:t>
      </w:r>
    </w:p>
    <w:p>
      <w:pPr>
        <w:pStyle w:val="Normal_2e1e32b1-09c4-49d0-a01c-eec348bde26d"/>
        <w:ind w:firstLine="720"/>
      </w:pPr>
      <w:r>
        <w:t xml:space="preserve">All API requests and responses use JSON format with UTF-8 encoding. Request bodies include Content-Type: application/json header. Response bodies include appropriate Content-Type header. Pretty printing is not applied to reduce payload size.</w:t>
      </w:r>
    </w:p>
    <w:p>
      <w:pPr>
        <w:pStyle w:val="Normal_2e1e32b1-09c4-49d0-a01c-eec348bde26d"/>
        <w:ind w:firstLine="720"/>
      </w:pPr>
      <w:r>
        <w:t xml:space="preserve">URL patterns follow RESTful conventions with resource names in plural form and identifiers as path parameters. Query parameters support filtering, sorting, and pagination. Standard parameter names include limit, offset, sort, and filter for list operations.</w:t>
      </w:r>
    </w:p>
    <w:p>
      <w:pPr>
        <w:pStyle w:val="Normal_2e1e32b1-09c4-49d0-a01c-eec348bde26d"/>
        <w:ind w:firstLine="720"/>
      </w:pPr>
      <w:r>
        <w:t xml:space="preserve">Response structures include standard wrapper with data payload, metadata, and error information. Successful responses include HTTP 2xx status codes with relevant data. Error responses include HTTP 4xx or 5xx status codes with descriptive error objects containing code, message, and details.</w:t>
      </w:r>
    </w:p>
    <w:p>
      <w:pPr>
        <w:pStyle w:val="Heading1_454a51b1-49cd-4603-a719-27af156949f7"/>
      </w:pPr>
      <w:r>
        <w:t xml:space="preserve">CRM Module API</w:t>
      </w:r>
    </w:p>
    <w:p>
      <w:pPr>
        <w:pStyle w:val="Normal_2e1e32b1-09c4-49d0-a01c-eec348bde26d"/>
        <w:ind w:firstLine="720"/>
      </w:pPr>
      <w:r>
        <w:t xml:space="preserve">Contact endpoints provide full CRUD operations for contact records. GET /api/v1/contacts returns paginated list with filtering support. POST /api/v1/contacts creates new contact with validation. GET /api/v1/contacts/{id} retrieves specific contact. PUT /api/v1/contacts/{id} updates contact. DELETE /api/v1/contacts/{id} removes contact.</w:t>
      </w:r>
    </w:p>
    <w:p>
      <w:pPr>
        <w:pStyle w:val="Normal_2e1e32b1-09c4-49d0-a01c-eec348bde26d"/>
        <w:ind w:firstLine="720"/>
      </w:pPr>
      <w:r>
        <w:t xml:space="preserve">Deal endpoints manage sales pipeline with stage transitions. GET /api/v1/deals returns deals with pipeline filtering. POST /api/v1/deals creates new deal. PUT /api/v1/deals/{id}/stage advances deal through pipeline. GET /api/v1/deals/forecast returns weighted pipeline values.</w:t>
      </w:r>
    </w:p>
    <w:p>
      <w:pPr>
        <w:pStyle w:val="Normal_2e1e32b1-09c4-49d0-a01c-eec348bde26d"/>
        <w:ind w:firstLine="720"/>
      </w:pPr>
      <w:r>
        <w:t xml:space="preserve">Activity endpoints track interactions and tasks. GET /api/v1/activities returns activity feed with contact/deal linkage. POST /api/v1/activities records new activity. PUT /api/v1/activities/{id}/complete marks task completion. GET /api/v1/activities/upcoming returns pending items.</w:t>
      </w:r>
    </w:p>
    <w:p>
      <w:pPr>
        <w:pStyle w:val="Heading1_454a51b1-49cd-4603-a719-27af156949f7"/>
      </w:pPr>
      <w:r>
        <w:t xml:space="preserve">Property Module API</w:t>
      </w:r>
    </w:p>
    <w:p>
      <w:pPr>
        <w:pStyle w:val="Normal_2e1e32b1-09c4-49d0-a01c-eec348bde26d"/>
        <w:ind w:firstLine="720"/>
      </w:pPr>
      <w:r>
        <w:t xml:space="preserve">Property endpoints manage real estate inventory. GET /api/v1/properties returns property list with location and status filters. POST /api/v1/properties creates property record. GET /api/v1/properties/{id} retrieves property details with related units and mandates. PUT /api/v1/properties/{id} updates property information.</w:t>
      </w:r>
    </w:p>
    <w:p>
      <w:pPr>
        <w:pStyle w:val="Normal_2e1e32b1-09c4-49d0-a01c-eec348bde26d"/>
        <w:ind w:firstLine="720"/>
      </w:pPr>
      <w:r>
        <w:t xml:space="preserve">Mandate endpoints handle representation agreements. GET /api/v1/properties/{id}/mandates returns mandate history. POST /api/v1/mandates creates new mandate. PUT /api/v1/mandates/{id}/renew extends mandate term. GET /api/v1/mandates/expiring returns upcoming expirations.</w:t>
      </w:r>
    </w:p>
    <w:p>
      <w:pPr>
        <w:pStyle w:val="Normal_2e1e32b1-09c4-49d0-a01c-eec348bde26d"/>
        <w:ind w:firstLine="720"/>
      </w:pPr>
      <w:r>
        <w:t xml:space="preserve">Document endpoints manage property files. GET /api/v1/properties/{id}/documents lists associated documents. POST /api/v1/documents uploads new document. GET /api/v1/documents/{id}/download retrieves file content. PUT /api/v1/documents/{id}/visibility controls publication status.</w:t>
      </w:r>
    </w:p>
    <w:p>
      <w:pPr>
        <w:pStyle w:val="Heading1_454a51b1-49cd-4603-a719-27af156949f7"/>
      </w:pPr>
      <w:r>
        <w:t xml:space="preserve">Investor Portal API</w:t>
      </w:r>
    </w:p>
    <w:p>
      <w:pPr>
        <w:pStyle w:val="Normal_2e1e32b1-09c4-49d0-a01c-eec348bde26d"/>
        <w:ind w:firstLine="720"/>
      </w:pPr>
      <w:r>
        <w:t xml:space="preserve">Opportunity endpoints present available investments. GET /portal/opportunities returns opportunities matching investor profile. GET /portal/opportunities/{id} retrieves detailed opportunity information. POST /portal/opportunities/{id}/interest registers investment interest.</w:t>
      </w:r>
    </w:p>
    <w:p>
      <w:pPr>
        <w:pStyle w:val="Normal_2e1e32b1-09c4-49d0-a01c-eec348bde26d"/>
        <w:ind w:firstLine="720"/>
      </w:pPr>
      <w:r>
        <w:t xml:space="preserve">Portfolio endpoints provide investment tracking. GET /portal/portfolio returns summary of current investments. GET /portal/portfolio/{id} retrieves specific investment details. GET /portal/portfolio/performance returns historical performance metrics.</w:t>
      </w:r>
    </w:p>
    <w:p>
      <w:pPr>
        <w:pStyle w:val="Normal_2e1e32b1-09c4-49d0-a01c-eec348bde26d"/>
        <w:ind w:firstLine="720"/>
      </w:pPr>
      <w:r>
        <w:t xml:space="preserve">Document endpoints enable secure document access. GET /portal/documents returns accessible documents list. GET /portal/documents/{id}/download retrieves watermarked document. GET /portal/documents/{id}/view returns view-only document for sensitive materials.</w:t>
      </w:r>
    </w:p>
    <w:p>
      <w:pPr>
        <w:pStyle w:val="Heading1_454a51b1-49cd-4603-a719-27af156949f7"/>
      </w:pPr>
      <w:r>
        <w:t xml:space="preserve">Error Handling &amp; Status Codes</w:t>
      </w:r>
    </w:p>
    <w:p>
      <w:pPr>
        <w:pStyle w:val="Normal_2e1e32b1-09c4-49d0-a01c-eec348bde26d"/>
        <w:ind w:firstLine="720"/>
      </w:pPr>
      <w:r>
        <w:t xml:space="preserve">HTTP status codes communicate request outcome at the protocol level. 200 OK indicates successful completion. 201 Created confirms resource creation. 204 No Content signals successful deletion. 400 Bad Request indicates client error in request format or content. 401 Unauthorized signals authentication failure. 403 Forbidden indicates insufficient permissions. 404 Not Found reports missing resource. 422 Unprocessable Entity indicates validation failure. 500 Internal Server Error reports unexpected server error.</w:t>
      </w:r>
    </w:p>
    <w:p>
      <w:pPr>
        <w:pStyle w:val="Normal_2e1e32b1-09c4-49d0-a01c-eec348bde26d"/>
        <w:ind w:firstLine="720"/>
      </w:pPr>
      <w:r>
        <w:t xml:space="preserve">Error response bodies provide detailed information for troubleshooting. Error objects include code (machine-readable identifier), message (human-readable description), and details (additional context). Field-level validation errors specify which fields failed validation and why.</w:t>
      </w:r>
    </w:p>
    <w:p>
      <w:pPr>
        <w:pStyle w:val="Normal_2e1e32b1-09c4-49d0-a01c-eec348bde26d"/>
        <w:ind w:firstLine="720"/>
      </w:pPr>
      <w:r>
        <w:t xml:space="preserve">Rate limiting prevents API abuse with appropriate status codes. 429 Too Many Requests indicates rate limit exceeded with Retry-After header suggesting wait time. Rate limit headers in responses indicate current limits and remaining quota.</w:t>
      </w:r>
    </w:p>
    <w:p>
      <w:pPr>
        <w:pStyle w:val="Heading1_454a51b1-49cd-4603-a719-27af156949f7"/>
      </w:pPr>
      <w:r>
        <w:t xml:space="preserve">Pagination &amp; Filtering</w:t>
      </w:r>
    </w:p>
    <w:p>
      <w:pPr>
        <w:pStyle w:val="Normal_2e1e32b1-09c4-49d0-a01c-eec348bde26d"/>
        <w:ind w:firstLine="720"/>
      </w:pPr>
      <w:r>
        <w:t xml:space="preserve">List endpoints support pagination for large result sets. Offset-based pagination uses limit and offset parameters. Cursor-based pagination provides stable ordering for dynamic datasets. Response metadata includes total count, current position, and navigation links.</w:t>
      </w:r>
    </w:p>
    <w:p>
      <w:pPr>
        <w:pStyle w:val="Normal_2e1e32b1-09c4-49d0-a01c-eec348bde26d"/>
        <w:ind w:firstLine="720"/>
      </w:pPr>
      <w:r>
        <w:t xml:space="preserve">Filtering enables targeted queries using query parameters. Simple equality filters use field name as parameter. Range filters support min/max suffixes. Array filters accept comma-separated values for OR matching. Complex filters may use JSON-encoded expressions.</w:t>
      </w:r>
    </w:p>
    <w:p>
      <w:pPr>
        <w:pStyle w:val="Normal_2e1e32b1-09c4-49d0-a01c-eec348bde26d"/>
        <w:ind w:firstLine="720"/>
      </w:pPr>
      <w:r>
        <w:t xml:space="preserve">Sorting controls result ordering with sort parameter. Single field sorting uses field name with optional minus prefix for descending order. Multi-field sorting accepts comma-separated fields with direction indicators. Default sorting applies when not specified.</w:t>
      </w:r>
    </w:p>
    <w:p>
      <w:pPr>
        <w:pStyle w:val="Normal_2e1e32b1-09c4-49d0-a01c-eec348bde26d"/>
        <w:sectPr>
          <w:headerReference w:type="default" r:id="rId61"/>
          <w:footerReference w:type="default" r:id="rId62"/>
          <w:type w:val="nextPage"/>
          <w:pgSz w:w="11906" w:h="16838" w:orient="portrait"/>
          <w:pgMar w:top="1800" w:right="1440" w:bottom="1440" w:left="1440" w:header="720" w:footer="720" w:gutter="0"/>
          <w:pgBorders/>
        </w:sectPr>
      </w:pPr>
    </w:p>
    <w:p>
      <w:pPr>
        <w:pStyle w:val="Normal_2e1e32b1-09c4-49d0-a01c-eec348bde26d"/>
        <w:spacing w:before="6000"/>
      </w:pPr>
    </w:p>
    <w:p>
      <w:pPr>
        <w:pStyle w:val="Normal_2e1e32b1-09c4-49d0-a01c-eec348bde26d"/>
        <w:spacing w:after="600"/>
        <w:jc w:val="center"/>
      </w:pPr>
      <w:r>
        <w:rPr>
          <w:color w:val="C55A11"/>
          <w:sz w:val="28"/>
        </w:rPr>
        <w:t xml:space="preserve">———————————————————————————————</w:t>
      </w:r>
    </w:p>
    <w:p>
      <w:pPr>
        <w:pStyle w:val="Normal_2e1e32b1-09c4-49d0-a01c-eec348bde26d"/>
        <w:spacing w:after="200"/>
        <w:jc w:val="center"/>
      </w:pPr>
      <w:r>
        <w:rPr>
          <w:rFonts w:ascii="Arial" w:hAnsi="Arial"/>
          <w:b/>
          <w:color w:val="1F4E79"/>
          <w:sz w:val="36"/>
        </w:rPr>
        <w:t xml:space="preserve">MURIVEST REALTY</w:t>
      </w:r>
    </w:p>
    <w:p>
      <w:pPr>
        <w:pStyle w:val="Normal_2e1e32b1-09c4-49d0-a01c-eec348bde26d"/>
        <w:spacing w:after="400"/>
        <w:jc w:val="center"/>
      </w:pPr>
      <w:r>
        <w:rPr>
          <w:rFonts w:ascii="Georgia" w:hAnsi="Georgia"/>
          <w:i/>
          <w:color w:val="4B5563"/>
          <w:sz w:val="22"/>
        </w:rPr>
        <w:t xml:space="preserve">Enterprise Software Division</w:t>
      </w:r>
    </w:p>
    <w:p>
      <w:pPr>
        <w:pStyle w:val="Normal_2e1e32b1-09c4-49d0-a01c-eec348bde26d"/>
        <w:spacing w:after="120"/>
        <w:jc w:val="center"/>
      </w:pPr>
      <w:r>
        <w:rPr>
          <w:rFonts w:ascii="Georgia" w:hAnsi="Georgia"/>
          <w:color w:val="6B7280"/>
          <w:sz w:val="20"/>
        </w:rPr>
        <w:t xml:space="preserve">www.murivest.com</w:t>
      </w:r>
    </w:p>
    <w:p>
      <w:pPr>
        <w:pStyle w:val="Normal_2e1e32b1-09c4-49d0-a01c-eec348bde26d"/>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2e1e32b1-09c4-49d0-a01c-eec348bde26d"/>
        <w:spacing w:before="4000"/>
      </w:pPr>
    </w:p>
    <w:p>
      <w:pPr>
        <w:pStyle w:val="Normal_2e1e32b1-09c4-49d0-a01c-eec348bde26d"/>
        <w:spacing w:after="600"/>
        <w:ind w:left="1440"/>
        <w:jc w:val="left"/>
      </w:pPr>
      <w:r>
        <w:rPr>
          <w:color w:val="C55A11"/>
          <w:sz w:val="28"/>
        </w:rPr>
        <w:t xml:space="preserve">———————————————————————————————</w:t>
      </w:r>
    </w:p>
    <w:p>
      <w:pPr>
        <w:pStyle w:val="Normal_2e1e32b1-09c4-49d0-a01c-eec348bde26d"/>
        <w:spacing w:after="200"/>
        <w:ind w:left="1440" w:right="1440"/>
        <w:jc w:val="left"/>
      </w:pPr>
      <w:r>
        <w:rPr>
          <w:rFonts w:ascii="Arial" w:hAnsi="Arial"/>
          <w:b/>
          <w:color w:val="1F4E79"/>
          <w:sz w:val="72"/>
        </w:rPr>
        <w:t xml:space="preserve">User Interface Design Document</w:t>
      </w:r>
    </w:p>
    <w:p>
      <w:pPr>
        <w:pStyle w:val="Normal_2e1e32b1-09c4-49d0-a01c-eec348bde26d"/>
        <w:spacing w:after="4000"/>
        <w:ind w:left="1440" w:right="1440"/>
        <w:jc w:val="left"/>
      </w:pPr>
      <w:r>
        <w:rPr>
          <w:rFonts w:ascii="Georgia" w:hAnsi="Georgia"/>
          <w:i/>
          <w:color w:val="4B5563"/>
          <w:sz w:val="28"/>
        </w:rPr>
        <w:t xml:space="preserve">Comprehensive UI/UX Specifications for Murivest OS</w:t>
      </w:r>
    </w:p>
    <w:p>
      <w:pPr>
        <w:pStyle w:val="Normal_2e1e32b1-09c4-49d0-a01c-eec348bde26d"/>
        <w:spacing w:after="120"/>
        <w:ind w:left="1440"/>
        <w:jc w:val="left"/>
      </w:pPr>
      <w:r>
        <w:rPr>
          <w:rFonts w:ascii="Arial" w:hAnsi="Arial"/>
          <w:b/>
          <w:color w:val="1F2937"/>
          <w:sz w:val="24"/>
        </w:rPr>
        <w:t xml:space="preserve">MURIVEST REALTY</w:t>
      </w:r>
    </w:p>
    <w:p>
      <w:pPr>
        <w:pStyle w:val="Normal_2e1e32b1-09c4-49d0-a01c-eec348bde26d"/>
        <w:spacing w:after="120"/>
        <w:ind w:left="1440"/>
        <w:jc w:val="left"/>
      </w:pPr>
      <w:r>
        <w:rPr>
          <w:rFonts w:ascii="Georgia" w:hAnsi="Georgia"/>
          <w:color w:val="6B7280"/>
          <w:sz w:val="22"/>
        </w:rPr>
        <w:t xml:space="preserve">Enterprise Software Division</w:t>
      </w:r>
    </w:p>
    <w:p>
      <w:pPr>
        <w:pStyle w:val="Normal_2e1e32b1-09c4-49d0-a01c-eec348bde26d"/>
        <w:ind w:left="1440"/>
        <w:jc w:val="left"/>
      </w:pPr>
      <w:r>
        <w:rPr>
          <w:rFonts w:ascii="Georgia" w:hAnsi="Georgia"/>
          <w:color w:val="6B7280"/>
          <w:sz w:val="20"/>
        </w:rPr>
        <w:t xml:space="preserve">April 2026</w:t>
      </w:r>
    </w:p>
    <w:p>
      <w:pPr>
        <w:pStyle w:val="Normal_2e1e32b1-09c4-49d0-a01c-eec348bde26d"/>
        <w:sectPr>
          <w:type w:val="nextPage"/>
          <w:pgSz w:w="11906" w:h="16838" w:orient="portrait"/>
          <w:pgMar w:top="1440" w:right="1440" w:bottom="1440" w:left="1440" w:header="720" w:footer="720" w:gutter="0"/>
          <w:pgBorders/>
        </w:sectPr>
      </w:pPr>
    </w:p>
    <w:p>
      <w:pPr>
        <w:pStyle w:val="Normal_2e1e32b1-09c4-49d0-a01c-eec348bde26d"/>
        <w:spacing w:before="600" w:after="400"/>
      </w:pPr>
      <w:r>
        <w:rPr>
          <w:rFonts w:ascii="Arial" w:hAnsi="Arial"/>
          <w:b/>
          <w:color w:val="1F4E79"/>
          <w:sz w:val="44"/>
        </w:rPr>
        <w:t xml:space="preserve">Table of Contents</w:t>
      </w:r>
    </w:p>
    <w:p>
      <w:pPr>
        <w:pStyle w:val="Normal_2e1e32b1-09c4-49d0-a01c-eec348bde26d"/>
        <w:spacing w:after="400"/>
      </w:pPr>
      <w:r>
        <w:rPr>
          <w:i/>
          <w:color w:val="6B7280"/>
          <w:sz w:val="20"/>
        </w:rPr>
        <w:t xml:space="preserve">(Right-click and select "Update Field" to refresh page numbers)</w:t>
      </w:r>
    </w:p>
    <w:p>
      <w:pPr>
        <w:pStyle w:val="Normal_2e1e32b1-09c4-49d0-a01c-eec348bde26d"/>
      </w:pPr>
      <w:r>
        <w:fldChar w:fldCharType="begin"/>
      </w:r>
      <w:r>
        <w:instrText xml:space="preserve">TOC \o "1-2" \h \z \u</w:instrText>
      </w:r>
      <w:r>
        <w:fldChar w:fldCharType="separate"/>
      </w:r>
    </w:p>
    <w:p>
      <w:pPr>
        <w:pStyle w:val="TOC1_a592d2f2-da95-41aa-abf7-74ef7709700f"/>
      </w:pPr>
      <w:r>
        <w:t xml:space="preserve">Design Philosophy</w:t>
      </w:r>
      <w:r>
        <w:tab/>
      </w:r>
      <w:r>
        <w:t xml:space="preserve">3</w:t>
      </w:r>
    </w:p>
    <w:p>
      <w:pPr>
        <w:pStyle w:val="TOC1_a592d2f2-da95-41aa-abf7-74ef7709700f"/>
      </w:pPr>
      <w:r>
        <w:t xml:space="preserve">Visual Design System</w:t>
      </w:r>
      <w:r>
        <w:tab/>
      </w:r>
      <w:r>
        <w:t xml:space="preserve">6</w:t>
      </w:r>
    </w:p>
    <w:p>
      <w:pPr>
        <w:pStyle w:val="TOC1_a592d2f2-da95-41aa-abf7-74ef7709700f"/>
      </w:pPr>
      <w:r>
        <w:t xml:space="preserve">Navigation Patterns</w:t>
      </w:r>
      <w:r>
        <w:tab/>
      </w:r>
      <w:r>
        <w:t xml:space="preserve">9</w:t>
      </w:r>
    </w:p>
    <w:p>
      <w:pPr>
        <w:pStyle w:val="TOC1_a592d2f2-da95-41aa-abf7-74ef7709700f"/>
      </w:pPr>
      <w:r>
        <w:t xml:space="preserve">Data Display Patterns</w:t>
      </w:r>
      <w:r>
        <w:tab/>
      </w:r>
      <w:r>
        <w:t xml:space="preserve">12</w:t>
      </w:r>
    </w:p>
    <w:p>
      <w:pPr>
        <w:pStyle w:val="TOC1_a592d2f2-da95-41aa-abf7-74ef7709700f"/>
      </w:pPr>
      <w:r>
        <w:t xml:space="preserve">Form Design Patterns</w:t>
      </w:r>
      <w:r>
        <w:tab/>
      </w:r>
      <w:r>
        <w:t xml:space="preserve">15</w:t>
      </w:r>
    </w:p>
    <w:p>
      <w:pPr>
        <w:pStyle w:val="TOC1_a592d2f2-da95-41aa-abf7-74ef7709700f"/>
      </w:pPr>
      <w:r>
        <w:t xml:space="preserve">Dashboard Design</w:t>
      </w:r>
      <w:r>
        <w:tab/>
      </w:r>
      <w:r>
        <w:t xml:space="preserve">18</w:t>
      </w:r>
    </w:p>
    <w:p>
      <w:pPr>
        <w:pStyle w:val="TOC1_a592d2f2-da95-41aa-abf7-74ef7709700f"/>
      </w:pPr>
      <w:r>
        <w:t xml:space="preserve">Mobile Responsiveness</w:t>
      </w:r>
      <w:r>
        <w:tab/>
      </w:r>
      <w:r>
        <w:t xml:space="preserve">21</w:t>
      </w:r>
    </w:p>
    <w:p>
      <w:pPr>
        <w:pStyle w:val="Normal_2e1e32b1-09c4-49d0-a01c-eec348bde26d"/>
      </w:pPr>
      <w:r>
        <w:fldChar w:fldCharType="end"/>
      </w:r>
    </w:p>
    <w:p>
      <w:pPr>
        <w:pStyle w:val="Normal_2e1e32b1-09c4-49d0-a01c-eec348bde26d"/>
        <w:sectPr>
          <w:type w:val="nextPage"/>
          <w:pgSz w:w="11906" w:h="16838" w:orient="portrait"/>
          <w:pgMar w:top="1440" w:right="1440" w:bottom="1440" w:left="1440" w:header="720" w:footer="720" w:gutter="0"/>
          <w:pgBorders/>
        </w:sectPr>
      </w:pPr>
    </w:p>
    <w:p>
      <w:pPr>
        <w:pStyle w:val="Heading1_454a51b1-49cd-4603-a719-27af156949f7"/>
      </w:pPr>
      <w:r>
        <w:t xml:space="preserve">Design Philosophy</w:t>
      </w:r>
    </w:p>
    <w:p>
      <w:pPr>
        <w:pStyle w:val="Normal_2e1e32b1-09c4-49d0-a01c-eec348bde26d"/>
        <w:ind w:firstLine="720"/>
      </w:pPr>
      <w:r>
        <w:t xml:space="preserve">The Murivest OS user interface is designed around the principle of empowering users to accomplish their goals efficiently and effectively. The design prioritizes clarity over decoration, consistency over novelty, and user productivity over visual spectacle. Every interface element serves a purpose and contributes to the overall user experience.</w:t>
      </w:r>
    </w:p>
    <w:p>
      <w:pPr>
        <w:pStyle w:val="Normal_2e1e32b1-09c4-49d0-a01c-eec348bde26d"/>
        <w:ind w:firstLine="720"/>
      </w:pPr>
      <w:r>
        <w:t xml:space="preserve">The design system follows a component-based approach, ensuring consistency across all modules while enabling efficient development and maintenance. Reusable components implement common patterns for navigation, data display, form input, and action handling. Design tokens centralize visual properties for easy theming and updates.</w:t>
      </w:r>
    </w:p>
    <w:p>
      <w:pPr>
        <w:pStyle w:val="Normal_2e1e32b1-09c4-49d0-a01c-eec348bde26d"/>
        <w:ind w:firstLine="720"/>
      </w:pPr>
      <w:r>
        <w:t xml:space="preserve">Accessibility is a fundamental requirement, not an afterthought. All interfaces meet WCAG 2.1 Level AA standards for accessibility. Color contrast ratios exceed minimum requirements. Interactive elements are keyboard accessible. Screen reader compatibility is verified throughout development.</w:t>
      </w:r>
    </w:p>
    <w:p>
      <w:pPr>
        <w:pStyle w:val="Heading1_454a51b1-49cd-4603-a719-27af156949f7"/>
      </w:pPr>
      <w:r>
        <w:t xml:space="preserve">Visual Design System</w:t>
      </w:r>
    </w:p>
    <w:p>
      <w:pPr>
        <w:pStyle w:val="Normal_2e1e32b1-09c4-49d0-a01c-eec348bde26d"/>
        <w:ind w:firstLine="720"/>
      </w:pPr>
      <w:r>
        <w:t xml:space="preserve">The color palette establishes a professional, trustworthy visual identity. Primary colors include deep navy for primary actions and headers, warm gold for accents and highlights, and clean white for backgrounds. Secondary colors provide supporting tones for various interface elements. Semantic colors communicate status: green for success, amber for warning, red for errors, and blue for information.</w:t>
      </w:r>
    </w:p>
    <w:p>
      <w:pPr>
        <w:pStyle w:val="Normal_2e1e32b1-09c4-49d0-a01c-eec348bde26d"/>
        <w:ind w:firstLine="720"/>
      </w:pPr>
      <w:r>
        <w:t xml:space="preserve">Typography uses a carefully selected font family optimized for screen readability. Heading hierarchy establishes clear information structure with size, weight, and spacing differentiation. Body text maintains comfortable line length and spacing for extended reading. Monospace fonts display code and numerical data.</w:t>
      </w:r>
    </w:p>
    <w:p>
      <w:pPr>
        <w:pStyle w:val="Normal_2e1e32b1-09c4-49d0-a01c-eec348bde26d"/>
        <w:ind w:firstLine="720"/>
      </w:pPr>
      <w:r>
        <w:t xml:space="preserve">Spacing and layout follow an 8-pixel grid system for visual harmony. Component sizing, margins, and padding all align to this grid. White space is used generously to reduce cognitive load and emphasize important content. Responsive breakpoints adapt layouts for different screen sizes.</w:t>
      </w:r>
    </w:p>
    <w:p>
      <w:pPr>
        <w:pStyle w:val="Heading1_454a51b1-49cd-4603-a719-27af156949f7"/>
      </w:pPr>
      <w:r>
        <w:t xml:space="preserve">Navigation Patterns</w:t>
      </w:r>
    </w:p>
    <w:p>
      <w:pPr>
        <w:pStyle w:val="Normal_2e1e32b1-09c4-49d0-a01c-eec348bde26d"/>
        <w:ind w:firstLine="720"/>
      </w:pPr>
      <w:r>
        <w:t xml:space="preserve">Primary navigation provides access to all system modules through a persistent sidebar on desktop and a collapsible menu on mobile. The sidebar organizes modules by functional category with expandable sections for related capabilities. Active module indication helps users understand their current location.</w:t>
      </w:r>
    </w:p>
    <w:p>
      <w:pPr>
        <w:pStyle w:val="Normal_2e1e32b1-09c4-49d0-a01c-eec348bde26d"/>
        <w:ind w:firstLine="720"/>
      </w:pPr>
      <w:r>
        <w:t xml:space="preserve">Contextual navigation appears within content areas, providing access to related functions and detailed views. Breadcrumbs show hierarchical location and enable quick navigation to parent levels. Tab navigation organizes related content within a single view. Action menus consolidate secondary actions to reduce interface clutter.</w:t>
      </w:r>
    </w:p>
    <w:p>
      <w:pPr>
        <w:pStyle w:val="Normal_2e1e32b1-09c4-49d0-a01c-eec348bde26d"/>
        <w:ind w:firstLine="720"/>
      </w:pPr>
      <w:r>
        <w:t xml:space="preserve">Search provides universal access to system content from any location. The search interface accepts keywords and displays results categorized by entity type. Advanced search enables filtering by specific criteria. Recent searches and saved searches accelerate common queries.</w:t>
      </w:r>
    </w:p>
    <w:p>
      <w:pPr>
        <w:pStyle w:val="Heading1_454a51b1-49cd-4603-a719-27af156949f7"/>
      </w:pPr>
      <w:r>
        <w:t xml:space="preserve">Data Display Patterns</w:t>
      </w:r>
    </w:p>
    <w:p>
      <w:pPr>
        <w:pStyle w:val="Normal_2e1e32b1-09c4-49d0-a01c-eec348bde26d"/>
        <w:ind w:firstLine="720"/>
      </w:pPr>
      <w:r>
        <w:t xml:space="preserve">List views present collections of records in tabular format with sortable columns and row-level actions. Pagination controls navigate large datasets. Bulk selection enables operations on multiple records. Quick filters refine displayed results without complex query building.</w:t>
      </w:r>
    </w:p>
    <w:p>
      <w:pPr>
        <w:pStyle w:val="Normal_2e1e32b1-09c4-49d0-a01c-eec348bde26d"/>
        <w:ind w:firstLine="720"/>
      </w:pPr>
      <w:r>
        <w:t xml:space="preserve">Card views present records in a more visual format suitable for image-rich content such as properties. Cards display key information with expandable details. Grid layouts adapt card density to available space. Card actions provide quick access to common operations.</w:t>
      </w:r>
    </w:p>
    <w:p>
      <w:pPr>
        <w:pStyle w:val="Normal_2e1e32b1-09c4-49d0-a01c-eec348bde26d"/>
        <w:ind w:firstLine="720"/>
      </w:pPr>
      <w:r>
        <w:t xml:space="preserve">Detail views display comprehensive information for individual records. Information is organized into sections with clear headings. Related records appear in linked lists or tabs. Edit modes enable inline modification with appropriate validation feedback.</w:t>
      </w:r>
    </w:p>
    <w:p>
      <w:pPr>
        <w:pStyle w:val="Heading1_454a51b1-49cd-4603-a719-27af156949f7"/>
      </w:pPr>
      <w:r>
        <w:t xml:space="preserve">Form Design Patterns</w:t>
      </w:r>
    </w:p>
    <w:p>
      <w:pPr>
        <w:pStyle w:val="Normal_2e1e32b1-09c4-49d0-a01c-eec348bde26d"/>
        <w:ind w:firstLine="720"/>
      </w:pPr>
      <w:r>
        <w:t xml:space="preserve">Forms follow consistent layouts with clear visual hierarchy. Labels align consistently with associated inputs. Required fields are indicated visually. Help text provides guidance without cluttering the interface. Error messages appear inline with problematic fields.</w:t>
      </w:r>
    </w:p>
    <w:p>
      <w:pPr>
        <w:pStyle w:val="Normal_2e1e32b1-09c4-49d0-a01c-eec348bde26d"/>
        <w:ind w:firstLine="720"/>
      </w:pPr>
      <w:r>
        <w:t xml:space="preserve">Input types match the data being collected. Text inputs handle free-form content. Select inputs constrain choices to valid options. Date pickers ensure proper date formatting. Numeric inputs include appropriate formatting and validation. Rich text editors support formatted content where needed.</w:t>
      </w:r>
    </w:p>
    <w:p>
      <w:pPr>
        <w:pStyle w:val="Normal_2e1e32b1-09c4-49d0-a01c-eec348bde26d"/>
        <w:ind w:firstLine="720"/>
      </w:pPr>
      <w:r>
        <w:t xml:space="preserve">Form actions are positioned consistently with primary actions emphasized visually. Save operations provide feedback on success or failure. Cancel operations confirm when changes would be lost. Multi-step forms show progress and enable navigation between steps.</w:t>
      </w:r>
    </w:p>
    <w:p>
      <w:pPr>
        <w:pStyle w:val="Heading1_454a51b1-49cd-4603-a719-27af156949f7"/>
      </w:pPr>
      <w:r>
        <w:t xml:space="preserve">Dashboard Design</w:t>
      </w:r>
    </w:p>
    <w:p>
      <w:pPr>
        <w:pStyle w:val="Normal_2e1e32b1-09c4-49d0-a01c-eec348bde26d"/>
        <w:ind w:firstLine="720"/>
      </w:pPr>
      <w:r>
        <w:t xml:space="preserve">Dashboards provide at-a-glance visibility into key metrics and activities. Widget-based layouts enable customization for different user roles. Key performance indicators display current values with trend indicators. Charts visualize data trends and distributions.</w:t>
      </w:r>
    </w:p>
    <w:p>
      <w:pPr>
        <w:pStyle w:val="Normal_2e1e32b1-09c4-49d0-a01c-eec348bde26d"/>
        <w:ind w:firstLine="720"/>
      </w:pPr>
      <w:r>
        <w:t xml:space="preserve">Activity feeds show recent events relevant to the user. Notifications alert users to items requiring attention. Quick action buttons provide shortcuts to common tasks. Calendar widgets display upcoming events and deadlines.</w:t>
      </w:r>
    </w:p>
    <w:p>
      <w:pPr>
        <w:pStyle w:val="Normal_2e1e32b1-09c4-49d0-a01c-eec348bde26d"/>
        <w:ind w:firstLine="720"/>
      </w:pPr>
      <w:r>
        <w:t xml:space="preserve">Dashboard customization allows users to configure displayed widgets and their arrangement. Role-based defaults provide appropriate starting configurations. Saved configurations enable quick switching between different views.</w:t>
      </w:r>
    </w:p>
    <w:p>
      <w:pPr>
        <w:pStyle w:val="Heading1_454a51b1-49cd-4603-a719-27af156949f7"/>
      </w:pPr>
      <w:r>
        <w:t xml:space="preserve">Mobile Responsiveness</w:t>
      </w:r>
    </w:p>
    <w:p>
      <w:pPr>
        <w:pStyle w:val="Normal_2e1e32b1-09c4-49d0-a01c-eec348bde26d"/>
        <w:ind w:firstLine="720"/>
      </w:pPr>
      <w:r>
        <w:t xml:space="preserve">Responsive design adapts interfaces for optimal experience across device sizes. Desktop layouts utilize full screen width with multi-column arrangements. Tablet layouts maintain functionality with adjusted spacing. Mobile layouts prioritize essential content with simplified navigation.</w:t>
      </w:r>
    </w:p>
    <w:p>
      <w:pPr>
        <w:pStyle w:val="Normal_2e1e32b1-09c4-49d0-a01c-eec348bde26d"/>
        <w:ind w:firstLine="720"/>
      </w:pPr>
      <w:r>
        <w:t xml:space="preserve">Touch targets meet minimum size requirements for comfortable interaction. Gestures provide intuitive navigation on touch devices. Bottom sheets present modal content within thumb reach. Pull-to-refresh enables common mobile interaction patterns.</w:t>
      </w:r>
    </w:p>
    <w:p>
      <w:pPr>
        <w:pStyle w:val="Normal_2e1e32b1-09c4-49d0-a01c-eec348bde26d"/>
        <w:sectPr>
          <w:headerReference w:type="default" r:id="rId63"/>
          <w:footerReference w:type="default" r:id="rId64"/>
          <w:type w:val="nextPage"/>
          <w:pgSz w:w="11906" w:h="16838" w:orient="portrait"/>
          <w:pgMar w:top="1800" w:right="1440" w:bottom="1440" w:left="1440" w:header="720" w:footer="720" w:gutter="0"/>
          <w:pgBorders/>
        </w:sectPr>
      </w:pPr>
    </w:p>
    <w:p>
      <w:pPr>
        <w:pStyle w:val="Normal_2e1e32b1-09c4-49d0-a01c-eec348bde26d"/>
        <w:spacing w:before="6000"/>
      </w:pPr>
    </w:p>
    <w:p>
      <w:pPr>
        <w:pStyle w:val="Normal_2e1e32b1-09c4-49d0-a01c-eec348bde26d"/>
        <w:spacing w:after="600"/>
        <w:jc w:val="center"/>
      </w:pPr>
      <w:r>
        <w:rPr>
          <w:color w:val="C55A11"/>
          <w:sz w:val="28"/>
        </w:rPr>
        <w:t xml:space="preserve">———————————————————————————————</w:t>
      </w:r>
    </w:p>
    <w:p>
      <w:pPr>
        <w:pStyle w:val="Normal_2e1e32b1-09c4-49d0-a01c-eec348bde26d"/>
        <w:spacing w:after="200"/>
        <w:jc w:val="center"/>
      </w:pPr>
      <w:r>
        <w:rPr>
          <w:rFonts w:ascii="Arial" w:hAnsi="Arial"/>
          <w:b/>
          <w:color w:val="1F4E79"/>
          <w:sz w:val="36"/>
        </w:rPr>
        <w:t xml:space="preserve">MURIVEST REALTY</w:t>
      </w:r>
    </w:p>
    <w:p>
      <w:pPr>
        <w:pStyle w:val="Normal_2e1e32b1-09c4-49d0-a01c-eec348bde26d"/>
        <w:spacing w:after="400"/>
        <w:jc w:val="center"/>
      </w:pPr>
      <w:r>
        <w:rPr>
          <w:rFonts w:ascii="Georgia" w:hAnsi="Georgia"/>
          <w:i/>
          <w:color w:val="4B5563"/>
          <w:sz w:val="22"/>
        </w:rPr>
        <w:t xml:space="preserve">Enterprise Software Division</w:t>
      </w:r>
    </w:p>
    <w:p>
      <w:pPr>
        <w:pStyle w:val="Normal_2e1e32b1-09c4-49d0-a01c-eec348bde26d"/>
        <w:spacing w:after="120"/>
        <w:jc w:val="center"/>
      </w:pPr>
      <w:r>
        <w:rPr>
          <w:rFonts w:ascii="Georgia" w:hAnsi="Georgia"/>
          <w:color w:val="6B7280"/>
          <w:sz w:val="20"/>
        </w:rPr>
        <w:t xml:space="preserve">www.murivest.com</w:t>
      </w:r>
    </w:p>
    <w:p>
      <w:pPr>
        <w:pStyle w:val="Normal_2e1e32b1-09c4-49d0-a01c-eec348bde26d"/>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2e1e32b1-09c4-49d0-a01c-eec348bde26d"/>
        <w:spacing w:before="4000"/>
      </w:pPr>
    </w:p>
    <w:p>
      <w:pPr>
        <w:pStyle w:val="Normal_2e1e32b1-09c4-49d0-a01c-eec348bde26d"/>
        <w:spacing w:after="600"/>
        <w:ind w:left="1440"/>
        <w:jc w:val="left"/>
      </w:pPr>
      <w:r>
        <w:rPr>
          <w:color w:val="C55A11"/>
          <w:sz w:val="28"/>
        </w:rPr>
        <w:t xml:space="preserve">———————————————————————————————</w:t>
      </w:r>
    </w:p>
    <w:p>
      <w:pPr>
        <w:pStyle w:val="Normal_2e1e32b1-09c4-49d0-a01c-eec348bde26d"/>
        <w:spacing w:after="200"/>
        <w:ind w:left="1440" w:right="1440"/>
        <w:jc w:val="left"/>
      </w:pPr>
      <w:r>
        <w:rPr>
          <w:rFonts w:ascii="Arial" w:hAnsi="Arial"/>
          <w:b/>
          <w:color w:val="1F4E79"/>
          <w:sz w:val="72"/>
        </w:rPr>
        <w:t xml:space="preserve">Security &amp; Compliance Document</w:t>
      </w:r>
    </w:p>
    <w:p>
      <w:pPr>
        <w:pStyle w:val="Normal_2e1e32b1-09c4-49d0-a01c-eec348bde26d"/>
        <w:spacing w:after="4000"/>
        <w:ind w:left="1440" w:right="1440"/>
        <w:jc w:val="left"/>
      </w:pPr>
      <w:r>
        <w:rPr>
          <w:rFonts w:ascii="Georgia" w:hAnsi="Georgia"/>
          <w:i/>
          <w:color w:val="4B5563"/>
          <w:sz w:val="28"/>
        </w:rPr>
        <w:t xml:space="preserve">Security Framework and Regulatory Compliance for Murivest OS</w:t>
      </w:r>
    </w:p>
    <w:p>
      <w:pPr>
        <w:pStyle w:val="Normal_2e1e32b1-09c4-49d0-a01c-eec348bde26d"/>
        <w:spacing w:after="120"/>
        <w:ind w:left="1440"/>
        <w:jc w:val="left"/>
      </w:pPr>
      <w:r>
        <w:rPr>
          <w:rFonts w:ascii="Arial" w:hAnsi="Arial"/>
          <w:b/>
          <w:color w:val="1F2937"/>
          <w:sz w:val="24"/>
        </w:rPr>
        <w:t xml:space="preserve">MURIVEST REALTY</w:t>
      </w:r>
    </w:p>
    <w:p>
      <w:pPr>
        <w:pStyle w:val="Normal_2e1e32b1-09c4-49d0-a01c-eec348bde26d"/>
        <w:spacing w:after="120"/>
        <w:ind w:left="1440"/>
        <w:jc w:val="left"/>
      </w:pPr>
      <w:r>
        <w:rPr>
          <w:rFonts w:ascii="Georgia" w:hAnsi="Georgia"/>
          <w:color w:val="6B7280"/>
          <w:sz w:val="22"/>
        </w:rPr>
        <w:t xml:space="preserve">Enterprise Software Division</w:t>
      </w:r>
    </w:p>
    <w:p>
      <w:pPr>
        <w:pStyle w:val="Normal_2e1e32b1-09c4-49d0-a01c-eec348bde26d"/>
        <w:ind w:left="1440"/>
        <w:jc w:val="left"/>
      </w:pPr>
      <w:r>
        <w:rPr>
          <w:rFonts w:ascii="Georgia" w:hAnsi="Georgia"/>
          <w:color w:val="6B7280"/>
          <w:sz w:val="20"/>
        </w:rPr>
        <w:t xml:space="preserve">April 2026</w:t>
      </w:r>
    </w:p>
    <w:p>
      <w:pPr>
        <w:pStyle w:val="Normal_2e1e32b1-09c4-49d0-a01c-eec348bde26d"/>
        <w:sectPr>
          <w:type w:val="nextPage"/>
          <w:pgSz w:w="11906" w:h="16838" w:orient="portrait"/>
          <w:pgMar w:top="1440" w:right="1440" w:bottom="1440" w:left="1440" w:header="720" w:footer="720" w:gutter="0"/>
          <w:pgBorders/>
        </w:sectPr>
      </w:pPr>
    </w:p>
    <w:p>
      <w:pPr>
        <w:pStyle w:val="Normal_2e1e32b1-09c4-49d0-a01c-eec348bde26d"/>
        <w:spacing w:before="600" w:after="400"/>
      </w:pPr>
      <w:r>
        <w:rPr>
          <w:rFonts w:ascii="Arial" w:hAnsi="Arial"/>
          <w:b/>
          <w:color w:val="1F4E79"/>
          <w:sz w:val="44"/>
        </w:rPr>
        <w:t xml:space="preserve">Table of Contents</w:t>
      </w:r>
    </w:p>
    <w:p>
      <w:pPr>
        <w:pStyle w:val="Normal_2e1e32b1-09c4-49d0-a01c-eec348bde26d"/>
        <w:spacing w:after="400"/>
      </w:pPr>
      <w:r>
        <w:rPr>
          <w:i/>
          <w:color w:val="6B7280"/>
          <w:sz w:val="20"/>
        </w:rPr>
        <w:t xml:space="preserve">(Right-click and select "Update Field" to refresh page numbers)</w:t>
      </w:r>
    </w:p>
    <w:p>
      <w:pPr>
        <w:pStyle w:val="Normal_2e1e32b1-09c4-49d0-a01c-eec348bde26d"/>
      </w:pPr>
      <w:r>
        <w:fldChar w:fldCharType="begin"/>
      </w:r>
      <w:r>
        <w:instrText xml:space="preserve">TOC \o "1-2" \h \z \u</w:instrText>
      </w:r>
      <w:r>
        <w:fldChar w:fldCharType="separate"/>
      </w:r>
    </w:p>
    <w:p>
      <w:pPr>
        <w:pStyle w:val="TOC1_a592d2f2-da95-41aa-abf7-74ef7709700f"/>
      </w:pPr>
      <w:r>
        <w:t xml:space="preserve">Security Framework Overview</w:t>
      </w:r>
      <w:r>
        <w:tab/>
      </w:r>
      <w:r>
        <w:t xml:space="preserve">3</w:t>
      </w:r>
    </w:p>
    <w:p>
      <w:pPr>
        <w:pStyle w:val="TOC1_a592d2f2-da95-41aa-abf7-74ef7709700f"/>
      </w:pPr>
      <w:r>
        <w:t xml:space="preserve">Authentication &amp; Access Control</w:t>
      </w:r>
      <w:r>
        <w:tab/>
      </w:r>
      <w:r>
        <w:t xml:space="preserve">6</w:t>
      </w:r>
    </w:p>
    <w:p>
      <w:pPr>
        <w:pStyle w:val="TOC1_a592d2f2-da95-41aa-abf7-74ef7709700f"/>
      </w:pPr>
      <w:r>
        <w:t xml:space="preserve">Data Protection</w:t>
      </w:r>
      <w:r>
        <w:tab/>
      </w:r>
      <w:r>
        <w:t xml:space="preserve">9</w:t>
      </w:r>
    </w:p>
    <w:p>
      <w:pPr>
        <w:pStyle w:val="TOC1_a592d2f2-da95-41aa-abf7-74ef7709700f"/>
      </w:pPr>
      <w:r>
        <w:t xml:space="preserve">Application Security</w:t>
      </w:r>
      <w:r>
        <w:tab/>
      </w:r>
      <w:r>
        <w:t xml:space="preserve">12</w:t>
      </w:r>
    </w:p>
    <w:p>
      <w:pPr>
        <w:pStyle w:val="TOC1_a592d2f2-da95-41aa-abf7-74ef7709700f"/>
      </w:pPr>
      <w:r>
        <w:t xml:space="preserve">Infrastructure Security</w:t>
      </w:r>
      <w:r>
        <w:tab/>
      </w:r>
      <w:r>
        <w:t xml:space="preserve">15</w:t>
      </w:r>
    </w:p>
    <w:p>
      <w:pPr>
        <w:pStyle w:val="TOC1_a592d2f2-da95-41aa-abf7-74ef7709700f"/>
      </w:pPr>
      <w:r>
        <w:t xml:space="preserve">Compliance Requirements</w:t>
      </w:r>
      <w:r>
        <w:tab/>
      </w:r>
      <w:r>
        <w:t xml:space="preserve">18</w:t>
      </w:r>
    </w:p>
    <w:p>
      <w:pPr>
        <w:pStyle w:val="TOC1_a592d2f2-da95-41aa-abf7-74ef7709700f"/>
      </w:pPr>
      <w:r>
        <w:t xml:space="preserve">Incident Response</w:t>
      </w:r>
      <w:r>
        <w:tab/>
      </w:r>
      <w:r>
        <w:t xml:space="preserve">21</w:t>
      </w:r>
    </w:p>
    <w:p>
      <w:pPr>
        <w:pStyle w:val="Normal_2e1e32b1-09c4-49d0-a01c-eec348bde26d"/>
      </w:pPr>
      <w:r>
        <w:fldChar w:fldCharType="end"/>
      </w:r>
    </w:p>
    <w:p>
      <w:pPr>
        <w:pStyle w:val="Normal_2e1e32b1-09c4-49d0-a01c-eec348bde26d"/>
        <w:sectPr>
          <w:type w:val="nextPage"/>
          <w:pgSz w:w="11906" w:h="16838" w:orient="portrait"/>
          <w:pgMar w:top="1440" w:right="1440" w:bottom="1440" w:left="1440" w:header="720" w:footer="720" w:gutter="0"/>
          <w:pgBorders/>
        </w:sectPr>
      </w:pPr>
    </w:p>
    <w:p>
      <w:pPr>
        <w:pStyle w:val="Heading1_454a51b1-49cd-4603-a719-27af156949f7"/>
      </w:pPr>
      <w:r>
        <w:t xml:space="preserve">Security Framework Overview</w:t>
      </w:r>
    </w:p>
    <w:p>
      <w:pPr>
        <w:pStyle w:val="Normal_2e1e32b1-09c4-49d0-a01c-eec348bde26d"/>
        <w:ind w:firstLine="720"/>
      </w:pPr>
      <w:r>
        <w:t xml:space="preserve">The Murivest OS security framework establishes comprehensive protection for system assets, user data, and business operations. The framework addresses threats across all layers of the technology stack, from physical infrastructure through application logic to user interactions. Defense in depth provides multiple protective layers with no single point of failure.</w:t>
      </w:r>
    </w:p>
    <w:p>
      <w:pPr>
        <w:pStyle w:val="Normal_2e1e32b1-09c4-49d0-a01c-eec348bde26d"/>
        <w:ind w:firstLine="720"/>
      </w:pPr>
      <w:r>
        <w:t xml:space="preserve">Security governance defines roles, responsibilities, and processes for maintaining security posture. Security policies establish mandatory requirements for all system components and users. Regular assessments verify compliance with policies and identify improvement opportunities. Incident response procedures enable rapid reaction to security events.</w:t>
      </w:r>
    </w:p>
    <w:p>
      <w:pPr>
        <w:pStyle w:val="Normal_2e1e32b1-09c4-49d0-a01c-eec348bde26d"/>
        <w:ind w:firstLine="720"/>
      </w:pPr>
      <w:r>
        <w:t xml:space="preserve">Risk management identifies, assesses, and mitigates security risks throughout the system lifecycle. Threat modeling analyzes potential attack vectors during design. Vulnerability management tracks and remediates discovered weaknesses. Security testing validates protective measures through simulated attacks.</w:t>
      </w:r>
    </w:p>
    <w:p>
      <w:pPr>
        <w:pStyle w:val="Heading1_454a51b1-49cd-4603-a719-27af156949f7"/>
      </w:pPr>
      <w:r>
        <w:t xml:space="preserve">Authentication &amp; Access Control</w:t>
      </w:r>
    </w:p>
    <w:p>
      <w:pPr>
        <w:pStyle w:val="Normal_2e1e32b1-09c4-49d0-a01c-eec348bde26d"/>
        <w:ind w:firstLine="720"/>
      </w:pPr>
      <w:r>
        <w:t xml:space="preserve">User authentication verifies identity before granting system access. Password policies enforce complexity requirements and rotation. Multi-factor authentication adds verification beyond passwords. Single sign-on enables seamless access across integrated systems. Session management controls concurrent access and timeout.</w:t>
      </w:r>
    </w:p>
    <w:p>
      <w:pPr>
        <w:pStyle w:val="Normal_2e1e32b1-09c4-49d0-a01c-eec348bde26d"/>
        <w:ind w:firstLine="720"/>
      </w:pPr>
      <w:r>
        <w:t xml:space="preserve">Role-based access control assigns permissions based on job function. Roles define collections of permissions appropriate for specific responsibilities. Users receive roles based on their position and duties. Permission inheritance simplifies administration of related access rights.</w:t>
      </w:r>
    </w:p>
    <w:p>
      <w:pPr>
        <w:pStyle w:val="Normal_2e1e32b1-09c4-49d0-a01c-eec348bde26d"/>
        <w:ind w:firstLine="720"/>
      </w:pPr>
      <w:r>
        <w:t xml:space="preserve">Attribute-based access control enables fine-grained decisions based on data characteristics. Data classification labels indicate sensitivity levels. Access rules evaluate user attributes, data attributes, and environmental conditions. Dynamic authorization adapts access decisions to changing contexts.</w:t>
      </w:r>
    </w:p>
    <w:p>
      <w:pPr>
        <w:pStyle w:val="Heading1_454a51b1-49cd-4603-a719-27af156949f7"/>
      </w:pPr>
      <w:r>
        <w:t xml:space="preserve">Data Protection</w:t>
      </w:r>
    </w:p>
    <w:p>
      <w:pPr>
        <w:pStyle w:val="Normal_2e1e32b1-09c4-49d0-a01c-eec348bde26d"/>
        <w:ind w:firstLine="720"/>
      </w:pPr>
      <w:r>
        <w:t xml:space="preserve">Data classification categorizes information by sensitivity and handling requirements. Public data requires minimal protection. Internal data is accessible to authorized personnel. Confidential data has restricted access and handling requirements. Restricted data receives maximum protection due to regulatory or contractual obligations.</w:t>
      </w:r>
    </w:p>
    <w:p>
      <w:pPr>
        <w:pStyle w:val="Normal_2e1e32b1-09c4-49d0-a01c-eec348bde26d"/>
        <w:ind w:firstLine="720"/>
      </w:pPr>
      <w:r>
        <w:t xml:space="preserve">Encryption protects data confidentiality throughout its lifecycle. Data in transit uses TLS 1.3 with strong cipher suites. Data at rest uses AES-256 encryption with secure key management. Key rotation limits exposure from compromised keys. Encryption key access is logged and audited.</w:t>
      </w:r>
    </w:p>
    <w:p>
      <w:pPr>
        <w:pStyle w:val="Normal_2e1e32b1-09c4-49d0-a01c-eec348bde26d"/>
        <w:ind w:firstLine="720"/>
      </w:pPr>
      <w:r>
        <w:t xml:space="preserve">Data loss prevention monitors and controls sensitive data movement. Content inspection identifies sensitive information in communications and transfers. Policy enforcement blocks or audits unauthorized data movement. User awareness training reduces accidental data exposure.</w:t>
      </w:r>
    </w:p>
    <w:p>
      <w:pPr>
        <w:pStyle w:val="Heading1_454a51b1-49cd-4603-a719-27af156949f7"/>
      </w:pPr>
      <w:r>
        <w:t xml:space="preserve">Application Security</w:t>
      </w:r>
    </w:p>
    <w:p>
      <w:pPr>
        <w:pStyle w:val="Normal_2e1e32b1-09c4-49d0-a01c-eec348bde26d"/>
        <w:ind w:firstLine="720"/>
      </w:pPr>
      <w:r>
        <w:t xml:space="preserve">Secure development practices prevent introduction of vulnerabilities. Input validation sanitizes all user-provided data. Output encoding prevents injection attacks. Parameterized queries eliminate SQL injection. Authentication checks protect all sensitive operations.</w:t>
      </w:r>
    </w:p>
    <w:p>
      <w:pPr>
        <w:pStyle w:val="Normal_2e1e32b1-09c4-49d0-a01c-eec348bde26d"/>
        <w:ind w:firstLine="720"/>
      </w:pPr>
      <w:r>
        <w:t xml:space="preserve">Security testing validates application defenses. Static analysis scans code for common vulnerabilities. Dynamic testing probes running applications for weaknesses. Penetration testing simulates realistic attacks. Bug bounty programs engage external security researchers.</w:t>
      </w:r>
    </w:p>
    <w:p>
      <w:pPr>
        <w:pStyle w:val="Normal_2e1e32b1-09c4-49d0-a01c-eec348bde26d"/>
        <w:ind w:firstLine="720"/>
      </w:pPr>
      <w:r>
        <w:t xml:space="preserve">Dependency management addresses vulnerabilities in third-party components. Software composition analysis identifies known vulnerabilities. Update processes apply security patches promptly. Vendor security assessments evaluate supplier security practices.</w:t>
      </w:r>
    </w:p>
    <w:p>
      <w:pPr>
        <w:pStyle w:val="Heading1_454a51b1-49cd-4603-a719-27af156949f7"/>
      </w:pPr>
      <w:r>
        <w:t xml:space="preserve">Infrastructure Security</w:t>
      </w:r>
    </w:p>
    <w:p>
      <w:pPr>
        <w:pStyle w:val="Normal_2e1e32b1-09c4-49d0-a01c-eec348bde26d"/>
        <w:ind w:firstLine="720"/>
      </w:pPr>
      <w:r>
        <w:t xml:space="preserve">Network segmentation isolates system components based on trust levels. Public-facing services operate in demilitarized zones. Internal services communicate through private networks. Network access controls restrict traffic between segments. Intrusion detection monitors for suspicious network activity.</w:t>
      </w:r>
    </w:p>
    <w:p>
      <w:pPr>
        <w:pStyle w:val="Normal_2e1e32b1-09c4-49d0-a01c-eec348bde26d"/>
        <w:ind w:firstLine="720"/>
      </w:pPr>
      <w:r>
        <w:t xml:space="preserve">System hardening reduces attack surface through configuration. Unnecessary services are disabled. Default credentials are changed. Security patches are applied promptly. Logging is enabled for security-relevant events.</w:t>
      </w:r>
    </w:p>
    <w:p>
      <w:pPr>
        <w:pStyle w:val="Normal_2e1e32b1-09c4-49d0-a01c-eec348bde26d"/>
        <w:ind w:firstLine="720"/>
      </w:pPr>
      <w:r>
        <w:t xml:space="preserve">Cloud security leverages provider capabilities while maintaining responsibility. Shared responsibility models clarify security obligations. Native security services provide monitoring and protection. Configuration reviews ensure secure deployment practices.</w:t>
      </w:r>
    </w:p>
    <w:p>
      <w:pPr>
        <w:pStyle w:val="Heading1_454a51b1-49cd-4603-a719-27af156949f7"/>
      </w:pPr>
      <w:r>
        <w:t xml:space="preserve">Compliance Requirements</w:t>
      </w:r>
    </w:p>
    <w:p>
      <w:pPr>
        <w:pStyle w:val="Normal_2e1e32b1-09c4-49d0-a01c-eec348bde26d"/>
        <w:ind w:firstLine="720"/>
      </w:pPr>
      <w:r>
        <w:t xml:space="preserve">Data privacy regulations govern collection and processing of personal information. Consent management tracks and respects user preferences. Data subject rights enable access, correction, and deletion requests. Privacy impact assessments evaluate new processing activities.</w:t>
      </w:r>
    </w:p>
    <w:p>
      <w:pPr>
        <w:pStyle w:val="Normal_2e1e32b1-09c4-49d0-a01c-eec348bde26d"/>
        <w:ind w:firstLine="720"/>
      </w:pPr>
      <w:r>
        <w:t xml:space="preserve">Financial regulations apply to transaction processing and record keeping. Audit trails maintain complete transaction history. Retention policies satisfy record keeping requirements. Reporting capabilities support regulatory submissions.</w:t>
      </w:r>
    </w:p>
    <w:p>
      <w:pPr>
        <w:pStyle w:val="Normal_2e1e32b1-09c4-49d0-a01c-eec348bde26d"/>
        <w:ind w:firstLine="720"/>
      </w:pPr>
      <w:r>
        <w:t xml:space="preserve">Industry standards provide security benchmarks. SOC 2 attestation validates security controls. ISO 27001 certification demonstrates security management. Regular audits verify ongoing compliance with applicable requirements.</w:t>
      </w:r>
    </w:p>
    <w:p>
      <w:pPr>
        <w:pStyle w:val="Heading1_454a51b1-49cd-4603-a719-27af156949f7"/>
      </w:pPr>
      <w:r>
        <w:t xml:space="preserve">Incident Response</w:t>
      </w:r>
    </w:p>
    <w:p>
      <w:pPr>
        <w:pStyle w:val="Normal_2e1e32b1-09c4-49d0-a01c-eec348bde26d"/>
        <w:ind w:firstLine="720"/>
      </w:pPr>
      <w:r>
        <w:t xml:space="preserve">Incident detection identifies security events requiring response. Monitoring systems alert on suspicious activity. User reports capture observed anomalies. External notifications inform of discovered vulnerabilities. Incident classification determines response priority and procedures.</w:t>
      </w:r>
    </w:p>
    <w:p>
      <w:pPr>
        <w:pStyle w:val="Normal_2e1e32b1-09c4-49d0-a01c-eec348bde26d"/>
        <w:ind w:firstLine="720"/>
      </w:pPr>
      <w:r>
        <w:t xml:space="preserve">Incident response procedures guide effective reaction to security events. Containment limits damage and prevents spread. Eradication removes threat presence from systems. Recovery restores normal operations. Lessons learned improve future response capability.</w:t>
      </w:r>
    </w:p>
    <w:p>
      <w:pPr>
        <w:pStyle w:val="Normal_2e1e32b1-09c4-49d0-a01c-eec348bde26d"/>
        <w:ind w:firstLine="720"/>
      </w:pPr>
      <w:r>
        <w:t xml:space="preserve">Communication plans ensure appropriate notification of security incidents. Internal stakeholders receive timely updates. Affected users are informed of impact and remediation. Regulatory notifications meet legal requirements. Public communications maintain transparency while protecting investigation.</w:t>
      </w:r>
    </w:p>
    <w:p>
      <w:pPr>
        <w:pStyle w:val="Normal_2e1e32b1-09c4-49d0-a01c-eec348bde26d"/>
        <w:sectPr>
          <w:headerReference w:type="default" r:id="rId65"/>
          <w:footerReference w:type="default" r:id="rId66"/>
          <w:type w:val="nextPage"/>
          <w:pgSz w:w="11906" w:h="16838" w:orient="portrait"/>
          <w:pgMar w:top="1800" w:right="1440" w:bottom="1440" w:left="1440" w:header="720" w:footer="720" w:gutter="0"/>
          <w:pgBorders/>
        </w:sectPr>
      </w:pPr>
    </w:p>
    <w:p>
      <w:pPr>
        <w:pStyle w:val="Normal_2e1e32b1-09c4-49d0-a01c-eec348bde26d"/>
        <w:spacing w:before="6000"/>
      </w:pPr>
    </w:p>
    <w:p>
      <w:pPr>
        <w:pStyle w:val="Normal_2e1e32b1-09c4-49d0-a01c-eec348bde26d"/>
        <w:spacing w:after="600"/>
        <w:jc w:val="center"/>
      </w:pPr>
      <w:r>
        <w:rPr>
          <w:color w:val="C55A11"/>
          <w:sz w:val="28"/>
        </w:rPr>
        <w:t xml:space="preserve">———————————————————————————————</w:t>
      </w:r>
    </w:p>
    <w:p>
      <w:pPr>
        <w:pStyle w:val="Normal_2e1e32b1-09c4-49d0-a01c-eec348bde26d"/>
        <w:spacing w:after="200"/>
        <w:jc w:val="center"/>
      </w:pPr>
      <w:r>
        <w:rPr>
          <w:rFonts w:ascii="Arial" w:hAnsi="Arial"/>
          <w:b/>
          <w:color w:val="1F4E79"/>
          <w:sz w:val="36"/>
        </w:rPr>
        <w:t xml:space="preserve">MURIVEST REALTY</w:t>
      </w:r>
    </w:p>
    <w:p>
      <w:pPr>
        <w:pStyle w:val="Normal_2e1e32b1-09c4-49d0-a01c-eec348bde26d"/>
        <w:spacing w:after="400"/>
        <w:jc w:val="center"/>
      </w:pPr>
      <w:r>
        <w:rPr>
          <w:rFonts w:ascii="Georgia" w:hAnsi="Georgia"/>
          <w:i/>
          <w:color w:val="4B5563"/>
          <w:sz w:val="22"/>
        </w:rPr>
        <w:t xml:space="preserve">Enterprise Software Division</w:t>
      </w:r>
    </w:p>
    <w:p>
      <w:pPr>
        <w:pStyle w:val="Normal_2e1e32b1-09c4-49d0-a01c-eec348bde26d"/>
        <w:spacing w:after="120"/>
        <w:jc w:val="center"/>
      </w:pPr>
      <w:r>
        <w:rPr>
          <w:rFonts w:ascii="Georgia" w:hAnsi="Georgia"/>
          <w:color w:val="6B7280"/>
          <w:sz w:val="20"/>
        </w:rPr>
        <w:t xml:space="preserve">www.murivest.com</w:t>
      </w:r>
    </w:p>
    <w:p>
      <w:pPr>
        <w:pStyle w:val="Normal_2e1e32b1-09c4-49d0-a01c-eec348bde26d"/>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2e1e32b1-09c4-49d0-a01c-eec348bde26d"/>
        <w:spacing w:before="4000"/>
      </w:pPr>
    </w:p>
    <w:p>
      <w:pPr>
        <w:pStyle w:val="Normal_2e1e32b1-09c4-49d0-a01c-eec348bde26d"/>
        <w:spacing w:after="600"/>
        <w:ind w:left="1440"/>
        <w:jc w:val="left"/>
      </w:pPr>
      <w:r>
        <w:rPr>
          <w:color w:val="C55A11"/>
          <w:sz w:val="28"/>
        </w:rPr>
        <w:t xml:space="preserve">———————————————————————————————</w:t>
      </w:r>
    </w:p>
    <w:p>
      <w:pPr>
        <w:pStyle w:val="Normal_2e1e32b1-09c4-49d0-a01c-eec348bde26d"/>
        <w:spacing w:after="200"/>
        <w:ind w:left="1440" w:right="1440"/>
        <w:jc w:val="left"/>
      </w:pPr>
      <w:r>
        <w:rPr>
          <w:rFonts w:ascii="Arial" w:hAnsi="Arial"/>
          <w:b/>
          <w:color w:val="1F4E79"/>
          <w:sz w:val="72"/>
        </w:rPr>
        <w:t xml:space="preserve">Testing Strategy Document</w:t>
      </w:r>
    </w:p>
    <w:p>
      <w:pPr>
        <w:pStyle w:val="Normal_2e1e32b1-09c4-49d0-a01c-eec348bde26d"/>
        <w:spacing w:after="4000"/>
        <w:ind w:left="1440" w:right="1440"/>
        <w:jc w:val="left"/>
      </w:pPr>
      <w:r>
        <w:rPr>
          <w:rFonts w:ascii="Georgia" w:hAnsi="Georgia"/>
          <w:i/>
          <w:color w:val="4B5563"/>
          <w:sz w:val="28"/>
        </w:rPr>
        <w:t xml:space="preserve">Comprehensive Quality Assurance Framework for Murivest OS</w:t>
      </w:r>
    </w:p>
    <w:p>
      <w:pPr>
        <w:pStyle w:val="Normal_2e1e32b1-09c4-49d0-a01c-eec348bde26d"/>
        <w:spacing w:after="120"/>
        <w:ind w:left="1440"/>
        <w:jc w:val="left"/>
      </w:pPr>
      <w:r>
        <w:rPr>
          <w:rFonts w:ascii="Arial" w:hAnsi="Arial"/>
          <w:b/>
          <w:color w:val="1F2937"/>
          <w:sz w:val="24"/>
        </w:rPr>
        <w:t xml:space="preserve">MURIVEST REALTY</w:t>
      </w:r>
    </w:p>
    <w:p>
      <w:pPr>
        <w:pStyle w:val="Normal_2e1e32b1-09c4-49d0-a01c-eec348bde26d"/>
        <w:spacing w:after="120"/>
        <w:ind w:left="1440"/>
        <w:jc w:val="left"/>
      </w:pPr>
      <w:r>
        <w:rPr>
          <w:rFonts w:ascii="Georgia" w:hAnsi="Georgia"/>
          <w:color w:val="6B7280"/>
          <w:sz w:val="22"/>
        </w:rPr>
        <w:t xml:space="preserve">Enterprise Software Division</w:t>
      </w:r>
    </w:p>
    <w:p>
      <w:pPr>
        <w:pStyle w:val="Normal_2e1e32b1-09c4-49d0-a01c-eec348bde26d"/>
        <w:ind w:left="1440"/>
        <w:jc w:val="left"/>
      </w:pPr>
      <w:r>
        <w:rPr>
          <w:rFonts w:ascii="Georgia" w:hAnsi="Georgia"/>
          <w:color w:val="6B7280"/>
          <w:sz w:val="20"/>
        </w:rPr>
        <w:t xml:space="preserve">April 2026</w:t>
      </w:r>
    </w:p>
    <w:p>
      <w:pPr>
        <w:pStyle w:val="Normal_2e1e32b1-09c4-49d0-a01c-eec348bde26d"/>
        <w:sectPr>
          <w:type w:val="nextPage"/>
          <w:pgSz w:w="11906" w:h="16838" w:orient="portrait"/>
          <w:pgMar w:top="1440" w:right="1440" w:bottom="1440" w:left="1440" w:header="720" w:footer="720" w:gutter="0"/>
          <w:pgBorders/>
        </w:sectPr>
      </w:pPr>
    </w:p>
    <w:p>
      <w:pPr>
        <w:pStyle w:val="Normal_2e1e32b1-09c4-49d0-a01c-eec348bde26d"/>
        <w:spacing w:before="600" w:after="400"/>
      </w:pPr>
      <w:r>
        <w:rPr>
          <w:rFonts w:ascii="Arial" w:hAnsi="Arial"/>
          <w:b/>
          <w:color w:val="1F4E79"/>
          <w:sz w:val="44"/>
        </w:rPr>
        <w:t xml:space="preserve">Table of Contents</w:t>
      </w:r>
    </w:p>
    <w:p>
      <w:pPr>
        <w:pStyle w:val="Normal_2e1e32b1-09c4-49d0-a01c-eec348bde26d"/>
        <w:spacing w:after="400"/>
      </w:pPr>
      <w:r>
        <w:rPr>
          <w:i/>
          <w:color w:val="6B7280"/>
          <w:sz w:val="20"/>
        </w:rPr>
        <w:t xml:space="preserve">(Right-click and select "Update Field" to refresh page numbers)</w:t>
      </w:r>
    </w:p>
    <w:p>
      <w:pPr>
        <w:pStyle w:val="Normal_2e1e32b1-09c4-49d0-a01c-eec348bde26d"/>
      </w:pPr>
      <w:r>
        <w:fldChar w:fldCharType="begin"/>
      </w:r>
      <w:r>
        <w:instrText xml:space="preserve">TOC \o "1-2" \h \z \u</w:instrText>
      </w:r>
      <w:r>
        <w:fldChar w:fldCharType="separate"/>
      </w:r>
    </w:p>
    <w:p>
      <w:pPr>
        <w:pStyle w:val="TOC1_a592d2f2-da95-41aa-abf7-74ef7709700f"/>
      </w:pPr>
      <w:r>
        <w:t xml:space="preserve">Testing Philosophy</w:t>
      </w:r>
      <w:r>
        <w:tab/>
      </w:r>
      <w:r>
        <w:t xml:space="preserve">3</w:t>
      </w:r>
    </w:p>
    <w:p>
      <w:pPr>
        <w:pStyle w:val="TOC1_a592d2f2-da95-41aa-abf7-74ef7709700f"/>
      </w:pPr>
      <w:r>
        <w:t xml:space="preserve">Testing Levels</w:t>
      </w:r>
      <w:r>
        <w:tab/>
      </w:r>
      <w:r>
        <w:t xml:space="preserve">6</w:t>
      </w:r>
    </w:p>
    <w:p>
      <w:pPr>
        <w:pStyle w:val="TOC1_a592d2f2-da95-41aa-abf7-74ef7709700f"/>
      </w:pPr>
      <w:r>
        <w:t xml:space="preserve">Test Types</w:t>
      </w:r>
      <w:r>
        <w:tab/>
      </w:r>
      <w:r>
        <w:t xml:space="preserve">9</w:t>
      </w:r>
    </w:p>
    <w:p>
      <w:pPr>
        <w:pStyle w:val="TOC1_a592d2f2-da95-41aa-abf7-74ef7709700f"/>
      </w:pPr>
      <w:r>
        <w:t xml:space="preserve">Test Automation Framework</w:t>
      </w:r>
      <w:r>
        <w:tab/>
      </w:r>
      <w:r>
        <w:t xml:space="preserve">12</w:t>
      </w:r>
    </w:p>
    <w:p>
      <w:pPr>
        <w:pStyle w:val="TOC1_a592d2f2-da95-41aa-abf7-74ef7709700f"/>
      </w:pPr>
      <w:r>
        <w:t xml:space="preserve">Test Data Management</w:t>
      </w:r>
      <w:r>
        <w:tab/>
      </w:r>
      <w:r>
        <w:t xml:space="preserve">15</w:t>
      </w:r>
    </w:p>
    <w:p>
      <w:pPr>
        <w:pStyle w:val="TOC1_a592d2f2-da95-41aa-abf7-74ef7709700f"/>
      </w:pPr>
      <w:r>
        <w:t xml:space="preserve">Defect Management</w:t>
      </w:r>
      <w:r>
        <w:tab/>
      </w:r>
      <w:r>
        <w:t xml:space="preserve">18</w:t>
      </w:r>
    </w:p>
    <w:p>
      <w:pPr>
        <w:pStyle w:val="TOC1_a592d2f2-da95-41aa-abf7-74ef7709700f"/>
      </w:pPr>
      <w:r>
        <w:t xml:space="preserve">Quality Metrics</w:t>
      </w:r>
      <w:r>
        <w:tab/>
      </w:r>
      <w:r>
        <w:t xml:space="preserve">21</w:t>
      </w:r>
    </w:p>
    <w:p>
      <w:pPr>
        <w:pStyle w:val="Normal_2e1e32b1-09c4-49d0-a01c-eec348bde26d"/>
      </w:pPr>
      <w:r>
        <w:fldChar w:fldCharType="end"/>
      </w:r>
    </w:p>
    <w:p>
      <w:pPr>
        <w:pStyle w:val="Normal_2e1e32b1-09c4-49d0-a01c-eec348bde26d"/>
        <w:sectPr>
          <w:type w:val="nextPage"/>
          <w:pgSz w:w="11906" w:h="16838" w:orient="portrait"/>
          <w:pgMar w:top="1440" w:right="1440" w:bottom="1440" w:left="1440" w:header="720" w:footer="720" w:gutter="0"/>
          <w:pgBorders/>
        </w:sectPr>
      </w:pPr>
    </w:p>
    <w:p>
      <w:pPr>
        <w:pStyle w:val="Heading1_454a51b1-49cd-4603-a719-27af156949f7"/>
      </w:pPr>
      <w:r>
        <w:t xml:space="preserve">Testing Philosophy</w:t>
      </w:r>
    </w:p>
    <w:p>
      <w:pPr>
        <w:pStyle w:val="Normal_2e1e32b1-09c4-49d0-a01c-eec348bde26d"/>
        <w:ind w:firstLine="720"/>
      </w:pPr>
      <w:r>
        <w:t xml:space="preserve">Quality is built into Murivest OS through comprehensive testing at every stage of development. Testing is not a phase that occurs after development but an integral part of the software lifecycle. Every code change is validated through appropriate testing before integration into the main codebase.</w:t>
      </w:r>
    </w:p>
    <w:p>
      <w:pPr>
        <w:pStyle w:val="Normal_2e1e32b1-09c4-49d0-a01c-eec348bde26d"/>
        <w:ind w:firstLine="720"/>
      </w:pPr>
      <w:r>
        <w:t xml:space="preserve">Test automation enables rapid feedback and consistent validation. Automated tests run continuously on every code change. Manual testing focuses on areas requiring human judgment and exploration. Test coverage metrics guide investment in additional testing.</w:t>
      </w:r>
    </w:p>
    <w:p>
      <w:pPr>
        <w:pStyle w:val="Normal_2e1e32b1-09c4-49d0-a01c-eec348bde26d"/>
        <w:ind w:firstLine="720"/>
      </w:pPr>
      <w:r>
        <w:t xml:space="preserve">Quality is everyone's responsibility, not just the testing team. Developers write unit tests for their code. Test engineers design integration and system tests. Product owners validate acceptance criteria. Users participate in beta testing and feedback.</w:t>
      </w:r>
    </w:p>
    <w:p>
      <w:pPr>
        <w:pStyle w:val="Heading1_454a51b1-49cd-4603-a719-27af156949f7"/>
      </w:pPr>
      <w:r>
        <w:t xml:space="preserve">Testing Levels</w:t>
      </w:r>
    </w:p>
    <w:p>
      <w:pPr>
        <w:pStyle w:val="Normal_2e1e32b1-09c4-49d0-a01c-eec348bde26d"/>
        <w:ind w:firstLine="720"/>
      </w:pPr>
      <w:r>
        <w:t xml:space="preserve">Unit testing validates individual components in isolation. Tests exercise functions and methods with various inputs. Mock objects simulate dependencies for controlled testing. Unit tests run quickly and provide immediate feedback on code changes.</w:t>
      </w:r>
    </w:p>
    <w:p>
      <w:pPr>
        <w:pStyle w:val="Normal_2e1e32b1-09c4-49d0-a01c-eec348bde26d"/>
        <w:ind w:firstLine="720"/>
      </w:pPr>
      <w:r>
        <w:t xml:space="preserve">Integration testing verifies component interactions. Tests validate API contracts between services. Database integration confirms proper persistence. External service integration tests connectivity and error handling.</w:t>
      </w:r>
    </w:p>
    <w:p>
      <w:pPr>
        <w:pStyle w:val="Normal_2e1e32b1-09c4-49d0-a01c-eec348bde26d"/>
        <w:ind w:firstLine="720"/>
      </w:pPr>
      <w:r>
        <w:t xml:space="preserve">System testing validates complete application functionality. End-to-end tests simulate user workflows. Cross-browser testing ensures consistent behavior. Performance testing verifies response time requirements.</w:t>
      </w:r>
    </w:p>
    <w:p>
      <w:pPr>
        <w:pStyle w:val="Normal_2e1e32b1-09c4-49d0-a01c-eec348bde26d"/>
        <w:ind w:firstLine="720"/>
      </w:pPr>
      <w:r>
        <w:t xml:space="preserve">Acceptance testing confirms business requirements are met. User acceptance testing involves actual users validating functionality. Regression testing ensures changes don't break existing features. Smoke testing quickly validates basic functionality.</w:t>
      </w:r>
    </w:p>
    <w:p>
      <w:pPr>
        <w:pStyle w:val="Heading1_454a51b1-49cd-4603-a719-27af156949f7"/>
      </w:pPr>
      <w:r>
        <w:t xml:space="preserve">Test Types</w:t>
      </w:r>
    </w:p>
    <w:p>
      <w:pPr>
        <w:pStyle w:val="Normal_2e1e32b1-09c4-49d0-a01c-eec348bde26d"/>
        <w:ind w:firstLine="720"/>
      </w:pPr>
      <w:r>
        <w:t xml:space="preserve">Functional testing validates that features work as specified. Positive tests verify expected behavior with valid inputs. Negative tests confirm appropriate handling of invalid inputs. Boundary tests exercise edge cases and limits.</w:t>
      </w:r>
    </w:p>
    <w:p>
      <w:pPr>
        <w:pStyle w:val="Normal_2e1e32b1-09c4-49d0-a01c-eec348bde26d"/>
        <w:ind w:firstLine="720"/>
      </w:pPr>
      <w:r>
        <w:t xml:space="preserve">Performance testing ensures system responsiveness under load. Load testing measures behavior at expected user levels. Stress testing identifies breaking points. Endurance testing validates stability over extended periods.</w:t>
      </w:r>
    </w:p>
    <w:p>
      <w:pPr>
        <w:pStyle w:val="Normal_2e1e32b1-09c4-49d0-a01c-eec348bde26d"/>
        <w:ind w:firstLine="720"/>
      </w:pPr>
      <w:r>
        <w:t xml:space="preserve">Security testing identifies vulnerabilities and validates protections. Penetration testing simulates attacks. Vulnerability scanning detects known weaknesses. Security code review examines implementation for security flaws.</w:t>
      </w:r>
    </w:p>
    <w:p>
      <w:pPr>
        <w:pStyle w:val="Normal_2e1e32b1-09c4-49d0-a01c-eec348bde26d"/>
        <w:ind w:firstLine="720"/>
      </w:pPr>
      <w:r>
        <w:t xml:space="preserve">Usability testing evaluates user experience. Navigation testing confirms intuitive workflows. Accessibility testing validates support for assistive technologies. Cross-device testing ensures consistent experience across platforms.</w:t>
      </w:r>
    </w:p>
    <w:p>
      <w:pPr>
        <w:pStyle w:val="Heading1_454a51b1-49cd-4603-a719-27af156949f7"/>
      </w:pPr>
      <w:r>
        <w:t xml:space="preserve">Test Automation Framework</w:t>
      </w:r>
    </w:p>
    <w:p>
      <w:pPr>
        <w:pStyle w:val="Normal_2e1e32b1-09c4-49d0-a01c-eec348bde26d"/>
        <w:ind w:firstLine="720"/>
      </w:pPr>
      <w:r>
        <w:t xml:space="preserve">The automation framework provides infrastructure for reliable, maintainable tests. Test organization follows project structure for easy navigation. Reusable components reduce test maintenance burden. Data management supports test scenarios with appropriate test data.</w:t>
      </w:r>
    </w:p>
    <w:p>
      <w:pPr>
        <w:pStyle w:val="Normal_2e1e32b1-09c4-49d0-a01c-eec348bde26d"/>
        <w:ind w:firstLine="720"/>
      </w:pPr>
      <w:r>
        <w:t xml:space="preserve">Continuous integration runs automated tests on every build. Failed tests block deployment to prevent regression. Test reports provide visibility into coverage and results. Test history tracks trends over time.</w:t>
      </w:r>
    </w:p>
    <w:p>
      <w:pPr>
        <w:pStyle w:val="Normal_2e1e32b1-09c4-49d0-a01c-eec348bde26d"/>
        <w:ind w:firstLine="720"/>
      </w:pPr>
      <w:r>
        <w:t xml:space="preserve">Test environments mirror production configuration. Infrastructure as code ensures consistent environment setup. Test data is refreshed regularly to maintain relevance. Environment isolation prevents test interference.</w:t>
      </w:r>
    </w:p>
    <w:p>
      <w:pPr>
        <w:pStyle w:val="Heading1_454a51b1-49cd-4603-a719-27af156949f7"/>
      </w:pPr>
      <w:r>
        <w:t xml:space="preserve">Test Data Management</w:t>
      </w:r>
    </w:p>
    <w:p>
      <w:pPr>
        <w:pStyle w:val="Normal_2e1e32b1-09c4-49d0-a01c-eec348bde26d"/>
        <w:ind w:firstLine="720"/>
      </w:pPr>
      <w:r>
        <w:t xml:space="preserve">Test data supports comprehensive scenario coverage. Synthetic data generation creates realistic test scenarios. Data masking protects sensitive information in test environments. Reference data provides consistent baseline for testing.</w:t>
      </w:r>
    </w:p>
    <w:p>
      <w:pPr>
        <w:pStyle w:val="Normal_2e1e32b1-09c4-49d0-a01c-eec348bde26d"/>
        <w:ind w:firstLine="720"/>
      </w:pPr>
      <w:r>
        <w:t xml:space="preserve">Data refresh procedures maintain test environment currency. Scheduled updates bring recent production data. Data subsetting reduces environment size while maintaining relationships. Data validation confirms test data integrity.</w:t>
      </w:r>
    </w:p>
    <w:p>
      <w:pPr>
        <w:pStyle w:val="Normal_2e1e32b1-09c4-49d0-a01c-eec348bde26d"/>
        <w:ind w:firstLine="720"/>
      </w:pPr>
      <w:r>
        <w:t xml:space="preserve">Data privacy protects sensitive information in testing. Masking replaces sensitive values with realistic alternatives. Access controls limit test data exposure. Audit logging tracks test data access.</w:t>
      </w:r>
    </w:p>
    <w:p>
      <w:pPr>
        <w:pStyle w:val="Heading1_454a51b1-49cd-4603-a719-27af156949f7"/>
      </w:pPr>
      <w:r>
        <w:t xml:space="preserve">Defect Management</w:t>
      </w:r>
    </w:p>
    <w:p>
      <w:pPr>
        <w:pStyle w:val="Normal_2e1e32b1-09c4-49d0-a01c-eec348bde26d"/>
        <w:ind w:firstLine="720"/>
      </w:pPr>
      <w:r>
        <w:t xml:space="preserve">Defect tracking captures and manages discovered issues. Bug reports include reproduction steps and environment details. Severity classification prioritizes fixes. Assignment ensures accountability for resolution.</w:t>
      </w:r>
    </w:p>
    <w:p>
      <w:pPr>
        <w:pStyle w:val="Normal_2e1e32b1-09c4-49d0-a01c-eec348bde26d"/>
        <w:ind w:firstLine="720"/>
      </w:pPr>
      <w:r>
        <w:t xml:space="preserve">Defect lifecycle manages issues from discovery to closure. New defects await triage and assignment. In-progress defects are being addressed. Resolved defects await verification. Closed defects are confirmed fixed.</w:t>
      </w:r>
    </w:p>
    <w:p>
      <w:pPr>
        <w:pStyle w:val="Normal_2e1e32b1-09c4-49d0-a01c-eec348bde26d"/>
        <w:ind w:firstLine="720"/>
      </w:pPr>
      <w:r>
        <w:t xml:space="preserve">Root cause analysis prevents defect recurrence. Category analysis identifies common defect types. Process improvements address systemic issues. Training addresses knowledge gaps.</w:t>
      </w:r>
    </w:p>
    <w:p>
      <w:pPr>
        <w:pStyle w:val="Heading1_454a51b1-49cd-4603-a719-27af156949f7"/>
      </w:pPr>
      <w:r>
        <w:t xml:space="preserve">Quality Metrics</w:t>
      </w:r>
    </w:p>
    <w:p>
      <w:pPr>
        <w:pStyle w:val="Normal_2e1e32b1-09c4-49d0-a01c-eec348bde26d"/>
        <w:ind w:firstLine="720"/>
      </w:pPr>
      <w:r>
        <w:t xml:space="preserve">Coverage metrics indicate testing thoroughness. Code coverage measures exercised code percentage. Requirement coverage validates all requirements are tested. Risk coverage ensures high-risk areas receive appropriate attention.</w:t>
      </w:r>
    </w:p>
    <w:p>
      <w:pPr>
        <w:pStyle w:val="Normal_2e1e32b1-09c4-49d0-a01c-eec348bde26d"/>
        <w:ind w:firstLine="720"/>
      </w:pPr>
      <w:r>
        <w:t xml:space="preserve">Defect metrics guide quality improvement. Defect density measures defects per unit of code. Defect escape rate tracks production defects. Defect resolution time measures responsiveness.</w:t>
      </w:r>
    </w:p>
    <w:p>
      <w:pPr>
        <w:pStyle w:val="Normal_2e1e32b1-09c4-49d0-a01c-eec348bde26d"/>
        <w:ind w:firstLine="720"/>
      </w:pPr>
      <w:r>
        <w:t xml:space="preserve">Process metrics evaluate testing effectiveness. Test execution time indicates automation efficiency. Test maintenance effort measures ongoing cost. Test value assesses contribution to quality.</w:t>
      </w:r>
    </w:p>
    <w:p>
      <w:pPr>
        <w:pStyle w:val="Normal_2e1e32b1-09c4-49d0-a01c-eec348bde26d"/>
        <w:sectPr>
          <w:headerReference w:type="default" r:id="rId67"/>
          <w:footerReference w:type="default" r:id="rId68"/>
          <w:type w:val="nextPage"/>
          <w:pgSz w:w="11906" w:h="16838" w:orient="portrait"/>
          <w:pgMar w:top="1800" w:right="1440" w:bottom="1440" w:left="1440" w:header="720" w:footer="720" w:gutter="0"/>
          <w:pgBorders/>
        </w:sectPr>
      </w:pPr>
    </w:p>
    <w:p>
      <w:pPr>
        <w:pStyle w:val="Normal_2e1e32b1-09c4-49d0-a01c-eec348bde26d"/>
        <w:spacing w:before="6000"/>
      </w:pPr>
    </w:p>
    <w:p>
      <w:pPr>
        <w:pStyle w:val="Normal_2e1e32b1-09c4-49d0-a01c-eec348bde26d"/>
        <w:spacing w:after="600"/>
        <w:jc w:val="center"/>
      </w:pPr>
      <w:r>
        <w:rPr>
          <w:color w:val="C55A11"/>
          <w:sz w:val="28"/>
        </w:rPr>
        <w:t xml:space="preserve">———————————————————————————————</w:t>
      </w:r>
    </w:p>
    <w:p>
      <w:pPr>
        <w:pStyle w:val="Normal_2e1e32b1-09c4-49d0-a01c-eec348bde26d"/>
        <w:spacing w:after="200"/>
        <w:jc w:val="center"/>
      </w:pPr>
      <w:r>
        <w:rPr>
          <w:rFonts w:ascii="Arial" w:hAnsi="Arial"/>
          <w:b/>
          <w:color w:val="1F4E79"/>
          <w:sz w:val="36"/>
        </w:rPr>
        <w:t xml:space="preserve">MURIVEST REALTY</w:t>
      </w:r>
    </w:p>
    <w:p>
      <w:pPr>
        <w:pStyle w:val="Normal_2e1e32b1-09c4-49d0-a01c-eec348bde26d"/>
        <w:spacing w:after="400"/>
        <w:jc w:val="center"/>
      </w:pPr>
      <w:r>
        <w:rPr>
          <w:rFonts w:ascii="Georgia" w:hAnsi="Georgia"/>
          <w:i/>
          <w:color w:val="4B5563"/>
          <w:sz w:val="22"/>
        </w:rPr>
        <w:t xml:space="preserve">Enterprise Software Division</w:t>
      </w:r>
    </w:p>
    <w:p>
      <w:pPr>
        <w:pStyle w:val="Normal_2e1e32b1-09c4-49d0-a01c-eec348bde26d"/>
        <w:spacing w:after="120"/>
        <w:jc w:val="center"/>
      </w:pPr>
      <w:r>
        <w:rPr>
          <w:rFonts w:ascii="Georgia" w:hAnsi="Georgia"/>
          <w:color w:val="6B7280"/>
          <w:sz w:val="20"/>
        </w:rPr>
        <w:t xml:space="preserve">www.murivest.com</w:t>
      </w:r>
    </w:p>
    <w:p>
      <w:pPr>
        <w:pStyle w:val="Normal_2e1e32b1-09c4-49d0-a01c-eec348bde26d"/>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2e1e32b1-09c4-49d0-a01c-eec348bde26d"/>
        <w:spacing w:before="4000"/>
      </w:pPr>
    </w:p>
    <w:p>
      <w:pPr>
        <w:pStyle w:val="Normal_2e1e32b1-09c4-49d0-a01c-eec348bde26d"/>
        <w:spacing w:after="600"/>
        <w:ind w:left="1440"/>
        <w:jc w:val="left"/>
      </w:pPr>
      <w:r>
        <w:rPr>
          <w:color w:val="C55A11"/>
          <w:sz w:val="28"/>
        </w:rPr>
        <w:t xml:space="preserve">———————————————————————————————</w:t>
      </w:r>
    </w:p>
    <w:p>
      <w:pPr>
        <w:pStyle w:val="Normal_2e1e32b1-09c4-49d0-a01c-eec348bde26d"/>
        <w:spacing w:after="200"/>
        <w:ind w:left="1440" w:right="1440"/>
        <w:jc w:val="left"/>
      </w:pPr>
      <w:r>
        <w:rPr>
          <w:rFonts w:ascii="Arial" w:hAnsi="Arial"/>
          <w:b/>
          <w:color w:val="1F4E79"/>
          <w:sz w:val="72"/>
        </w:rPr>
        <w:t xml:space="preserve">Deployment Plan</w:t>
      </w:r>
    </w:p>
    <w:p>
      <w:pPr>
        <w:pStyle w:val="Normal_2e1e32b1-09c4-49d0-a01c-eec348bde26d"/>
        <w:spacing w:after="4000"/>
        <w:ind w:left="1440" w:right="1440"/>
        <w:jc w:val="left"/>
      </w:pPr>
      <w:r>
        <w:rPr>
          <w:rFonts w:ascii="Georgia" w:hAnsi="Georgia"/>
          <w:i/>
          <w:color w:val="4B5563"/>
          <w:sz w:val="28"/>
        </w:rPr>
        <w:t xml:space="preserve">Systematic Rollout Strategy for Murivest OS Production Deployment</w:t>
      </w:r>
    </w:p>
    <w:p>
      <w:pPr>
        <w:pStyle w:val="Normal_2e1e32b1-09c4-49d0-a01c-eec348bde26d"/>
        <w:spacing w:after="120"/>
        <w:ind w:left="1440"/>
        <w:jc w:val="left"/>
      </w:pPr>
      <w:r>
        <w:rPr>
          <w:rFonts w:ascii="Arial" w:hAnsi="Arial"/>
          <w:b/>
          <w:color w:val="1F2937"/>
          <w:sz w:val="24"/>
        </w:rPr>
        <w:t xml:space="preserve">MURIVEST REALTY</w:t>
      </w:r>
    </w:p>
    <w:p>
      <w:pPr>
        <w:pStyle w:val="Normal_2e1e32b1-09c4-49d0-a01c-eec348bde26d"/>
        <w:spacing w:after="120"/>
        <w:ind w:left="1440"/>
        <w:jc w:val="left"/>
      </w:pPr>
      <w:r>
        <w:rPr>
          <w:rFonts w:ascii="Georgia" w:hAnsi="Georgia"/>
          <w:color w:val="6B7280"/>
          <w:sz w:val="22"/>
        </w:rPr>
        <w:t xml:space="preserve">Enterprise Software Division</w:t>
      </w:r>
    </w:p>
    <w:p>
      <w:pPr>
        <w:pStyle w:val="Normal_2e1e32b1-09c4-49d0-a01c-eec348bde26d"/>
        <w:ind w:left="1440"/>
        <w:jc w:val="left"/>
      </w:pPr>
      <w:r>
        <w:rPr>
          <w:rFonts w:ascii="Georgia" w:hAnsi="Georgia"/>
          <w:color w:val="6B7280"/>
          <w:sz w:val="20"/>
        </w:rPr>
        <w:t xml:space="preserve">April 2026</w:t>
      </w:r>
    </w:p>
    <w:p>
      <w:pPr>
        <w:pStyle w:val="Normal_2e1e32b1-09c4-49d0-a01c-eec348bde26d"/>
        <w:sectPr>
          <w:type w:val="nextPage"/>
          <w:pgSz w:w="11906" w:h="16838" w:orient="portrait"/>
          <w:pgMar w:top="1440" w:right="1440" w:bottom="1440" w:left="1440" w:header="720" w:footer="720" w:gutter="0"/>
          <w:pgBorders/>
        </w:sectPr>
      </w:pPr>
    </w:p>
    <w:p>
      <w:pPr>
        <w:pStyle w:val="Normal_2e1e32b1-09c4-49d0-a01c-eec348bde26d"/>
        <w:spacing w:before="600" w:after="400"/>
      </w:pPr>
      <w:r>
        <w:rPr>
          <w:rFonts w:ascii="Arial" w:hAnsi="Arial"/>
          <w:b/>
          <w:color w:val="1F4E79"/>
          <w:sz w:val="44"/>
        </w:rPr>
        <w:t xml:space="preserve">Table of Contents</w:t>
      </w:r>
    </w:p>
    <w:p>
      <w:pPr>
        <w:pStyle w:val="Normal_2e1e32b1-09c4-49d0-a01c-eec348bde26d"/>
        <w:spacing w:after="400"/>
      </w:pPr>
      <w:r>
        <w:rPr>
          <w:i/>
          <w:color w:val="6B7280"/>
          <w:sz w:val="20"/>
        </w:rPr>
        <w:t xml:space="preserve">(Right-click and select "Update Field" to refresh page numbers)</w:t>
      </w:r>
    </w:p>
    <w:p>
      <w:pPr>
        <w:pStyle w:val="Normal_2e1e32b1-09c4-49d0-a01c-eec348bde26d"/>
      </w:pPr>
      <w:r>
        <w:fldChar w:fldCharType="begin"/>
      </w:r>
      <w:r>
        <w:instrText xml:space="preserve">TOC \o "1-2" \h \z \u</w:instrText>
      </w:r>
      <w:r>
        <w:fldChar w:fldCharType="separate"/>
      </w:r>
    </w:p>
    <w:p>
      <w:pPr>
        <w:pStyle w:val="TOC1_a592d2f2-da95-41aa-abf7-74ef7709700f"/>
      </w:pPr>
      <w:r>
        <w:t xml:space="preserve">Deployment Strategy Overview</w:t>
      </w:r>
      <w:r>
        <w:tab/>
      </w:r>
      <w:r>
        <w:t xml:space="preserve">3</w:t>
      </w:r>
    </w:p>
    <w:p>
      <w:pPr>
        <w:pStyle w:val="TOC1_a592d2f2-da95-41aa-abf7-74ef7709700f"/>
      </w:pPr>
      <w:r>
        <w:t xml:space="preserve">Environment Strategy</w:t>
      </w:r>
      <w:r>
        <w:tab/>
      </w:r>
      <w:r>
        <w:t xml:space="preserve">6</w:t>
      </w:r>
    </w:p>
    <w:p>
      <w:pPr>
        <w:pStyle w:val="TOC1_a592d2f2-da95-41aa-abf7-74ef7709700f"/>
      </w:pPr>
      <w:r>
        <w:t xml:space="preserve">Deployment Pipeline</w:t>
      </w:r>
      <w:r>
        <w:tab/>
      </w:r>
      <w:r>
        <w:t xml:space="preserve">9</w:t>
      </w:r>
    </w:p>
    <w:p>
      <w:pPr>
        <w:pStyle w:val="TOC1_a592d2f2-da95-41aa-abf7-74ef7709700f"/>
      </w:pPr>
      <w:r>
        <w:t xml:space="preserve">Release Management</w:t>
      </w:r>
      <w:r>
        <w:tab/>
      </w:r>
      <w:r>
        <w:t xml:space="preserve">12</w:t>
      </w:r>
    </w:p>
    <w:p>
      <w:pPr>
        <w:pStyle w:val="TOC1_a592d2f2-da95-41aa-abf7-74ef7709700f"/>
      </w:pPr>
      <w:r>
        <w:t xml:space="preserve">Data Migration</w:t>
      </w:r>
      <w:r>
        <w:tab/>
      </w:r>
      <w:r>
        <w:t xml:space="preserve">15</w:t>
      </w:r>
    </w:p>
    <w:p>
      <w:pPr>
        <w:pStyle w:val="TOC1_a592d2f2-da95-41aa-abf7-74ef7709700f"/>
      </w:pPr>
      <w:r>
        <w:t xml:space="preserve">Monitoring &amp; Validation</w:t>
      </w:r>
      <w:r>
        <w:tab/>
      </w:r>
      <w:r>
        <w:t xml:space="preserve">18</w:t>
      </w:r>
    </w:p>
    <w:p>
      <w:pPr>
        <w:pStyle w:val="TOC1_a592d2f2-da95-41aa-abf7-74ef7709700f"/>
      </w:pPr>
      <w:r>
        <w:t xml:space="preserve">Rollback Procedures</w:t>
      </w:r>
      <w:r>
        <w:tab/>
      </w:r>
      <w:r>
        <w:t xml:space="preserve">21</w:t>
      </w:r>
    </w:p>
    <w:p>
      <w:pPr>
        <w:pStyle w:val="Normal_2e1e32b1-09c4-49d0-a01c-eec348bde26d"/>
      </w:pPr>
      <w:r>
        <w:fldChar w:fldCharType="end"/>
      </w:r>
    </w:p>
    <w:p>
      <w:pPr>
        <w:pStyle w:val="Normal_2e1e32b1-09c4-49d0-a01c-eec348bde26d"/>
        <w:sectPr>
          <w:type w:val="nextPage"/>
          <w:pgSz w:w="11906" w:h="16838" w:orient="portrait"/>
          <w:pgMar w:top="1440" w:right="1440" w:bottom="1440" w:left="1440" w:header="720" w:footer="720" w:gutter="0"/>
          <w:pgBorders/>
        </w:sectPr>
      </w:pPr>
    </w:p>
    <w:p>
      <w:pPr>
        <w:pStyle w:val="Heading1_454a51b1-49cd-4603-a719-27af156949f7"/>
      </w:pPr>
      <w:r>
        <w:t xml:space="preserve">Deployment Strategy Overview</w:t>
      </w:r>
    </w:p>
    <w:p>
      <w:pPr>
        <w:pStyle w:val="Normal_2e1e32b1-09c4-49d0-a01c-eec348bde26d"/>
        <w:ind w:firstLine="720"/>
      </w:pPr>
      <w:r>
        <w:t xml:space="preserve">The Murivest OS deployment follows a phased approach designed to minimize risk while delivering business value incrementally. Each phase deploys a coherent set of capabilities to a defined user population, enabling focused validation and rapid issue resolution before broader rollout.</w:t>
      </w:r>
    </w:p>
    <w:p>
      <w:pPr>
        <w:pStyle w:val="Normal_2e1e32b1-09c4-49d0-a01c-eec348bde26d"/>
        <w:ind w:firstLine="720"/>
      </w:pPr>
      <w:r>
        <w:t xml:space="preserve">Blue-green deployment provides zero-downtime releases with instant rollback capability. Production traffic routes to the active environment while updates deploy to the inactive environment. Switching traffic activates the new version instantly. The previous environment remains available for immediate rollback if issues arise.</w:t>
      </w:r>
    </w:p>
    <w:p>
      <w:pPr>
        <w:pStyle w:val="Normal_2e1e32b1-09c4-49d0-a01c-eec348bde26d"/>
        <w:ind w:firstLine="720"/>
      </w:pPr>
      <w:r>
        <w:t xml:space="preserve">Feature flags enable controlled rollout of functionality independent of deployment. New features deploy in inactive state and activate gradually. A/B testing compares feature variants. Emergency deactivation quickly disables problematic features.</w:t>
      </w:r>
    </w:p>
    <w:p>
      <w:pPr>
        <w:pStyle w:val="Heading1_454a51b1-49cd-4603-a719-27af156949f7"/>
      </w:pPr>
      <w:r>
        <w:t xml:space="preserve">Environment Strategy</w:t>
      </w:r>
    </w:p>
    <w:p>
      <w:pPr>
        <w:pStyle w:val="Normal_2e1e32b1-09c4-49d0-a01c-eec348bde26d"/>
        <w:ind w:firstLine="720"/>
      </w:pPr>
      <w:r>
        <w:t xml:space="preserve">Development environments support active coding and unit testing. Individual developer environments enable isolated work. Integration environments validate component interactions. Development data supports testing scenarios without production sensitivity.</w:t>
      </w:r>
    </w:p>
    <w:p>
      <w:pPr>
        <w:pStyle w:val="Normal_2e1e32b1-09c4-49d0-a01c-eec348bde26d"/>
        <w:ind w:firstLine="720"/>
      </w:pPr>
      <w:r>
        <w:t xml:space="preserve">Testing environments enable comprehensive validation. Quality assurance environments support functional testing. Performance environments enable load testing. Security environments support penetration testing. Test environments mirror production configuration.</w:t>
      </w:r>
    </w:p>
    <w:p>
      <w:pPr>
        <w:pStyle w:val="Normal_2e1e32b1-09c4-49d0-a01c-eec348bde26d"/>
        <w:ind w:firstLine="720"/>
      </w:pPr>
      <w:r>
        <w:t xml:space="preserve">Staging environments provide pre-production validation. Staging runs production-equivalent configurations with realistic data. Final acceptance testing occurs in staging. Staging validates deployment procedures before production.</w:t>
      </w:r>
    </w:p>
    <w:p>
      <w:pPr>
        <w:pStyle w:val="Normal_2e1e32b1-09c4-49d0-a01c-eec348bde26d"/>
        <w:ind w:firstLine="720"/>
      </w:pPr>
      <w:r>
        <w:t xml:space="preserve">Production environments serve live users with high availability. Multiple regions provide geographic distribution. Auto-scaling handles variable load. Monitoring provides real-time visibility into system health.</w:t>
      </w:r>
    </w:p>
    <w:p>
      <w:pPr>
        <w:pStyle w:val="Heading1_454a51b1-49cd-4603-a719-27af156949f7"/>
      </w:pPr>
      <w:r>
        <w:t xml:space="preserve">Deployment Pipeline</w:t>
      </w:r>
    </w:p>
    <w:p>
      <w:pPr>
        <w:pStyle w:val="Normal_2e1e32b1-09c4-49d0-a01c-eec348bde26d"/>
        <w:ind w:firstLine="720"/>
      </w:pPr>
      <w:r>
        <w:t xml:space="preserve">Continuous integration builds and tests code changes automatically. Source control triggers builds on commit. Automated tests validate changes. Build artifacts package deployable components.</w:t>
      </w:r>
    </w:p>
    <w:p>
      <w:pPr>
        <w:pStyle w:val="Normal_2e1e32b1-09c4-49d0-a01c-eec348bde26d"/>
        <w:ind w:firstLine="720"/>
      </w:pPr>
      <w:r>
        <w:t xml:space="preserve">Continuous deployment automates release to environments. Pipeline stages represent deployment targets. Automated gates control progression between stages. Manual approvals may be required for production deployment.</w:t>
      </w:r>
    </w:p>
    <w:p>
      <w:pPr>
        <w:pStyle w:val="Normal_2e1e32b1-09c4-49d0-a01c-eec348bde26d"/>
        <w:ind w:firstLine="720"/>
      </w:pPr>
      <w:r>
        <w:t xml:space="preserve">Deployment automation ensures consistent, repeatable releases. Infrastructure as code provisions environments. Configuration management maintains environment state. Deployment scripts execute release steps automatically.</w:t>
      </w:r>
    </w:p>
    <w:p>
      <w:pPr>
        <w:pStyle w:val="Heading1_454a51b1-49cd-4603-a719-27af156949f7"/>
      </w:pPr>
      <w:r>
        <w:t xml:space="preserve">Release Management</w:t>
      </w:r>
    </w:p>
    <w:p>
      <w:pPr>
        <w:pStyle w:val="Normal_2e1e32b1-09c4-49d0-a01c-eec348bde26d"/>
        <w:ind w:firstLine="720"/>
      </w:pPr>
      <w:r>
        <w:t xml:space="preserve">Release planning coordinates deployment activities. Release schedules align with business readiness. Scope definition clarifies included functionality. Dependency tracking ensures prerequisites are met.</w:t>
      </w:r>
    </w:p>
    <w:p>
      <w:pPr>
        <w:pStyle w:val="Normal_2e1e32b1-09c4-49d0-a01c-eec348bde26d"/>
        <w:ind w:firstLine="720"/>
      </w:pPr>
      <w:r>
        <w:t xml:space="preserve">Release packaging bundles deployable artifacts. Version labeling identifies release contents. Release notes document changes and known issues. Rollback procedures enable rapid recovery.</w:t>
      </w:r>
    </w:p>
    <w:p>
      <w:pPr>
        <w:pStyle w:val="Normal_2e1e32b1-09c4-49d0-a01c-eec348bde26d"/>
        <w:ind w:firstLine="720"/>
      </w:pPr>
      <w:r>
        <w:t xml:space="preserve">Release communication keeps stakeholders informed. Advance notification prepares users for changes. Status updates track deployment progress. Post-release communication confirms completion.</w:t>
      </w:r>
    </w:p>
    <w:p>
      <w:pPr>
        <w:pStyle w:val="Heading1_454a51b1-49cd-4603-a719-27af156949f7"/>
      </w:pPr>
      <w:r>
        <w:t xml:space="preserve">Data Migration</w:t>
      </w:r>
    </w:p>
    <w:p>
      <w:pPr>
        <w:pStyle w:val="Normal_2e1e32b1-09c4-49d0-a01c-eec348bde26d"/>
        <w:ind w:firstLine="720"/>
      </w:pPr>
      <w:r>
        <w:t xml:space="preserve">Migration planning ensures successful data transition. Data mapping defines source-to-target transformations. Migration scripts implement data movement. Validation procedures confirm migration accuracy.</w:t>
      </w:r>
    </w:p>
    <w:p>
      <w:pPr>
        <w:pStyle w:val="Normal_2e1e32b1-09c4-49d0-a01c-eec348bde26d"/>
        <w:ind w:firstLine="720"/>
      </w:pPr>
      <w:r>
        <w:t xml:space="preserve">Migration execution follows defined procedures. Pre-migration backups enable recovery. Migration runs during planned maintenance windows. Post-migration validation confirms success.</w:t>
      </w:r>
    </w:p>
    <w:p>
      <w:pPr>
        <w:pStyle w:val="Normal_2e1e32b1-09c4-49d0-a01c-eec348bde26d"/>
        <w:ind w:firstLine="720"/>
      </w:pPr>
      <w:r>
        <w:t xml:space="preserve">Rollback planning addresses migration failures. Rollback procedures restore previous state. Data consistency checks validate rollback success. Communication plans notify stakeholders of rollback.</w:t>
      </w:r>
    </w:p>
    <w:p>
      <w:pPr>
        <w:pStyle w:val="Heading1_454a51b1-49cd-4603-a719-27af156949f7"/>
      </w:pPr>
      <w:r>
        <w:t xml:space="preserve">Monitoring &amp; Validation</w:t>
      </w:r>
    </w:p>
    <w:p>
      <w:pPr>
        <w:pStyle w:val="Normal_2e1e32b1-09c4-49d0-a01c-eec348bde26d"/>
        <w:ind w:firstLine="720"/>
      </w:pPr>
      <w:r>
        <w:t xml:space="preserve">Deployment monitoring tracks release success. Health checks verify system functionality. Performance metrics confirm acceptable response times. Error rates indicate stability.</w:t>
      </w:r>
    </w:p>
    <w:p>
      <w:pPr>
        <w:pStyle w:val="Normal_2e1e32b1-09c4-49d0-a01c-eec348bde26d"/>
        <w:ind w:firstLine="720"/>
      </w:pPr>
      <w:r>
        <w:t xml:space="preserve">User feedback captures deployment issues. Support channels report user-observed problems. Usage analytics validate feature adoption. Satisfaction surveys assess user experience.</w:t>
      </w:r>
    </w:p>
    <w:p>
      <w:pPr>
        <w:pStyle w:val="Normal_2e1e32b1-09c4-49d0-a01c-eec348bde26d"/>
        <w:ind w:firstLine="720"/>
      </w:pPr>
      <w:r>
        <w:t xml:space="preserve">Validation gates control deployment progression. Automated checks verify deployment success. Manual validation confirms key functionality. Approval gates authorize continued rollout.</w:t>
      </w:r>
    </w:p>
    <w:p>
      <w:pPr>
        <w:pStyle w:val="Heading1_454a51b1-49cd-4603-a719-27af156949f7"/>
      </w:pPr>
      <w:r>
        <w:t xml:space="preserve">Rollback Procedures</w:t>
      </w:r>
    </w:p>
    <w:p>
      <w:pPr>
        <w:pStyle w:val="Normal_2e1e32b1-09c4-49d0-a01c-eec348bde26d"/>
        <w:ind w:firstLine="720"/>
      </w:pPr>
      <w:r>
        <w:t xml:space="preserve">Rollback triggers activate recovery procedures. Automated alerts trigger rollback for critical issues. Manual decisions authorize rollback for significant problems. Rollback criteria define when recovery is necessary.</w:t>
      </w:r>
    </w:p>
    <w:p>
      <w:pPr>
        <w:pStyle w:val="Normal_2e1e32b1-09c4-49d0-a01c-eec348bde26d"/>
        <w:ind w:firstLine="720"/>
      </w:pPr>
      <w:r>
        <w:t xml:space="preserve">Rollback execution restores previous state. Traffic routing switches to previous version. Database rollback reverses schema changes. Configuration rollback restores previous settings.</w:t>
      </w:r>
    </w:p>
    <w:p>
      <w:pPr>
        <w:pStyle w:val="Normal_2e1e32b1-09c4-49d0-a01c-eec348bde26d"/>
        <w:ind w:firstLine="720"/>
      </w:pPr>
      <w:r>
        <w:t xml:space="preserve">Post-rollback activities address underlying issues. Root cause analysis identifies failure reasons. Fix development addresses discovered problems. Re-deployment planning schedules retry.</w:t>
      </w:r>
    </w:p>
    <w:p>
      <w:pPr>
        <w:pStyle w:val="Normal_2e1e32b1-09c4-49d0-a01c-eec348bde26d"/>
        <w:sectPr>
          <w:headerReference w:type="default" r:id="rId69"/>
          <w:footerReference w:type="default" r:id="rId70"/>
          <w:type w:val="nextPage"/>
          <w:pgSz w:w="11906" w:h="16838" w:orient="portrait"/>
          <w:pgMar w:top="1800" w:right="1440" w:bottom="1440" w:left="1440" w:header="720" w:footer="720" w:gutter="0"/>
          <w:pgBorders/>
        </w:sectPr>
      </w:pPr>
    </w:p>
    <w:p>
      <w:pPr>
        <w:pStyle w:val="Normal_2e1e32b1-09c4-49d0-a01c-eec348bde26d"/>
        <w:spacing w:before="6000"/>
      </w:pPr>
    </w:p>
    <w:p>
      <w:pPr>
        <w:pStyle w:val="Normal_2e1e32b1-09c4-49d0-a01c-eec348bde26d"/>
        <w:spacing w:after="600"/>
        <w:jc w:val="center"/>
      </w:pPr>
      <w:r>
        <w:rPr>
          <w:color w:val="C55A11"/>
          <w:sz w:val="28"/>
        </w:rPr>
        <w:t xml:space="preserve">———————————————————————————————</w:t>
      </w:r>
    </w:p>
    <w:p>
      <w:pPr>
        <w:pStyle w:val="Normal_2e1e32b1-09c4-49d0-a01c-eec348bde26d"/>
        <w:spacing w:after="200"/>
        <w:jc w:val="center"/>
      </w:pPr>
      <w:r>
        <w:rPr>
          <w:rFonts w:ascii="Arial" w:hAnsi="Arial"/>
          <w:b/>
          <w:color w:val="1F4E79"/>
          <w:sz w:val="36"/>
        </w:rPr>
        <w:t xml:space="preserve">MURIVEST REALTY</w:t>
      </w:r>
    </w:p>
    <w:p>
      <w:pPr>
        <w:pStyle w:val="Normal_2e1e32b1-09c4-49d0-a01c-eec348bde26d"/>
        <w:spacing w:after="400"/>
        <w:jc w:val="center"/>
      </w:pPr>
      <w:r>
        <w:rPr>
          <w:rFonts w:ascii="Georgia" w:hAnsi="Georgia"/>
          <w:i/>
          <w:color w:val="4B5563"/>
          <w:sz w:val="22"/>
        </w:rPr>
        <w:t xml:space="preserve">Enterprise Software Division</w:t>
      </w:r>
    </w:p>
    <w:p>
      <w:pPr>
        <w:pStyle w:val="Normal_2e1e32b1-09c4-49d0-a01c-eec348bde26d"/>
        <w:spacing w:after="120"/>
        <w:jc w:val="center"/>
      </w:pPr>
      <w:r>
        <w:rPr>
          <w:rFonts w:ascii="Georgia" w:hAnsi="Georgia"/>
          <w:color w:val="6B7280"/>
          <w:sz w:val="20"/>
        </w:rPr>
        <w:t xml:space="preserve">www.murivest.com</w:t>
      </w:r>
    </w:p>
    <w:p>
      <w:pPr>
        <w:pStyle w:val="Normal_2e1e32b1-09c4-49d0-a01c-eec348bde26d"/>
        <w:jc w:val="center"/>
        <w:sectPr>
          <w:pgSz w:w="11906" w:h="16838" w:orient="portrait"/>
          <w:pgMar w:top="1440" w:right="1440" w:bottom="1440" w:left="1440" w:header="720" w:footer="720" w:gutter="0"/>
          <w:pgBorders/>
        </w:sectPr>
      </w:pPr>
      <w:r>
        <w:rPr>
          <w:rFonts w:ascii="Georgia" w:hAnsi="Georgia"/>
          <w:color w:val="6B7280"/>
          <w:sz w:val="18"/>
        </w:rPr>
        <w:t xml:space="preserve">© 2026 Murivest Realty. All Rights Reserved.</w:t>
      </w:r>
    </w:p>
    <w:p>
      <w:pPr>
        <w:pStyle w:val="Normal_2e1e32b1-09c4-49d0-a01c-eec348bde26d"/>
        <w:spacing w:before="4000"/>
      </w:pPr>
    </w:p>
    <w:p>
      <w:pPr>
        <w:pStyle w:val="Normal_2e1e32b1-09c4-49d0-a01c-eec348bde26d"/>
        <w:spacing w:after="600"/>
        <w:ind w:left="1440"/>
        <w:jc w:val="left"/>
      </w:pPr>
      <w:r>
        <w:rPr>
          <w:color w:val="C55A11"/>
          <w:sz w:val="28"/>
        </w:rPr>
        <w:t xml:space="preserve">———————————————————————————————</w:t>
      </w:r>
    </w:p>
    <w:p>
      <w:pPr>
        <w:pStyle w:val="Normal_2e1e32b1-09c4-49d0-a01c-eec348bde26d"/>
        <w:spacing w:after="200"/>
        <w:ind w:left="1440" w:right="1440"/>
        <w:jc w:val="left"/>
      </w:pPr>
      <w:r>
        <w:rPr>
          <w:rFonts w:ascii="Arial" w:hAnsi="Arial"/>
          <w:b/>
          <w:color w:val="1F4E79"/>
          <w:sz w:val="72"/>
        </w:rPr>
        <w:t xml:space="preserve">User Manual - Administrator</w:t>
      </w:r>
    </w:p>
    <w:p>
      <w:pPr>
        <w:pStyle w:val="Normal_2e1e32b1-09c4-49d0-a01c-eec348bde26d"/>
        <w:spacing w:after="4000"/>
        <w:ind w:left="1440" w:right="1440"/>
        <w:jc w:val="left"/>
      </w:pPr>
      <w:r>
        <w:rPr>
          <w:rFonts w:ascii="Georgia" w:hAnsi="Georgia"/>
          <w:i/>
          <w:color w:val="4B5563"/>
          <w:sz w:val="28"/>
        </w:rPr>
        <w:t xml:space="preserve">Comprehensive Guide for Murivest OS System Administration</w:t>
      </w:r>
    </w:p>
    <w:p>
      <w:pPr>
        <w:pStyle w:val="Normal_2e1e32b1-09c4-49d0-a01c-eec348bde26d"/>
        <w:spacing w:after="120"/>
        <w:ind w:left="1440"/>
        <w:jc w:val="left"/>
      </w:pPr>
      <w:r>
        <w:rPr>
          <w:rFonts w:ascii="Arial" w:hAnsi="Arial"/>
          <w:b/>
          <w:color w:val="1F2937"/>
          <w:sz w:val="24"/>
        </w:rPr>
        <w:t xml:space="preserve">MURIVEST REALTY</w:t>
      </w:r>
    </w:p>
    <w:p>
      <w:pPr>
        <w:pStyle w:val="Normal_2e1e32b1-09c4-49d0-a01c-eec348bde26d"/>
        <w:spacing w:after="120"/>
        <w:ind w:left="1440"/>
        <w:jc w:val="left"/>
      </w:pPr>
      <w:r>
        <w:rPr>
          <w:rFonts w:ascii="Georgia" w:hAnsi="Georgia"/>
          <w:color w:val="6B7280"/>
          <w:sz w:val="22"/>
        </w:rPr>
        <w:t xml:space="preserve">Enterprise Software Division</w:t>
      </w:r>
    </w:p>
    <w:p>
      <w:pPr>
        <w:pStyle w:val="Normal_2e1e32b1-09c4-49d0-a01c-eec348bde26d"/>
        <w:ind w:left="1440"/>
        <w:jc w:val="left"/>
      </w:pPr>
      <w:r>
        <w:rPr>
          <w:rFonts w:ascii="Georgia" w:hAnsi="Georgia"/>
          <w:color w:val="6B7280"/>
          <w:sz w:val="20"/>
        </w:rPr>
        <w:t xml:space="preserve">April 2026</w:t>
      </w:r>
    </w:p>
    <w:p>
      <w:pPr>
        <w:pStyle w:val="Normal_2e1e32b1-09c4-49d0-a01c-eec348bde26d"/>
        <w:sectPr>
          <w:type w:val="nextPage"/>
          <w:pgSz w:w="11906" w:h="16838" w:orient="portrait"/>
          <w:pgMar w:top="1440" w:right="1440" w:bottom="1440" w:left="1440" w:header="720" w:footer="720" w:gutter="0"/>
          <w:pgBorders/>
        </w:sectPr>
      </w:pPr>
    </w:p>
    <w:p>
      <w:pPr>
        <w:pStyle w:val="Normal_2e1e32b1-09c4-49d0-a01c-eec348bde26d"/>
        <w:spacing w:before="600" w:after="400"/>
      </w:pPr>
      <w:r>
        <w:rPr>
          <w:rFonts w:ascii="Arial" w:hAnsi="Arial"/>
          <w:b/>
          <w:color w:val="1F4E79"/>
          <w:sz w:val="44"/>
        </w:rPr>
        <w:t xml:space="preserve">Table of Contents</w:t>
      </w:r>
    </w:p>
    <w:p>
      <w:pPr>
        <w:pStyle w:val="Normal_2e1e32b1-09c4-49d0-a01c-eec348bde26d"/>
        <w:spacing w:after="400"/>
      </w:pPr>
      <w:r>
        <w:rPr>
          <w:i/>
          <w:color w:val="6B7280"/>
          <w:sz w:val="20"/>
        </w:rPr>
        <w:t xml:space="preserve">(Right-click and select "Update Field" to refresh page numbers)</w:t>
      </w:r>
    </w:p>
    <w:p>
      <w:pPr>
        <w:pStyle w:val="Normal_2e1e32b1-09c4-49d0-a01c-eec348bde26d"/>
      </w:pPr>
      <w:r>
        <w:fldChar w:fldCharType="begin"/>
      </w:r>
      <w:r>
        <w:instrText xml:space="preserve">TOC \o "1-2" \h \z \u</w:instrText>
      </w:r>
      <w:r>
        <w:fldChar w:fldCharType="separate"/>
      </w:r>
    </w:p>
    <w:p>
      <w:pPr>
        <w:pStyle w:val="TOC1_a592d2f2-da95-41aa-abf7-74ef7709700f"/>
      </w:pPr>
      <w:r>
        <w:t xml:space="preserve">Administrator Role Overview</w:t>
      </w:r>
      <w:r>
        <w:tab/>
      </w:r>
      <w:r>
        <w:t xml:space="preserve">3</w:t>
      </w:r>
    </w:p>
    <w:p>
      <w:pPr>
        <w:pStyle w:val="TOC1_a592d2f2-da95-41aa-abf7-74ef7709700f"/>
      </w:pPr>
      <w:r>
        <w:t xml:space="preserve">User Management</w:t>
      </w:r>
      <w:r>
        <w:tab/>
      </w:r>
      <w:r>
        <w:t xml:space="preserve">6</w:t>
      </w:r>
    </w:p>
    <w:p>
      <w:pPr>
        <w:pStyle w:val="TOC1_a592d2f2-da95-41aa-abf7-74ef7709700f"/>
      </w:pPr>
      <w:r>
        <w:t xml:space="preserve">Permission Configuration</w:t>
      </w:r>
      <w:r>
        <w:tab/>
      </w:r>
      <w:r>
        <w:t xml:space="preserve">9</w:t>
      </w:r>
    </w:p>
    <w:p>
      <w:pPr>
        <w:pStyle w:val="TOC1_a592d2f2-da95-41aa-abf7-74ef7709700f"/>
      </w:pPr>
      <w:r>
        <w:t xml:space="preserve">System Configuration</w:t>
      </w:r>
      <w:r>
        <w:tab/>
      </w:r>
      <w:r>
        <w:t xml:space="preserve">12</w:t>
      </w:r>
    </w:p>
    <w:p>
      <w:pPr>
        <w:pStyle w:val="TOC1_a592d2f2-da95-41aa-abf7-74ef7709700f"/>
      </w:pPr>
      <w:r>
        <w:t xml:space="preserve">Security Administration</w:t>
      </w:r>
      <w:r>
        <w:tab/>
      </w:r>
      <w:r>
        <w:t xml:space="preserve">15</w:t>
      </w:r>
    </w:p>
    <w:p>
      <w:pPr>
        <w:pStyle w:val="TOC1_a592d2f2-da95-41aa-abf7-74ef7709700f"/>
      </w:pPr>
      <w:r>
        <w:t xml:space="preserve">System Monitoring</w:t>
      </w:r>
      <w:r>
        <w:tab/>
      </w:r>
      <w:r>
        <w:t xml:space="preserve">18</w:t>
      </w:r>
    </w:p>
    <w:p>
      <w:pPr>
        <w:pStyle w:val="TOC1_a592d2f2-da95-41aa-abf7-74ef7709700f"/>
      </w:pPr>
      <w:r>
        <w:t xml:space="preserve">Backup &amp; Recovery</w:t>
      </w:r>
      <w:r>
        <w:tab/>
      </w:r>
      <w:r>
        <w:t xml:space="preserve">21</w:t>
      </w:r>
    </w:p>
    <w:p>
      <w:pPr>
        <w:pStyle w:val="TOC1_a592d2f2-da95-41aa-abf7-74ef7709700f"/>
      </w:pPr>
      <w:r>
        <w:t xml:space="preserve">Troubleshooting</w:t>
      </w:r>
      <w:r>
        <w:tab/>
      </w:r>
      <w:r>
        <w:t xml:space="preserve">24</w:t>
      </w:r>
    </w:p>
    <w:p>
      <w:pPr>
        <w:pStyle w:val="Normal_2e1e32b1-09c4-49d0-a01c-eec348bde26d"/>
      </w:pPr>
      <w:r>
        <w:fldChar w:fldCharType="end"/>
      </w:r>
    </w:p>
    <w:p>
      <w:pPr>
        <w:pStyle w:val="Normal_2e1e32b1-09c4-49d0-a01c-eec348bde26d"/>
        <w:sectPr>
          <w:type w:val="nextPage"/>
          <w:pgSz w:w="11906" w:h="16838" w:orient="portrait"/>
          <w:pgMar w:top="1440" w:right="1440" w:bottom="1440" w:left="1440" w:header="720" w:footer="720" w:gutter="0"/>
          <w:pgBorders/>
        </w:sectPr>
      </w:pPr>
    </w:p>
    <w:p>
      <w:pPr>
        <w:pStyle w:val="Heading1_454a51b1-49cd-4603-a719-27af156949f7"/>
      </w:pPr>
      <w:r>
        <w:t xml:space="preserve">Administrator Role Overview</w:t>
      </w:r>
    </w:p>
    <w:p>
      <w:pPr>
        <w:pStyle w:val="Normal_2e1e32b1-09c4-49d0-a01c-eec348bde26d"/>
        <w:ind w:firstLine="720"/>
      </w:pPr>
      <w:r>
        <w:t xml:space="preserve">System administrators serve as the guardians of Murivest OS, ensuring the platform operates securely, efficiently, and in alignment with organizational requirements. This manual provides comprehensive guidance for administrators responsible for user management, system configuration, security oversight, and operational maintenance.</w:t>
      </w:r>
    </w:p>
    <w:p>
      <w:pPr>
        <w:pStyle w:val="Normal_2e1e32b1-09c4-49d0-a01c-eec348bde26d"/>
        <w:ind w:firstLine="720"/>
      </w:pPr>
      <w:r>
        <w:t xml:space="preserve">Administrators require a unique combination of technical knowledge and business understanding. Technical competencies include familiarity with user management concepts, security principles, and system monitoring. Business understanding enables appropriate configuration decisions that support organizational workflows.</w:t>
      </w:r>
    </w:p>
    <w:p>
      <w:pPr>
        <w:pStyle w:val="Normal_2e1e32b1-09c4-49d0-a01c-eec348bde26d"/>
        <w:ind w:firstLine="720"/>
      </w:pPr>
      <w:r>
        <w:t xml:space="preserve">This manual assumes basic familiarity with web applications and administrative interfaces. Step-by-step instructions guide administrators through common tasks, while conceptual explanations provide context for informed decision-making.</w:t>
      </w:r>
    </w:p>
    <w:p>
      <w:pPr>
        <w:pStyle w:val="Heading1_454a51b1-49cd-4603-a719-27af156949f7"/>
      </w:pPr>
      <w:r>
        <w:t xml:space="preserve">User Management</w:t>
      </w:r>
    </w:p>
    <w:p>
      <w:pPr>
        <w:pStyle w:val="Normal_2e1e32b1-09c4-49d0-a01c-eec348bde26d"/>
        <w:ind w:firstLine="720"/>
      </w:pPr>
      <w:r>
        <w:t xml:space="preserve">Creating user accounts is the foundation of system access control. Navigate to Users &amp; Permissions from the main menu, then click the New User button. Enter required information including name, email address, and department assignment. The system automatically sends invitation emails with initial login instructions.</w:t>
      </w:r>
    </w:p>
    <w:p>
      <w:pPr>
        <w:pStyle w:val="Normal_2e1e32b1-09c4-49d0-a01c-eec348bde26d"/>
        <w:ind w:firstLine="720"/>
      </w:pPr>
      <w:r>
        <w:t xml:space="preserve">Role assignment determines user permissions within the system. Review available roles and their associated permissions before assignment. Standard roles include Administrator, Sales Manager, Relationship Manager, Marketing Specialist, Finance Officer, and Operations Coordinator. Custom roles may be created for specialized requirements.</w:t>
      </w:r>
    </w:p>
    <w:p>
      <w:pPr>
        <w:pStyle w:val="Normal_2e1e32b1-09c4-49d0-a01c-eec348bde26d"/>
        <w:ind w:firstLine="720"/>
      </w:pPr>
      <w:r>
        <w:t xml:space="preserve">User status controls account accessibility. Active status enables normal system access. Suspended status prevents login while preserving account data. Inactive status indicates departed employees requiring data archival. Status changes take effect immediately.</w:t>
      </w:r>
    </w:p>
    <w:p>
      <w:pPr>
        <w:pStyle w:val="Normal_2e1e32b1-09c4-49d0-a01c-eec348bde26d"/>
        <w:ind w:firstLine="720"/>
      </w:pPr>
      <w:r>
        <w:t xml:space="preserve">Bulk user operations streamline administration for large organizations. Import functions create multiple users from spreadsheet data. Bulk assignment applies role changes to multiple users. Deactivation workflows handle departures efficiently.</w:t>
      </w:r>
    </w:p>
    <w:p>
      <w:pPr>
        <w:pStyle w:val="Heading1_454a51b1-49cd-4603-a719-27af156949f7"/>
      </w:pPr>
      <w:r>
        <w:t xml:space="preserve">Permission Configuration</w:t>
      </w:r>
    </w:p>
    <w:p>
      <w:pPr>
        <w:pStyle w:val="Normal_2e1e32b1-09c4-49d0-a01c-eec348bde26d"/>
        <w:ind w:firstLine="720"/>
      </w:pPr>
      <w:r>
        <w:t xml:space="preserve">Understanding the permission model enables effective access control. Permissions grant specific capabilities such as viewing records, creating new entries, editing existing data, or deleting information. Permissions may apply globally or be scoped to specific modules or data subsets.</w:t>
      </w:r>
    </w:p>
    <w:p>
      <w:pPr>
        <w:pStyle w:val="Normal_2e1e32b1-09c4-49d0-a01c-eec348bde26d"/>
        <w:ind w:firstLine="720"/>
      </w:pPr>
      <w:r>
        <w:t xml:space="preserve">Role configuration groups permissions for common job functions. Review standard roles before creating custom configurations. Assign permissions based on principle of least privilege. Document custom role purposes for future reference.</w:t>
      </w:r>
    </w:p>
    <w:p>
      <w:pPr>
        <w:pStyle w:val="Normal_2e1e32b1-09c4-49d0-a01c-eec348bde26d"/>
        <w:ind w:firstLine="720"/>
      </w:pPr>
      <w:r>
        <w:t xml:space="preserve">Data access rules control visibility beyond role permissions. Department-based access limits users to their organizational unit. Relationship-based access enables viewing of associated records. Hierarchical access allows managers to view subordinate data.</w:t>
      </w:r>
    </w:p>
    <w:p>
      <w:pPr>
        <w:pStyle w:val="Heading1_454a51b1-49cd-4603-a719-27af156949f7"/>
      </w:pPr>
      <w:r>
        <w:t xml:space="preserve">System Configuration</w:t>
      </w:r>
    </w:p>
    <w:p>
      <w:pPr>
        <w:pStyle w:val="Normal_2e1e32b1-09c4-49d0-a01c-eec348bde26d"/>
        <w:ind w:firstLine="720"/>
      </w:pPr>
      <w:r>
        <w:t xml:space="preserve">General settings establish system-wide behavior. Company information appears in generated documents and communications. Default preferences establish baseline configurations. Regional settings control date formats, time zones, and currency display.</w:t>
      </w:r>
    </w:p>
    <w:p>
      <w:pPr>
        <w:pStyle w:val="Normal_2e1e32b1-09c4-49d0-a01c-eec348bde26d"/>
        <w:ind w:firstLine="720"/>
      </w:pPr>
      <w:r>
        <w:t xml:space="preserve">Module configuration customizes functionality for organizational needs. CRM settings control pipeline stages and deal fields. Property settings define property types and specifications. Finance settings establish chart of accounts and transaction categories.</w:t>
      </w:r>
    </w:p>
    <w:p>
      <w:pPr>
        <w:pStyle w:val="Normal_2e1e32b1-09c4-49d0-a01c-eec348bde26d"/>
        <w:ind w:firstLine="720"/>
      </w:pPr>
      <w:r>
        <w:t xml:space="preserve">Integration configuration connects external services. Email settings configure notification delivery. Calendar integration enables scheduling synchronization. Storage settings control document repository configuration.</w:t>
      </w:r>
    </w:p>
    <w:p>
      <w:pPr>
        <w:pStyle w:val="Heading1_454a51b1-49cd-4603-a719-27af156949f7"/>
      </w:pPr>
      <w:r>
        <w:t xml:space="preserve">Security Administration</w:t>
      </w:r>
    </w:p>
    <w:p>
      <w:pPr>
        <w:pStyle w:val="Normal_2e1e32b1-09c4-49d0-a01c-eec348bde26d"/>
        <w:ind w:firstLine="720"/>
      </w:pPr>
      <w:r>
        <w:t xml:space="preserve">Authentication settings control login security. Password policies enforce complexity requirements. Multi-factor authentication adds verification layers. Session management controls timeout and concurrent access.</w:t>
      </w:r>
    </w:p>
    <w:p>
      <w:pPr>
        <w:pStyle w:val="Normal_2e1e32b1-09c4-49d0-a01c-eec348bde26d"/>
        <w:ind w:firstLine="720"/>
      </w:pPr>
      <w:r>
        <w:t xml:space="preserve">Audit logs provide visibility into system activity. Review logs regularly for unusual patterns. Filter logs by user, action type, or time period. Export logs for external analysis or compliance reporting.</w:t>
      </w:r>
    </w:p>
    <w:p>
      <w:pPr>
        <w:pStyle w:val="Normal_2e1e32b1-09c4-49d0-a01c-eec348bde26d"/>
        <w:ind w:firstLine="720"/>
      </w:pPr>
      <w:r>
        <w:t xml:space="preserve">Security monitoring identifies potential threats. Failed login alerts indicate possible attacks. Permission changes require review and approval. Data access patterns reveal unusual behavior.</w:t>
      </w:r>
    </w:p>
    <w:p>
      <w:pPr>
        <w:pStyle w:val="Heading1_454a51b1-49cd-4603-a719-27af156949f7"/>
      </w:pPr>
      <w:r>
        <w:t xml:space="preserve">System Monitoring</w:t>
      </w:r>
    </w:p>
    <w:p>
      <w:pPr>
        <w:pStyle w:val="Normal_2e1e32b1-09c4-49d0-a01c-eec348bde26d"/>
        <w:ind w:firstLine="720"/>
      </w:pPr>
      <w:r>
        <w:t xml:space="preserve">Health dashboards provide at-a-glance system status. Green indicators show normal operation. Yellow indicators suggest attention may be needed. Red indicators require immediate investigation.</w:t>
      </w:r>
    </w:p>
    <w:p>
      <w:pPr>
        <w:pStyle w:val="Normal_2e1e32b1-09c4-49d0-a01c-eec348bde26d"/>
        <w:ind w:firstLine="720"/>
      </w:pPr>
      <w:r>
        <w:t xml:space="preserve">Performance metrics track system responsiveness. Page load times indicate user experience quality. Database query times reveal data layer performance. API response times affect integration functionality.</w:t>
      </w:r>
    </w:p>
    <w:p>
      <w:pPr>
        <w:pStyle w:val="Normal_2e1e32b1-09c4-49d0-a01c-eec348bde26d"/>
        <w:ind w:firstLine="720"/>
      </w:pPr>
      <w:r>
        <w:t xml:space="preserve">Resource utilization guides capacity planning. CPU usage indicates processing demand. Memory usage reveals caching effectiveness. Storage growth projects capacity needs.</w:t>
      </w:r>
    </w:p>
    <w:p>
      <w:pPr>
        <w:pStyle w:val="Heading1_454a51b1-49cd-4603-a719-27af156949f7"/>
      </w:pPr>
      <w:r>
        <w:t xml:space="preserve">Backup &amp; Recovery</w:t>
      </w:r>
    </w:p>
    <w:p>
      <w:pPr>
        <w:pStyle w:val="Normal_2e1e32b1-09c4-49d0-a01c-eec348bde26d"/>
        <w:ind w:firstLine="720"/>
      </w:pPr>
      <w:r>
        <w:t xml:space="preserve">Backup configuration ensures data protection. Automated backups run on scheduled intervals. Backup retention balances storage costs with recovery needs. Backup verification confirms data integrity.</w:t>
      </w:r>
    </w:p>
    <w:p>
      <w:pPr>
        <w:pStyle w:val="Normal_2e1e32b1-09c4-49d0-a01c-eec348bde26d"/>
        <w:ind w:firstLine="720"/>
      </w:pPr>
      <w:r>
        <w:t xml:space="preserve">Recovery procedures restore system operation. Point-in-time recovery enables restoration to specific moments. Partial recovery restores specific data sets. Full recovery rebuilds complete system state.</w:t>
      </w:r>
    </w:p>
    <w:p>
      <w:pPr>
        <w:pStyle w:val="Normal_2e1e32b1-09c4-49d0-a01c-eec348bde26d"/>
        <w:ind w:firstLine="720"/>
      </w:pPr>
      <w:r>
        <w:t xml:space="preserve">Disaster recovery planning prepares for major incidents. Recovery time objectives define acceptable downtime. Recovery point objectives establish acceptable data loss. Recovery procedures are tested regularly.</w:t>
      </w:r>
    </w:p>
    <w:p>
      <w:pPr>
        <w:pStyle w:val="Heading1_454a51b1-49cd-4603-a719-27af156949f7"/>
      </w:pPr>
      <w:r>
        <w:t xml:space="preserve">Troubleshooting</w:t>
      </w:r>
    </w:p>
    <w:p>
      <w:pPr>
        <w:pStyle w:val="Normal_2e1e32b1-09c4-49d0-a01c-eec348bde26d"/>
        <w:ind w:firstLine="720"/>
      </w:pPr>
      <w:r>
        <w:t xml:space="preserve">Common issues have established resolution procedures. Login problems often relate to password or account status. Performance issues may indicate resource constraints. Integration failures typically involve configuration or connectivity.</w:t>
      </w:r>
    </w:p>
    <w:p>
      <w:pPr>
        <w:pStyle w:val="Normal_2e1e32b1-09c4-49d0-a01c-eec348bde26d"/>
        <w:ind w:firstLine="720"/>
      </w:pPr>
      <w:r>
        <w:t xml:space="preserve">Diagnostic tools aid problem identification. System logs capture detailed error information. Performance traces reveal bottlenecks. Network diagnostics test connectivity.</w:t>
      </w:r>
    </w:p>
    <w:p>
      <w:pPr>
        <w:pStyle w:val="Normal_2e1e32b1-09c4-49d0-a01c-eec348bde26d"/>
        <w:ind w:firstLine="720"/>
      </w:pPr>
      <w:r>
        <w:t xml:space="preserve">Escalation procedures ensure appropriate response. Document issues before escalation. Engage vendor support for platform problems. Emergency contacts enable rapid response.</w:t>
      </w:r>
    </w:p>
    <w:p>
      <w:pPr>
        <w:pStyle w:val="Normal_2e1e32b1-09c4-49d0-a01c-eec348bde26d"/>
        <w:sectPr>
          <w:headerReference w:type="default" r:id="rId71"/>
          <w:footerReference w:type="default" r:id="rId72"/>
          <w:type w:val="nextPage"/>
          <w:pgSz w:w="11906" w:h="16838" w:orient="portrait"/>
          <w:pgMar w:top="1800" w:right="1440" w:bottom="1440" w:left="1440" w:header="720" w:footer="720" w:gutter="0"/>
          <w:pgBorders/>
        </w:sectPr>
      </w:pPr>
    </w:p>
    <w:p>
      <w:pPr>
        <w:pStyle w:val="Normal_2e1e32b1-09c4-49d0-a01c-eec348bde26d"/>
        <w:spacing w:before="6000"/>
      </w:pPr>
    </w:p>
    <w:p>
      <w:pPr>
        <w:pStyle w:val="Normal_2e1e32b1-09c4-49d0-a01c-eec348bde26d"/>
        <w:spacing w:after="600"/>
        <w:jc w:val="center"/>
      </w:pPr>
      <w:r>
        <w:rPr>
          <w:color w:val="C55A11"/>
          <w:sz w:val="28"/>
        </w:rPr>
        <w:t xml:space="preserve">———————————————————————————————</w:t>
      </w:r>
    </w:p>
    <w:p>
      <w:pPr>
        <w:pStyle w:val="Normal_2e1e32b1-09c4-49d0-a01c-eec348bde26d"/>
        <w:spacing w:after="200"/>
        <w:jc w:val="center"/>
      </w:pPr>
      <w:r>
        <w:rPr>
          <w:rFonts w:ascii="Arial" w:hAnsi="Arial"/>
          <w:b/>
          <w:color w:val="1F4E79"/>
          <w:sz w:val="36"/>
        </w:rPr>
        <w:t xml:space="preserve">MURIVEST REALTY</w:t>
      </w:r>
    </w:p>
    <w:p>
      <w:pPr>
        <w:pStyle w:val="Normal_2e1e32b1-09c4-49d0-a01c-eec348bde26d"/>
        <w:spacing w:after="400"/>
        <w:jc w:val="center"/>
      </w:pPr>
      <w:r>
        <w:rPr>
          <w:rFonts w:ascii="Georgia" w:hAnsi="Georgia"/>
          <w:i/>
          <w:color w:val="4B5563"/>
          <w:sz w:val="22"/>
        </w:rPr>
        <w:t xml:space="preserve">Enterprise Software Division</w:t>
      </w:r>
    </w:p>
    <w:p>
      <w:pPr>
        <w:pStyle w:val="Normal_2e1e32b1-09c4-49d0-a01c-eec348bde26d"/>
        <w:spacing w:after="120"/>
        <w:jc w:val="center"/>
      </w:pPr>
      <w:r>
        <w:rPr>
          <w:rFonts w:ascii="Georgia" w:hAnsi="Georgia"/>
          <w:color w:val="6B7280"/>
          <w:sz w:val="20"/>
        </w:rPr>
        <w:t xml:space="preserve">www.murivest.com</w:t>
      </w:r>
    </w:p>
    <w:p>
      <w:pPr>
        <w:pStyle w:val="Normal_2e1e32b1-09c4-49d0-a01c-eec348bde26d"/>
        <w:jc w:val="center"/>
      </w:pPr>
      <w:r>
        <w:rPr>
          <w:rFonts w:ascii="Georgia" w:hAnsi="Georgia"/>
          <w:color w:val="6B7280"/>
          <w:sz w:val="18"/>
        </w:rPr>
        <w:t xml:space="preserve">© 2026 Murivest Realty. All Rights Reserved.</w:t>
      </w:r>
    </w:p>
    <w:sectPr>
      <w:pgSz w:w="11906" w:h="16838" w:orient="portrait"/>
      <w:pgMar w:top="1440" w:right="1440" w:bottom="1440" w:left="1440" w:header="720" w:footer="720" w:gutter="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15e4627e-c288-451c-90c9-0f5df58b66bb"/>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15e4627e-c288-451c-90c9-0f5df58b66bb"/>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15e4627e-c288-451c-90c9-0f5df58b66bb"/>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15e4627e-c288-451c-90c9-0f5df58b66bb"/>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72b36b22-550b-40d7-bb5a-289382cbc0dc"/>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990b6ac9-d9ae-4f58-98bc-6f18189699a2"/>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990b6ac9-d9ae-4f58-98bc-6f18189699a2"/>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990b6ac9-d9ae-4f58-98bc-6f18189699a2"/>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990b6ac9-d9ae-4f58-98bc-6f18189699a2"/>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990b6ac9-d9ae-4f58-98bc-6f18189699a2"/>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990b6ac9-d9ae-4f58-98bc-6f18189699a2"/>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990b6ac9-d9ae-4f58-98bc-6f18189699a2"/>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990b6ac9-d9ae-4f58-98bc-6f18189699a2"/>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990b6ac9-d9ae-4f58-98bc-6f18189699a2"/>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72b36b22-550b-40d7-bb5a-289382cbc0dc"/>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6ff69ee3-5ecf-4591-9132-a54516cfdbfb"/>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6ff69ee3-5ecf-4591-9132-a54516cfdbfb"/>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6ff69ee3-5ecf-4591-9132-a54516cfdbfb"/>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6ff69ee3-5ecf-4591-9132-a54516cfdbfb"/>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6ff69ee3-5ecf-4591-9132-a54516cfdbfb"/>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6ff69ee3-5ecf-4591-9132-a54516cfdbfb"/>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6ff69ee3-5ecf-4591-9132-a54516cfdbfb"/>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6ff69ee3-5ecf-4591-9132-a54516cfdbfb"/>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6ff69ee3-5ecf-4591-9132-a54516cfdbfb"/>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72b36b22-550b-40d7-bb5a-289382cbc0dc"/>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2e1e32b1-09c4-49d0-a01c-eec348bde26d"/>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2e1e32b1-09c4-49d0-a01c-eec348bde26d"/>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2e1e32b1-09c4-49d0-a01c-eec348bde26d"/>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2e1e32b1-09c4-49d0-a01c-eec348bde26d"/>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2e1e32b1-09c4-49d0-a01c-eec348bde26d"/>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2e1e32b1-09c4-49d0-a01c-eec348bde26d"/>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2e1e32b1-09c4-49d0-a01c-eec348bde26d"/>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2e1e32b1-09c4-49d0-a01c-eec348bde26d"/>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2e1e32b1-09c4-49d0-a01c-eec348bde26d"/>
      <w:pBdr>
        <w:top w:val="single" w:sz="4" w:space="0" w:color="D1D5DB"/>
      </w:pBdr>
      <w:jc w:val="center"/>
    </w:pPr>
    <w:r>
      <w:rPr>
        <w:rFonts w:ascii="Arial" w:hAnsi="Arial"/>
        <w:color w:val="6B7280"/>
        <w:sz w:val="20"/>
      </w:rPr>
      <w:t xml:space="preserve">Page </w:t>
    </w:r>
    <w:r>
      <w:rPr>
        <w:rFonts w:ascii="Arial" w:hAnsi="Arial"/>
        <w:color w:val="6B7280"/>
        <w:sz w:val="20"/>
      </w:rPr>
      <w:fldChar w:fldCharType="begin"/>
    </w:r>
    <w:r>
      <w:rPr>
        <w:rFonts w:ascii="Arial" w:hAnsi="Arial"/>
        <w:color w:val="6B7280"/>
        <w:sz w:val="20"/>
      </w:rPr>
      <w:instrText xml:space="preserve"> PAGE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r>
      <w:rPr>
        <w:rFonts w:ascii="Arial" w:hAnsi="Arial"/>
        <w:color w:val="6B7280"/>
        <w:sz w:val="20"/>
      </w:rPr>
      <w:t xml:space="preserve"> of </w:t>
    </w:r>
    <w:r>
      <w:rPr>
        <w:rFonts w:ascii="Arial" w:hAnsi="Arial"/>
        <w:color w:val="6B7280"/>
        <w:sz w:val="20"/>
      </w:rPr>
      <w:fldChar w:fldCharType="begin"/>
    </w:r>
    <w:r>
      <w:rPr>
        <w:rFonts w:ascii="Arial" w:hAnsi="Arial"/>
        <w:color w:val="6B7280"/>
        <w:sz w:val="20"/>
      </w:rPr>
      <w:instrText xml:space="preserve"> NUMPAGES </w:instrText>
    </w:r>
    <w:r>
      <w:rPr>
        <w:rFonts w:ascii="Arial" w:hAnsi="Arial"/>
        <w:color w:val="6B7280"/>
        <w:sz w:val="20"/>
      </w:rPr>
      <w:fldChar w:fldCharType="separate"/>
    </w:r>
    <w:r>
      <w:rPr>
        <w:rFonts w:ascii="Arial" w:hAnsi="Arial"/>
        <w:color w:val="6B7280"/>
        <w:sz w:val="20"/>
      </w:rPr>
      <w:t xml:space="preserve">1</w:t>
    </w:r>
    <w:r>
      <w:rPr>
        <w:rFonts w:ascii="Arial" w:hAnsi="Arial"/>
        <w:color w:val="6B7280"/>
        <w:sz w:val="20"/>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Integration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15e4627e-c288-451c-90c9-0f5df58b66bb"/>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Data Migration 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15e4627e-c288-451c-90c9-0f5df58b66bb"/>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Disaster Recovery Plan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15e4627e-c288-451c-90c9-0f5df58b66bb"/>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Maintenance &amp; Support Plan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15e4627e-c288-451c-90c9-0f5df58b66bb"/>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Project Roadmap &amp; Phasing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72b36b22-550b-40d7-bb5a-289382cbc0dc"/>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Property Management Module Specification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990b6ac9-d9ae-4f58-98bc-6f18189699a2"/>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Investor Portal Specification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990b6ac9-d9ae-4f58-98bc-6f18189699a2"/>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Landlord Portal Specification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990b6ac9-d9ae-4f58-98bc-6f18189699a2"/>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Tenant Portal Specification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990b6ac9-d9ae-4f58-98bc-6f18189699a2"/>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Marketing Module Specification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990b6ac9-d9ae-4f58-98bc-6f18189699a2"/>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Finance Module Specification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990b6ac9-d9ae-4f58-98bc-6f18189699a2"/>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Operations Module Specification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990b6ac9-d9ae-4f58-98bc-6f18189699a2"/>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Legal &amp; Compliance Module Specification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990b6ac9-d9ae-4f58-98bc-6f18189699a2"/>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HR Module Specification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990b6ac9-d9ae-4f58-98bc-6f18189699a2"/>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IT &amp; Development Module Specification</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72b36b22-550b-40d7-bb5a-289382cbc0dc"/>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User Manual - Sales Department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6ff69ee3-5ecf-4591-9132-a54516cfdbfb"/>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User Manual - Investor Relations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6ff69ee3-5ecf-4591-9132-a54516cfdbfb"/>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User Manual - Marketing Department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6ff69ee3-5ecf-4591-9132-a54516cfdbfb"/>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User Manual - Finance Department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6ff69ee3-5ecf-4591-9132-a54516cfdbfb"/>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User Manual - Operations Department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6ff69ee3-5ecf-4591-9132-a54516cfdbfb"/>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User Manual - Human Resources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6ff69ee3-5ecf-4591-9132-a54516cfdbfb"/>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User Manual - IT Department</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6ff69ee3-5ecf-4591-9132-a54516cfdbfb"/>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Training Manual - Murivest Academy</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6ff69ee3-5ecf-4591-9132-a54516cfdbfb"/>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Executive Capital Suite Documentation</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6ff69ee3-5ecf-4591-9132-a54516cfdbfb"/>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CRM Module Specification</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72b36b22-550b-40d7-bb5a-289382cbc0dc"/>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Project Charter &amp; Business Case</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2e1e32b1-09c4-49d0-a01c-eec348bde26d"/>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Software Requirements Specification</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2e1e32b1-09c4-49d0-a01c-eec348bde26d"/>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System Architecture Document</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2e1e32b1-09c4-49d0-a01c-eec348bde26d"/>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Database Design Document</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2e1e32b1-09c4-49d0-a01c-eec348bde26d"/>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API Specification Document</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2e1e32b1-09c4-49d0-a01c-eec348bde26d"/>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User Interface Design Document</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2e1e32b1-09c4-49d0-a01c-eec348bde26d"/>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Security &amp; Compliance Document</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2e1e32b1-09c4-49d0-a01c-eec348bde26d"/>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Testing Strategy Document</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2e1e32b1-09c4-49d0-a01c-eec348bde26d"/>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Deployment Plan</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Normal_2e1e32b1-09c4-49d0-a01c-eec348bde26d"/>
      <w:pBdr>
        <w:bottom w:val="single" w:sz="4" w:space="0" w:color="D1D5DB"/>
      </w:pBdr>
      <w:spacing w:before="0" w:after="0"/>
      <w:jc w:val="right"/>
    </w:pPr>
    <w:r>
      <w:rPr>
        <w:rFonts w:ascii="Arial" w:hAnsi="Arial"/>
        <w:color w:val="6B7280"/>
        <w:sz w:val="20"/>
      </w:rPr>
      <w:t xml:space="preserve">Murivest OS</w:t>
    </w:r>
    <w:r>
      <w:rPr>
        <w:rFonts w:ascii="Arial" w:hAnsi="Arial"/>
        <w:color w:val="C55A11"/>
        <w:sz w:val="20"/>
      </w:rPr>
      <w:t xml:space="preserve">|</w:t>
    </w:r>
    <w:r>
      <w:rPr>
        <w:rFonts w:ascii="Arial" w:hAnsi="Arial"/>
        <w:color w:val="6B7280"/>
        <w:sz w:val="20"/>
      </w:rPr>
      <w:t xml:space="preserve">User Manual - Administrator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Footer/>
  <w:bordersDoNotSurroundHeader/>
  <w:doNotTrackMoves/>
  <w:defaultTabStop w:val="720"/>
  <w:updateFields/>
  <w:characterSpacingControl w:val="doNotCompress"/>
  <w:compat>
    <w:useFELayout/>
    <w:compatSetting w:name="compatibilityMode" w:uri="http://schemas.microsoft.com/office/word" w:val="15"/>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differentiateMultirowTableHeader" w:uri="http://schemas.microsoft.com/office/word" w:val="1"/>
  </w:compat>
  <w:rsids>
    <w:rsidRoot w:val="00000000"/>
  </w:rsids>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40" w:line="360" w:lineRule="auto"/>
      <w:jc w:val="both"/>
    </w:pPr>
    <w:rPr>
      <w:rFonts w:ascii="Georgia" w:eastAsia="SimSun" w:hAnsi="Georgia"/>
      <w:color w:val="1F2937"/>
      <w:sz w:val="24"/>
    </w:rPr>
  </w:style>
  <w:style w:type="paragraph" w:styleId="Heading1">
    <w:name w:val="Heading 1"/>
    <w:basedOn w:val="Normal"/>
    <w:qFormat/>
    <w:pPr>
      <w:keepNext/>
      <w:keepLines/>
      <w:pageBreakBefore/>
      <w:spacing w:before="480" w:after="360" w:line="240" w:lineRule="auto"/>
      <w:jc w:val="left"/>
      <w:outlineLvl w:val="0"/>
    </w:pPr>
    <w:rPr>
      <w:rFonts w:ascii="Arial" w:hAnsi="Arial"/>
      <w:b/>
      <w:color w:val="1F4E79"/>
      <w:spacing w:val="30"/>
      <w:sz w:val="44"/>
    </w:rPr>
  </w:style>
  <w:style w:type="paragraph" w:styleId="Heading2">
    <w:name w:val="Heading 2"/>
    <w:basedOn w:val="Normal"/>
    <w:pPr>
      <w:keepNext/>
      <w:keepLines/>
      <w:spacing w:before="400" w:after="240"/>
      <w:jc w:val="left"/>
      <w:outlineLvl w:val="1"/>
    </w:pPr>
    <w:rPr>
      <w:rFonts w:ascii="Arial" w:hAnsi="Arial"/>
      <w:b/>
      <w:color w:val="2E75B6"/>
      <w:sz w:val="32"/>
    </w:rPr>
  </w:style>
  <w:style w:type="paragraph" w:styleId="TOC1">
    <w:name w:val="TOC 1"/>
    <w:basedOn w:val="Normal"/>
    <w:qFormat/>
    <w:pPr>
      <w:tabs>
        <w:tab w:val="right" w:leader="dot" w:pos="9350"/>
      </w:tabs>
      <w:spacing w:before="200" w:after="60"/>
    </w:pPr>
    <w:rPr>
      <w:b/>
      <w:color w:val="1F2937"/>
    </w:rPr>
  </w:style>
  <w:style w:type="paragraph" w:styleId="TOC2">
    <w:name w:val="TOC 2"/>
    <w:basedOn w:val="Normal"/>
    <w:pPr>
      <w:tabs>
        <w:tab w:val="right" w:leader="dot" w:pos="9350"/>
      </w:tabs>
      <w:spacing w:before="60" w:after="60"/>
      <w:ind w:left="360"/>
    </w:pPr>
    <w:rPr>
      <w:color w:val="4B5563"/>
    </w:rPr>
  </w:style>
  <w:style w:type="paragraph" w:styleId="Normal_15e4627e-c288-451c-90c9-0f5df58b66bb">
    <w:name w:val="Normal_15e4627e-c288-451c-90c9-0f5df58b66bb"/>
    <w:next w:val="Normal"/>
    <w:qFormat/>
    <w:pPr>
      <w:spacing w:after="240" w:line="360" w:lineRule="auto"/>
      <w:jc w:val="both"/>
    </w:pPr>
    <w:rPr>
      <w:rFonts w:ascii="Georgia" w:eastAsia="SimSun" w:hAnsi="Georgia"/>
      <w:color w:val="1F2937"/>
      <w:sz w:val="24"/>
    </w:rPr>
  </w:style>
  <w:style w:type="paragraph" w:styleId="TOC1_b2aab103-e0bd-4513-b507-aa3b1c95c2e1">
    <w:name w:val="TOC 1_b2aab103-e0bd-4513-b507-aa3b1c95c2e1"/>
    <w:basedOn w:val="Normal_15e4627e-c288-451c-90c9-0f5df58b66bb"/>
    <w:next w:val="TOC1"/>
    <w:qFormat/>
    <w:pPr>
      <w:tabs>
        <w:tab w:val="right" w:leader="dot" w:pos="9350"/>
      </w:tabs>
      <w:spacing w:before="200" w:after="60"/>
    </w:pPr>
    <w:rPr>
      <w:b/>
      <w:color w:val="1F2937"/>
    </w:rPr>
  </w:style>
  <w:style w:type="paragraph" w:styleId="Heading1_8aa85021-30b0-4f22-ae72-aa771de09ac2">
    <w:name w:val="Heading 1_8aa85021-30b0-4f22-ae72-aa771de09ac2"/>
    <w:basedOn w:val="Normal_15e4627e-c288-451c-90c9-0f5df58b66bb"/>
    <w:next w:val="Heading1"/>
    <w:qFormat/>
    <w:pPr>
      <w:keepNext/>
      <w:keepLines/>
      <w:pageBreakBefore/>
      <w:spacing w:before="480" w:after="360" w:line="240" w:lineRule="auto"/>
      <w:jc w:val="left"/>
      <w:outlineLvl w:val="0"/>
    </w:pPr>
    <w:rPr>
      <w:rFonts w:ascii="Arial" w:hAnsi="Arial"/>
      <w:b/>
      <w:color w:val="1F4E79"/>
      <w:spacing w:val="30"/>
      <w:sz w:val="44"/>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qFormat/>
    <w:tblPr>
      <w:tblInd w:w="0" w:type="dxa"/>
      <w:tblCellMar>
        <w:top w:w="0" w:type="dxa"/>
        <w:left w:w="108" w:type="dxa"/>
        <w:bottom w:w="0" w:type="dxa"/>
        <w:right w:w="108" w:type="dxa"/>
      </w:tblCellMar>
    </w:tblPr>
    <w:tcPr/>
  </w:style>
  <w:style w:type="numbering" w:default="1" w:styleId="NoList">
    <w:name w:val="No List"/>
    <w:uiPriority w:val="99"/>
    <w:semiHidden/>
    <w:unhideWhenUsed/>
  </w:style>
  <w:style w:type="table" w:styleId="TableGrid">
    <w:name w:val="Table Grid"/>
    <w:basedOn w:val="NormalTabl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tyle>
  <w:style w:type="paragraph" w:styleId="Normal_72b36b22-550b-40d7-bb5a-289382cbc0dc">
    <w:name w:val="Normal_72b36b22-550b-40d7-bb5a-289382cbc0dc"/>
    <w:next w:val="Normal"/>
    <w:qFormat/>
    <w:pPr>
      <w:spacing w:after="240" w:line="360" w:lineRule="auto"/>
      <w:jc w:val="both"/>
    </w:pPr>
    <w:rPr>
      <w:rFonts w:ascii="Georgia" w:eastAsia="SimSun" w:hAnsi="Georgia"/>
      <w:color w:val="1F2937"/>
      <w:sz w:val="24"/>
    </w:rPr>
  </w:style>
  <w:style w:type="paragraph" w:styleId="TOC1_807865f4-7dcd-4f23-bc10-ee37c08f827a">
    <w:name w:val="TOC 1_807865f4-7dcd-4f23-bc10-ee37c08f827a"/>
    <w:basedOn w:val="Normal_72b36b22-550b-40d7-bb5a-289382cbc0dc"/>
    <w:next w:val="TOC1"/>
    <w:qFormat/>
    <w:pPr>
      <w:tabs>
        <w:tab w:val="right" w:leader="dot" w:pos="9350"/>
      </w:tabs>
      <w:spacing w:before="200" w:after="60"/>
    </w:pPr>
    <w:rPr>
      <w:b/>
      <w:color w:val="1F2937"/>
    </w:rPr>
  </w:style>
  <w:style w:type="paragraph" w:styleId="Heading1_5b081c82-c0d8-4479-85f8-5aed4a872516">
    <w:name w:val="Heading 1_5b081c82-c0d8-4479-85f8-5aed4a872516"/>
    <w:basedOn w:val="Normal_72b36b22-550b-40d7-bb5a-289382cbc0dc"/>
    <w:next w:val="Heading1"/>
    <w:qFormat/>
    <w:pPr>
      <w:keepNext/>
      <w:keepLines/>
      <w:pageBreakBefore/>
      <w:spacing w:before="480" w:after="360" w:line="240" w:lineRule="auto"/>
      <w:jc w:val="left"/>
      <w:outlineLvl w:val="0"/>
    </w:pPr>
    <w:rPr>
      <w:rFonts w:ascii="Arial" w:hAnsi="Arial"/>
      <w:b/>
      <w:color w:val="1F4E79"/>
      <w:spacing w:val="30"/>
      <w:sz w:val="44"/>
    </w:rPr>
  </w:style>
  <w:style w:type="paragraph" w:styleId="Normal_990b6ac9-d9ae-4f58-98bc-6f18189699a2">
    <w:name w:val="Normal_990b6ac9-d9ae-4f58-98bc-6f18189699a2"/>
    <w:next w:val="Normal"/>
    <w:qFormat/>
    <w:pPr>
      <w:spacing w:after="240" w:line="360" w:lineRule="auto"/>
      <w:jc w:val="both"/>
    </w:pPr>
    <w:rPr>
      <w:rFonts w:ascii="Georgia" w:eastAsia="SimSun" w:hAnsi="Georgia"/>
      <w:color w:val="1F2937"/>
      <w:sz w:val="24"/>
    </w:rPr>
  </w:style>
  <w:style w:type="paragraph" w:styleId="TOC1_a7990be1-6af4-4683-a5ce-4be669abe73b">
    <w:name w:val="TOC 1_a7990be1-6af4-4683-a5ce-4be669abe73b"/>
    <w:basedOn w:val="Normal_990b6ac9-d9ae-4f58-98bc-6f18189699a2"/>
    <w:next w:val="TOC1"/>
    <w:qFormat/>
    <w:pPr>
      <w:tabs>
        <w:tab w:val="right" w:leader="dot" w:pos="9350"/>
      </w:tabs>
      <w:spacing w:before="200" w:after="60"/>
    </w:pPr>
    <w:rPr>
      <w:b/>
      <w:color w:val="1F2937"/>
    </w:rPr>
  </w:style>
  <w:style w:type="paragraph" w:styleId="Heading1_72c0943f-50f8-4359-b73c-a4dc595277b9">
    <w:name w:val="Heading 1_72c0943f-50f8-4359-b73c-a4dc595277b9"/>
    <w:basedOn w:val="Normal_990b6ac9-d9ae-4f58-98bc-6f18189699a2"/>
    <w:next w:val="Heading1"/>
    <w:qFormat/>
    <w:pPr>
      <w:keepNext/>
      <w:keepLines/>
      <w:pageBreakBefore/>
      <w:spacing w:before="480" w:after="360" w:line="240" w:lineRule="auto"/>
      <w:jc w:val="left"/>
      <w:outlineLvl w:val="0"/>
    </w:pPr>
    <w:rPr>
      <w:rFonts w:ascii="Arial" w:hAnsi="Arial"/>
      <w:b/>
      <w:color w:val="1F4E79"/>
      <w:spacing w:val="30"/>
      <w:sz w:val="44"/>
    </w:rPr>
  </w:style>
  <w:style w:type="paragraph" w:styleId="Normal_6ff69ee3-5ecf-4591-9132-a54516cfdbfb">
    <w:name w:val="Normal_6ff69ee3-5ecf-4591-9132-a54516cfdbfb"/>
    <w:next w:val="Normal"/>
    <w:qFormat/>
    <w:pPr>
      <w:spacing w:after="240" w:line="360" w:lineRule="auto"/>
      <w:jc w:val="both"/>
    </w:pPr>
    <w:rPr>
      <w:rFonts w:ascii="Georgia" w:eastAsia="SimSun" w:hAnsi="Georgia"/>
      <w:color w:val="1F2937"/>
      <w:sz w:val="24"/>
    </w:rPr>
  </w:style>
  <w:style w:type="paragraph" w:styleId="TOC1_7115f4a0-a284-48a7-af4e-7589cdd62667">
    <w:name w:val="TOC 1_7115f4a0-a284-48a7-af4e-7589cdd62667"/>
    <w:basedOn w:val="Normal_6ff69ee3-5ecf-4591-9132-a54516cfdbfb"/>
    <w:next w:val="TOC1"/>
    <w:qFormat/>
    <w:pPr>
      <w:tabs>
        <w:tab w:val="right" w:leader="dot" w:pos="9350"/>
      </w:tabs>
      <w:spacing w:before="200" w:after="60"/>
    </w:pPr>
    <w:rPr>
      <w:b/>
      <w:color w:val="1F2937"/>
    </w:rPr>
  </w:style>
  <w:style w:type="paragraph" w:styleId="Heading1_5d9d9347-a847-413b-8f48-e52b31c54729">
    <w:name w:val="Heading 1_5d9d9347-a847-413b-8f48-e52b31c54729"/>
    <w:basedOn w:val="Normal_6ff69ee3-5ecf-4591-9132-a54516cfdbfb"/>
    <w:next w:val="Heading1"/>
    <w:qFormat/>
    <w:pPr>
      <w:keepNext/>
      <w:keepLines/>
      <w:pageBreakBefore/>
      <w:spacing w:before="480" w:after="360" w:line="240" w:lineRule="auto"/>
      <w:jc w:val="left"/>
      <w:outlineLvl w:val="0"/>
    </w:pPr>
    <w:rPr>
      <w:rFonts w:ascii="Arial" w:hAnsi="Arial"/>
      <w:b/>
      <w:color w:val="1F4E79"/>
      <w:spacing w:val="30"/>
      <w:sz w:val="44"/>
    </w:rPr>
  </w:style>
  <w:style w:type="paragraph" w:styleId="Normal_2e1e32b1-09c4-49d0-a01c-eec348bde26d">
    <w:name w:val="Normal_2e1e32b1-09c4-49d0-a01c-eec348bde26d"/>
    <w:next w:val="Normal"/>
    <w:qFormat/>
    <w:pPr>
      <w:spacing w:after="240" w:line="360" w:lineRule="auto"/>
      <w:jc w:val="both"/>
    </w:pPr>
    <w:rPr>
      <w:rFonts w:ascii="Georgia" w:eastAsia="SimSun" w:hAnsi="Georgia"/>
      <w:color w:val="1F2937"/>
      <w:sz w:val="24"/>
    </w:rPr>
  </w:style>
  <w:style w:type="paragraph" w:styleId="TOC1_a592d2f2-da95-41aa-abf7-74ef7709700f">
    <w:name w:val="TOC 1_a592d2f2-da95-41aa-abf7-74ef7709700f"/>
    <w:basedOn w:val="Normal_2e1e32b1-09c4-49d0-a01c-eec348bde26d"/>
    <w:next w:val="TOC1"/>
    <w:qFormat/>
    <w:pPr>
      <w:tabs>
        <w:tab w:val="right" w:leader="dot" w:pos="9350"/>
      </w:tabs>
      <w:spacing w:before="200" w:after="60"/>
    </w:pPr>
    <w:rPr>
      <w:b/>
      <w:color w:val="1F2937"/>
    </w:rPr>
  </w:style>
  <w:style w:type="paragraph" w:styleId="Heading1_454a51b1-49cd-4603-a719-27af156949f7">
    <w:name w:val="Heading 1_454a51b1-49cd-4603-a719-27af156949f7"/>
    <w:basedOn w:val="Normal_2e1e32b1-09c4-49d0-a01c-eec348bde26d"/>
    <w:next w:val="Heading1"/>
    <w:qFormat/>
    <w:pPr>
      <w:keepNext/>
      <w:keepLines/>
      <w:pageBreakBefore/>
      <w:spacing w:before="480" w:after="360" w:line="240" w:lineRule="auto"/>
      <w:jc w:val="left"/>
      <w:outlineLvl w:val="0"/>
    </w:pPr>
    <w:rPr>
      <w:rFonts w:ascii="Arial" w:hAnsi="Arial"/>
      <w:b/>
      <w:color w:val="1F4E79"/>
      <w:spacing w:val="3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header" Target="header5.xml" /><Relationship Id="rId12" Type="http://schemas.openxmlformats.org/officeDocument/2006/relationships/footer" Target="footer5.xml" /><Relationship Id="rId13" Type="http://schemas.openxmlformats.org/officeDocument/2006/relationships/header" Target="header6.xml" /><Relationship Id="rId14" Type="http://schemas.openxmlformats.org/officeDocument/2006/relationships/footer" Target="footer6.xml" /><Relationship Id="rId15" Type="http://schemas.openxmlformats.org/officeDocument/2006/relationships/header" Target="header7.xml" /><Relationship Id="rId16" Type="http://schemas.openxmlformats.org/officeDocument/2006/relationships/footer" Target="footer7.xml" /><Relationship Id="rId17" Type="http://schemas.openxmlformats.org/officeDocument/2006/relationships/header" Target="header8.xml" /><Relationship Id="rId18" Type="http://schemas.openxmlformats.org/officeDocument/2006/relationships/footer" Target="footer8.xml" /><Relationship Id="rId19" Type="http://schemas.openxmlformats.org/officeDocument/2006/relationships/header" Target="header9.xml" /><Relationship Id="rId2" Type="http://schemas.openxmlformats.org/officeDocument/2006/relationships/webSettings" Target="webSettings.xml" /><Relationship Id="rId20" Type="http://schemas.openxmlformats.org/officeDocument/2006/relationships/footer" Target="footer9.xml" /><Relationship Id="rId21" Type="http://schemas.openxmlformats.org/officeDocument/2006/relationships/header" Target="header10.xml" /><Relationship Id="rId22" Type="http://schemas.openxmlformats.org/officeDocument/2006/relationships/footer" Target="footer10.xml" /><Relationship Id="rId23" Type="http://schemas.openxmlformats.org/officeDocument/2006/relationships/header" Target="header11.xml" /><Relationship Id="rId24" Type="http://schemas.openxmlformats.org/officeDocument/2006/relationships/footer" Target="footer11.xml" /><Relationship Id="rId25" Type="http://schemas.openxmlformats.org/officeDocument/2006/relationships/header" Target="header12.xml" /><Relationship Id="rId26" Type="http://schemas.openxmlformats.org/officeDocument/2006/relationships/footer" Target="footer12.xml" /><Relationship Id="rId27" Type="http://schemas.openxmlformats.org/officeDocument/2006/relationships/header" Target="header13.xml" /><Relationship Id="rId28" Type="http://schemas.openxmlformats.org/officeDocument/2006/relationships/footer" Target="footer13.xml" /><Relationship Id="rId29" Type="http://schemas.openxmlformats.org/officeDocument/2006/relationships/header" Target="header14.xml" /><Relationship Id="rId3" Type="http://schemas.openxmlformats.org/officeDocument/2006/relationships/header" Target="header1.xml" /><Relationship Id="rId30" Type="http://schemas.openxmlformats.org/officeDocument/2006/relationships/footer" Target="footer14.xml" /><Relationship Id="rId31" Type="http://schemas.openxmlformats.org/officeDocument/2006/relationships/header" Target="header15.xml" /><Relationship Id="rId32" Type="http://schemas.openxmlformats.org/officeDocument/2006/relationships/footer" Target="footer15.xml" /><Relationship Id="rId33" Type="http://schemas.openxmlformats.org/officeDocument/2006/relationships/header" Target="header16.xml" /><Relationship Id="rId34" Type="http://schemas.openxmlformats.org/officeDocument/2006/relationships/footer" Target="footer16.xml" /><Relationship Id="rId35" Type="http://schemas.openxmlformats.org/officeDocument/2006/relationships/header" Target="header17.xml" /><Relationship Id="rId36" Type="http://schemas.openxmlformats.org/officeDocument/2006/relationships/footer" Target="footer17.xml" /><Relationship Id="rId37" Type="http://schemas.openxmlformats.org/officeDocument/2006/relationships/header" Target="header18.xml" /><Relationship Id="rId38" Type="http://schemas.openxmlformats.org/officeDocument/2006/relationships/footer" Target="footer18.xml" /><Relationship Id="rId39" Type="http://schemas.openxmlformats.org/officeDocument/2006/relationships/header" Target="header19.xml" /><Relationship Id="rId4" Type="http://schemas.openxmlformats.org/officeDocument/2006/relationships/footer" Target="footer1.xml" /><Relationship Id="rId40" Type="http://schemas.openxmlformats.org/officeDocument/2006/relationships/footer" Target="footer19.xml" /><Relationship Id="rId41" Type="http://schemas.openxmlformats.org/officeDocument/2006/relationships/header" Target="header20.xml" /><Relationship Id="rId42" Type="http://schemas.openxmlformats.org/officeDocument/2006/relationships/footer" Target="footer20.xml" /><Relationship Id="rId43" Type="http://schemas.openxmlformats.org/officeDocument/2006/relationships/header" Target="header21.xml" /><Relationship Id="rId44" Type="http://schemas.openxmlformats.org/officeDocument/2006/relationships/footer" Target="footer21.xml" /><Relationship Id="rId45" Type="http://schemas.openxmlformats.org/officeDocument/2006/relationships/header" Target="header22.xml" /><Relationship Id="rId46" Type="http://schemas.openxmlformats.org/officeDocument/2006/relationships/footer" Target="footer22.xml" /><Relationship Id="rId47" Type="http://schemas.openxmlformats.org/officeDocument/2006/relationships/header" Target="header23.xml" /><Relationship Id="rId48" Type="http://schemas.openxmlformats.org/officeDocument/2006/relationships/footer" Target="footer23.xml" /><Relationship Id="rId49" Type="http://schemas.openxmlformats.org/officeDocument/2006/relationships/header" Target="header24.xml" /><Relationship Id="rId5" Type="http://schemas.openxmlformats.org/officeDocument/2006/relationships/header" Target="header2.xml" /><Relationship Id="rId50" Type="http://schemas.openxmlformats.org/officeDocument/2006/relationships/footer" Target="footer24.xml" /><Relationship Id="rId51" Type="http://schemas.openxmlformats.org/officeDocument/2006/relationships/header" Target="header25.xml" /><Relationship Id="rId52" Type="http://schemas.openxmlformats.org/officeDocument/2006/relationships/footer" Target="footer25.xml" /><Relationship Id="rId53" Type="http://schemas.openxmlformats.org/officeDocument/2006/relationships/header" Target="header26.xml" /><Relationship Id="rId54" Type="http://schemas.openxmlformats.org/officeDocument/2006/relationships/footer" Target="footer26.xml" /><Relationship Id="rId55" Type="http://schemas.openxmlformats.org/officeDocument/2006/relationships/header" Target="header27.xml" /><Relationship Id="rId56" Type="http://schemas.openxmlformats.org/officeDocument/2006/relationships/footer" Target="footer27.xml" /><Relationship Id="rId57" Type="http://schemas.openxmlformats.org/officeDocument/2006/relationships/header" Target="header28.xml" /><Relationship Id="rId58" Type="http://schemas.openxmlformats.org/officeDocument/2006/relationships/footer" Target="footer28.xml" /><Relationship Id="rId59" Type="http://schemas.openxmlformats.org/officeDocument/2006/relationships/header" Target="header29.xml" /><Relationship Id="rId6" Type="http://schemas.openxmlformats.org/officeDocument/2006/relationships/footer" Target="footer2.xml" /><Relationship Id="rId60" Type="http://schemas.openxmlformats.org/officeDocument/2006/relationships/footer" Target="footer29.xml" /><Relationship Id="rId61" Type="http://schemas.openxmlformats.org/officeDocument/2006/relationships/header" Target="header30.xml" /><Relationship Id="rId62" Type="http://schemas.openxmlformats.org/officeDocument/2006/relationships/footer" Target="footer30.xml" /><Relationship Id="rId63" Type="http://schemas.openxmlformats.org/officeDocument/2006/relationships/header" Target="header31.xml" /><Relationship Id="rId64" Type="http://schemas.openxmlformats.org/officeDocument/2006/relationships/footer" Target="footer31.xml" /><Relationship Id="rId65" Type="http://schemas.openxmlformats.org/officeDocument/2006/relationships/header" Target="header32.xml" /><Relationship Id="rId66" Type="http://schemas.openxmlformats.org/officeDocument/2006/relationships/footer" Target="footer32.xml" /><Relationship Id="rId67" Type="http://schemas.openxmlformats.org/officeDocument/2006/relationships/header" Target="header33.xml" /><Relationship Id="rId68" Type="http://schemas.openxmlformats.org/officeDocument/2006/relationships/footer" Target="footer33.xml" /><Relationship Id="rId69" Type="http://schemas.openxmlformats.org/officeDocument/2006/relationships/header" Target="header34.xml" /><Relationship Id="rId7" Type="http://schemas.openxmlformats.org/officeDocument/2006/relationships/header" Target="header3.xml" /><Relationship Id="rId70" Type="http://schemas.openxmlformats.org/officeDocument/2006/relationships/footer" Target="footer34.xml" /><Relationship Id="rId71" Type="http://schemas.openxmlformats.org/officeDocument/2006/relationships/header" Target="header35.xml" /><Relationship Id="rId72" Type="http://schemas.openxmlformats.org/officeDocument/2006/relationships/footer" Target="footer35.xml" /><Relationship Id="rId73" Type="http://schemas.openxmlformats.org/officeDocument/2006/relationships/styles" Target="styles.xml" /><Relationship Id="rId74" Type="http://schemas.openxmlformats.org/officeDocument/2006/relationships/fontTable" Target="fontTable.xml" /><Relationship Id="rId8" Type="http://schemas.openxmlformats.org/officeDocument/2006/relationships/footer" Target="footer3.xml" /><Relationship Id="rId9" Type="http://schemas.openxmlformats.org/officeDocument/2006/relationships/header" Target="header4.xml" /></Relationships>
</file>

<file path=docProps/app.xml><?xml version="1.0" encoding="utf-8"?>
<Properties xmlns="http://schemas.openxmlformats.org/officeDocument/2006/extended-properties" xmlns:vt="http://schemas.openxmlformats.org/officeDocument/2006/docPropsVTypes">
  <Application>Spire.Doc</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2026-04-11T12:07:03Z</dcterms:created>
  <dcterms:modified xsi:type="dcterms:W3CDTF">2026-04-11T12:07:03Z</dcterms:modified>
</cp:coreProperties>
</file>