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GOSTTitle"/>
      </w:pPr>
      <w:r>
        <w:rPr>
          <w:rFonts w:ascii="Times New Roman" w:hAnsi="Times New Roman"/>
          <w:color w:val="000000"/>
        </w:rPr>
        <w:t xml:space="preserve">ПОЯСНИТЕЛЬНАЯ ЗАПИСКА</w:t>
      </w:r>
    </w:p>
    <w:p>
      <w:pPr>
        <w:pStyle w:val="GOSTSubtitle"/>
      </w:pPr>
      <w:r>
        <w:rPr>
          <w:rFonts w:ascii="Times New Roman" w:hAnsi="Times New Roman"/>
          <w:color w:val="000000"/>
        </w:rPr>
        <w:t xml:space="preserve">к курсовой работе по дисциплине «Базы данных»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</w:rPr>
        <w:t xml:space="preserve">Тема: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Проектирование и реализация реляционной базы данных персонального таск-трекера с дневником, паттернами поведения и аналитикой прогресса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</w:rPr>
        <w:t xml:space="preserve">Условное обозначение системы: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ПТТ (Персональный таск-трекер)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</w:rPr>
        <w:t xml:space="preserve">Шифр: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КР-БД-2026-ПТТ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Реквизит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Значение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Выполнил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студент группы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&lt;номер&gt;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&lt;ФИО&gt;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Руководитель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&lt;ФИО, должность&gt;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Город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Нижний Новгород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Год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2026</w:t>
            </w:r>
          </w:p>
        </w:tc>
      </w:tr>
    </w:tbl>
    <w:p>
      <w:pPr>
        <w:pStyle w:val="GOSTTOCTitle"/>
      </w:pPr>
      <w:r>
        <w:rPr>
          <w:rFonts w:ascii="Times New Roman" w:hAnsi="Times New Roman"/>
          <w:color w:val="000000"/>
        </w:rPr>
        <w:t xml:space="preserve">СОДЕРЖАНИЕ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</w:rPr>
        <w:t xml:space="preserve">Реферат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в конце введения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color w:val="000000"/>
        </w:rPr>
        <w:t xml:space="preserve">Введение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color w:val="000000"/>
        </w:rPr>
        <w:t xml:space="preserve">Назначение, цели и функциональность системы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color w:val="000000"/>
        </w:rPr>
        <w:t xml:space="preserve">Бизнес-процессы, нотации моделирования и связь с БД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color w:val="000000"/>
        </w:rPr>
        <w:t xml:space="preserve">Архитектура и роль базы данных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color w:val="000000"/>
        </w:rPr>
        <w:t xml:space="preserve">Концептуальная модель данных (ER-диаграмма)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color w:val="000000"/>
        </w:rPr>
        <w:t xml:space="preserve">Функциональные подсистемы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color w:val="000000"/>
        </w:rPr>
        <w:t xml:space="preserve">Логическая и физическая схема PostgreSQL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color w:val="000000"/>
        </w:rPr>
        <w:t xml:space="preserve">Нормализация, логика в СУБД, миграции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color w:val="000000"/>
        </w:rPr>
        <w:t xml:space="preserve">OLAP-подсистема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color w:val="000000"/>
        </w:rPr>
        <w:t xml:space="preserve">Экспериментальная оценка производительности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color w:val="000000"/>
        </w:rPr>
        <w:t xml:space="preserve">Каталог целостности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color w:val="000000"/>
        </w:rPr>
        <w:t xml:space="preserve">Глоссарий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color w:val="000000"/>
        </w:rPr>
        <w:t xml:space="preserve">Заключение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color w:val="000000"/>
        </w:rPr>
        <w:t xml:space="preserve">Список источников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/>
          <w:color w:val="000000"/>
        </w:rPr>
        <w:t xml:space="preserve">Приложения — KURSOVAYA_APPENDIX.md, рисунки</w:t>
      </w:r>
    </w:p>
    <w:p>
      <w:pPr>
        <w:pStyle w:val="FirstParagraph"/>
      </w:pPr>
      <w:r>
        <w:rPr>
          <w:rFonts w:ascii="Times New Roman" w:hAnsi="Times New Roman"/>
          <w:b/>
          <w:bCs/>
          <w:color w:val="000000"/>
        </w:rPr>
        <w:t xml:space="preserve">Нумерация иллюстраций: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рисунки 1–10 — в тексте глав 3–10; рисунки 11–14 — приложения (планы EXPLAIN, развёртывание). Таблицы 1–11 — по ходу текста.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</w:rPr>
        <w:t xml:space="preserve">Объём: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основной текст (главы 1–12, без приложений) рассчитан на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~30 страниц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А4 (шрифт 14 пт, интервал 1,5, поля по ГОСТ 7.32–2017).</w:t>
      </w:r>
    </w:p>
    <w:bookmarkStart w:id="14" w:name="введение"/>
    <w:p>
      <w:pPr>
        <w:pStyle w:val="Heading2"/>
      </w:pPr>
      <w:r>
        <w:rPr>
          <w:rFonts w:ascii="Times New Roman" w:hAnsi="Times New Roman"/>
          <w:color w:val="000000"/>
        </w:rPr>
        <w:t xml:space="preserve">1. Введение</w:t>
      </w:r>
    </w:p>
    <w:bookmarkStart w:id="9" w:name="актуальность-темы"/>
    <w:p>
      <w:pPr>
        <w:pStyle w:val="Heading3"/>
      </w:pPr>
      <w:r>
        <w:rPr>
          <w:rFonts w:ascii="Times New Roman" w:hAnsi="Times New Roman"/>
          <w:color w:val="000000"/>
        </w:rPr>
        <w:t xml:space="preserve">1.1. Актуальность темы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Личное планирование, ведение дневника и формирование привычек — повседневная деятельность, которую пользователи нередко распределяют между разрозненными инструментами (бумажный планер, заметки, календарь, сторонние сервисы). Это затрудняет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сводный анализ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накопленных данных и повышает риск их потери при смене платформы.</w:t>
      </w:r>
    </w:p>
    <w:p>
      <w:pPr>
        <w:pStyle w:val="BodyText"/>
      </w:pPr>
      <w:r>
        <w:rPr>
          <w:rFonts w:ascii="Times New Roman" w:hAnsi="Times New Roman"/>
          <w:color w:val="000000"/>
        </w:rPr>
        <w:t xml:space="preserve">Курсовая работа по дисциплине «Базы данных» требует не просто прикладного приложения, а демонстрации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проектирования нетривиальной реляционной модели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и активного использования средств СУБД: декларативных ограничений целостности, представлений, функций, хранимых процедур, триггеров, индексов различных типов, полнотекстового поиска, оконных и рекурсивных запросов.</w:t>
      </w:r>
    </w:p>
    <w:p>
      <w:pPr>
        <w:pStyle w:val="BodyText"/>
      </w:pPr>
      <w:r>
        <w:rPr>
          <w:rFonts w:ascii="Times New Roman" w:hAnsi="Times New Roman"/>
          <w:color w:val="000000"/>
        </w:rPr>
        <w:t xml:space="preserve">Разрабатываемая система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ПТТ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решает прикладную задачу единого учёта задач, дневника и паттернов поведения, при этом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ядром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выступает PostgreSQL 16: вычисления агрегации, серий, корреляций и отчётности выполняются на стороне сервера баз данных.</w:t>
      </w:r>
    </w:p>
    <w:bookmarkEnd w:id="9"/>
    <w:bookmarkStart w:id="10" w:name="объект-и-предмет-исследования"/>
    <w:p>
      <w:pPr>
        <w:pStyle w:val="Heading3"/>
      </w:pPr>
      <w:r>
        <w:rPr>
          <w:rFonts w:ascii="Times New Roman" w:hAnsi="Times New Roman"/>
          <w:color w:val="000000"/>
        </w:rPr>
        <w:t xml:space="preserve">1.2. Объект и предмет исследования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/>
          <w:b/>
          <w:bCs/>
          <w:color w:val="000000"/>
        </w:rPr>
        <w:t xml:space="preserve">Объект исследования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процесс индивидуального планирования, самонаблюдения и анализа продуктивности одного пользователя.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/>
          <w:b/>
          <w:bCs/>
          <w:color w:val="000000"/>
        </w:rPr>
        <w:t xml:space="preserve">Предмет исследования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реляционная база данных и SQL-объекты, обеспечивающие хранение, целостность и вычисление показателей в системе ПТТ.</w:t>
      </w:r>
    </w:p>
    <w:bookmarkEnd w:id="10"/>
    <w:bookmarkStart w:id="11" w:name="цель-и-задачи-работы"/>
    <w:p>
      <w:pPr>
        <w:pStyle w:val="Heading3"/>
      </w:pPr>
      <w:r>
        <w:rPr>
          <w:rFonts w:ascii="Times New Roman" w:hAnsi="Times New Roman"/>
          <w:color w:val="000000"/>
        </w:rPr>
        <w:t xml:space="preserve">1.3. Цель и задачи работы</w:t>
      </w:r>
    </w:p>
    <w:p>
      <w:pPr>
        <w:pStyle w:val="FirstParagraph"/>
      </w:pPr>
      <w:r>
        <w:rPr>
          <w:rFonts w:ascii="Times New Roman" w:hAnsi="Times New Roman"/>
          <w:b/>
          <w:bCs/>
          <w:color w:val="000000"/>
        </w:rPr>
        <w:t xml:space="preserve">Цель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спроектировать и реализовать реляционную базу данных и программный комплекс ПТТ, в котором бизнес-логика расчётов сосредоточена в СУБД, а прикладной backend выступает тонким HTTP-слоем.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</w:rPr>
        <w:t xml:space="preserve">Задачи: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/>
          <w:color w:val="000000"/>
        </w:rPr>
        <w:t xml:space="preserve">Проанализировать предметную область и сформировать требования (см. ТЗ.md).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/>
          <w:color w:val="000000"/>
        </w:rPr>
        <w:t xml:space="preserve">Построить концептуальную ER-модель и логическую схему PostgreSQL.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/>
          <w:color w:val="000000"/>
        </w:rPr>
        <w:t xml:space="preserve">Реализовать DDL, индексы, представления, функции, процедуры и триггеры.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/>
          <w:color w:val="000000"/>
        </w:rPr>
        <w:t xml:space="preserve">Разработать REST API (FastAPI), делегирующий расчёты в БД.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/>
          <w:color w:val="000000"/>
        </w:rPr>
        <w:t xml:space="preserve">Реализовать клиентское SPA (React) для демонстрации сценариев.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/>
          <w:color w:val="000000"/>
        </w:rPr>
        <w:t xml:space="preserve">Провести тестирование SQL-объектов и API.</w:t>
      </w:r>
    </w:p>
    <w:bookmarkEnd w:id="11"/>
    <w:bookmarkStart w:id="12" w:name="методы-и-средства"/>
    <w:p>
      <w:pPr>
        <w:pStyle w:val="Heading3"/>
      </w:pPr>
      <w:r>
        <w:rPr>
          <w:rFonts w:ascii="Times New Roman" w:hAnsi="Times New Roman"/>
          <w:color w:val="000000"/>
        </w:rPr>
        <w:t xml:space="preserve">1.4. Методы и средства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/>
          <w:color w:val="000000"/>
        </w:rPr>
        <w:t xml:space="preserve">Моделирование данных: ER-диаграмма в нотации Crow’s Foot.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/>
          <w:color w:val="000000"/>
        </w:rPr>
        <w:t xml:space="preserve">СУБД: PostgreSQL 16, расширения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pg_trgm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btree_gist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/>
          <w:color w:val="000000"/>
        </w:rPr>
        <w:t xml:space="preserve">Сервер приложений: Python 3.12, FastAPI, SQLAlchemy 2, asyncpg.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/>
          <w:color w:val="000000"/>
        </w:rPr>
        <w:t xml:space="preserve">Клиент: React 18, TypeScript, TanStack Query.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/>
          <w:color w:val="000000"/>
        </w:rPr>
        <w:t xml:space="preserve">Развёртывание: Docker Compose (контейнеры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db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backend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frontend</w:t>
      </w:r>
      <w:r>
        <w:rPr>
          <w:rFonts w:ascii="Times New Roman" w:hAnsi="Times New Roman"/>
          <w:color w:val="000000"/>
        </w:rPr>
        <w:t xml:space="preserve">).</w:t>
      </w:r>
    </w:p>
    <w:bookmarkEnd w:id="12"/>
    <w:bookmarkStart w:id="13" w:name="реферат"/>
    <w:p>
      <w:pPr>
        <w:pStyle w:val="Heading3"/>
      </w:pPr>
      <w:r>
        <w:rPr>
          <w:rFonts w:ascii="Times New Roman" w:hAnsi="Times New Roman"/>
          <w:color w:val="000000"/>
        </w:rPr>
        <w:t xml:space="preserve">Реферат</w:t>
      </w:r>
    </w:p>
    <w:p>
      <w:pPr>
        <w:pStyle w:val="FirstParagraph"/>
      </w:pPr>
      <w:r>
        <w:rPr>
          <w:rFonts w:ascii="Times New Roman" w:hAnsi="Times New Roman"/>
          <w:b/>
          <w:bCs/>
          <w:color w:val="000000"/>
        </w:rPr>
        <w:t xml:space="preserve">Объём основного текста: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~30 с.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Таблиц: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11.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Рисунков: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14 (1–10 в тексте, 11–14 в приложениях).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Приложений: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6 (А–Е).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</w:rPr>
        <w:t xml:space="preserve">Ключевые слова: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PostgreSQL, реляционная база данных, триггер, хранимая процедура, ER-диаграмма, BPMN, таск-трекер, паттерн поведения.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</w:rPr>
        <w:t xml:space="preserve">Результат: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спроектирована БД из 23 таблиц, 10+ представлений, 11+ функций, 8+ процедур, 10+ триггеров; бизнес-процессы формализованы в BPMN и диаграммах состояний с привязкой к SQL-объектам.</w:t>
      </w:r>
    </w:p>
    <w:bookmarkEnd w:id="13"/>
    <w:bookmarkEnd w:id="14"/>
    <w:bookmarkStart w:id="19" w:name="Xccecbe3f88a8e588c6268ef1525af9f3cb74708"/>
    <w:p>
      <w:pPr>
        <w:pStyle w:val="Heading2"/>
      </w:pPr>
      <w:r>
        <w:rPr>
          <w:rFonts w:ascii="Times New Roman" w:hAnsi="Times New Roman"/>
          <w:color w:val="000000"/>
        </w:rPr>
        <w:t xml:space="preserve">2. Назначение, цели и функциональность системы</w:t>
      </w:r>
    </w:p>
    <w:bookmarkStart w:id="15" w:name="назначение"/>
    <w:p>
      <w:pPr>
        <w:pStyle w:val="Heading3"/>
      </w:pPr>
      <w:r>
        <w:rPr>
          <w:rFonts w:ascii="Times New Roman" w:hAnsi="Times New Roman"/>
          <w:color w:val="000000"/>
        </w:rPr>
        <w:t xml:space="preserve">2.1. Назначение</w:t>
      </w:r>
    </w:p>
    <w:p>
      <w:pPr>
        <w:pStyle w:val="GOSTTableCaption"/>
      </w:pPr>
      <w:r>
        <w:rPr>
          <w:rFonts w:ascii="Times New Roman" w:hAnsi="Times New Roman"/>
          <w:color w:val="000000"/>
        </w:rPr>
        <w:t xml:space="preserve">Таблица 1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</w:rPr>
        <w:t xml:space="preserve">ПТТ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(полное наименование: «Персональный таск-трекер с дневником, паттернами поведения и календарём прогресса») предназначен для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одного пользователя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и обеспечивает: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№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Направление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Краткое описание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Ключевые таблицы БД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Задачи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Темы, теги, приоритеты, дедлайны, подзадачи, повторения, учёт времени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tasks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topics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tags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task_tags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task_time_logs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recurring_rules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Дневник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Запись дня, настроение и энергия, FTS-поиск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diary_entries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diary_tags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Паттерны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Привычки, сценарии, точечные маркеры; серии и расписания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behavior_patterns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pattern_*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(см. раздел 4)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Календарь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Заливка дней по % выполнения, праздники, heatmap года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fn_get_calendar_stats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holidays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v_year_heatmap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Статистика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KPI, темы, корреляция mood ↔ продуктивность, OLAP-срезы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представления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v_*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fn_mood_productivity_corr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Цели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Долгосрочные цели, привязка задач и паттернов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goals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goal_links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fn_goal_progress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Данные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Импорт/экспорт JSON, резервное копирование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sp_export_user_data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sp_import_user_data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Служебное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Аудит изменений, настройки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audit_log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app_settings</w:t>
            </w:r>
          </w:p>
        </w:tc>
      </w:tr>
    </w:tbl>
    <w:bookmarkEnd w:id="15"/>
    <w:bookmarkStart w:id="16" w:name="цели-создания-измеримые-ориентиры"/>
    <w:p>
      <w:pPr>
        <w:pStyle w:val="Heading3"/>
      </w:pPr>
      <w:r>
        <w:rPr>
          <w:rFonts w:ascii="Times New Roman" w:hAnsi="Times New Roman"/>
          <w:color w:val="000000"/>
        </w:rPr>
        <w:t xml:space="preserve">2.2. Цели создания (измеримые ориентиры)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/>
          <w:b/>
          <w:bCs/>
          <w:color w:val="000000"/>
        </w:rPr>
        <w:t xml:space="preserve">Ц1.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Сократить ежедневное планирование за счёт быстрого ввода задач и повторяющихся правил (</w:t>
      </w:r>
      <w:r>
        <w:rPr>
          <w:rStyle w:val="VerbatimChar"/>
          <w:rFonts w:ascii="Times New Roman" w:hAnsi="Times New Roman"/>
          <w:color w:val="000000"/>
        </w:rPr>
        <w:t xml:space="preserve">recurring_rules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sp_spawn_recurring_tasks</w:t>
      </w:r>
      <w:r>
        <w:rPr>
          <w:rFonts w:ascii="Times New Roman" w:hAnsi="Times New Roman"/>
          <w:color w:val="000000"/>
        </w:rP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/>
          <w:b/>
          <w:bCs/>
          <w:color w:val="000000"/>
        </w:rPr>
        <w:t xml:space="preserve">Ц2.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Повысить долю своевременно выполненных задач — фиксируется статусом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done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и триггером просрочки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trg_task_overdue_check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/>
          <w:b/>
          <w:bCs/>
          <w:color w:val="000000"/>
        </w:rPr>
        <w:t xml:space="preserve">Ц3.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Поддерживать серии положительных паттернов — функции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fn_calculate_streak</w:t>
      </w:r>
      <w:r>
        <w:rPr>
          <w:rFonts w:ascii="Times New Roman" w:hAnsi="Times New Roman"/>
          <w:color w:val="000000"/>
        </w:rPr>
        <w:t xml:space="preserve">, представление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v_pattern_streaks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/>
          <w:b/>
          <w:bCs/>
          <w:color w:val="000000"/>
        </w:rPr>
        <w:t xml:space="preserve">Ц4.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Снижать повторения негативных паттернов —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fn_calculate_anti_streak</w:t>
      </w:r>
      <w:r>
        <w:rPr>
          <w:rFonts w:ascii="Times New Roman" w:hAnsi="Times New Roman"/>
          <w:color w:val="000000"/>
        </w:rPr>
        <w:t xml:space="preserve">, режим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markers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/>
          <w:b/>
          <w:bCs/>
          <w:color w:val="000000"/>
        </w:rPr>
        <w:t xml:space="preserve">Ц5.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Давать объективную картину времени по темам —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task_time_logs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v_topic_time_distribution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/>
          <w:b/>
          <w:bCs/>
          <w:color w:val="000000"/>
        </w:rPr>
        <w:t xml:space="preserve">Ц6.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Обеспечить сохранность данных — ACID PostgreSQL, том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pgdata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pg_dump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/>
          <w:b/>
          <w:bCs/>
          <w:color w:val="000000"/>
        </w:rPr>
        <w:t xml:space="preserve">Ц7.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Выполнить учебные требования курса по БД — не менее 15 таблиц, 8+ представлений, функции, процедуры, триггеры, разнотипные индексы (фактически превышены, см. раздел 6).</w:t>
      </w:r>
    </w:p>
    <w:bookmarkEnd w:id="16"/>
    <w:bookmarkStart w:id="17" w:name="пользовательские-сценарии-выборка"/>
    <w:p>
      <w:pPr>
        <w:pStyle w:val="Heading3"/>
      </w:pPr>
      <w:r>
        <w:rPr>
          <w:rFonts w:ascii="Times New Roman" w:hAnsi="Times New Roman"/>
          <w:color w:val="000000"/>
        </w:rPr>
        <w:t xml:space="preserve">2.3. Пользовательские сценарии (выборка)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Полный перечень user stories — в ТЗ.md, раздел 3.3. Ниже — сценарии, наиболее показательные с точки зрения БД.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</w:rPr>
        <w:t xml:space="preserve">US-02. Завершение задачи.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Пользователь отмечает чек-бокс → backend вызывает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CALL sp_complete_task(:id)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→ в одной транзакции обновляется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tasks</w:t>
      </w:r>
      <w:r>
        <w:rPr>
          <w:rFonts w:ascii="Times New Roman" w:hAnsi="Times New Roman"/>
          <w:color w:val="000000"/>
        </w:rPr>
        <w:t xml:space="preserve">, срабатывают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trg_task_set_completed_at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и при нарушении дедлайна —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trg_task_overdue_check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→ запись в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audit_log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</w:rPr>
        <w:t xml:space="preserve">US-04. Дневник.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Одна запись на дату (</w:t>
      </w:r>
      <w:r>
        <w:rPr>
          <w:rStyle w:val="VerbatimChar"/>
          <w:rFonts w:ascii="Times New Roman" w:hAnsi="Times New Roman"/>
          <w:color w:val="000000"/>
        </w:rPr>
        <w:t xml:space="preserve">UNIQUE (user_id, entry_date)</w:t>
      </w:r>
      <w:r>
        <w:rPr>
          <w:rFonts w:ascii="Times New Roman" w:hAnsi="Times New Roman"/>
          <w:color w:val="000000"/>
        </w:rPr>
        <w:t xml:space="preserve">). При сохранении текста триггер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trg_diary_tsv_update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заполняет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content_tsv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для FTS.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</w:rPr>
        <w:t xml:space="preserve">US-05. Паттерн «привычка».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Расписание в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pattern_schedules</w:t>
      </w:r>
      <w:r>
        <w:rPr>
          <w:rFonts w:ascii="Times New Roman" w:hAnsi="Times New Roman"/>
          <w:color w:val="000000"/>
        </w:rPr>
        <w:t xml:space="preserve">, отклик —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pattern_logs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через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sp_log_pattern_response</w:t>
      </w:r>
      <w:r>
        <w:rPr>
          <w:rFonts w:ascii="Times New Roman" w:hAnsi="Times New Roman"/>
          <w:color w:val="000000"/>
        </w:rPr>
        <w:t xml:space="preserve">. Пропуск закрывается планировщиком: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sp_close_overdue_pattern_logs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</w:rPr>
        <w:t xml:space="preserve">US-06. Календарь.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Запрос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GET /calendar/{year}/{month}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→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fn_get_calendar_stats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возвращает готовые поля для UI, включая цвет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fn_day_color(ratio)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</w:rPr>
        <w:t xml:space="preserve">US-11. Корреляция.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GET /stats/correlation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→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fn_mood_productivity_corr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использует встроенный агрегат PostgreSQL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corr()</w:t>
      </w:r>
      <w:r>
        <w:rPr>
          <w:rFonts w:ascii="Times New Roman" w:hAnsi="Times New Roman"/>
          <w:color w:val="000000"/>
        </w:rPr>
        <w:t xml:space="preserve">.</w:t>
      </w:r>
    </w:p>
    <w:bookmarkEnd w:id="17"/>
    <w:bookmarkStart w:id="18" w:name="классификация-бизнес-процессов-системы"/>
    <w:p>
      <w:pPr>
        <w:pStyle w:val="Heading3"/>
      </w:pPr>
      <w:r>
        <w:rPr>
          <w:rFonts w:ascii="Times New Roman" w:hAnsi="Times New Roman"/>
          <w:color w:val="000000"/>
        </w:rPr>
        <w:t xml:space="preserve">2.4. Классификация бизнес-процессов системы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Для курсовой по БД процессы разделены на три класса по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месту исполнения логики</w:t>
      </w:r>
      <w:r>
        <w:rPr>
          <w:rFonts w:ascii="Times New Roman" w:hAnsi="Times New Roman"/>
          <w:color w:val="000000"/>
        </w:rPr>
        <w:t xml:space="preserve">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Класс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Примеры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Где реализовано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</w:rPr>
              <w:t xml:space="preserve">П1 — Пользовательские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создать задачу, записать дневник, ответить на паттерн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UI + API + INSERT/UPDATE таблиц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</w:rPr>
              <w:t xml:space="preserve">П2 — Серверные транзакционные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завершить задачу, зафиксировать отклик, импорт JSON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sp_*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+ триггеры в одной транзакции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</w:rPr>
              <w:t xml:space="preserve">П3 — Фоновые пакетные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породить повторяющиеся задачи, закрыть пропуски паттернов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APScheduler →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CALL sp_*</w:t>
            </w:r>
          </w:p>
        </w:tc>
      </w:tr>
    </w:tbl>
    <w:p>
      <w:pPr>
        <w:pStyle w:val="BodyText"/>
      </w:pPr>
      <w:r>
        <w:rPr>
          <w:rFonts w:ascii="Times New Roman" w:hAnsi="Times New Roman"/>
          <w:color w:val="000000"/>
        </w:rPr>
        <w:t xml:space="preserve">Именно процессы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П2 и П3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демонстрируют «работу БД как активного участника», а не пассивного хранилища.</w:t>
      </w:r>
    </w:p>
    <w:bookmarkEnd w:id="18"/>
    <w:bookmarkEnd w:id="19"/>
    <w:bookmarkStart w:id="52" w:name="X94e86526ae6276ad4081582bfb1b19335cec4cb"/>
    <w:p>
      <w:pPr>
        <w:pStyle w:val="Heading2"/>
      </w:pPr>
      <w:r>
        <w:rPr>
          <w:rFonts w:ascii="Times New Roman" w:hAnsi="Times New Roman"/>
          <w:color w:val="000000"/>
        </w:rPr>
        <w:t xml:space="preserve">3. Бизнес-процессы, нотации моделирования и связь с БД</w:t>
      </w:r>
    </w:p>
    <w:bookmarkStart w:id="21" w:name="выбор-нотаций"/>
    <w:p>
      <w:pPr>
        <w:pStyle w:val="Heading3"/>
      </w:pPr>
      <w:r>
        <w:rPr>
          <w:rFonts w:ascii="Times New Roman" w:hAnsi="Times New Roman"/>
          <w:color w:val="000000"/>
        </w:rPr>
        <w:t xml:space="preserve">3.1. Выбор нотаций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В пояснительной записке используются согласованные нотации (исходники — каталог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docs/diagrams/</w:t>
      </w:r>
      <w:r>
        <w:rPr>
          <w:rFonts w:ascii="Times New Roman" w:hAnsi="Times New Roman"/>
          <w:color w:val="000000"/>
        </w:rPr>
        <w:t xml:space="preserve">, см. NOTATION.md):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Нотация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Назначение в работе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Формат файла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</w:rPr>
              <w:t xml:space="preserve">ER (Crow’s Foot)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статическая структура данных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Mermaid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erDiagram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</w:rPr>
              <w:t xml:space="preserve">BPMN 2.0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регламентированные бизнес-процессы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XML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.bpmn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</w:rPr>
              <w:t xml:space="preserve">UML State Machine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жизненный цикл сущностей (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tasks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pattern_logs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PlantUML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.puml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</w:rPr>
              <w:t xml:space="preserve">UML Activity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пакетные задания планировщика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PlantUML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.puml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</w:rPr>
              <w:t xml:space="preserve">UML Sequence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взаимодействие UI — API — SQL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Mermaid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sequenceDiagram</w:t>
            </w:r>
          </w:p>
        </w:tc>
      </w:tr>
    </w:tbl>
    <w:p>
      <w:pPr>
        <w:pStyle w:val="BodyText"/>
      </w:pPr>
      <w:r>
        <w:rPr>
          <w:rFonts w:ascii="Times New Roman" w:hAnsi="Times New Roman"/>
          <w:b/>
          <w:bCs/>
          <w:color w:val="000000"/>
        </w:rPr>
        <w:t xml:space="preserve">Рекомендуемые сервисы рендеринга: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Mermaid Live (ER, sequence), PlantUML Online (состояния, activity), Camunda Modeler или draw.io (BPMN для защиты). Универсальный вариант — Kroki (один URL для нескольких языков).</w:t>
      </w:r>
    </w:p>
    <w:p>
      <w:pPr>
        <w:pStyle w:val="GOSTPlaceholder"/>
      </w:pPr>
      <w:r>
        <w:rPr>
          <w:rFonts w:ascii="Times New Roman" w:hAnsi="Times New Roman"/>
          <w:color w:val="000000"/>
        </w:rPr>
        <w:t xml:space="preserve">В тексте ниже процессы описаны словами;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рисунки 3–8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вставляются по заглушкам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[Вставить рисунок N]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(исходники —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docs/diagrams/</w:t>
      </w:r>
      <w:r>
        <w:rPr>
          <w:rFonts w:ascii="Times New Roman" w:hAnsi="Times New Roman"/>
          <w:color w:val="000000"/>
        </w:rPr>
        <w:t xml:space="preserve">, перечень —</w:t>
      </w:r>
      <w:r>
        <w:rPr>
          <w:rFonts w:ascii="Times New Roman" w:hAnsi="Times New Roman"/>
          <w:color w:val="000000"/>
        </w:rPr>
        <w:t xml:space="preserve"> </w:t>
      </w:r>
      <w:hyperlink r:id="rId20">
        <w:r>
          <w:rPr>
            <w:rStyle w:val="Hyperlink"/>
          </w:rPr>
          <w:t xml:space="preserve">KURSOVAYA_FIGURES.md</w:t>
        </w:r>
      </w:hyperlink>
      <w:r>
        <w:rPr>
          <w:rFonts w:ascii="Times New Roman" w:hAnsi="Times New Roman"/>
          <w:color w:val="000000"/>
        </w:rPr>
        <w:t xml:space="preserve">).</w:t>
      </w:r>
    </w:p>
    <w:bookmarkEnd w:id="21"/>
    <w:bookmarkStart w:id="22" w:name="процесс-завершение-задачи-bpmn"/>
    <w:p>
      <w:pPr>
        <w:pStyle w:val="Heading3"/>
      </w:pPr>
      <w:r>
        <w:rPr>
          <w:rFonts w:ascii="Times New Roman" w:hAnsi="Times New Roman"/>
          <w:color w:val="000000"/>
        </w:rPr>
        <w:t xml:space="preserve">3.2. Процесс «Завершение задачи» (BPMN)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Процесс иллюстрируют рисунок 3 (BPMN) и рисунок 5 (состояния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tasks</w:t>
      </w:r>
      <w:r>
        <w:rPr>
          <w:rFonts w:ascii="Times New Roman" w:hAnsi="Times New Roman"/>
          <w:color w:val="000000"/>
        </w:rPr>
        <w:t xml:space="preserve">).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</w:rPr>
        <w:t xml:space="preserve">Участники: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пользователь, контейнер backend, СУБД PostgreSQL.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</w:rPr>
        <w:t xml:space="preserve">Цель: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перевести задачу в терминальное состояние с фиксацией факта выполнения и соблюдением правила просрочки.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</w:rPr>
        <w:t xml:space="preserve">Шаги (см. рисунок 3, исходник</w:t>
      </w:r>
      <w:r>
        <w:rPr>
          <w:rFonts w:ascii="Times New Roman" w:hAnsi="Times New Roman"/>
          <w:b/>
          <w:bCs/>
          <w:color w:val="000000"/>
        </w:rPr>
        <w:t xml:space="preserve"> </w:t>
      </w:r>
      <w:r>
        <w:rPr>
          <w:rStyle w:val="VerbatimChar"/>
          <w:rFonts w:ascii="Times New Roman" w:hAnsi="Times New Roman"/>
          <w:b/>
          <w:bCs/>
          <w:color w:val="000000"/>
        </w:rPr>
        <w:t xml:space="preserve">03-bpmn-complete-task.bpmn</w:t>
      </w:r>
      <w:r>
        <w:rPr>
          <w:rFonts w:ascii="Times New Roman" w:hAnsi="Times New Roman"/>
          <w:b/>
          <w:bCs/>
          <w:color w:val="000000"/>
        </w:rPr>
        <w:t xml:space="preserve">):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/>
          <w:color w:val="000000"/>
        </w:rPr>
        <w:t xml:space="preserve">Пользователь инициирует завершение (чек-бокс) → HTTP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POST /api/v1/tasks/{id}/complete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/>
          <w:color w:val="000000"/>
        </w:rPr>
        <w:t xml:space="preserve">FastAPI открывает транзакцию и вызывает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b/>
          <w:bCs/>
          <w:color w:val="000000"/>
        </w:rPr>
        <w:t xml:space="preserve">CALL sp_complete_task(id)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единая точка входа в логику БД.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/>
          <w:color w:val="000000"/>
        </w:rPr>
        <w:t xml:space="preserve">Процедура выполняет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UPDATE tasks SET status = 'done', completed_at = now()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/>
          <w:color w:val="000000"/>
        </w:rPr>
        <w:t xml:space="preserve">Срабатывает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b/>
          <w:bCs/>
          <w:color w:val="000000"/>
        </w:rPr>
        <w:t xml:space="preserve">trg_task_set_completed_at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(если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completed_at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ещё не задан).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/>
          <w:color w:val="000000"/>
        </w:rPr>
        <w:t xml:space="preserve">Шлюз BPMN «нарушен дедлайн?»: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b/>
          <w:bCs/>
          <w:color w:val="000000"/>
        </w:rPr>
        <w:t xml:space="preserve">trg_task_overdue_check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при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completed_at &gt; deadline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и наличии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planned_minutes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заменяет статус на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b/>
          <w:bCs/>
          <w:color w:val="000000"/>
        </w:rPr>
        <w:t xml:space="preserve">overdue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ещё в рамках того же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UPDATE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(BEFORE UPDATE).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Times New Roman" w:hAnsi="Times New Roman"/>
          <w:b/>
          <w:bCs/>
          <w:color w:val="000000"/>
        </w:rPr>
        <w:t xml:space="preserve">trg_audit_changes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пишет снимок в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b/>
          <w:bCs/>
          <w:color w:val="000000"/>
        </w:rPr>
        <w:t xml:space="preserve">audit_log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(JSONB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diff</w:t>
      </w:r>
      <w:r>
        <w:rPr>
          <w:rFonts w:ascii="Times New Roman" w:hAnsi="Times New Roman"/>
          <w:color w:val="000000"/>
        </w:rP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/>
          <w:color w:val="000000"/>
        </w:rPr>
        <w:t xml:space="preserve">Шлюз «есть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recurring_rule_id</w:t>
      </w:r>
      <w:r>
        <w:rPr>
          <w:rFonts w:ascii="Times New Roman" w:hAnsi="Times New Roman"/>
          <w:color w:val="000000"/>
        </w:rPr>
        <w:t xml:space="preserve">?»: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b/>
          <w:bCs/>
          <w:color w:val="000000"/>
        </w:rPr>
        <w:t xml:space="preserve">trg_recurring_spawn_on_complete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или ночной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b/>
          <w:bCs/>
          <w:color w:val="000000"/>
        </w:rPr>
        <w:t xml:space="preserve">sp_spawn_recurring_tasks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создаёт следующий экземпляр в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b/>
          <w:bCs/>
          <w:color w:val="000000"/>
        </w:rPr>
        <w:t xml:space="preserve">tasks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Times New Roman" w:hAnsi="Times New Roman"/>
          <w:color w:val="000000"/>
        </w:rPr>
        <w:t xml:space="preserve">COMMIT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→ клиент получает актуальный статус (</w:t>
      </w:r>
      <w:r>
        <w:rPr>
          <w:rStyle w:val="VerbatimChar"/>
          <w:rFonts w:ascii="Times New Roman" w:hAnsi="Times New Roman"/>
          <w:color w:val="000000"/>
        </w:rPr>
        <w:t xml:space="preserve">done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или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overdue</w:t>
      </w:r>
      <w:r>
        <w:rPr>
          <w:rFonts w:ascii="Times New Roman" w:hAnsi="Times New Roman"/>
          <w:color w:val="000000"/>
        </w:rPr>
        <w:t xml:space="preserve">).</w:t>
      </w:r>
    </w:p>
    <w:p>
      <w:pPr>
        <w:pStyle w:val="GOSTFigureCaption"/>
      </w:pPr>
      <w:r>
        <w:rPr>
          <w:rFonts w:ascii="Times New Roman" w:hAnsi="Times New Roman"/>
          <w:color w:val="000000"/>
        </w:rPr>
        <w:t xml:space="preserve">Рисунок 3 — BPMN процесса завершения задачи</w:t>
      </w:r>
    </w:p>
    <w:p>
      <w:pPr>
        <w:pStyle w:val="GOSTPlaceholder"/>
      </w:pPr>
      <w:r>
        <w:rPr>
          <w:rFonts w:ascii="Times New Roman" w:hAnsi="Times New Roman"/>
          <w:b/>
          <w:bCs/>
          <w:color w:val="000000"/>
        </w:rPr>
        <w:t xml:space="preserve">[Вставить рисунок 3]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экспорт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docs/diagrams/03-bpmn-complete-task.bpmn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BlockText"/>
      </w:pPr>
      <w:r>
        <w:rPr>
          <w:rFonts w:ascii="Times New Roman" w:hAnsi="Times New Roman"/>
          <w:i/>
          <w:iCs/>
          <w:color w:val="000000"/>
        </w:rPr>
        <w:t xml:space="preserve">Подпись в Word: «Рисунок 3 — BPMN процесса завершения задачи».</w:t>
      </w:r>
    </w:p>
    <w:p>
      <w:pPr>
        <w:pStyle w:val="GOSTFigureCaption"/>
      </w:pPr>
      <w:r>
        <w:rPr>
          <w:rFonts w:ascii="Times New Roman" w:hAnsi="Times New Roman"/>
          <w:color w:val="000000"/>
        </w:rPr>
        <w:t xml:space="preserve">Рисунок 5 — Диаграмма состояний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tasks.status</w:t>
      </w:r>
    </w:p>
    <w:p>
      <w:pPr>
        <w:pStyle w:val="GOSTPlaceholder"/>
      </w:pPr>
      <w:r>
        <w:rPr>
          <w:rFonts w:ascii="Times New Roman" w:hAnsi="Times New Roman"/>
          <w:b/>
          <w:bCs/>
          <w:color w:val="000000"/>
        </w:rPr>
        <w:t xml:space="preserve">[Вставить рисунок 5]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экспорт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docs/diagrams/05-state-task.puml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BlockText"/>
      </w:pPr>
      <w:r>
        <w:rPr>
          <w:rFonts w:ascii="Times New Roman" w:hAnsi="Times New Roman"/>
          <w:i/>
          <w:iCs/>
          <w:color w:val="000000"/>
        </w:rPr>
        <w:t xml:space="preserve">Подпись в Word: «Рисунок 5 — Диаграмма состояний</w:t>
      </w:r>
      <w:r>
        <w:rPr>
          <w:rFonts w:ascii="Times New Roman" w:hAnsi="Times New Roman"/>
          <w:i/>
          <w:iCs/>
          <w:color w:val="000000"/>
        </w:rPr>
        <w:t xml:space="preserve"> </w:t>
      </w:r>
      <w:r>
        <w:rPr>
          <w:rStyle w:val="VerbatimChar"/>
          <w:rFonts w:ascii="Times New Roman" w:hAnsi="Times New Roman"/>
          <w:i/>
          <w:iCs/>
          <w:color w:val="000000"/>
        </w:rPr>
        <w:t xml:space="preserve">tasks.status</w:t>
      </w:r>
      <w:r>
        <w:rPr>
          <w:rFonts w:ascii="Times New Roman" w:hAnsi="Times New Roman"/>
          <w:i/>
          <w:iCs/>
          <w:color w:val="000000"/>
        </w:rPr>
        <w:t xml:space="preserve">».</w:t>
      </w:r>
    </w:p>
    <w:p>
      <w:pPr>
        <w:pStyle w:val="GOSTTableCaption"/>
      </w:pPr>
      <w:r>
        <w:rPr>
          <w:rFonts w:ascii="Times New Roman" w:hAnsi="Times New Roman"/>
          <w:color w:val="000000"/>
        </w:rPr>
        <w:t xml:space="preserve">Таблица 2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Шаг BPMN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SQL-объект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Таблица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Обновить статус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sp_complete_task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tasks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Зафиксировать время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trg_task_set_completed_at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tasks.completed_at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Проверить просрочку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trg_task_overdue_check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tasks.status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Аудит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trg_audit_changes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audit_log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Следующее повторение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trg_recurring_spawn_on_complete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tasks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recurring_rules</w:t>
            </w:r>
          </w:p>
        </w:tc>
      </w:tr>
    </w:tbl>
    <w:p>
      <w:pPr>
        <w:pStyle w:val="BodyText"/>
      </w:pPr>
      <w:r>
        <w:rPr>
          <w:rFonts w:ascii="Times New Roman" w:hAnsi="Times New Roman"/>
          <w:b/>
          <w:bCs/>
          <w:color w:val="000000"/>
        </w:rPr>
        <w:t xml:space="preserve">Диаграмма состояний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задачи (рисунок 5,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05-state-task.puml</w:t>
      </w:r>
      <w:r>
        <w:rPr>
          <w:rFonts w:ascii="Times New Roman" w:hAnsi="Times New Roman"/>
          <w:color w:val="000000"/>
        </w:rPr>
        <w:t xml:space="preserve">) согласована с ENUM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task_status_enum</w:t>
      </w:r>
      <w:r>
        <w:rPr>
          <w:rFonts w:ascii="Times New Roman" w:hAnsi="Times New Roman"/>
          <w:color w:val="000000"/>
        </w:rPr>
        <w:t xml:space="preserve">: переход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done → overdue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не является действием пользователя, а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следствием триггера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это важно указать на защите.</w:t>
      </w:r>
    </w:p>
    <w:bookmarkEnd w:id="22"/>
    <w:bookmarkStart w:id="23" w:name="Xdc18c154726b0f86ccf88eb20a149a144b4580c"/>
    <w:p>
      <w:pPr>
        <w:pStyle w:val="Heading3"/>
      </w:pPr>
      <w:r>
        <w:rPr>
          <w:rFonts w:ascii="Times New Roman" w:hAnsi="Times New Roman"/>
          <w:color w:val="000000"/>
        </w:rPr>
        <w:t xml:space="preserve">3.3. Процесс «Суточный цикл паттерна habit» (BPMN)</w:t>
      </w:r>
    </w:p>
    <w:p>
      <w:pPr>
        <w:pStyle w:val="FirstParagraph"/>
      </w:pPr>
      <w:r>
        <w:rPr>
          <w:rFonts w:ascii="Times New Roman" w:hAnsi="Times New Roman"/>
          <w:b/>
          <w:bCs/>
          <w:color w:val="000000"/>
        </w:rPr>
        <w:t xml:space="preserve">Цель: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обеспечить не более одного учётного слота отклика на паттерн в календарный день и корректный расчёт серии.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</w:rPr>
        <w:t xml:space="preserve">Фазы: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Фаза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Событие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Действие БД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Подготовка дня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cron / первый запрос дня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sp_ensure_habit_logs_for_day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→ INSERT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pattern_logs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(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pending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) по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pattern_schedules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и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fn_pattern_is_scheduled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Ожидание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время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time_of_day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UI читает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pattern_logs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+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pattern_response_options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Ответ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клик по варианту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sp_log_pattern_response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→ UPDATE/INSERT,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status = answered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Закрытие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+12 ч без ответа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sp_close_overdue_pattern_logs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→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missed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Аналитика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любой запрос streak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fn_calculate_streak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v_pattern_streaks</w:t>
            </w:r>
          </w:p>
        </w:tc>
      </w:tr>
    </w:tbl>
    <w:p>
      <w:pPr>
        <w:pStyle w:val="BodyText"/>
      </w:pPr>
      <w:r>
        <w:rPr>
          <w:rFonts w:ascii="Times New Roman" w:hAnsi="Times New Roman"/>
          <w:color w:val="000000"/>
        </w:rPr>
        <w:t xml:space="preserve">Для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positive</w:t>
      </w:r>
      <w:r>
        <w:rPr>
          <w:rFonts w:ascii="Times New Roman" w:hAnsi="Times New Roman"/>
          <w:color w:val="000000"/>
        </w:rPr>
        <w:t xml:space="preserve">-паттерна пропуск (</w:t>
      </w:r>
      <w:r>
        <w:rPr>
          <w:rStyle w:val="VerbatimChar"/>
          <w:rFonts w:ascii="Times New Roman" w:hAnsi="Times New Roman"/>
          <w:color w:val="000000"/>
        </w:rPr>
        <w:t xml:space="preserve">missed</w:t>
      </w:r>
      <w:r>
        <w:rPr>
          <w:rFonts w:ascii="Times New Roman" w:hAnsi="Times New Roman"/>
          <w:color w:val="000000"/>
        </w:rPr>
        <w:t xml:space="preserve">) обнуляет текущую серию; для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negative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дополнительно используется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b/>
          <w:bCs/>
          <w:color w:val="000000"/>
        </w:rPr>
        <w:t xml:space="preserve">fn_calculate_anti_streak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GOSTFigureCaption"/>
      </w:pPr>
      <w:r>
        <w:rPr>
          <w:rFonts w:ascii="Times New Roman" w:hAnsi="Times New Roman"/>
          <w:color w:val="000000"/>
        </w:rPr>
        <w:t xml:space="preserve">Рисунок 4 — BPMN суточного цикла паттерна habit</w:t>
      </w:r>
    </w:p>
    <w:p>
      <w:pPr>
        <w:pStyle w:val="GOSTPlaceholder"/>
      </w:pPr>
      <w:r>
        <w:rPr>
          <w:rFonts w:ascii="Times New Roman" w:hAnsi="Times New Roman"/>
          <w:b/>
          <w:bCs/>
          <w:color w:val="000000"/>
        </w:rPr>
        <w:t xml:space="preserve">[Вставить рисунок 4]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экспорт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docs/diagrams/04-bpmn-pattern-habit.bpmn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BlockText"/>
      </w:pPr>
      <w:r>
        <w:rPr>
          <w:rFonts w:ascii="Times New Roman" w:hAnsi="Times New Roman"/>
          <w:i/>
          <w:iCs/>
          <w:color w:val="000000"/>
        </w:rPr>
        <w:t xml:space="preserve">Подпись в Word: «Рисунок 4 — BPMN суточного цикла паттерна habit».</w:t>
      </w:r>
    </w:p>
    <w:p>
      <w:pPr>
        <w:pStyle w:val="GOSTFigureCaption"/>
      </w:pPr>
      <w:r>
        <w:rPr>
          <w:rFonts w:ascii="Times New Roman" w:hAnsi="Times New Roman"/>
          <w:color w:val="000000"/>
        </w:rPr>
        <w:t xml:space="preserve">Рисунок 6 — Диаграмма состояний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pattern_logs.status</w:t>
      </w:r>
    </w:p>
    <w:p>
      <w:pPr>
        <w:pStyle w:val="GOSTPlaceholder"/>
      </w:pPr>
      <w:r>
        <w:rPr>
          <w:rFonts w:ascii="Times New Roman" w:hAnsi="Times New Roman"/>
          <w:b/>
          <w:bCs/>
          <w:color w:val="000000"/>
        </w:rPr>
        <w:t xml:space="preserve">[Вставить рисунок 6]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экспорт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docs/diagrams/06-state-pattern-log.puml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BlockText"/>
      </w:pPr>
      <w:r>
        <w:rPr>
          <w:rFonts w:ascii="Times New Roman" w:hAnsi="Times New Roman"/>
          <w:i/>
          <w:iCs/>
          <w:color w:val="000000"/>
        </w:rPr>
        <w:t xml:space="preserve">Подпись в Word: «Рисунок 6 — Диаграмма состояний</w:t>
      </w:r>
      <w:r>
        <w:rPr>
          <w:rFonts w:ascii="Times New Roman" w:hAnsi="Times New Roman"/>
          <w:i/>
          <w:iCs/>
          <w:color w:val="000000"/>
        </w:rPr>
        <w:t xml:space="preserve"> </w:t>
      </w:r>
      <w:r>
        <w:rPr>
          <w:rStyle w:val="VerbatimChar"/>
          <w:rFonts w:ascii="Times New Roman" w:hAnsi="Times New Roman"/>
          <w:i/>
          <w:iCs/>
          <w:color w:val="000000"/>
        </w:rPr>
        <w:t xml:space="preserve">pattern_logs.status</w:t>
      </w:r>
      <w:r>
        <w:rPr>
          <w:rFonts w:ascii="Times New Roman" w:hAnsi="Times New Roman"/>
          <w:i/>
          <w:iCs/>
          <w:color w:val="000000"/>
        </w:rPr>
        <w:t xml:space="preserve">».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Рисунок 4 и рисунок 6 дополняют друг друга: BPMN — операционный регламент, State — допустимые значения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pattern_log_status_enum</w:t>
      </w:r>
      <w:r>
        <w:rPr>
          <w:rFonts w:ascii="Times New Roman" w:hAnsi="Times New Roman"/>
          <w:color w:val="000000"/>
        </w:rPr>
        <w:t xml:space="preserve">.</w:t>
      </w:r>
    </w:p>
    <w:bookmarkEnd w:id="23"/>
    <w:bookmarkStart w:id="24" w:name="X7df119095e9697d01631fa4b1d00587e64bee0d"/>
    <w:p>
      <w:pPr>
        <w:pStyle w:val="Heading3"/>
      </w:pPr>
      <w:r>
        <w:rPr>
          <w:rFonts w:ascii="Times New Roman" w:hAnsi="Times New Roman"/>
          <w:color w:val="000000"/>
        </w:rPr>
        <w:t xml:space="preserve">3.4. Процесс «Прохождение сценария» (режим scenario)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Бизнес-процесс отличается от habit: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нет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pattern_logs</w:t>
      </w:r>
      <w:r>
        <w:rPr>
          <w:rFonts w:ascii="Times New Roman" w:hAnsi="Times New Roman"/>
          <w:color w:val="000000"/>
        </w:rPr>
        <w:t xml:space="preserve">, вместо этого: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ascii="Times New Roman" w:hAnsi="Times New Roman"/>
          <w:color w:val="000000"/>
        </w:rPr>
        <w:t xml:space="preserve">INSERT pattern_day_sessions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(</w:t>
      </w:r>
      <w:r>
        <w:rPr>
          <w:rStyle w:val="VerbatimChar"/>
          <w:rFonts w:ascii="Times New Roman" w:hAnsi="Times New Roman"/>
          <w:color w:val="000000"/>
        </w:rPr>
        <w:t xml:space="preserve">in_progress</w:t>
      </w:r>
      <w:r>
        <w:rPr>
          <w:rFonts w:ascii="Times New Roman" w:hAnsi="Times New Roman"/>
          <w:color w:val="000000"/>
        </w:rPr>
        <w:t xml:space="preserve">) на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session_date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/>
          <w:color w:val="000000"/>
        </w:rPr>
        <w:t xml:space="preserve">Для каждого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pattern_steps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INSERT pattern_step_answers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/>
          <w:color w:val="000000"/>
        </w:rPr>
        <w:t xml:space="preserve">При завершении —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UPDATE pattern_day_sessions SET status = completed, outcome_success = …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Успех дня для серии определяют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b/>
          <w:bCs/>
          <w:color w:val="000000"/>
        </w:rPr>
        <w:t xml:space="preserve">fn_pattern_day_success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и шаг с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marks_success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/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step_role = outcome</w:t>
      </w:r>
      <w:r>
        <w:rPr>
          <w:rFonts w:ascii="Times New Roman" w:hAnsi="Times New Roman"/>
          <w:color w:val="000000"/>
        </w:rPr>
        <w:t xml:space="preserve">. ER-связь: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behavior_patterns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→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pattern_steps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→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pattern_step_answers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←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pattern_day_sessions</w:t>
      </w:r>
      <w:r>
        <w:rPr>
          <w:rFonts w:ascii="Times New Roman" w:hAnsi="Times New Roman"/>
          <w:color w:val="000000"/>
        </w:rPr>
        <w:t xml:space="preserve">.</w:t>
      </w:r>
    </w:p>
    <w:bookmarkEnd w:id="24"/>
    <w:bookmarkStart w:id="25" w:name="процесс-учёт-эпизодов-режим-markers"/>
    <w:p>
      <w:pPr>
        <w:pStyle w:val="Heading3"/>
      </w:pPr>
      <w:r>
        <w:rPr>
          <w:rFonts w:ascii="Times New Roman" w:hAnsi="Times New Roman"/>
          <w:color w:val="000000"/>
        </w:rPr>
        <w:t xml:space="preserve">3.5. Процесс «Учёт эпизодов» (режим markers)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Пользователь фиксирует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много событий в день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в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pattern_markers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(тип —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pattern_response_options</w:t>
      </w:r>
      <w:r>
        <w:rPr>
          <w:rFonts w:ascii="Times New Roman" w:hAnsi="Times New Roman"/>
          <w:color w:val="000000"/>
        </w:rPr>
        <w:t xml:space="preserve">) либо объявляет «чистый день» через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pattern_marker_day_closures</w:t>
      </w:r>
      <w:r>
        <w:rPr>
          <w:rFonts w:ascii="Times New Roman" w:hAnsi="Times New Roman"/>
          <w:color w:val="000000"/>
        </w:rPr>
        <w:t xml:space="preserve">. Серия и KPI за 30 дней считаются функциями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fn_pattern_clean_days_30d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и полями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v_pattern_streaks.clean_rate_30d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без хранения предрасчёта в таблице паттерна (избежание аномалий обновления).</w:t>
      </w:r>
    </w:p>
    <w:bookmarkEnd w:id="25"/>
    <w:bookmarkStart w:id="26" w:name="процесс-формирование-календаря-месяца"/>
    <w:p>
      <w:pPr>
        <w:pStyle w:val="Heading3"/>
      </w:pPr>
      <w:r>
        <w:rPr>
          <w:rFonts w:ascii="Times New Roman" w:hAnsi="Times New Roman"/>
          <w:color w:val="000000"/>
        </w:rPr>
        <w:t xml:space="preserve">3.6. Процесс «Формирование календаря месяца»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Пользовательский процесс просмотра календаря —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read-only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на уровне транзакций: API не изменяет данные.</w:t>
      </w:r>
    </w:p>
    <w:p>
      <w:pPr>
        <w:pStyle w:val="BodyText"/>
      </w:pPr>
      <w:r>
        <w:rPr>
          <w:rFonts w:ascii="Times New Roman" w:hAnsi="Times New Roman"/>
          <w:color w:val="000000"/>
        </w:rPr>
        <w:t xml:space="preserve">Цепочка (см. рисунок 8):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rFonts w:ascii="Times New Roman" w:hAnsi="Times New Roman"/>
          <w:color w:val="000000"/>
        </w:rPr>
        <w:t xml:space="preserve">GET /calendar/{year}/{month}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rFonts w:ascii="Times New Roman" w:hAnsi="Times New Roman"/>
          <w:color w:val="000000"/>
        </w:rPr>
        <w:t xml:space="preserve">SELECT * FROM fn_get_calendar_stats(user_id, year, month)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/>
          <w:color w:val="000000"/>
        </w:rPr>
        <w:t xml:space="preserve">Внутри функции — агрегация по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tasks.deadline::date</w:t>
      </w:r>
      <w:r>
        <w:rPr>
          <w:rFonts w:ascii="Times New Roman" w:hAnsi="Times New Roman"/>
          <w:color w:val="000000"/>
        </w:rPr>
        <w:t xml:space="preserve">, проверка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diary_entries</w:t>
      </w:r>
      <w:r>
        <w:rPr>
          <w:rFonts w:ascii="Times New Roman" w:hAnsi="Times New Roman"/>
          <w:color w:val="000000"/>
        </w:rPr>
        <w:t xml:space="preserve">, join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holidays</w:t>
      </w:r>
      <w:r>
        <w:rPr>
          <w:rFonts w:ascii="Times New Roman" w:hAnsi="Times New Roman"/>
          <w:color w:val="000000"/>
        </w:rPr>
        <w:t xml:space="preserve">, вызов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fn_day_color(ratio)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Таким образом,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бизнес-процесс отображения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целиком опирается на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функцию БД</w:t>
      </w:r>
      <w:r>
        <w:rPr>
          <w:rFonts w:ascii="Times New Roman" w:hAnsi="Times New Roman"/>
          <w:color w:val="000000"/>
        </w:rPr>
        <w:t xml:space="preserve">, а не на вычисления в React.</w:t>
      </w:r>
    </w:p>
    <w:bookmarkEnd w:id="26"/>
    <w:bookmarkStart w:id="28" w:name="пакетный-процесс-планировщика-activity"/>
    <w:p>
      <w:pPr>
        <w:pStyle w:val="Heading3"/>
      </w:pPr>
      <w:r>
        <w:rPr>
          <w:rFonts w:ascii="Times New Roman" w:hAnsi="Times New Roman"/>
          <w:color w:val="000000"/>
        </w:rPr>
        <w:t xml:space="preserve">3.7. Пакетный процесс планировщика (Activity)</w:t>
      </w:r>
    </w:p>
    <w:p>
      <w:pPr>
        <w:pStyle w:val="GOSTFigureCaption"/>
      </w:pPr>
      <w:r>
        <w:rPr>
          <w:rFonts w:ascii="Times New Roman" w:hAnsi="Times New Roman"/>
          <w:color w:val="000000"/>
        </w:rPr>
        <w:t xml:space="preserve">Рисунок 7 — Диаграмма деятельности планировщика БД</w:t>
      </w:r>
    </w:p>
    <w:p>
      <w:pPr>
        <w:pStyle w:val="GOSTPlaceholder"/>
      </w:pPr>
      <w:r>
        <w:rPr>
          <w:rFonts w:ascii="Times New Roman" w:hAnsi="Times New Roman"/>
          <w:b/>
          <w:bCs/>
          <w:color w:val="000000"/>
        </w:rPr>
        <w:t xml:space="preserve">[Вставить рисунок 7]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экспорт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docs/diagrams/07-activity-daily.puml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BlockText"/>
      </w:pPr>
      <w:r>
        <w:rPr>
          <w:rFonts w:ascii="Times New Roman" w:hAnsi="Times New Roman"/>
          <w:i/>
          <w:iCs/>
          <w:color w:val="000000"/>
        </w:rPr>
        <w:t xml:space="preserve">Подпись в Word: «Рисунок 7 — Диаграмма деятельности планировщика БД».</w:t>
      </w:r>
    </w:p>
    <w:p>
      <w:pPr>
        <w:pStyle w:val="GOSTFigureCaption"/>
      </w:pPr>
      <w:r>
        <w:rPr>
          <w:rFonts w:ascii="Times New Roman" w:hAnsi="Times New Roman"/>
          <w:color w:val="000000"/>
        </w:rPr>
        <w:t xml:space="preserve">Рисунок 8 — Последовательность запроса календаря месяца</w:t>
      </w:r>
    </w:p>
    <w:p>
      <w:pPr>
        <w:pStyle w:val="GOSTPlaceholder"/>
      </w:pPr>
      <w:r>
        <w:rPr>
          <w:rFonts w:ascii="Times New Roman" w:hAnsi="Times New Roman"/>
          <w:b/>
          <w:bCs/>
          <w:color w:val="000000"/>
        </w:rPr>
        <w:t xml:space="preserve">[Вставить рисунок 8]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экспорт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docs/diagrams/08-sequence-calendar.mmd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BlockText"/>
      </w:pPr>
      <w:r>
        <w:rPr>
          <w:rFonts w:ascii="Times New Roman" w:hAnsi="Times New Roman"/>
          <w:i/>
          <w:iCs/>
          <w:color w:val="000000"/>
        </w:rPr>
        <w:t xml:space="preserve">Подпись в Word: «Рисунок 8 — Последовательность запроса календаря месяца».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Рисунок 7 описывает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П3-процессы</w:t>
      </w:r>
      <w:r>
        <w:rPr>
          <w:rFonts w:ascii="Times New Roman" w:hAnsi="Times New Roman"/>
          <w:color w:val="000000"/>
        </w:rPr>
        <w:t xml:space="preserve">, выполняемые без участия пользователя:</w:t>
      </w:r>
    </w:p>
    <w:p>
      <w:pPr>
        <w:pStyle w:val="SourceCode"/>
      </w:pP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sp_spawn_recurring_tasks → sp_ensure_habit_logs_for_day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→ sp_close_overdue_pattern_logs → sp_recalc_calendar_cache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→ [еженедельно] sp_archive_old_audit</w:t>
      </w:r>
    </w:p>
    <w:p>
      <w:pPr>
        <w:pStyle w:val="SourceCode"/>
      </w:pP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  <w:t>Каждый шаг — отдельная транзакция `CALL` из backend. Ошибка на одном шаге не должна блокировать остальные (в коде scheduler — независимые задачи APScheduler).</w:t>
        <w:br/>
        <w:br/>
        <w:t>### 3.8. Сводная матрица «процесс — таблицы — SQL»</w:t>
        <w:br/>
        <w:br/>
        <w:br/>
        <w:t>::: Таблица 3</w:t>
        <w:br/>
        <w:t>:::</w:t>
        <w:br/>
        <w:br/>
        <w:t>| Бизнес-процесс | Основные таблицы | Ключевые SQL-объекты |</w:t>
        <w:br/>
        <w:t>|---|---|---|</w:t>
        <w:br/>
        <w:t>| Завершение задачи | `tasks`, `audit_log` | `sp_complete_task`, `trg_task_overdue_check` |</w:t>
        <w:br/>
        <w:t>| Повторяющиеся задачи | `recurring_rules`, `tasks` | `sp_spawn_recurring_tasks`, `fn_next_recurring_date` |</w:t>
        <w:br/>
        <w:t>| Habit-отклик | `pattern_logs`, `pattern_response_options` | `sp_log_pattern_response`, `sp_close_overdue_pattern_logs` |</w:t>
        <w:br/>
        <w:t>| Scenario за день | `pattern_day_sessions`, `pattern_step_answers` | `fn_pattern_day_success` |</w:t>
        <w:br/>
        <w:t>| Markers | `pattern_markers`, `pattern_marker_day_closures` | `fn_pattern_day_has_answer` |</w:t>
        <w:br/>
        <w:t>| Дневник + поиск | `diary_entries` | `trg_diary_tsv_update`, `fn_search_diary` |</w:t>
        <w:br/>
        <w:t>| Календарь | `tasks`, `diary_entries`, `holidays` | `fn_get_calendar_stats`, `fn_day_color` |</w:t>
        <w:br/>
        <w:t>| Статистика | агрегаты по всем фактам | `v_weekly_summary`, `fn_mood_productivity_corr` |</w:t>
        <w:br/>
        <w:t>| Цели | `goals`, `goal_links` | `fn_goal_progress`, `trg_goal_completed` |</w:t>
        <w:br/>
        <w:t>| Резервная копия данных | все пользовательские | `sp_export_user_data`, `sp_import_user_data` |</w:t>
        <w:br/>
        <w:br/>
        <w:t>### 3.9. Согласованность моделей</w:t>
        <w:br/>
        <w:br/>
        <w:t>При защите курсовой важно показать **согласованность трёх уровней**:</w:t>
        <w:br/>
        <w:br/>
        <w:t>1. **BPMN** — что делает организация процесса (пользователь + система).</w:t>
        <w:br/>
        <w:t>2. **State/Activity** — допустимые состояния и переходы данных.</w:t>
        <w:br/>
        <w:t>3. **ER + DDL** — где физически живут данные и какие констрейнты не позволяют «невозможным» переходам (например, `CHECK` на `pattern_logs` при `status = answered`).</w:t>
        <w:br/>
        <w:br/>
        <w:t>Противоречие между BPMN и диаграммой состояний недопустимо: если BPMN показывает переход в `overdue`, на диаграмме состояний он должен быть подписан как автоматический (`trg_*`), а не как клик пользователя.</w:t>
        <w:br/>
        <w:br/>
        <w:br/>
        <w:t>## 4. Архитектура и роль базы данных</w:t>
        <w:br/>
        <w:br/>
        <w:t>### 4.1. Трёхзвенная архитектура</w:t>
        <w:br/>
        <w:br/>
        <w:t>Архитектура показана на рисунке 2.</w:t>
        <w:br/>
        <w:br/>
        <w:br/>
        <w:t>::: [Здесь вставить рисунок — экспорт из docs/diagrams/, см. KURSOVAYA_INSERT_CHECKLIST.md]</w:t>
        <w:br/>
        <w:t>:::</w:t>
        <w:br/>
        <w:br/>
        <w:br/>
        <w:br/>
        <w:t>::: Рисунок 2 — Трёхзвенная архитектура и слой PostgreSQL</w:t>
        <w:br/>
        <w:t>:::</w:t>
        <w:br/>
        <w:br/>
        <w:t>::: **[Вставить рисунок 2]** — экспорт `docs/diagrams/02-architecture.mmd`.</w:t>
        <w:br/>
        <w:t>:::</w:t>
        <w:br/>
        <w:t>&gt; *Подпись в Word: «Рисунок 2 — Трёхзвенная архитектура и слой PostgreSQL».*</w:t>
        <w:br/>
        <w:br/>
        <w:t>**Принцип «тонкий backend, толстая БД»:** валидация DTO — в Pydantic; фильтрация списков и CRUD — SQLAlchemy ORM; **расчёты** (календарь, серии, корреляция, экспорт, планировщик повторений и паттернов) — SQL-функции, представления и `CALL` процедур.</w:t>
        <w:br/>
        <w:br/>
        <w:t>Планировщик APScheduler в backend **не дублирует** бизнес-логику, а лишь по расписанию вызывает процедуры:</w:t>
        <w:br/>
        <w:br/>
        <w:t>| Интервал | Процедура | Назначение в БД |</w:t>
        <w:br/>
        <w:t>|---|---|---|</w:t>
        <w:br/>
        <w:t>| ежедневно | `sp_spawn_recurring_tasks` | Порождение экземпляров повторяющихся задач |</w:t>
        <w:br/>
        <w:t>| ежедневно | `sp_ensure_habit_logs_for_day` | Создание ожидающих `pattern_logs` на день |</w:t>
        <w:br/>
        <w:t>| ежечасно | `sp_close_overdue_pattern_logs` | Перевод просроченных откликов в `missed` |</w:t>
        <w:br/>
        <w:t>| ежечасно | `sp_recalc_calendar_cache` | `REFRESH MATERIALIZED VIEW v_overdue_tasks` |</w:t>
        <w:br/>
        <w:t>| ежесуточно | `sp_archive_old_audit` | Сокращение объёма `audit_log` |</w:t>
        <w:br/>
        <w:br/>
        <w:t>### 4.2. Поток данных (обобщённый)</w:t>
        <w:br/>
        <w:br/>
        <w:t>```{.GOST-Code}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[Действие в UI] → [HTTP JSON] → [FastAPI: валидация + user_id]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→ { ORM INSERT/UPDATE } или { CALL / SELECT FROM fn_* / v_* }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→ [PostgreSQL: констрейнты + триггеры + транзакция]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→ [JSON-ответ] → [кеш TanStack Query] → [отображение]</w:t>
      </w:r>
    </w:p>
    <w:p>
      <w:pPr>
        <w:pStyle w:val="SourceCode"/>
      </w:pP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</w:r>
      <w:r>
        <w:rPr>
          <w:rStyle w:val="VerbatimChar"/>
          <w:rFonts w:ascii="Times New Roman" w:hAnsi="Times New Roman"/>
          <w:color w:val="000000"/>
        </w:rPr>
      </w:r>
      <w:r>
        <w:rPr>
          <w:rFonts w:ascii="Times New Roman" w:hAnsi="Times New Roman"/>
          <w:color w:val="000000"/>
        </w:rPr>
        <w:t>Любая ошибка целостности (`UNIQUE`, `FK`, `CHECK`, `EXCLUSION`) возвращается клиенту как HTTP 409/422 после перехвата `IntegrityError` в слое `db_errors`.</w:t>
        <w:br/>
        <w:br/>
        <w:br/>
        <w:t>## 5. Концептуальная модель данных (ER-диаграмма)</w:t>
        <w:br/>
        <w:br/>
        <w:t>&gt; Исходник рисунка: `docs/diagrams/01-er-full.mmd`. В тексте записки — **рисунок 1** (см. § 5.2).</w:t>
        <w:br/>
        <w:br/>
        <w:t>### 5.1. Общие принципы модели</w:t>
        <w:br/>
        <w:br/>
        <w:t>1. **Суррогатные ключи** — `BIGSERIAL` / `IDENTITY` во всех сущностях; внешние ключи именуются `&lt;entity&gt;_id`.</w:t>
        <w:br/>
        <w:t>2. **Владелец данных** — `users`; почти все прикладные таблицы содержат `user_id` (подготовка к возможному многопользовательскому режиму).</w:t>
        <w:br/>
        <w:t>3. **Справочники** `topics`, `tags` — уникальность имён в рамках пользователя.</w:t>
        <w:br/>
        <w:t>4. **Связи M:N** — отдельные таблицы-связки: `task_tags`, `diary_tags`.</w:t>
        <w:br/>
        <w:t>5. **Полиморфная привязка целей** — `goal_links(target_type, target_id)` с `CHECK` на допустимые типы.</w:t>
        <w:br/>
        <w:t>6. **Паттерны** — три режима (`pattern_mode_enum`), отражённые **разными группами таблиц** (см. комментарии к диаграмме).</w:t>
        <w:br/>
        <w:br/>
        <w:t>### 5.2. ER-диаграмма (полная, по реализации)</w:t>
        <w:br/>
        <w:br/>
        <w:br/>
        <w:t>::: Рисунок 1 — ER-диаграмма базы данных ПТТ</w:t>
        <w:br/>
        <w:t>:::</w:t>
        <w:br/>
        <w:br/>
        <w:t>::: **[Вставить рисунок 1]** — экспорт PNG/SVG из `docs/diagrams/01-er-full.mmd` (Mermaid Live / draw.io).</w:t>
        <w:br/>
        <w:t>:::</w:t>
        <w:br/>
        <w:t>&gt; *Подпись в Word: «Рисунок 1 — ER-диаграмма базы данных ПТТ».*</w:t>
        <w:br/>
        <w:br/>
        <w:t>Ниже — исходник для генерации (в печатную версию можно не включать).</w:t>
        <w:br/>
        <w:br/>
        <w:br/>
        <w:t>::: [Здесь вставить рисунок — экспорт из docs/diagrams/, см. KURSOVAYA_INSERT_CHECKLIST.md]</w:t>
        <w:br/>
        <w:t>:::</w:t>
        <w:br/>
        <w:br/>
        <w:br/>
        <w:t>### 5.3. Развёрнутые комментарии к ER-диаграмме</w:t>
        <w:br/>
        <w:br/>
        <w:t>#### 5.3.1. Сущность `users`</w:t>
        <w:br/>
        <w:br/>
        <w:t>Корневая сущность модели. В учебной поставке создаётся **одна** запись (одно-пользовательский режим), но наличие таблицы оправдано:</w:t>
        <w:br/>
        <w:br/>
        <w:t>- все дочерние сущности несут `user_id`, что позволяет в будущем добавить аутентификацию без переделки схемы;</w:t>
        <w:br/>
        <w:t>- триггер `trg_tag_user_match` проверяет, что тег в `task_tags` / `diary_tags` принадлежит тому же `user_id`, что и родительская запись — защита от «перекрёстного» связывания при многопользовательском режиме.</w:t>
        <w:br/>
        <w:br/>
        <w:t>#### 5.3.2. Кластер «Задачи»</w:t>
        <w:br/>
        <w:br/>
        <w:t>| Связь | Кардинальность | Смысл | Ограничения в БД |</w:t>
        <w:br/>
        <w:t>|---|---|---|---|</w:t>
        <w:br/>
        <w:t>| `users` → `tasks` | 1:N | Все задачи принадлежат владельцу | `ON DELETE CASCADE` |</w:t>
        <w:br/>
        <w:t>| `topics` → `tasks` | 1:N | Каждая задача в одной теме | `ON DELETE RESTRICT` — тема не удаляется, пока есть задачи |</w:t>
        <w:br/>
        <w:t>| `tasks` → `tasks` | 1:N (иерархия) | Подзадачи | `parent_task_id`, `CHECK` против self-parent; прогресс — `v_task_subtree_progress` (рекурсивный CTE) |</w:t>
        <w:br/>
        <w:t>| `recurring_rules` → `tasks` | 1:N | Экземпляры повторяющихся задач | `params` JSONB хранит маску дней; следующий запуск — `fn_next_recurring_date` |</w:t>
        <w:br/>
        <w:t>| `tasks` ↔ `tags` | M:N | Многотеговость | `task_tags` с составным PK |</w:t>
        <w:br/>
        <w:br/>
        <w:t>**Статусная модель** (`task_status_enum`): переход в `done` инициирует `trg_task_set_completed_at`; если выполнение позже `deadline` при заданном `planned_minutes`, `trg_task_overdue_check` **перезаписывает** статус на `overdue` — бизнес-правило реализовано в БД, а не в JavaScript.</w:t>
        <w:br/>
        <w:br/>
        <w:t>#### 5.3.3. Кластер «Учёт времени»</w:t>
        <w:br/>
        <w:br/>
        <w:t>`task_time_logs` хранит интервалы `[started_at, ended_at)`. Поле `duration_seconds` — **вычисляемое STORED**, что гарантирует согласованность длительности с границами интервала на уровне СУБД.</w:t>
        <w:br/>
        <w:br/>
        <w:t>Pomodoro и ручной ввод различаются флагом `is_pomodoro`; агрегаты в статистике суммируют `duration_seconds` с фильтром по темам через join `tasks` → `topics`.</w:t>
        <w:br/>
        <w:br/>
        <w:t>&gt; *Историческая ремарка:* в ранней версии применялся `EXCLUDE USING gist` для запрета пересечений интервалов одного пользователя; миграция `012` сняла ограничение, чтобы допустить до 10 параллельных Pomodoro-таймеров — компромисс между строгостью модели и UX.</w:t>
        <w:br/>
        <w:br/>
        <w:t>#### 5.3.4. Кластер «Дневник»</w:t>
        <w:br/>
        <w:br/>
        <w:t>| Ограничение | Зачем |</w:t>
        <w:br/>
        <w:t>|---|---|</w:t>
        <w:br/>
        <w:t>| `UNIQUE (user_id, entry_date)` | Ровно одна запись на календарный день — соответствует привычке «дневник на вечер» |</w:t>
        <w:br/>
        <w:t>| `mood`, `energy` как `mood_score` | DOMAIN с `CHECK 1..5` — единая шкала для корреляционной аналитики |</w:t>
        <w:br/>
        <w:t>| `content_tsv` | Денормализация для FTS; обновляется **триггером**, а не приложением — инвариант «текст ↔ вектор» не нарушается клиентом |</w:t>
        <w:br/>
        <w:br/>
        <w:t>Связь с задачами в отчётах — **не FK**, а логический join по дате: `entry_date = completed_at::date` или `deadline::date` в представлениях календаря и корреляции.</w:t>
        <w:br/>
        <w:br/>
        <w:t>#### 5.3.5. Кластер «Паттерны» — три режима одной сущности</w:t>
        <w:br/>
        <w:br/>
        <w:t>`behavior_patterns.pattern_mode` определяет, **какие таблицы** участвуют в жизненном цикле:</w:t>
        <w:br/>
        <w:br/>
        <w:br/>
        <w:t>::: [Здесь вставить рисунок — экспорт из docs/diagrams/, см. KURSOVAYA_INSERT_CHECKLIST.md]</w:t>
        <w:br/>
        <w:t>:::</w:t>
        <w:br/>
        <w:br/>
        <w:br/>
        <w:t>| Режим | Таблицы | Семантика «успеха» |</w:t>
        <w:br/>
        <w:t>|---|---|---|</w:t>
        <w:br/>
        <w:t>| `habit` | `pattern_logs`, `pattern_schedules`, `pattern_response_options` | Ответ с `is_success = true` в назначенный слот; пропуск → `missed`, серия обнуляется |</w:t>
        <w:br/>
        <w:t>| `scenario` | `pattern_steps`, `pattern_day_sessions`, `pattern_step_answers` | Успех дня: `outcome_success` после прохождения цепочки; шаг с `marks_success` задаёт итог |</w:t>
        <w:br/>
        <w:t>| `markers` | `pattern_markers`, `pattern_marker_day_closures` | Много эпизодов в день; «чистый день» — ноль маркеров или явное закрытие дня |</w:t>
        <w:br/>
        <w:br/>
        <w:t>Общие для режимов: `pattern_type` (`positive` / `negative`) влияет на интерпретацию серий — `fn_calculate_anti_streak` актуален для negative.</w:t>
        <w:br/>
        <w:br/>
        <w:t>#### 5.3.6. Кластер «Цели»</w:t>
        <w:br/>
        <w:br/>
        <w:t>`goal_links` — **полиморфная** связь без единого FK на `tasks` или `behavior_patterns` (классический компромисс: целостность target_id проверяется на уровне приложения при вставке связи). Прогресс вычисляется `fn_goal_progress` / `v_goal_progress` как доля выполненных привязанных задач (`status = 'done'`) или достигнутых серий паттернов.</w:t>
        <w:br/>
        <w:br/>
        <w:t>#### 5.3.7. Служебные сущности</w:t>
        <w:br/>
        <w:br/>
        <w:t>- **`holidays`** — не привязана к `user_id`; праздники РФ загружаются seed-скриптом, пользователь может добавлять памятные даты (`is_official = false`).</w:t>
        <w:br/>
        <w:t>- **`audit_log`** — append-only журнал; заполняется `trg_audit_changes` на `tasks`, `diary_entries`, `goals`, `behavior_patterns`, `pattern_logs`. BRIN-индекс по `changed_at` экономит место на больших объёмах.</w:t>
        <w:br/>
        <w:t>- **`app_settings`** — EAV-модель `key` + `jsonb value` для гибких настроек UI без ALTER TABLE при каждой новой опции.</w:t>
        <w:br/>
        <w:br/>
        <w:t>### 5.4. Нормализация</w:t>
        <w:br/>
        <w:br/>
        <w:t>Схема приведена как минимум к **3НФ**:</w:t>
        <w:br/>
        <w:br/>
        <w:t>- нет повторяющихся групп тегов в `tasks` / `diary_entries` — вынесены в `task_tags`, `diary_tags`;</w:t>
        <w:br/>
        <w:t>- варианты ответов паттерна — отдельная таблица `pattern_response_options`, а не JSON-массив в `behavior_patterns` (исключение: `pattern_steps.choices` — осознанная денормализация для малых списков вариантов шага);</w:t>
        <w:br/>
        <w:t>- вычисляемые показатели (серии, % выполнения, цвет дня) **не хранятся** в базовых таблицах, а получаются представлениями и функциями — избегаем аномалий обновления.</w:t>
        <w:br/>
        <w:br/>
        <w:br/>
        <w:t>## 6. Функциональные подсистемы: от интерфейса к backend и СУБД</w:t>
        <w:br/>
        <w:br/>
        <w:t>Ниже каждая подсистема описана по единому шаблону: **что видит пользователь → как обрабатывает backend → что происходит в PostgreSQL**.</w:t>
        <w:br/>
        <w:br/>
        <w:t>### 6.1. Подсистема управления задачами</w:t>
        <w:br/>
        <w:br/>
        <w:t>#### 6.1.1. Функциональность (frontend)</w:t>
        <w:br/>
        <w:br/>
        <w:t>Экран «Задачи» (`tasks-page.tsx`): список с фильтрами по теме, тегу, статусу, приоритету, архиву; создание и редактирование карточки; чек-бокс завершения; редактор повторений (`recurring-editor.tsx`); подзадачи; привязка тегов.</w:t>
        <w:br/>
        <w:br/>
        <w:t>Горячая клавиша `Ctrl+N` открывает форму новой задачи. Pomodoro пишет интервал времени через API `POST /tasks/{id}/time-logs`.</w:t>
        <w:br/>
        <w:br/>
        <w:t>#### 6.1.2. Backend</w:t>
        <w:br/>
        <w:br/>
        <w:t>| Операция | HTTP | Реализация |</w:t>
        <w:br/>
        <w:t>|---|---|---|</w:t>
        <w:br/>
        <w:t>| Список | `GET /api/v1/tasks` | SQLAlchemy `select(Task)` + фильтры; FTS: `to_tsvector('russian', ...) @@ plainto_tsquery` |</w:t>
        <w:br/>
        <w:t>| Создание | `POST /api/v1/tasks` | `INSERT` в `tasks`, связи в `task_tags` |</w:t>
        <w:br/>
        <w:t>| Завершение | `POST /api/v1/tasks/{id}/complete` | **`CALL sp_complete_task(:id)`** |</w:t>
        <w:br/>
        <w:t>| Подзадачи | `GET /tasks/{id}/subtasks` | чтение `v_task_subtree_progress` |</w:t>
        <w:br/>
        <w:t>| Время | `POST /tasks/{id}/time-logs` | `INSERT task_time_logs` |</w:t>
        <w:br/>
        <w:br/>
        <w:t>Пример делегирования завершения в БД (фрагмент `tasks.py`):</w:t>
        <w:br/>
        <w:br/>
        <w:t>```{.GOST-Code}</w:t>
        <w:br/>
        <w:t>```python</w:t>
        <w:br/>
        <w:t>await session.execute(text("CALL sp_complete_task(:id)").bindparams(id=task.id))</w:t>
      </w:r>
    </w:p>
    <w:bookmarkStart w:id="27" w:name="база-данных"/>
    <w:p>
      <w:pPr>
        <w:pStyle w:val="Heading4"/>
      </w:pPr>
      <w:r>
        <w:rPr>
          <w:rFonts w:ascii="Times New Roman" w:hAnsi="Times New Roman"/>
          <w:color w:val="000000"/>
        </w:rPr>
        <w:t xml:space="preserve">6.1.3. База данных</w:t>
      </w:r>
    </w:p>
    <w:p>
      <w:pPr>
        <w:pStyle w:val="FirstParagraph"/>
      </w:pPr>
      <w:r>
        <w:rPr>
          <w:rFonts w:ascii="Times New Roman" w:hAnsi="Times New Roman"/>
          <w:b/>
          <w:bCs/>
          <w:color w:val="000000"/>
        </w:rPr>
        <w:t xml:space="preserve">Таблицы: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tasks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task_tags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task_time_logs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recurring_rules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topics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tags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</w:rPr>
        <w:t xml:space="preserve">Ключевые триггеры: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rFonts w:ascii="Times New Roman" w:hAnsi="Times New Roman"/>
          <w:color w:val="000000"/>
        </w:rPr>
        <w:t xml:space="preserve">trg_task_set_completed_at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при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status → done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заполняет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completed_at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rFonts w:ascii="Times New Roman" w:hAnsi="Times New Roman"/>
          <w:color w:val="000000"/>
        </w:rPr>
        <w:t xml:space="preserve">trg_task_overdue_check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при позднем завершении относительно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deadline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выставляет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overdue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rFonts w:ascii="Times New Roman" w:hAnsi="Times New Roman"/>
          <w:color w:val="000000"/>
        </w:rPr>
        <w:t xml:space="preserve">trg_recurring_spawn_on_complete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после завершения задачи с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recurring_rule_id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планирует следующий экземпляр.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rFonts w:ascii="Times New Roman" w:hAnsi="Times New Roman"/>
          <w:color w:val="000000"/>
        </w:rPr>
        <w:t xml:space="preserve">trg_audit_changes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пишет JSON-diff в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audit_log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FirstParagraph"/>
      </w:pPr>
      <w:r>
        <w:rPr>
          <w:rFonts w:ascii="Times New Roman" w:hAnsi="Times New Roman"/>
          <w:b/>
          <w:bCs/>
          <w:color w:val="000000"/>
        </w:rPr>
        <w:t xml:space="preserve">Процедуры: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sp_complete_task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sp_reopen_task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sp_spawn_recurring_tasks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(планировщик).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</w:rPr>
        <w:t xml:space="preserve">Представления: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v_task_subtree_progress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v_overdue_tasks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(MATERIALIZED),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v_task_topic_breakdown</w:t>
      </w:r>
      <w:r>
        <w:rPr>
          <w:rFonts w:ascii="Times New Roman" w:hAnsi="Times New Roman"/>
          <w:color w:val="000000"/>
        </w:rPr>
        <w:t xml:space="preserve">.</w:t>
      </w:r>
    </w:p>
    <w:bookmarkEnd w:id="27"/>
    <w:bookmarkEnd w:id="28"/>
    <w:bookmarkStart w:id="32" w:name="подсистема-дневника"/>
    <w:p>
      <w:pPr>
        <w:pStyle w:val="Heading3"/>
      </w:pPr>
      <w:r>
        <w:rPr>
          <w:rFonts w:ascii="Times New Roman" w:hAnsi="Times New Roman"/>
          <w:color w:val="000000"/>
        </w:rPr>
        <w:t xml:space="preserve">6.2. Подсистема дневника</w:t>
      </w:r>
    </w:p>
    <w:bookmarkStart w:id="29" w:name="функциональность"/>
    <w:p>
      <w:pPr>
        <w:pStyle w:val="Heading4"/>
      </w:pPr>
      <w:r>
        <w:rPr>
          <w:rFonts w:ascii="Times New Roman" w:hAnsi="Times New Roman"/>
          <w:color w:val="000000"/>
        </w:rPr>
        <w:t xml:space="preserve">6.2.1. Функциональность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Экран дневника: редактор текста на выбранную дату, шкалы настроения и энергии (</w:t>
      </w:r>
      <w:r>
        <w:rPr>
          <w:rStyle w:val="VerbatimChar"/>
          <w:rFonts w:ascii="Times New Roman" w:hAnsi="Times New Roman"/>
          <w:color w:val="000000"/>
        </w:rPr>
        <w:t xml:space="preserve">mood-scale-picker.tsx</w:t>
      </w:r>
      <w:r>
        <w:rPr>
          <w:rFonts w:ascii="Times New Roman" w:hAnsi="Times New Roman"/>
          <w:color w:val="000000"/>
        </w:rPr>
        <w:t xml:space="preserve">), теги, месячный мини-календарь, панель FTS-поиска (</w:t>
      </w:r>
      <w:r>
        <w:rPr>
          <w:rStyle w:val="VerbatimChar"/>
          <w:rFonts w:ascii="Times New Roman" w:hAnsi="Times New Roman"/>
          <w:color w:val="000000"/>
        </w:rPr>
        <w:t xml:space="preserve">diary-search-panel.tsx</w:t>
      </w:r>
      <w:r>
        <w:rPr>
          <w:rFonts w:ascii="Times New Roman" w:hAnsi="Times New Roman"/>
          <w:color w:val="000000"/>
        </w:rPr>
        <w:t xml:space="preserve">).</w:t>
      </w:r>
    </w:p>
    <w:bookmarkEnd w:id="29"/>
    <w:bookmarkStart w:id="30" w:name="backend"/>
    <w:p>
      <w:pPr>
        <w:pStyle w:val="Heading4"/>
      </w:pPr>
      <w:r>
        <w:rPr>
          <w:rFonts w:ascii="Times New Roman" w:hAnsi="Times New Roman"/>
          <w:color w:val="000000"/>
        </w:rPr>
        <w:t xml:space="preserve">6.2.2. Backend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Операция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HTTP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БД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Запись на дату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GET/PATCH /diary/{date}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diary_entries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по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entry_date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Поиск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GET /diary/search?q=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b/>
                <w:bCs/>
                <w:color w:val="000000"/>
                <w:sz w:val="28"/>
              </w:rPr>
              <w:t xml:space="preserve">SELECT * FROM fn_search_diary(:uid, :q, :limit)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Теги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в составе PATCH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diary_tags</w:t>
            </w:r>
          </w:p>
        </w:tc>
      </w:tr>
    </w:tbl>
    <w:bookmarkEnd w:id="30"/>
    <w:bookmarkStart w:id="31" w:name="база-данных-1"/>
    <w:p>
      <w:pPr>
        <w:pStyle w:val="Heading4"/>
      </w:pPr>
      <w:r>
        <w:rPr>
          <w:rFonts w:ascii="Times New Roman" w:hAnsi="Times New Roman"/>
          <w:color w:val="000000"/>
        </w:rPr>
        <w:t xml:space="preserve">6.2.3. База данных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rFonts w:ascii="Times New Roman" w:hAnsi="Times New Roman"/>
          <w:color w:val="000000"/>
        </w:rPr>
        <w:t xml:space="preserve">UNIQUE (user_id, entry_date)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попытка второй записи на день вернёт ошибку уникальности.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rFonts w:ascii="Times New Roman" w:hAnsi="Times New Roman"/>
          <w:color w:val="000000"/>
        </w:rPr>
        <w:t xml:space="preserve">trg_diary_tsv_update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поддерживает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content_tsv = to_tsvector('russian', content)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/>
          <w:color w:val="000000"/>
        </w:rPr>
        <w:t xml:space="preserve">GIN-индекс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idx_diary_fts_gin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быстрый поиск по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@@@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запросу внутри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fn_search_diary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с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ts_rank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и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ts_headline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для сниппета.</w:t>
      </w:r>
    </w:p>
    <w:bookmarkEnd w:id="31"/>
    <w:bookmarkEnd w:id="32"/>
    <w:bookmarkStart w:id="36" w:name="подсистема-паттернов-поведения"/>
    <w:p>
      <w:pPr>
        <w:pStyle w:val="Heading3"/>
      </w:pPr>
      <w:r>
        <w:rPr>
          <w:rFonts w:ascii="Times New Roman" w:hAnsi="Times New Roman"/>
          <w:color w:val="000000"/>
        </w:rPr>
        <w:t xml:space="preserve">6.3. Подсистема паттернов поведения</w:t>
      </w:r>
    </w:p>
    <w:bookmarkStart w:id="33" w:name="функциональность-1"/>
    <w:p>
      <w:pPr>
        <w:pStyle w:val="Heading4"/>
      </w:pPr>
      <w:r>
        <w:rPr>
          <w:rFonts w:ascii="Times New Roman" w:hAnsi="Times New Roman"/>
          <w:color w:val="000000"/>
        </w:rPr>
        <w:t xml:space="preserve">6.3.1. Функциональность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Три UX-ветки на странице паттернов: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/>
          <w:b/>
          <w:bCs/>
          <w:color w:val="000000"/>
        </w:rPr>
        <w:t xml:space="preserve">Habit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карточка дня, варианты ответа, расписание (</w:t>
      </w:r>
      <w:r>
        <w:rPr>
          <w:rStyle w:val="VerbatimChar"/>
          <w:rFonts w:ascii="Times New Roman" w:hAnsi="Times New Roman"/>
          <w:color w:val="000000"/>
        </w:rPr>
        <w:t xml:space="preserve">schedule-editor.tsx</w:t>
      </w:r>
      <w:r>
        <w:rPr>
          <w:rFonts w:ascii="Times New Roman" w:hAnsi="Times New Roman"/>
          <w:color w:val="000000"/>
        </w:rP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/>
          <w:b/>
          <w:bCs/>
          <w:color w:val="000000"/>
        </w:rPr>
        <w:t xml:space="preserve">Scenario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конструктор шагов (</w:t>
      </w:r>
      <w:r>
        <w:rPr>
          <w:rStyle w:val="VerbatimChar"/>
          <w:rFonts w:ascii="Times New Roman" w:hAnsi="Times New Roman"/>
          <w:color w:val="000000"/>
        </w:rPr>
        <w:t xml:space="preserve">scenario-builder.tsx</w:t>
      </w:r>
      <w:r>
        <w:rPr>
          <w:rFonts w:ascii="Times New Roman" w:hAnsi="Times New Roman"/>
          <w:color w:val="000000"/>
        </w:rPr>
        <w:t xml:space="preserve">), прохождение цепочки за день.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/>
          <w:b/>
          <w:bCs/>
          <w:color w:val="000000"/>
        </w:rPr>
        <w:t xml:space="preserve">Markers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журнал эпизодов, закрытие дня без эпизодов (</w:t>
      </w:r>
      <w:r>
        <w:rPr>
          <w:rStyle w:val="VerbatimChar"/>
          <w:rFonts w:ascii="Times New Roman" w:hAnsi="Times New Roman"/>
          <w:color w:val="000000"/>
        </w:rPr>
        <w:t xml:space="preserve">markers-journal-card.tsx</w:t>
      </w:r>
      <w:r>
        <w:rPr>
          <w:rFonts w:ascii="Times New Roman" w:hAnsi="Times New Roman"/>
          <w:color w:val="000000"/>
        </w:rPr>
        <w:t xml:space="preserve">).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Уведомления в браузере опираются на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pattern_schedules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и локальный планировщик; фиксация отклика уходит в API.</w:t>
      </w:r>
    </w:p>
    <w:bookmarkEnd w:id="33"/>
    <w:bookmarkStart w:id="34" w:name="backend-1"/>
    <w:p>
      <w:pPr>
        <w:pStyle w:val="Heading4"/>
      </w:pPr>
      <w:r>
        <w:rPr>
          <w:rFonts w:ascii="Times New Roman" w:hAnsi="Times New Roman"/>
          <w:color w:val="000000"/>
        </w:rPr>
        <w:t xml:space="preserve">6.3.2. Backend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Режим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Действие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Вызов БД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habit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Ответ на слот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CALL sp_log_pattern_response(...)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habit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Слоты на сегодня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CALL sp_ensure_habit_logs_for_day(current_date)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scenario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Сохранение шагов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CRUD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pattern_steps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scenario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Завершение дня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UPDATE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pattern_day_sessions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 INSERT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pattern_step_answers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markers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Новый эпизод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INSERT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pattern_markers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markers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«Чистый день»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INSERT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pattern_marker_day_closures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все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Серии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GET /patterns/{id}/streak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→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v_pattern_streaks</w:t>
            </w:r>
          </w:p>
        </w:tc>
      </w:tr>
    </w:tbl>
    <w:bookmarkEnd w:id="34"/>
    <w:bookmarkStart w:id="35" w:name="база-данных-2"/>
    <w:p>
      <w:pPr>
        <w:pStyle w:val="Heading4"/>
      </w:pPr>
      <w:r>
        <w:rPr>
          <w:rFonts w:ascii="Times New Roman" w:hAnsi="Times New Roman"/>
          <w:color w:val="000000"/>
        </w:rPr>
        <w:t xml:space="preserve">6.3.3. База данных</w:t>
      </w:r>
    </w:p>
    <w:p>
      <w:pPr>
        <w:pStyle w:val="FirstParagraph"/>
      </w:pPr>
      <w:r>
        <w:rPr>
          <w:rFonts w:ascii="Times New Roman" w:hAnsi="Times New Roman"/>
          <w:b/>
          <w:bCs/>
          <w:color w:val="000000"/>
        </w:rPr>
        <w:t xml:space="preserve">Расчёт серий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функции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fn_calculate_streak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fn_calculate_max_streak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fn_calculate_anti_streak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(рекурсивные/оконные запросы по журналу за последовательные дни).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</w:rPr>
        <w:t xml:space="preserve">Закрытие пропусков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sp_close_overdue_pattern_logs</w:t>
      </w:r>
      <w:r>
        <w:rPr>
          <w:rFonts w:ascii="Times New Roman" w:hAnsi="Times New Roman"/>
          <w:color w:val="000000"/>
        </w:rPr>
        <w:t xml:space="preserve">: записи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pattern_logs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со статусом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pending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старше 12 часов →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missed</w:t>
      </w:r>
      <w:r>
        <w:rPr>
          <w:rFonts w:ascii="Times New Roman" w:hAnsi="Times New Roman"/>
          <w:color w:val="000000"/>
        </w:rPr>
        <w:t xml:space="preserve">; для positive-паттерна серия рвётся.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</w:rPr>
        <w:t xml:space="preserve">Триггер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trg_pattern_streak_recalc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после INSERT в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pattern_logs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инвалидирует/пересчитывает кеш серий.</w:t>
      </w:r>
    </w:p>
    <w:p>
      <w:pPr>
        <w:pStyle w:val="BodyText"/>
      </w:pPr>
      <w:r>
        <w:rPr>
          <w:rFonts w:ascii="Times New Roman" w:hAnsi="Times New Roman"/>
          <w:color w:val="000000"/>
        </w:rPr>
        <w:t xml:space="preserve">Подробная спецификация режима scenario — PATTERNS_SCENARIO.md.</w:t>
      </w:r>
    </w:p>
    <w:bookmarkEnd w:id="35"/>
    <w:bookmarkEnd w:id="36"/>
    <w:bookmarkStart w:id="40" w:name="подсистема-календаря"/>
    <w:p>
      <w:pPr>
        <w:pStyle w:val="Heading3"/>
      </w:pPr>
      <w:r>
        <w:rPr>
          <w:rFonts w:ascii="Times New Roman" w:hAnsi="Times New Roman"/>
          <w:color w:val="000000"/>
        </w:rPr>
        <w:t xml:space="preserve">6.4. Подсистема календаря</w:t>
      </w:r>
    </w:p>
    <w:bookmarkStart w:id="37" w:name="функциональность-2"/>
    <w:p>
      <w:pPr>
        <w:pStyle w:val="Heading4"/>
      </w:pPr>
      <w:r>
        <w:rPr>
          <w:rFonts w:ascii="Times New Roman" w:hAnsi="Times New Roman"/>
          <w:color w:val="000000"/>
        </w:rPr>
        <w:t xml:space="preserve">6.4.1. Функциональность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Календарь месяца/года: цвет ячейки от 0 % до 100 % выполнения, подпись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done/total</w:t>
      </w:r>
      <w:r>
        <w:rPr>
          <w:rFonts w:ascii="Times New Roman" w:hAnsi="Times New Roman"/>
          <w:color w:val="000000"/>
        </w:rPr>
        <w:t xml:space="preserve">, иконка дневника, выделение праздников. Тепловая карта года — аналог GitHub contributions.</w:t>
      </w:r>
    </w:p>
    <w:bookmarkEnd w:id="37"/>
    <w:bookmarkStart w:id="38" w:name="backend-2"/>
    <w:p>
      <w:pPr>
        <w:pStyle w:val="Heading4"/>
      </w:pPr>
      <w:r>
        <w:rPr>
          <w:rFonts w:ascii="Times New Roman" w:hAnsi="Times New Roman"/>
          <w:color w:val="000000"/>
        </w:rPr>
        <w:t xml:space="preserve">6.4.2. Backend</w:t>
      </w:r>
    </w:p>
    <w:p>
      <w:pPr>
        <w:pStyle w:val="SourceCode"/>
      </w:pPr>
      <w:r>
        <w:rPr>
          <w:rStyle w:val="VerbatimChar"/>
          <w:rFonts w:ascii="Times New Roman" w:hAnsi="Times New Roman"/>
          <w:color w:val="000000"/>
        </w:rPr>
        <w:t xml:space="preserve">```text</w:t>
      </w:r>
      <w:r>
        <w:rPr>
          <w:rFonts w:ascii="Times New Roman" w:hAnsi="Times New Roman"/>
          <w:color w:val="000000"/>
        </w:rPr>
        <w:br/>
      </w:r>
      <w:r>
        <w:rPr>
          <w:rStyle w:val="VerbatimChar"/>
          <w:rFonts w:ascii="Times New Roman" w:hAnsi="Times New Roman"/>
          <w:color w:val="000000"/>
        </w:rPr>
        <w:t xml:space="preserve">GET /calendar/{year}/{month}  →  fn_get_calendar_stats(user_id, year, month)</w:t>
      </w:r>
      <w:r>
        <w:rPr>
          <w:rFonts w:ascii="Times New Roman" w:hAnsi="Times New Roman"/>
          <w:color w:val="000000"/>
        </w:rPr>
        <w:br/>
      </w:r>
      <w:r>
        <w:rPr>
          <w:rStyle w:val="VerbatimChar"/>
          <w:rFonts w:ascii="Times New Roman" w:hAnsi="Times New Roman"/>
          <w:color w:val="000000"/>
        </w:rPr>
        <w:t xml:space="preserve">GET /calendar/heatmap?from=&amp;to=  →  SELECT FROM v_year_heatmap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Backend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не вычисляет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цвет и проценты — только маппит строки результата в DTO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CalendarDay</w:t>
      </w:r>
      <w:r>
        <w:rPr>
          <w:rFonts w:ascii="Times New Roman" w:hAnsi="Times New Roman"/>
          <w:color w:val="000000"/>
        </w:rPr>
        <w:t xml:space="preserve">.</w:t>
      </w:r>
    </w:p>
    <w:bookmarkEnd w:id="38"/>
    <w:bookmarkStart w:id="39" w:name="база-данных-3"/>
    <w:p>
      <w:pPr>
        <w:pStyle w:val="Heading4"/>
      </w:pPr>
      <w:r>
        <w:rPr>
          <w:rFonts w:ascii="Times New Roman" w:hAnsi="Times New Roman"/>
          <w:color w:val="000000"/>
        </w:rPr>
        <w:t xml:space="preserve">6.4.3. База данных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rFonts w:ascii="Times New Roman" w:hAnsi="Times New Roman"/>
          <w:color w:val="000000"/>
        </w:rPr>
        <w:t xml:space="preserve">fn_day_color(ratio)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IMMUTABLE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функция, линейная интерполяция HEX от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#E5E7EB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до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#16A34A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rFonts w:ascii="Times New Roman" w:hAnsi="Times New Roman"/>
          <w:color w:val="000000"/>
        </w:rPr>
        <w:t xml:space="preserve">fn_get_calendar_stats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агрегирует задачи по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deadline::date</w:t>
      </w:r>
      <w:r>
        <w:rPr>
          <w:rFonts w:ascii="Times New Roman" w:hAnsi="Times New Roman"/>
          <w:color w:val="000000"/>
        </w:rPr>
        <w:t xml:space="preserve">, подмешивает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holidays</w:t>
      </w:r>
      <w:r>
        <w:rPr>
          <w:rFonts w:ascii="Times New Roman" w:hAnsi="Times New Roman"/>
          <w:color w:val="000000"/>
        </w:rPr>
        <w:t xml:space="preserve">, проверяет наличие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diary_entries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rFonts w:ascii="Times New Roman" w:hAnsi="Times New Roman"/>
          <w:color w:val="000000"/>
        </w:rPr>
        <w:t xml:space="preserve">v_year_heatmap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суммирует активность: задачи + паттерны + дневник по дням.</w:t>
      </w:r>
    </w:p>
    <w:bookmarkEnd w:id="39"/>
    <w:bookmarkEnd w:id="40"/>
    <w:bookmarkStart w:id="44" w:name="подсистема-статистики"/>
    <w:p>
      <w:pPr>
        <w:pStyle w:val="Heading3"/>
      </w:pPr>
      <w:r>
        <w:rPr>
          <w:rFonts w:ascii="Times New Roman" w:hAnsi="Times New Roman"/>
          <w:color w:val="000000"/>
        </w:rPr>
        <w:t xml:space="preserve">6.5. Подсистема статистики</w:t>
      </w:r>
    </w:p>
    <w:bookmarkStart w:id="41" w:name="функциональность-3"/>
    <w:p>
      <w:pPr>
        <w:pStyle w:val="Heading4"/>
      </w:pPr>
      <w:r>
        <w:rPr>
          <w:rFonts w:ascii="Times New Roman" w:hAnsi="Times New Roman"/>
          <w:color w:val="000000"/>
        </w:rPr>
        <w:t xml:space="preserve">6.5.1. Функциональность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Экран статистики: KPI-карточки, графики Recharts, сравнение периодов, блок «Связи показателей» (корреляция mood/energy с % выполнения задач), OLAP-таблицы (см. STATS.md, OLAP.md).</w:t>
      </w:r>
    </w:p>
    <w:bookmarkEnd w:id="41"/>
    <w:bookmarkStart w:id="42" w:name="backend-3"/>
    <w:p>
      <w:pPr>
        <w:pStyle w:val="Heading4"/>
      </w:pPr>
      <w:r>
        <w:rPr>
          <w:rFonts w:ascii="Times New Roman" w:hAnsi="Times New Roman"/>
          <w:color w:val="000000"/>
        </w:rPr>
        <w:t xml:space="preserve">6.5.2. Backend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Эндпоинты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/stats/topics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/stats/correlation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/stats/weekly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выполняют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SELECT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из представлений и функций; тяжёлые срезы могут использовать материализованные данные после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sp_recalc_calendar_cache</w:t>
      </w:r>
      <w:r>
        <w:rPr>
          <w:rFonts w:ascii="Times New Roman" w:hAnsi="Times New Roman"/>
          <w:color w:val="000000"/>
        </w:rPr>
        <w:t xml:space="preserve">.</w:t>
      </w:r>
    </w:p>
    <w:bookmarkEnd w:id="42"/>
    <w:bookmarkStart w:id="43" w:name="база-данных-4"/>
    <w:p>
      <w:pPr>
        <w:pStyle w:val="Heading4"/>
      </w:pPr>
      <w:r>
        <w:rPr>
          <w:rFonts w:ascii="Times New Roman" w:hAnsi="Times New Roman"/>
          <w:color w:val="000000"/>
        </w:rPr>
        <w:t xml:space="preserve">6.5.3. База данных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Объект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Назначение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v_task_topic_breakdown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Агрегаты по темам,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FILTER (WHERE status = 'done')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v_mood_productivity_correlation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JOIN дневника и дневной доли выполненных задач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fn_mood_productivity_corr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Скалярный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corr(mood, rate)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за период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v_weekly_summary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Сводка недели, оконные функции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LAG()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для сравнения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fn_topic_time_breakdown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Минуты по темам из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task_time_logs</w:t>
            </w:r>
          </w:p>
        </w:tc>
      </w:tr>
    </w:tbl>
    <w:p>
      <w:pPr>
        <w:pStyle w:val="BodyText"/>
      </w:pPr>
      <w:r>
        <w:rPr>
          <w:rFonts w:ascii="Times New Roman" w:hAnsi="Times New Roman"/>
          <w:color w:val="000000"/>
        </w:rPr>
        <w:t xml:space="preserve">Использование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встроенного агрегата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corr()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демонстрация статистических возможностей PostgreSQL без выноса расчёта в Python.</w:t>
      </w:r>
    </w:p>
    <w:bookmarkEnd w:id="43"/>
    <w:bookmarkEnd w:id="44"/>
    <w:bookmarkStart w:id="47" w:name="подсистема-целей"/>
    <w:p>
      <w:pPr>
        <w:pStyle w:val="Heading3"/>
      </w:pPr>
      <w:r>
        <w:rPr>
          <w:rFonts w:ascii="Times New Roman" w:hAnsi="Times New Roman"/>
          <w:color w:val="000000"/>
        </w:rPr>
        <w:t xml:space="preserve">6.6. Подсистема целей</w:t>
      </w:r>
    </w:p>
    <w:bookmarkStart w:id="45" w:name="функциональность-4"/>
    <w:p>
      <w:pPr>
        <w:pStyle w:val="Heading4"/>
      </w:pPr>
      <w:r>
        <w:rPr>
          <w:rFonts w:ascii="Times New Roman" w:hAnsi="Times New Roman"/>
          <w:color w:val="000000"/>
        </w:rPr>
        <w:t xml:space="preserve">6.6.1. Функциональность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Страница целей: создание цели, дедлайн, целевое значение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target_value</w:t>
      </w:r>
      <w:r>
        <w:rPr>
          <w:rFonts w:ascii="Times New Roman" w:hAnsi="Times New Roman"/>
          <w:color w:val="000000"/>
        </w:rPr>
        <w:t xml:space="preserve">, привязка задач и паттернов, прогресс-бар.</w:t>
      </w:r>
    </w:p>
    <w:bookmarkEnd w:id="45"/>
    <w:bookmarkStart w:id="46" w:name="backend-бд"/>
    <w:p>
      <w:pPr>
        <w:pStyle w:val="Heading4"/>
      </w:pPr>
      <w:r>
        <w:rPr>
          <w:rFonts w:ascii="Times New Roman" w:hAnsi="Times New Roman"/>
          <w:color w:val="000000"/>
        </w:rPr>
        <w:t xml:space="preserve">6.6.2. Backend → БД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/>
          <w:color w:val="000000"/>
        </w:rPr>
        <w:t xml:space="preserve">CRUD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goals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goal_links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rFonts w:ascii="Times New Roman" w:hAnsi="Times New Roman"/>
          <w:color w:val="000000"/>
        </w:rPr>
        <w:t xml:space="preserve">GET /goals/{id}/progress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→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fn_goal_progress(goal_id)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или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v_goal_progress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rFonts w:ascii="Times New Roman" w:hAnsi="Times New Roman"/>
          <w:color w:val="000000"/>
        </w:rPr>
        <w:t xml:space="preserve">trg_goal_completed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при достижении 100 % выставляет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is_completed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completed_at</w:t>
      </w:r>
      <w:r>
        <w:rPr>
          <w:rFonts w:ascii="Times New Roman" w:hAnsi="Times New Roman"/>
          <w:color w:val="000000"/>
        </w:rPr>
        <w:t xml:space="preserve">.</w:t>
      </w:r>
    </w:p>
    <w:bookmarkEnd w:id="46"/>
    <w:bookmarkEnd w:id="47"/>
    <w:bookmarkStart w:id="51" w:name="импорт-и-экспорт"/>
    <w:p>
      <w:pPr>
        <w:pStyle w:val="Heading3"/>
      </w:pPr>
      <w:r>
        <w:rPr>
          <w:rFonts w:ascii="Times New Roman" w:hAnsi="Times New Roman"/>
          <w:color w:val="000000"/>
        </w:rPr>
        <w:t xml:space="preserve">6.7. Импорт и экспорт</w:t>
      </w:r>
    </w:p>
    <w:bookmarkStart w:id="48" w:name="функциональность-5"/>
    <w:p>
      <w:pPr>
        <w:pStyle w:val="Heading4"/>
      </w:pPr>
      <w:r>
        <w:rPr>
          <w:rFonts w:ascii="Times New Roman" w:hAnsi="Times New Roman"/>
          <w:color w:val="000000"/>
        </w:rPr>
        <w:t xml:space="preserve">6.7.1. Функциональность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Полный экспорт JSON, импорт с режимами merge/restore, CSV задач.</w:t>
      </w:r>
    </w:p>
    <w:bookmarkEnd w:id="48"/>
    <w:bookmarkStart w:id="49" w:name="backend-бд-1"/>
    <w:p>
      <w:pPr>
        <w:pStyle w:val="Heading4"/>
      </w:pPr>
      <w:r>
        <w:rPr>
          <w:rFonts w:ascii="Times New Roman" w:hAnsi="Times New Roman"/>
          <w:color w:val="000000"/>
        </w:rPr>
        <w:t xml:space="preserve">6.7.2. Backend → БД</w:t>
      </w:r>
    </w:p>
    <w:p>
      <w:pPr>
        <w:pStyle w:val="SourceCode"/>
      </w:pPr>
      <w:r>
        <w:rPr>
          <w:rStyle w:val="VerbatimChar"/>
          <w:rFonts w:ascii="Times New Roman" w:hAnsi="Times New Roman"/>
          <w:color w:val="000000"/>
        </w:rPr>
        <w:t xml:space="preserve">```python</w:t>
      </w:r>
      <w:r>
        <w:rPr>
          <w:rFonts w:ascii="Times New Roman" w:hAnsi="Times New Roman"/>
          <w:color w:val="000000"/>
        </w:rPr>
        <w:br/>
      </w:r>
      <w:r>
        <w:rPr>
          <w:rStyle w:val="VerbatimChar"/>
          <w:rFonts w:ascii="Times New Roman" w:hAnsi="Times New Roman"/>
          <w:color w:val="000000"/>
        </w:rPr>
        <w:t xml:space="preserve">CALL sp_export_user_data(:uid, NULL::jsonb)</w:t>
      </w:r>
      <w:r>
        <w:rPr>
          <w:rFonts w:ascii="Times New Roman" w:hAnsi="Times New Roman"/>
          <w:color w:val="000000"/>
        </w:rPr>
        <w:br/>
      </w:r>
      <w:r>
        <w:rPr>
          <w:rStyle w:val="VerbatimChar"/>
          <w:rFonts w:ascii="Times New Roman" w:hAnsi="Times New Roman"/>
          <w:color w:val="000000"/>
        </w:rPr>
        <w:t xml:space="preserve">CALL sp_import_user_data(:uid, CAST(:doc AS jsonb))</w:t>
      </w:r>
    </w:p>
    <w:bookmarkEnd w:id="49"/>
    <w:bookmarkStart w:id="50" w:name="база-данных-5"/>
    <w:p>
      <w:pPr>
        <w:pStyle w:val="Heading4"/>
      </w:pPr>
      <w:r>
        <w:rPr>
          <w:rFonts w:ascii="Times New Roman" w:hAnsi="Times New Roman"/>
          <w:color w:val="000000"/>
        </w:rPr>
        <w:t xml:space="preserve">6.7.3. База данных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Процедуры собирают/разбирают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единый JSONB-документ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в одной транзакции: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/>
          <w:color w:val="000000"/>
        </w:rPr>
        <w:t xml:space="preserve">идемпотентность по натуральным ключам (</w:t>
      </w:r>
      <w:r>
        <w:rPr>
          <w:rStyle w:val="VerbatimChar"/>
          <w:rFonts w:ascii="Times New Roman" w:hAnsi="Times New Roman"/>
          <w:color w:val="000000"/>
        </w:rPr>
        <w:t xml:space="preserve">username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(user_id, name)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для тегов,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entry_date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для дневника);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/>
          <w:color w:val="000000"/>
        </w:rPr>
        <w:t xml:space="preserve">откат при любой ошибке — ACID;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/>
          <w:color w:val="000000"/>
        </w:rPr>
        <w:t xml:space="preserve">демонстрация работы с JSON в PostgreSQL (требование ТЗ).</w:t>
      </w:r>
    </w:p>
    <w:bookmarkEnd w:id="50"/>
    <w:bookmarkEnd w:id="51"/>
    <w:bookmarkEnd w:id="52"/>
    <w:bookmarkStart w:id="59" w:name="логическая-и-физическая-схема-postgresql"/>
    <w:p>
      <w:pPr>
        <w:pStyle w:val="Heading2"/>
      </w:pPr>
      <w:r>
        <w:rPr>
          <w:rFonts w:ascii="Times New Roman" w:hAnsi="Times New Roman"/>
          <w:color w:val="000000"/>
        </w:rPr>
        <w:t xml:space="preserve">7. Логическая и физическая схема PostgreSQL</w:t>
      </w:r>
    </w:p>
    <w:bookmarkStart w:id="53" w:name="состав-объектов-фактические-показатели"/>
    <w:p>
      <w:pPr>
        <w:pStyle w:val="Heading3"/>
      </w:pPr>
      <w:r>
        <w:rPr>
          <w:rFonts w:ascii="Times New Roman" w:hAnsi="Times New Roman"/>
          <w:color w:val="000000"/>
        </w:rPr>
        <w:t xml:space="preserve">7.1. Состав объектов (фактические показатели)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Категория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Количество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Расположение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Таблицы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</w:rPr>
              <w:t xml:space="preserve">23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db/init/03-tables.sql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+ миграции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db/migrations/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ENUM / DOMAIN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10+ типов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db/init/02-types.sql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Индексы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15+ (B-tree, GIN, BRIN, partial, unique)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db/init/04-indexes.sql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VIEW / MATVIEW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10+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db/init/06-views.sql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Функции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11+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db/init/05-functions.sql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Процедуры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8+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db/init/07-procedures.sql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Триггеры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10+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db/init/08-triggers.sql</w:t>
            </w:r>
          </w:p>
        </w:tc>
      </w:tr>
    </w:tbl>
    <w:p>
      <w:pPr>
        <w:pStyle w:val="BodyText"/>
      </w:pPr>
      <w:r>
        <w:rPr>
          <w:rFonts w:ascii="Times New Roman" w:hAnsi="Times New Roman"/>
          <w:color w:val="000000"/>
        </w:rPr>
        <w:t xml:space="preserve">Инициализация при первом запуске контейнера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db</w:t>
      </w:r>
      <w:r>
        <w:rPr>
          <w:rFonts w:ascii="Times New Roman" w:hAnsi="Times New Roman"/>
          <w:color w:val="000000"/>
        </w:rPr>
        <w:t xml:space="preserve">: скрипты из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/docker-entrypoint-initdb.d/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в алфавитном порядке (</w:t>
      </w:r>
      <w:r>
        <w:rPr>
          <w:rStyle w:val="VerbatimChar"/>
          <w:rFonts w:ascii="Times New Roman" w:hAnsi="Times New Roman"/>
          <w:color w:val="000000"/>
        </w:rPr>
        <w:t xml:space="preserve">00</w:t>
      </w:r>
      <w:r>
        <w:rPr>
          <w:rFonts w:ascii="Times New Roman" w:hAnsi="Times New Roman"/>
          <w:color w:val="000000"/>
        </w:rPr>
        <w:t xml:space="preserve">…</w:t>
      </w:r>
      <w:r>
        <w:rPr>
          <w:rStyle w:val="VerbatimChar"/>
          <w:rFonts w:ascii="Times New Roman" w:hAnsi="Times New Roman"/>
          <w:color w:val="000000"/>
        </w:rPr>
        <w:t xml:space="preserve">09</w:t>
      </w:r>
      <w:r>
        <w:rPr>
          <w:rFonts w:ascii="Times New Roman" w:hAnsi="Times New Roman"/>
          <w:color w:val="000000"/>
        </w:rPr>
        <w:t xml:space="preserve">). Для существующего тома —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db/migrations/001</w:t>
      </w:r>
      <w:r>
        <w:rPr>
          <w:rFonts w:ascii="Times New Roman" w:hAnsi="Times New Roman"/>
          <w:color w:val="000000"/>
        </w:rPr>
        <w:t xml:space="preserve">…</w:t>
      </w:r>
      <w:r>
        <w:rPr>
          <w:rStyle w:val="VerbatimChar"/>
          <w:rFonts w:ascii="Times New Roman" w:hAnsi="Times New Roman"/>
          <w:color w:val="000000"/>
        </w:rPr>
        <w:t xml:space="preserve">015</w:t>
      </w:r>
      <w:r>
        <w:rPr>
          <w:rFonts w:ascii="Times New Roman" w:hAnsi="Times New Roman"/>
          <w:color w:val="000000"/>
        </w:rPr>
        <w:t xml:space="preserve">.</w:t>
      </w:r>
    </w:p>
    <w:bookmarkEnd w:id="53"/>
    <w:bookmarkStart w:id="54" w:name="пользовательские-типы"/>
    <w:p>
      <w:pPr>
        <w:pStyle w:val="Heading3"/>
      </w:pPr>
      <w:r>
        <w:rPr>
          <w:rFonts w:ascii="Times New Roman" w:hAnsi="Times New Roman"/>
          <w:color w:val="000000"/>
        </w:rPr>
        <w:t xml:space="preserve">7.2. Пользовательские типы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Перечисления фиксируют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закрытые домены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значений на уровне типа (сильнее, чем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CHECK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на TEXT):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rFonts w:ascii="Times New Roman" w:hAnsi="Times New Roman"/>
          <w:color w:val="000000"/>
        </w:rPr>
        <w:t xml:space="preserve">task_status_enum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task_priority_enum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жизненный цикл задачи;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rFonts w:ascii="Times New Roman" w:hAnsi="Times New Roman"/>
          <w:color w:val="000000"/>
        </w:rPr>
        <w:t xml:space="preserve">pattern_mode_enum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ветвление логики habit/scenario/markers;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rFonts w:ascii="Times New Roman" w:hAnsi="Times New Roman"/>
          <w:color w:val="000000"/>
        </w:rPr>
        <w:t xml:space="preserve">recurrence_freq_enum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+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JSONB params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гибрид структурированного и полуструктурированного хранения правил повторения.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Домены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mood_score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percentage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positive_int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hex_color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переиспользуются в нескольких таблицах — единая валидация.</w:t>
      </w:r>
    </w:p>
    <w:bookmarkEnd w:id="54"/>
    <w:bookmarkStart w:id="55" w:name="индексы-и-обоснование"/>
    <w:p>
      <w:pPr>
        <w:pStyle w:val="Heading3"/>
      </w:pPr>
      <w:r>
        <w:rPr>
          <w:rFonts w:ascii="Times New Roman" w:hAnsi="Times New Roman"/>
          <w:color w:val="000000"/>
        </w:rPr>
        <w:t xml:space="preserve">7.3. Индексы и обоснование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Индекс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Тип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Сценарий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idx_tasks_topic_status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B-tree составной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Список задач в теме с фильтром статуса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idx_tasks_search_gin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GIN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FTS по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title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и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description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idx_diary_fts_gin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GIN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FTS дневника по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content_tsv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idx_audit_log_brin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BRIN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Хронологический журнал аудита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idx_pattern_logs_brin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BRIN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Большой append-only журнал откликов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idx_tasks_overdue_partial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partial B-tree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Узкая выборка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status = 'overdue'</w:t>
            </w:r>
          </w:p>
        </w:tc>
      </w:tr>
    </w:tbl>
    <w:bookmarkEnd w:id="55"/>
    <w:bookmarkStart w:id="56" w:name="транзакции-и-целостность"/>
    <w:p>
      <w:pPr>
        <w:pStyle w:val="Heading3"/>
      </w:pPr>
      <w:r>
        <w:rPr>
          <w:rFonts w:ascii="Times New Roman" w:hAnsi="Times New Roman"/>
          <w:color w:val="000000"/>
        </w:rPr>
        <w:t xml:space="preserve">7.4. Транзакции и целостность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Все мутирующие API-операции выполняются в рамках сессии SQLAlchemy с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commit</w:t>
      </w:r>
      <w:r>
        <w:rPr>
          <w:rFonts w:ascii="Times New Roman" w:hAnsi="Times New Roman"/>
          <w:color w:val="000000"/>
        </w:rPr>
        <w:t xml:space="preserve">/</w:t>
      </w:r>
      <w:r>
        <w:rPr>
          <w:rStyle w:val="VerbatimChar"/>
          <w:rFonts w:ascii="Times New Roman" w:hAnsi="Times New Roman"/>
          <w:color w:val="000000"/>
        </w:rPr>
        <w:t xml:space="preserve">rollback</w:t>
      </w:r>
      <w:r>
        <w:rPr>
          <w:rFonts w:ascii="Times New Roman" w:hAnsi="Times New Roman"/>
          <w:color w:val="000000"/>
        </w:rPr>
        <w:t xml:space="preserve">. Процедуры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sp_*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объявлены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LANGUAGE plpgsql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и при необходимости открывают явные подтранзакции.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</w:rPr>
        <w:t xml:space="preserve">Пример сквозного сценария «Завершить задачу с просрочкой»:</w:t>
      </w:r>
    </w:p>
    <w:p>
      <w:pPr>
        <w:pStyle w:val="GOSTPlaceholder"/>
      </w:pPr>
      <w:r>
        <w:rPr>
          <w:rFonts w:ascii="Times New Roman" w:hAnsi="Times New Roman"/>
          <w:color w:val="000000"/>
        </w:rPr>
        <w:t xml:space="preserve">[Здесь вставить рисунок — экспорт из docs/diagrams/, см. KURSOVAYA_INSERT_CHECKLIST.md]</w:t>
      </w:r>
    </w:p>
    <w:bookmarkEnd w:id="56"/>
    <w:bookmarkStart w:id="57" w:name="тестирование-бд"/>
    <w:p>
      <w:pPr>
        <w:pStyle w:val="Heading3"/>
      </w:pPr>
      <w:r>
        <w:rPr>
          <w:rFonts w:ascii="Times New Roman" w:hAnsi="Times New Roman"/>
          <w:color w:val="000000"/>
        </w:rPr>
        <w:t xml:space="preserve">7.5. Тестирование БД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/>
          <w:color w:val="000000"/>
        </w:rPr>
        <w:t xml:space="preserve">SQL smoke: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db/tests/smoke.sql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(функции, представления, триггеры).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/>
          <w:color w:val="000000"/>
        </w:rPr>
        <w:t xml:space="preserve">Интеграционные тесты API: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backend/tests/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(~100 тестов), проверяют согласованность ORM и процедур.</w:t>
      </w:r>
    </w:p>
    <w:bookmarkEnd w:id="57"/>
    <w:bookmarkStart w:id="58" w:name="обоснование-проектных-решений-субд"/>
    <w:p>
      <w:pPr>
        <w:pStyle w:val="Heading3"/>
      </w:pPr>
      <w:r>
        <w:rPr>
          <w:rFonts w:ascii="Times New Roman" w:hAnsi="Times New Roman"/>
          <w:color w:val="000000"/>
        </w:rPr>
        <w:t xml:space="preserve">7.6. Обоснование проектных решений СУБД</w:t>
      </w:r>
    </w:p>
    <w:p>
      <w:pPr>
        <w:pStyle w:val="FirstParagraph"/>
      </w:pPr>
      <w:r>
        <w:rPr>
          <w:rFonts w:ascii="Times New Roman" w:hAnsi="Times New Roman"/>
          <w:b/>
          <w:bCs/>
          <w:color w:val="000000"/>
        </w:rPr>
        <w:t xml:space="preserve">Почему PostgreSQL, а не SQLite/MySQL: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нужны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MATERIALIZED VIEW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EXCLUDE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(исторически), агрегат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corr()</w:t>
      </w:r>
      <w:r>
        <w:rPr>
          <w:rFonts w:ascii="Times New Roman" w:hAnsi="Times New Roman"/>
          <w:color w:val="000000"/>
        </w:rPr>
        <w:t xml:space="preserve">, полнотекстовый поиск с конфигурацией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russian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JSONB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для импорта,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PROCEDURE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с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CALL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в совокупности это учебная демонстрация «взрослой» СУБД.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</w:rPr>
        <w:t xml:space="preserve">Почему логика в триггерах, а не только в Python: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триггер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trg_task_overdue_check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гарантирует правило просрочки при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любом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канале обновления (</w:t>
      </w:r>
      <w:r>
        <w:rPr>
          <w:rStyle w:val="VerbatimChar"/>
          <w:rFonts w:ascii="Times New Roman" w:hAnsi="Times New Roman"/>
          <w:color w:val="000000"/>
        </w:rPr>
        <w:t xml:space="preserve">sp_complete_task</w:t>
      </w:r>
      <w:r>
        <w:rPr>
          <w:rFonts w:ascii="Times New Roman" w:hAnsi="Times New Roman"/>
          <w:color w:val="000000"/>
        </w:rPr>
        <w:t xml:space="preserve">, прямой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UPDATE</w:t>
      </w:r>
      <w:r>
        <w:rPr>
          <w:rFonts w:ascii="Times New Roman" w:hAnsi="Times New Roman"/>
          <w:color w:val="000000"/>
        </w:rPr>
        <w:t xml:space="preserve">, будущий SQL-скрипт). Это снижает риск рассинхронизации ORM и бизнес-правил.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</w:rPr>
        <w:t xml:space="preserve">Почему три режима паттернов — разные таблицы, а не один JSONB: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нормализованная схема позволяет строить индексы (</w:t>
      </w:r>
      <w:r>
        <w:rPr>
          <w:rStyle w:val="VerbatimChar"/>
          <w:rFonts w:ascii="Times New Roman" w:hAnsi="Times New Roman"/>
          <w:color w:val="000000"/>
        </w:rPr>
        <w:t xml:space="preserve">pattern_logs_pattern_date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idx_pattern_markers_pattern_occurred</w:t>
      </w:r>
      <w:r>
        <w:rPr>
          <w:rFonts w:ascii="Times New Roman" w:hAnsi="Times New Roman"/>
          <w:color w:val="000000"/>
        </w:rPr>
        <w:t xml:space="preserve">) и проверять целостность FK; JSONB оставлен точечно (</w:t>
      </w:r>
      <w:r>
        <w:rPr>
          <w:rStyle w:val="VerbatimChar"/>
          <w:rFonts w:ascii="Times New Roman" w:hAnsi="Times New Roman"/>
          <w:color w:val="000000"/>
        </w:rPr>
        <w:t xml:space="preserve">recurring_rules.params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pattern_steps.choices</w:t>
      </w:r>
      <w:r>
        <w:rPr>
          <w:rFonts w:ascii="Times New Roman" w:hAnsi="Times New Roman"/>
          <w:color w:val="000000"/>
        </w:rPr>
        <w:t xml:space="preserve">).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</w:rPr>
        <w:t xml:space="preserve">Почему</w:t>
      </w:r>
      <w:r>
        <w:rPr>
          <w:rFonts w:ascii="Times New Roman" w:hAnsi="Times New Roman"/>
          <w:b/>
          <w:bCs/>
          <w:color w:val="000000"/>
        </w:rPr>
        <w:t xml:space="preserve"> </w:t>
      </w:r>
      <w:r>
        <w:rPr>
          <w:rStyle w:val="VerbatimChar"/>
          <w:rFonts w:ascii="Times New Roman" w:hAnsi="Times New Roman"/>
          <w:b/>
          <w:bCs/>
          <w:color w:val="000000"/>
        </w:rPr>
        <w:t xml:space="preserve">audit_log</w:t>
      </w:r>
      <w:r>
        <w:rPr>
          <w:rFonts w:ascii="Times New Roman" w:hAnsi="Times New Roman"/>
          <w:b/>
          <w:bCs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BRIN, а не B-tree: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журнал монотонно растёт по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changed_at</w:t>
      </w:r>
      <w:r>
        <w:rPr>
          <w:rFonts w:ascii="Times New Roman" w:hAnsi="Times New Roman"/>
          <w:color w:val="000000"/>
        </w:rPr>
        <w:t xml:space="preserve">; BRIN даёт компактный индекс на больших объёмах при типичном запросе «за период».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</w:rPr>
        <w:t xml:space="preserve">Миграции: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каталог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db/migrations/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дополняет init-скрипты для уже существующего Docker-volume без пересоздания кластера — подробная таблица изменений приведена в разделе 8.3.</w:t>
      </w:r>
    </w:p>
    <w:bookmarkEnd w:id="58"/>
    <w:bookmarkEnd w:id="59"/>
    <w:bookmarkStart w:id="66" w:name="X68a7bbb47127d305257e6f4f22dd761bd63851d"/>
    <w:p>
      <w:pPr>
        <w:pStyle w:val="Heading2"/>
      </w:pPr>
      <w:r>
        <w:rPr>
          <w:rFonts w:ascii="Times New Roman" w:hAnsi="Times New Roman"/>
          <w:color w:val="000000"/>
        </w:rPr>
        <w:t xml:space="preserve">8. Нормализация, размещение логики и эволюция схемы</w:t>
      </w:r>
    </w:p>
    <w:bookmarkStart w:id="63" w:name="нормализация-реляционной-модели-примеры"/>
    <w:p>
      <w:pPr>
        <w:pStyle w:val="Heading3"/>
      </w:pPr>
      <w:r>
        <w:rPr>
          <w:rFonts w:ascii="Times New Roman" w:hAnsi="Times New Roman"/>
          <w:color w:val="000000"/>
        </w:rPr>
        <w:t xml:space="preserve">8.1. Нормализация реляционной модели (примеры)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Проектирование ориентировано на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3НФ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и устранение повторяющихся групп. Ниже — три кластера, где «плоская» таблица привела бы к аномалиям.</w:t>
      </w:r>
    </w:p>
    <w:bookmarkStart w:id="60" w:name="задачи-и-теги-tasks-task_tags"/>
    <w:p>
      <w:pPr>
        <w:pStyle w:val="Heading4"/>
      </w:pPr>
      <w:r>
        <w:rPr>
          <w:rFonts w:ascii="Times New Roman" w:hAnsi="Times New Roman"/>
          <w:color w:val="000000"/>
        </w:rPr>
        <w:t xml:space="preserve">8.1.1. Задачи и теги (</w:t>
      </w:r>
      <w:r>
        <w:rPr>
          <w:rStyle w:val="VerbatimChar"/>
          <w:rFonts w:ascii="Times New Roman" w:hAnsi="Times New Roman"/>
          <w:color w:val="000000"/>
        </w:rPr>
        <w:t xml:space="preserve">tasks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+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task_tags</w:t>
      </w:r>
      <w:r>
        <w:rPr>
          <w:rFonts w:ascii="Times New Roman" w:hAnsi="Times New Roman"/>
          <w:color w:val="000000"/>
        </w:rPr>
        <w:t xml:space="preserve">)</w:t>
      </w:r>
    </w:p>
    <w:p>
      <w:pPr>
        <w:pStyle w:val="FirstParagraph"/>
      </w:pPr>
      <w:r>
        <w:rPr>
          <w:rFonts w:ascii="Times New Roman" w:hAnsi="Times New Roman"/>
          <w:b/>
          <w:bCs/>
          <w:color w:val="000000"/>
        </w:rPr>
        <w:t xml:space="preserve">Денормализованный вариант (не используется):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одна таблица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tasks_flat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с полем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tag_names TEXT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или повторяющимися столбцами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tag_1…tag_n</w:t>
      </w:r>
      <w:r>
        <w:rPr>
          <w:rFonts w:ascii="Times New Roman" w:hAnsi="Times New Roman"/>
          <w:color w:val="000000"/>
        </w:rP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2568"/>
        <w:gridCol w:w="321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Аномалия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Проявление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Решение в ПТТ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Вставки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дублирование строк задачи на каждый тег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M:N через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task_tags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Обновления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смена имени тега требует правки всех строк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справочник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tags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 связка по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tag_id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Удаления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удаление тега оставляет «мусор» в строке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ON DELETE CASCADE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на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task_tags</w:t>
            </w:r>
          </w:p>
        </w:tc>
      </w:tr>
    </w:tbl>
    <w:p>
      <w:pPr>
        <w:pStyle w:val="BodyText"/>
      </w:pPr>
      <w:r>
        <w:rPr>
          <w:rFonts w:ascii="Times New Roman" w:hAnsi="Times New Roman"/>
          <w:color w:val="000000"/>
        </w:rPr>
        <w:t xml:space="preserve">Связь с рисунком 1: сущности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tasks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и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tags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соединены ассоциативной таблицей.</w:t>
      </w:r>
    </w:p>
    <w:bookmarkEnd w:id="60"/>
    <w:bookmarkStart w:id="61" w:name="журнал-паттернов-pattern_logs"/>
    <w:p>
      <w:pPr>
        <w:pStyle w:val="Heading4"/>
      </w:pPr>
      <w:r>
        <w:rPr>
          <w:rFonts w:ascii="Times New Roman" w:hAnsi="Times New Roman"/>
          <w:color w:val="000000"/>
        </w:rPr>
        <w:t xml:space="preserve">8.1.2. Журнал паттернов (</w:t>
      </w:r>
      <w:r>
        <w:rPr>
          <w:rStyle w:val="VerbatimChar"/>
          <w:rFonts w:ascii="Times New Roman" w:hAnsi="Times New Roman"/>
          <w:color w:val="000000"/>
        </w:rPr>
        <w:t xml:space="preserve">pattern_logs</w:t>
      </w:r>
      <w:r>
        <w:rPr>
          <w:rFonts w:ascii="Times New Roman" w:hAnsi="Times New Roman"/>
          <w:color w:val="000000"/>
        </w:rPr>
        <w:t xml:space="preserve">)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Хранение «истории ответов» в JSONB внутри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behavior_patterns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нарушило бы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3НФ</w:t>
      </w:r>
      <w:r>
        <w:rPr>
          <w:rFonts w:ascii="Times New Roman" w:hAnsi="Times New Roman"/>
          <w:color w:val="000000"/>
        </w:rPr>
        <w:t xml:space="preserve">: каждый новый отклик изменял бы один JSON-массив без индекса по дате. Вынесение в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pattern_logs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даёт: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/>
          <w:color w:val="000000"/>
        </w:rPr>
        <w:t xml:space="preserve">индекс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(pattern_id, scheduled_at DESC)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для серий;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/>
          <w:color w:val="000000"/>
        </w:rPr>
        <w:t xml:space="preserve">статус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pending | answered | missed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(рисунок 6);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rFonts w:ascii="Times New Roman" w:hAnsi="Times New Roman"/>
          <w:color w:val="000000"/>
        </w:rPr>
        <w:t xml:space="preserve">CHECK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согласованности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answered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↔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response_option_id</w:t>
      </w:r>
      <w:r>
        <w:rPr>
          <w:rFonts w:ascii="Times New Roman" w:hAnsi="Times New Roman"/>
          <w:color w:val="000000"/>
        </w:rPr>
        <w:t xml:space="preserve">.</w:t>
      </w:r>
    </w:p>
    <w:bookmarkEnd w:id="61"/>
    <w:bookmarkStart w:id="62" w:name="цели-и-полиморфные-связи-goal_links"/>
    <w:p>
      <w:pPr>
        <w:pStyle w:val="Heading4"/>
      </w:pPr>
      <w:r>
        <w:rPr>
          <w:rFonts w:ascii="Times New Roman" w:hAnsi="Times New Roman"/>
          <w:color w:val="000000"/>
        </w:rPr>
        <w:t xml:space="preserve">8.1.3. Цели и полиморфные связи (</w:t>
      </w:r>
      <w:r>
        <w:rPr>
          <w:rStyle w:val="VerbatimChar"/>
          <w:rFonts w:ascii="Times New Roman" w:hAnsi="Times New Roman"/>
          <w:color w:val="000000"/>
        </w:rPr>
        <w:t xml:space="preserve">goal_links</w:t>
      </w:r>
      <w:r>
        <w:rPr>
          <w:rFonts w:ascii="Times New Roman" w:hAnsi="Times New Roman"/>
          <w:color w:val="000000"/>
        </w:rPr>
        <w:t xml:space="preserve">)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Привязка цели к задачам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и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паттернам через отдельные nullable FK (</w:t>
      </w:r>
      <w:r>
        <w:rPr>
          <w:rStyle w:val="VerbatimChar"/>
          <w:rFonts w:ascii="Times New Roman" w:hAnsi="Times New Roman"/>
          <w:color w:val="000000"/>
        </w:rPr>
        <w:t xml:space="preserve">task_id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pattern_id</w:t>
      </w:r>
      <w:r>
        <w:rPr>
          <w:rFonts w:ascii="Times New Roman" w:hAnsi="Times New Roman"/>
          <w:color w:val="000000"/>
        </w:rPr>
        <w:t xml:space="preserve">) допускала бы строки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(goal_id, NULL, NULL)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и дубли при нескольких типах. Вариант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полиморфной связи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(goal_id, target_type, target_id)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с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CHECK (target_type IN ('task','pattern'))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компромисс без UNION-наследования PostgreSQL: целостность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target_id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контролируется API при вставке, зато одна таблица для прогресса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fn_goal_progress</w:t>
      </w:r>
      <w:r>
        <w:rPr>
          <w:rFonts w:ascii="Times New Roman" w:hAnsi="Times New Roman"/>
          <w:color w:val="000000"/>
        </w:rPr>
        <w:t xml:space="preserve">.</w:t>
      </w:r>
    </w:p>
    <w:bookmarkEnd w:id="62"/>
    <w:bookmarkEnd w:id="63"/>
    <w:bookmarkStart w:id="64" w:name="X08bc96c7ac5527a71220f2b00c2da38ae3cf2b8"/>
    <w:p>
      <w:pPr>
        <w:pStyle w:val="Heading3"/>
      </w:pPr>
      <w:r>
        <w:rPr>
          <w:rFonts w:ascii="Times New Roman" w:hAnsi="Times New Roman"/>
          <w:color w:val="000000"/>
        </w:rPr>
        <w:t xml:space="preserve">8.2. Размещение бизнес-логики: СУБД и приложение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Сравнение по правилам, критичным для курсовой (см.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таблицу 4</w:t>
      </w:r>
      <w:r>
        <w:rPr>
          <w:rFonts w:ascii="Times New Roman" w:hAnsi="Times New Roman"/>
          <w:color w:val="000000"/>
        </w:rPr>
        <w:t xml:space="preserve">).</w:t>
      </w:r>
    </w:p>
    <w:p>
      <w:pPr>
        <w:pStyle w:val="GOSTTableCaption"/>
      </w:pPr>
      <w:r>
        <w:rPr>
          <w:rFonts w:ascii="Times New Roman" w:hAnsi="Times New Roman"/>
          <w:color w:val="000000"/>
        </w:rPr>
        <w:t xml:space="preserve">Таблица 4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76"/>
        <w:gridCol w:w="828"/>
        <w:gridCol w:w="3223"/>
        <w:gridCol w:w="2026"/>
        <w:gridCol w:w="1565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№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Правило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Вариант A: только Python (FastAPI)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Вариант B: PostgreSQL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Почему выбран B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Просрочка при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completed_at &gt; deadline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проверка в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complete_task()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trg_task_overdue_check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срабатывает при любом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UPDATE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 один источник истины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completed_at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при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status=done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код сервиса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trg_task_set_completed_at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нельзя забыть поле в новом эндпоинте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FTS-вектор дневника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пересчёт в Pydantic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trg_diary_tsv_update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content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и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content_tsv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всегда согласованы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Поиск дневника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сканирование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ILIKE %...%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fn_search_diary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+ GIN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масштаб до 30 000 записей (ТЗ)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Текущая серия паттерна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цикл в Python по логам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fn_calculate_streak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+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v_pattern_streaks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один round-trip, оконные/рекурсивные SQL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Календарь месяца (цвет, ratio)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агрегация в pandas/цикле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fn_get_calendar_stats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fn_day_color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≤ 250 мс на месяц (ТЗ), см.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</w:rPr>
              <w:t xml:space="preserve">таблицу 9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Корреляция mood ↔ % задач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numpy в backend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corr()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в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fn_mood_productivity_corr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встроенная статистика СУБД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Следующий экземпляр повторяющейся задачи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cron-скрипт на Python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sp_spawn_recurring_tasks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 триггер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транзакция с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tasks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+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recurring_rules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Закрытие пропущенных откликов habit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фоновый asyncio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sp_close_overdue_pattern_logs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единообразие с планировщиком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10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Импорт всей БД пользователя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построчный ORM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sp_import_user_data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(JSONB)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атомарность, идемпотентность</w:t>
            </w:r>
          </w:p>
        </w:tc>
      </w:tr>
    </w:tbl>
    <w:p>
      <w:pPr>
        <w:pStyle w:val="BodyText"/>
      </w:pPr>
      <w:r>
        <w:rPr>
          <w:rFonts w:ascii="Times New Roman" w:hAnsi="Times New Roman"/>
          <w:color w:val="000000"/>
        </w:rPr>
        <w:t xml:space="preserve">Вывод: Python отвечает за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HTTP, валидацию DTO и оркестрацию</w:t>
      </w:r>
      <w:r>
        <w:rPr>
          <w:rFonts w:ascii="Times New Roman" w:hAnsi="Times New Roman"/>
          <w:color w:val="000000"/>
        </w:rPr>
        <w:t xml:space="preserve">; PostgreSQL — за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инварианты и аналитику</w:t>
      </w:r>
      <w:r>
        <w:rPr>
          <w:rFonts w:ascii="Times New Roman" w:hAnsi="Times New Roman"/>
          <w:color w:val="000000"/>
        </w:rPr>
        <w:t xml:space="preserve">.</w:t>
      </w:r>
    </w:p>
    <w:bookmarkEnd w:id="64"/>
    <w:bookmarkStart w:id="65" w:name="эволюция-схемы-миграции-001015"/>
    <w:p>
      <w:pPr>
        <w:pStyle w:val="Heading3"/>
      </w:pPr>
      <w:r>
        <w:rPr>
          <w:rFonts w:ascii="Times New Roman" w:hAnsi="Times New Roman"/>
          <w:color w:val="000000"/>
        </w:rPr>
        <w:t xml:space="preserve">8.3. Эволюция схемы (миграции 001–015)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Схема не «заморожена» в init: каталог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db/migrations/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отражает итерации разработки (см.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таблицу 5</w:t>
      </w:r>
      <w:r>
        <w:rPr>
          <w:rFonts w:ascii="Times New Roman" w:hAnsi="Times New Roman"/>
          <w:color w:val="000000"/>
        </w:rPr>
        <w:t xml:space="preserve">).</w:t>
      </w:r>
    </w:p>
    <w:p>
      <w:pPr>
        <w:pStyle w:val="GOSTTableCaption"/>
      </w:pPr>
      <w:r>
        <w:rPr>
          <w:rFonts w:ascii="Times New Roman" w:hAnsi="Times New Roman"/>
          <w:color w:val="000000"/>
        </w:rPr>
        <w:t xml:space="preserve">Таблица 5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3840"/>
        <w:gridCol w:w="168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Миграция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Суть изменения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Зачем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001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tasks.start_at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окно выполнения «не раньше / не позже»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002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режимы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habit/scenario/markers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pattern_steps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 сессии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расширение предметной области паттернов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003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pattern_markers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точечные эпизоды (режим markers)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004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v_olap_daily_facts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 OLAP API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глава 9, срезы «пользователь × день»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005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правки аудита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согласованность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audit_log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006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доработки процедур/триггеров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синхронизация с backend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007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логика серий паттернов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корректный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fn_calculate_streak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008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pattern_marker_day_closures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явный «чистый день»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009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sync backend ↔ DB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выравнивание контрактов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010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custom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interval в recurring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гибкие повторения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011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markers + streak fix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учёт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is_success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в маркерах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012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снятие EXCLUDE на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task_time_logs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до 10 параллельных Pomodoro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013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упрощение CHECK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start_at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/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created_at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UX быстрого создания задач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014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pre-freeze cleanup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подготовка к сдаче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015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created_at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при spawn recurring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корректные даты экземпляров</w:t>
            </w:r>
          </w:p>
        </w:tc>
      </w:tr>
    </w:tbl>
    <w:p>
      <w:pPr>
        <w:pStyle w:val="BodyText"/>
      </w:pPr>
      <w:r>
        <w:rPr>
          <w:rFonts w:ascii="Times New Roman" w:hAnsi="Times New Roman"/>
          <w:color w:val="000000"/>
        </w:rPr>
        <w:t xml:space="preserve">Миграция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012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показательный пример trade-off: строгий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EXCLUDE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защищал от пересечений интервалов, но противоречил требованию параллельных таймеров; ограничение снято, оставлен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CHECK (ended_at &gt; started_at)</w:t>
      </w:r>
      <w:r>
        <w:rPr>
          <w:rFonts w:ascii="Times New Roman" w:hAnsi="Times New Roman"/>
          <w:color w:val="000000"/>
        </w:rPr>
        <w:t xml:space="preserve">.</w:t>
      </w:r>
    </w:p>
    <w:bookmarkEnd w:id="65"/>
    <w:bookmarkEnd w:id="66"/>
    <w:bookmarkStart w:id="72" w:name="olap-подсистема-аналитики"/>
    <w:p>
      <w:pPr>
        <w:pStyle w:val="Heading2"/>
      </w:pPr>
      <w:r>
        <w:rPr>
          <w:rFonts w:ascii="Times New Roman" w:hAnsi="Times New Roman"/>
          <w:color w:val="000000"/>
        </w:rPr>
        <w:t xml:space="preserve">9. OLAP-подсистема аналитики</w:t>
      </w:r>
    </w:p>
    <w:bookmarkStart w:id="67" w:name="назначение-в-контексте-бд"/>
    <w:p>
      <w:pPr>
        <w:pStyle w:val="Heading3"/>
      </w:pPr>
      <w:r>
        <w:rPr>
          <w:rFonts w:ascii="Times New Roman" w:hAnsi="Times New Roman"/>
          <w:color w:val="000000"/>
        </w:rPr>
        <w:t xml:space="preserve">9.1. Назначение в контексте БД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Подсистема статистики дополнена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OLAP-конструктором</w:t>
      </w:r>
      <w:r>
        <w:rPr>
          <w:rFonts w:ascii="Times New Roman" w:hAnsi="Times New Roman"/>
          <w:color w:val="000000"/>
        </w:rPr>
        <w:t xml:space="preserve">: пользователь собирает отчёт из измерений и мер без написания SQL. С точки зрения курсовой это демонстрация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звездообразной схемы на представлениях</w:t>
      </w:r>
      <w:r>
        <w:rPr>
          <w:rFonts w:ascii="Times New Roman" w:hAnsi="Times New Roman"/>
          <w:color w:val="000000"/>
        </w:rPr>
        <w:t xml:space="preserve">: факт «день активности» + измерения (неделя, месяц, день недели, корзины mood/energy).</w:t>
      </w:r>
    </w:p>
    <w:bookmarkEnd w:id="67"/>
    <w:bookmarkStart w:id="68" w:name="зерно-данных-и-источники"/>
    <w:p>
      <w:pPr>
        <w:pStyle w:val="Heading3"/>
      </w:pPr>
      <w:r>
        <w:rPr>
          <w:rFonts w:ascii="Times New Roman" w:hAnsi="Times New Roman"/>
          <w:color w:val="000000"/>
        </w:rPr>
        <w:t xml:space="preserve">9.2. Зерно данных и источники</w:t>
      </w:r>
    </w:p>
    <w:p>
      <w:pPr>
        <w:pStyle w:val="FirstParagraph"/>
      </w:pPr>
      <w:r>
        <w:rPr>
          <w:rFonts w:ascii="Times New Roman" w:hAnsi="Times New Roman"/>
          <w:b/>
          <w:bCs/>
          <w:color w:val="000000"/>
        </w:rPr>
        <w:t xml:space="preserve">Зерно (grain):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одна строка =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пользователь × календарный день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с любой активностью.</w:t>
      </w:r>
    </w:p>
    <w:p>
      <w:pPr>
        <w:pStyle w:val="BodyText"/>
      </w:pPr>
      <w:r>
        <w:rPr>
          <w:rFonts w:ascii="Times New Roman" w:hAnsi="Times New Roman"/>
          <w:color w:val="000000"/>
        </w:rPr>
        <w:t xml:space="preserve">Центральное представление —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v_olap_daily_facts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(миграция 004, дублировано в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db/init/06-views.sql</w:t>
      </w:r>
      <w:r>
        <w:rPr>
          <w:rFonts w:ascii="Times New Roman" w:hAnsi="Times New Roman"/>
          <w:color w:val="000000"/>
        </w:rPr>
        <w:t xml:space="preserve">). Источники фактов: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ascii="Times New Roman" w:hAnsi="Times New Roman"/>
          <w:color w:val="000000"/>
        </w:rPr>
        <w:t xml:space="preserve">tasks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метрики по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deadline::date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(</w:t>
      </w:r>
      <w:r>
        <w:rPr>
          <w:rStyle w:val="VerbatimChar"/>
          <w:rFonts w:ascii="Times New Roman" w:hAnsi="Times New Roman"/>
          <w:color w:val="000000"/>
        </w:rPr>
        <w:t xml:space="preserve">tasks_total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tasks_done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completion_rate</w:t>
      </w:r>
      <w:r>
        <w:rPr>
          <w:rFonts w:ascii="Times New Roman" w:hAnsi="Times New Roman"/>
          <w:color w:val="000000"/>
        </w:rPr>
        <w:t xml:space="preserve">);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ascii="Times New Roman" w:hAnsi="Times New Roman"/>
          <w:color w:val="000000"/>
        </w:rPr>
        <w:t xml:space="preserve">diary_entries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mood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energy</w:t>
      </w:r>
      <w:r>
        <w:rPr>
          <w:rFonts w:ascii="Times New Roman" w:hAnsi="Times New Roman"/>
          <w:color w:val="000000"/>
        </w:rPr>
        <w:t xml:space="preserve">, корзины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mood_bucket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/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energy_bucket</w:t>
      </w:r>
      <w:r>
        <w:rPr>
          <w:rFonts w:ascii="Times New Roman" w:hAnsi="Times New Roman"/>
          <w:color w:val="000000"/>
        </w:rPr>
        <w:t xml:space="preserve">;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ascii="Times New Roman" w:hAnsi="Times New Roman"/>
          <w:color w:val="000000"/>
        </w:rPr>
        <w:t xml:space="preserve">pattern_logs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pattern_markers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pattern_day_sessions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слоты и успехи паттернов;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ascii="Times New Roman" w:hAnsi="Times New Roman"/>
          <w:color w:val="000000"/>
        </w:rPr>
        <w:t xml:space="preserve">task_time_logs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minutes_logged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pomodoro_minutes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GOSTFigureCaption"/>
      </w:pPr>
      <w:r>
        <w:rPr>
          <w:rFonts w:ascii="Times New Roman" w:hAnsi="Times New Roman"/>
          <w:color w:val="000000"/>
        </w:rPr>
        <w:t xml:space="preserve">Рисунок 9 — Зерно OLAP и источники данных</w:t>
      </w:r>
    </w:p>
    <w:p>
      <w:pPr>
        <w:pStyle w:val="GOSTPlaceholder"/>
      </w:pPr>
      <w:r>
        <w:rPr>
          <w:rFonts w:ascii="Times New Roman" w:hAnsi="Times New Roman"/>
          <w:b/>
          <w:bCs/>
          <w:color w:val="000000"/>
        </w:rPr>
        <w:t xml:space="preserve">[Вставить рисунок 9]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схема «звезда»: центр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v_olap_daily_facts</w:t>
      </w:r>
      <w:r>
        <w:rPr>
          <w:rFonts w:ascii="Times New Roman" w:hAnsi="Times New Roman"/>
          <w:color w:val="000000"/>
        </w:rPr>
        <w:t xml:space="preserve">, лучи к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tasks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diary_entries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pattern_*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task_time_logs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(по § 9.2).</w:t>
      </w:r>
    </w:p>
    <w:p>
      <w:pPr>
        <w:pStyle w:val="BlockText"/>
      </w:pPr>
      <w:r>
        <w:rPr>
          <w:rFonts w:ascii="Times New Roman" w:hAnsi="Times New Roman"/>
          <w:i/>
          <w:iCs/>
          <w:color w:val="000000"/>
        </w:rPr>
        <w:t xml:space="preserve">Подпись в Word: «Рисунок 9 — Зерно OLAP и источники фактов».</w:t>
      </w:r>
    </w:p>
    <w:bookmarkEnd w:id="68"/>
    <w:bookmarkStart w:id="69" w:name="измерения-и-меры-логический-уровень"/>
    <w:p>
      <w:pPr>
        <w:pStyle w:val="Heading3"/>
      </w:pPr>
      <w:r>
        <w:rPr>
          <w:rFonts w:ascii="Times New Roman" w:hAnsi="Times New Roman"/>
          <w:color w:val="000000"/>
        </w:rPr>
        <w:t xml:space="preserve">9.3. Измерения и меры (логический уровень)</w:t>
      </w:r>
    </w:p>
    <w:p>
      <w:pPr>
        <w:pStyle w:val="GOSTTableCaption"/>
      </w:pPr>
      <w:r>
        <w:rPr>
          <w:rFonts w:ascii="Times New Roman" w:hAnsi="Times New Roman"/>
          <w:color w:val="000000"/>
        </w:rPr>
        <w:t xml:space="preserve">Таблица 6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ID измерения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Поле в facts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Назначение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week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date_trunc('week', day)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основной временной срез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month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date_trunc('month', day)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длинные периоды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weekday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dow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(ISO)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«какой день недели продуктивнее»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day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day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детализация ≤ 30 дней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mood_bucket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low / mid / high / none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фильтр по настроению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energy_bucket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аналогично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фильтр по энергии</w:t>
            </w:r>
          </w:p>
        </w:tc>
      </w:tr>
    </w:tbl>
    <w:p>
      <w:pPr>
        <w:pStyle w:val="GOSTTableCaption"/>
      </w:pPr>
      <w:r>
        <w:rPr>
          <w:rFonts w:ascii="Times New Roman" w:hAnsi="Times New Roman"/>
          <w:color w:val="000000"/>
        </w:rPr>
        <w:t xml:space="preserve">Таблица 7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Мера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Формула (концептуально)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tasks_done_rate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SUM(tasks_done) / NULLIF(SUM(tasks_total),0)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pattern_clean_rate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успешные слоты / запланированные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avg_mood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AVG(mood)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только по дням с дневником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pomodoro_minutes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SUM(pomodoro_minutes)</w:t>
            </w:r>
          </w:p>
        </w:tc>
      </w:tr>
    </w:tbl>
    <w:p>
      <w:pPr>
        <w:pStyle w:val="BodyText"/>
      </w:pPr>
      <w:r>
        <w:rPr>
          <w:rFonts w:ascii="Times New Roman" w:hAnsi="Times New Roman"/>
          <w:color w:val="000000"/>
        </w:rPr>
        <w:t xml:space="preserve">Запрос выполняется через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POST /api/v1/stats/olap</w:t>
      </w:r>
      <w:r>
        <w:rPr>
          <w:rFonts w:ascii="Times New Roman" w:hAnsi="Times New Roman"/>
          <w:color w:val="000000"/>
        </w:rPr>
        <w:t xml:space="preserve">; backend собирает SQL к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v_olap_daily_facts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(см.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backend/app/api/v1/stats.py</w:t>
      </w:r>
      <w:r>
        <w:rPr>
          <w:rFonts w:ascii="Times New Roman" w:hAnsi="Times New Roman"/>
          <w:color w:val="000000"/>
        </w:rPr>
        <w:t xml:space="preserve">), а не агрегирует в pandas.</w:t>
      </w:r>
    </w:p>
    <w:bookmarkEnd w:id="69"/>
    <w:bookmarkStart w:id="70" w:name="связь-с-классической-корреляцией"/>
    <w:p>
      <w:pPr>
        <w:pStyle w:val="Heading3"/>
      </w:pPr>
      <w:r>
        <w:rPr>
          <w:rFonts w:ascii="Times New Roman" w:hAnsi="Times New Roman"/>
          <w:color w:val="000000"/>
        </w:rPr>
        <w:t xml:space="preserve">9.4. Связь с классической корреляцией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Представление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v_mood_productivity_correlation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и функция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fn_mood_productivity_corr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узкоспециализированный отчёт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(Пирсон). OLAP —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обобщённый срез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для произвольных комбинаций измерений. Обе конструкции читают одни и те же базовые таблицы, но разный уровень абстракции (см. рисунок 10).</w:t>
      </w:r>
    </w:p>
    <w:p>
      <w:pPr>
        <w:pStyle w:val="GOSTFigureCaption"/>
      </w:pPr>
      <w:r>
        <w:rPr>
          <w:rFonts w:ascii="Times New Roman" w:hAnsi="Times New Roman"/>
          <w:color w:val="000000"/>
        </w:rPr>
        <w:t xml:space="preserve">Рисунок 10 — Интерфейс OLAP-конструктора</w:t>
      </w:r>
    </w:p>
    <w:p>
      <w:pPr>
        <w:pStyle w:val="GOSTPlaceholder"/>
      </w:pPr>
      <w:r>
        <w:rPr>
          <w:rFonts w:ascii="Times New Roman" w:hAnsi="Times New Roman"/>
          <w:b/>
          <w:bCs/>
          <w:color w:val="000000"/>
        </w:rPr>
        <w:t xml:space="preserve">[Вставить рисунок 10]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скриншот страницы «Статистика», блок OLAP (измерения и меры).</w:t>
      </w:r>
    </w:p>
    <w:p>
      <w:pPr>
        <w:pStyle w:val="BlockText"/>
      </w:pPr>
      <w:r>
        <w:rPr>
          <w:rFonts w:ascii="Times New Roman" w:hAnsi="Times New Roman"/>
          <w:i/>
          <w:iCs/>
          <w:color w:val="000000"/>
        </w:rPr>
        <w:t xml:space="preserve">Подпись в Word: «Рисунок 10 — Интерфейс OLAP-среза».</w:t>
      </w:r>
    </w:p>
    <w:bookmarkEnd w:id="70"/>
    <w:bookmarkStart w:id="71" w:name="ограничения-модели"/>
    <w:p>
      <w:pPr>
        <w:pStyle w:val="Heading3"/>
      </w:pPr>
      <w:r>
        <w:rPr>
          <w:rFonts w:ascii="Times New Roman" w:hAnsi="Times New Roman"/>
          <w:color w:val="000000"/>
        </w:rPr>
        <w:t xml:space="preserve">9.5. Ограничения модели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/>
          <w:color w:val="000000"/>
        </w:rPr>
        <w:t xml:space="preserve">Паттерны в facts считаются как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слоты «паттерн × день»</w:t>
      </w:r>
      <w:r>
        <w:rPr>
          <w:rFonts w:ascii="Times New Roman" w:hAnsi="Times New Roman"/>
          <w:color w:val="000000"/>
        </w:rPr>
        <w:t xml:space="preserve">, а не уникальные id паттернов — важно при интерпретации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patterns_scheduled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rFonts w:ascii="Times New Roman" w:hAnsi="Times New Roman"/>
          <w:color w:val="000000"/>
        </w:rPr>
        <w:t xml:space="preserve">avg_mood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не включает дни без записи дневника; фильтр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mood_bucket: none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выделяет активные дни без mood.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Подробности — OLAP.md.</w:t>
      </w:r>
    </w:p>
    <w:bookmarkEnd w:id="71"/>
    <w:bookmarkEnd w:id="72"/>
    <w:bookmarkStart w:id="78" w:name="Xf08f11ff3464c93a8aa69101224fda73e655367"/>
    <w:p>
      <w:pPr>
        <w:pStyle w:val="Heading2"/>
      </w:pPr>
      <w:r>
        <w:rPr>
          <w:rFonts w:ascii="Times New Roman" w:hAnsi="Times New Roman"/>
          <w:color w:val="000000"/>
        </w:rPr>
        <w:t xml:space="preserve">10. Экспериментальная оценка производительности</w:t>
      </w:r>
    </w:p>
    <w:bookmarkStart w:id="73" w:name="методика"/>
    <w:p>
      <w:pPr>
        <w:pStyle w:val="Heading3"/>
      </w:pPr>
      <w:r>
        <w:rPr>
          <w:rFonts w:ascii="Times New Roman" w:hAnsi="Times New Roman"/>
          <w:color w:val="000000"/>
        </w:rPr>
        <w:t xml:space="preserve">10.1. Методика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Испытания проводятся на развёрнутом контейнере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ptt-db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(PostgreSQL 16). Параметры по ТЗ: 95-й перцентиль API ≤ 200 мс; расчёт месяца календаря ≤ 250 мс при до 10 000 задач; полнотекстовый поиск дневника ≤ 300 мс при до 30 000 записей.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</w:rPr>
        <w:t xml:space="preserve">Скрипты репозитория: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Скрипт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Назначение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scripts/benchmark_report.sh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</w:rPr>
              <w:t xml:space="preserve">автоматический прогон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→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docs/benchmark_results.md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(таблица 9)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scripts/benchmark_report.py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движок (вызывается из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.sh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scripts/benchmark_load_tasks.sql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вставка N задач (вызывается из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.sh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scripts/benchmark_run_for_kursovaya.sh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</w:rPr>
              <w:t xml:space="preserve">рекомендуемый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прогон EXPLAIN →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docs/benchmark_explain_out.txt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scripts/benchmark_for_kursovaya.sql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те же запросы Q1–Q6, Q2a/Q2b (вызывается из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.sh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scripts/benchmark_explain.sql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короткий legacy-вариант без Q2a/Q2b</w:t>
            </w:r>
          </w:p>
        </w:tc>
      </w:tr>
    </w:tbl>
    <w:p>
      <w:pPr>
        <w:pStyle w:val="SourceCode"/>
      </w:pPr>
      <w:r>
        <w:rPr>
          <w:rStyle w:val="VerbatimChar"/>
          <w:rFonts w:ascii="Times New Roman" w:hAnsi="Times New Roman"/>
          <w:color w:val="000000"/>
        </w:rPr>
        <w:t xml:space="preserve">```bash</w:t>
      </w:r>
      <w:r>
        <w:rPr>
          <w:rFonts w:ascii="Times New Roman" w:hAnsi="Times New Roman"/>
          <w:color w:val="000000"/>
        </w:rPr>
        <w:br/>
      </w:r>
      <w:r>
        <w:rPr>
          <w:rStyle w:val="VerbatimChar"/>
          <w:rFonts w:ascii="Times New Roman" w:hAnsi="Times New Roman"/>
          <w:color w:val="000000"/>
        </w:rPr>
        <w:t xml:space="preserve">docker compose up -d</w:t>
      </w:r>
      <w:r>
        <w:rPr>
          <w:rFonts w:ascii="Times New Roman" w:hAnsi="Times New Roman"/>
          <w:color w:val="000000"/>
        </w:rPr>
        <w:br/>
      </w:r>
      <w:r>
        <w:rPr>
          <w:rStyle w:val="VerbatimChar"/>
          <w:rFonts w:ascii="Times New Roman" w:hAnsi="Times New Roman"/>
          <w:color w:val="000000"/>
        </w:rPr>
        <w:t xml:space="preserve">./scripts/benchmark_run_for_kursovaya.sh 10000</w:t>
      </w:r>
      <w:r>
        <w:rPr>
          <w:rFonts w:ascii="Times New Roman" w:hAnsi="Times New Roman"/>
          <w:color w:val="000000"/>
        </w:rPr>
        <w:br/>
      </w:r>
      <w:r>
        <w:rPr>
          <w:rStyle w:val="VerbatimChar"/>
          <w:rFonts w:ascii="Times New Roman" w:hAnsi="Times New Roman"/>
          <w:color w:val="000000"/>
        </w:rPr>
        <w:t xml:space="preserve"># результат: docs/benchmark_explain_out.txt → отправить в чат для таблицы 9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Альтернатива с автоматическим разбором JSON: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./scripts/benchmark_report.sh --count 10000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→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docs/benchmark_results.md</w:t>
      </w:r>
      <w:r>
        <w:rPr>
          <w:rFonts w:ascii="Times New Roman" w:hAnsi="Times New Roman"/>
          <w:color w:val="000000"/>
        </w:rPr>
        <w:t xml:space="preserve">.</w:t>
      </w:r>
    </w:p>
    <w:p>
      <w:pPr>
        <w:pStyle w:val="BodyText"/>
      </w:pPr>
      <w:r>
        <w:rPr>
          <w:rFonts w:ascii="Times New Roman" w:hAnsi="Times New Roman"/>
          <w:color w:val="000000"/>
        </w:rPr>
        <w:t xml:space="preserve">После наполнения выполняется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ANALYZE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автоматически.</w:t>
      </w:r>
    </w:p>
    <w:bookmarkEnd w:id="73"/>
    <w:bookmarkStart w:id="74" w:name="объём-тестовых-данных"/>
    <w:p>
      <w:pPr>
        <w:pStyle w:val="Heading3"/>
      </w:pPr>
      <w:r>
        <w:rPr>
          <w:rFonts w:ascii="Times New Roman" w:hAnsi="Times New Roman"/>
          <w:color w:val="000000"/>
        </w:rPr>
        <w:t xml:space="preserve">10.2. Объём тестовых данных</w:t>
      </w:r>
    </w:p>
    <w:p>
      <w:pPr>
        <w:pStyle w:val="GOSTTableCaption"/>
      </w:pPr>
      <w:r>
        <w:rPr>
          <w:rFonts w:ascii="Times New Roman" w:hAnsi="Times New Roman"/>
          <w:color w:val="000000"/>
        </w:rPr>
        <w:t xml:space="preserve">Таблица 8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972"/>
        <w:gridCol w:w="2917"/>
        <w:gridCol w:w="2362"/>
        <w:gridCol w:w="1667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Набор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tasks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(user_id=1)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diary_entries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Назначение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S1 (базовый)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demo seed (~сотни)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demo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smoke, разработка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S2 (средний)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10 000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≥ 500 (рекомендуется seed)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критерий ТЗ для календаря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S3 (крупный)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100 000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≥ 5 000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стресс, рост плана</w:t>
            </w:r>
          </w:p>
        </w:tc>
      </w:tr>
    </w:tbl>
    <w:p>
      <w:pPr>
        <w:pStyle w:val="BodyText"/>
      </w:pPr>
      <w:r>
        <w:rPr>
          <w:rFonts w:ascii="Times New Roman" w:hAnsi="Times New Roman"/>
          <w:b/>
          <w:bCs/>
          <w:color w:val="000000"/>
        </w:rPr>
        <w:t xml:space="preserve">Фактический набор S2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(прогон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./scripts/benchmark_run_for_kursovaya.sh 10000</w:t>
      </w:r>
      <w:r>
        <w:rPr>
          <w:rFonts w:ascii="Times New Roman" w:hAnsi="Times New Roman"/>
          <w:color w:val="000000"/>
        </w:rPr>
        <w:t xml:space="preserve">, см.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docs/benchmark_explain_out.txt</w:t>
      </w:r>
      <w:r>
        <w:rPr>
          <w:rFonts w:ascii="Times New Roman" w:hAnsi="Times New Roman"/>
          <w:color w:val="000000"/>
        </w:rPr>
        <w:t xml:space="preserve">):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10 060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задач (</w:t>
      </w:r>
      <w:r>
        <w:rPr>
          <w:rStyle w:val="VerbatimChar"/>
          <w:rFonts w:ascii="Times New Roman" w:hAnsi="Times New Roman"/>
          <w:color w:val="000000"/>
        </w:rPr>
        <w:t xml:space="preserve">10 000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bench + demo),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578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записей дневника,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11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паттернов,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149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строк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pattern_logs</w:t>
      </w:r>
      <w:r>
        <w:rPr>
          <w:rFonts w:ascii="Times New Roman" w:hAnsi="Times New Roman"/>
          <w:color w:val="000000"/>
        </w:rPr>
        <w:t xml:space="preserve">.</w:t>
      </w:r>
    </w:p>
    <w:bookmarkEnd w:id="74"/>
    <w:bookmarkStart w:id="76" w:name="результаты-explain-analyze-buffers"/>
    <w:p>
      <w:pPr>
        <w:pStyle w:val="Heading3"/>
      </w:pPr>
      <w:r>
        <w:rPr>
          <w:rFonts w:ascii="Times New Roman" w:hAnsi="Times New Roman"/>
          <w:color w:val="000000"/>
        </w:rPr>
        <w:t xml:space="preserve">10.3. Результаты EXPLAIN (ANALYZE, BUFFERS)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Сравнение «до/после» для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GIN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на дневнике (Q2a/Q2b):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DROP INDEX idx_diary_fts_gin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→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fn_search_diary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→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CREATE INDEX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→ повтор. Полный листинг —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docs/benchmark_explain_out.txt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(скрипт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benchmark_run_for_kursovaya.sh</w:t>
      </w:r>
      <w:r>
        <w:rPr>
          <w:rFonts w:ascii="Times New Roman" w:hAnsi="Times New Roman"/>
          <w:color w:val="000000"/>
        </w:rPr>
        <w:t xml:space="preserve">).</w:t>
      </w:r>
    </w:p>
    <w:p>
      <w:pPr>
        <w:pStyle w:val="GOSTTableCaption"/>
      </w:pPr>
      <w:r>
        <w:rPr>
          <w:rFonts w:ascii="Times New Roman" w:hAnsi="Times New Roman"/>
          <w:color w:val="000000"/>
        </w:rPr>
        <w:t xml:space="preserve">Таблица 9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58"/>
        <w:gridCol w:w="688"/>
        <w:gridCol w:w="1463"/>
        <w:gridCol w:w="2066"/>
        <w:gridCol w:w="1033"/>
        <w:gridCol w:w="1807"/>
        <w:gridCol w:w="602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№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Запрос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Индекс / объект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Shared read (buffers)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Время exec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Узел плана (кратко)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Вывод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Q1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fn_get_calendar_stats(1, 2025, 5)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агрегат по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tasks.deadline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</w:rPr>
              <w:t xml:space="preserve">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</w:rPr>
              <w:t xml:space="preserve">4,64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мс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Merge Left Join → GroupAggregate → Seq Scan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tasks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</w:rPr>
              <w:t xml:space="preserve">≪ 250 мс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(ТЗ)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Q2a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fn_search_diary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</w:rPr>
              <w:t xml:space="preserve">без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GIN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</w:rPr>
              <w:t xml:space="preserve">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</w:rPr>
              <w:t xml:space="preserve">1,10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мс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Seq Scan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diary_entries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+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content_tsv @@ …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базовый план при 578 строках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Q2b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fn_search_diary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</w:rPr>
              <w:t xml:space="preserve">с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GIN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idx_diary_fts_gin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</w:rPr>
              <w:t xml:space="preserve">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</w:rPr>
              <w:t xml:space="preserve">1,06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мс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Seq Scan (тот же класс плана)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на S2 планировщик оставил Seq Scan — таблица мала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Q3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список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tasks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по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topic_id, status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idx_tasks_topic_status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</w:rPr>
              <w:t xml:space="preserve">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</w:rPr>
              <w:t xml:space="preserve">1,31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мс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</w:rPr>
              <w:t xml:space="preserve">Bitmap Index Scan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→ Bitmap Heap Scan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индекс списка задач работает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Q4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fn_calculate_streak(pattern_id)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fn_*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pattern_logs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</w:rPr>
              <w:t xml:space="preserve">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</w:rPr>
              <w:t xml:space="preserve">3,32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мс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Result (PL/pgSQL)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серия в СУБД, единицы мс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Q5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GROUP BY week на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v_olap_daily_facts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view → tasks, diary, …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</w:rPr>
              <w:t xml:space="preserve">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</w:rPr>
              <w:t xml:space="preserve">8,76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мс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GroupAggregate → Subquery Scan (view)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OLAP за год при 10k задач — &lt; 10 мс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Q6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FTS по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tasks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(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bench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idx_tasks_search_gin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*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</w:rPr>
              <w:t xml:space="preserve">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</w:rPr>
              <w:t xml:space="preserve">1,04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мс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Seq Scan +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to_tsvector @@ tsquery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*индекс есть; при ~10k строк выбран Seq Scan</w:t>
            </w:r>
          </w:p>
        </w:tc>
      </w:tr>
    </w:tbl>
    <w:p>
      <w:pPr>
        <w:pStyle w:val="BodyText"/>
      </w:pPr>
      <w:r>
        <w:rPr>
          <w:rFonts w:ascii="Times New Roman" w:hAnsi="Times New Roman"/>
          <w:color w:val="000000"/>
        </w:rPr>
        <w:t xml:space="preserve">* При росте объёма до критерия ТЗ (десятки тысяч строк) ожидается переход на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Bitmap Index Scan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по GIN; на S2 выгоднее полный проход по кэшированной таблице.</w:t>
      </w:r>
    </w:p>
    <w:p>
      <w:pPr>
        <w:pStyle w:val="GOSTFigureCaption"/>
      </w:pPr>
      <w:r>
        <w:rPr>
          <w:rFonts w:ascii="Times New Roman" w:hAnsi="Times New Roman"/>
          <w:color w:val="000000"/>
        </w:rPr>
        <w:t xml:space="preserve">Рисунок 11 — План выполнения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fn_get_calendar_stats</w:t>
      </w:r>
    </w:p>
    <w:p>
      <w:pPr>
        <w:pStyle w:val="GOSTPlaceholder"/>
      </w:pPr>
      <w:r>
        <w:rPr>
          <w:rFonts w:ascii="Times New Roman" w:hAnsi="Times New Roman"/>
          <w:b/>
          <w:bCs/>
          <w:color w:val="000000"/>
        </w:rPr>
        <w:t xml:space="preserve">[Вставить рисунок 11]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фрагмент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docs/benchmark_explain_out.txt</w:t>
      </w:r>
      <w:r>
        <w:rPr>
          <w:rFonts w:ascii="Times New Roman" w:hAnsi="Times New Roman"/>
          <w:color w:val="000000"/>
        </w:rPr>
        <w:t xml:space="preserve">, блок Q1 (или</w:t>
      </w:r>
      <w:r>
        <w:rPr>
          <w:rFonts w:ascii="Times New Roman" w:hAnsi="Times New Roman"/>
          <w:color w:val="000000"/>
        </w:rPr>
        <w:t xml:space="preserve"> </w:t>
      </w:r>
      <w:hyperlink r:id="rId75">
        <w:r>
          <w:rPr>
            <w:rStyle w:val="Hyperlink"/>
          </w:rPr>
          <w:t xml:space="preserve">приложение Е</w:t>
        </w:r>
      </w:hyperlink>
      <w:r>
        <w:rPr>
          <w:rFonts w:ascii="Times New Roman" w:hAnsi="Times New Roman"/>
          <w:color w:val="000000"/>
        </w:rPr>
        <w:t xml:space="preserve">).</w:t>
      </w:r>
    </w:p>
    <w:p>
      <w:pPr>
        <w:pStyle w:val="BlockText"/>
      </w:pPr>
      <w:r>
        <w:rPr>
          <w:rFonts w:ascii="Times New Roman" w:hAnsi="Times New Roman"/>
          <w:i/>
          <w:iCs/>
          <w:color w:val="000000"/>
        </w:rPr>
        <w:t xml:space="preserve">Подпись в Word: «Рисунок 11 — План запроса календаря месяца при наборе S2».</w:t>
      </w:r>
    </w:p>
    <w:p>
      <w:pPr>
        <w:pStyle w:val="GOSTFigureCaption"/>
      </w:pPr>
      <w:r>
        <w:rPr>
          <w:rFonts w:ascii="Times New Roman" w:hAnsi="Times New Roman"/>
          <w:color w:val="000000"/>
        </w:rPr>
        <w:t xml:space="preserve">Рисунок 12 — Планы FTS дневника (Q2a / Q2b)</w:t>
      </w:r>
    </w:p>
    <w:p>
      <w:pPr>
        <w:pStyle w:val="GOSTPlaceholder"/>
      </w:pPr>
      <w:r>
        <w:rPr>
          <w:rFonts w:ascii="Times New Roman" w:hAnsi="Times New Roman"/>
          <w:b/>
          <w:bCs/>
          <w:color w:val="000000"/>
        </w:rPr>
        <w:t xml:space="preserve">[Вставить рисунок 12]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фрагменты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docs/benchmark_explain_out.txt</w:t>
      </w:r>
      <w:r>
        <w:rPr>
          <w:rFonts w:ascii="Times New Roman" w:hAnsi="Times New Roman"/>
          <w:color w:val="000000"/>
        </w:rPr>
        <w:t xml:space="preserve">, блоки Q2a и Q2b.</w:t>
      </w:r>
    </w:p>
    <w:p>
      <w:pPr>
        <w:pStyle w:val="BlockText"/>
      </w:pPr>
      <w:r>
        <w:rPr>
          <w:rFonts w:ascii="Times New Roman" w:hAnsi="Times New Roman"/>
          <w:i/>
          <w:iCs/>
          <w:color w:val="000000"/>
        </w:rPr>
        <w:t xml:space="preserve">Подпись в Word: «Рисунок 12 — Планы</w:t>
      </w:r>
      <w:r>
        <w:rPr>
          <w:rFonts w:ascii="Times New Roman" w:hAnsi="Times New Roman"/>
          <w:i/>
          <w:iCs/>
          <w:color w:val="000000"/>
        </w:rPr>
        <w:t xml:space="preserve"> </w:t>
      </w:r>
      <w:r>
        <w:rPr>
          <w:rStyle w:val="VerbatimChar"/>
          <w:rFonts w:ascii="Times New Roman" w:hAnsi="Times New Roman"/>
          <w:i/>
          <w:iCs/>
          <w:color w:val="000000"/>
        </w:rPr>
        <w:t xml:space="preserve">fn_search_diary</w:t>
      </w:r>
      <w:r>
        <w:rPr>
          <w:rFonts w:ascii="Times New Roman" w:hAnsi="Times New Roman"/>
          <w:i/>
          <w:iCs/>
          <w:color w:val="000000"/>
        </w:rPr>
        <w:t xml:space="preserve"> </w:t>
      </w:r>
      <w:r>
        <w:rPr>
          <w:rFonts w:ascii="Times New Roman" w:hAnsi="Times New Roman"/>
          <w:i/>
          <w:iCs/>
          <w:color w:val="000000"/>
        </w:rPr>
        <w:t xml:space="preserve">до и после индекса GIN».</w:t>
      </w:r>
    </w:p>
    <w:p>
      <w:pPr>
        <w:pStyle w:val="GOSTFigureCaption"/>
      </w:pPr>
      <w:r>
        <w:rPr>
          <w:rFonts w:ascii="Times New Roman" w:hAnsi="Times New Roman"/>
          <w:color w:val="000000"/>
        </w:rPr>
        <w:t xml:space="preserve">Рисунок 13 — План выборки задач по индексу</w:t>
      </w:r>
    </w:p>
    <w:p>
      <w:pPr>
        <w:pStyle w:val="GOSTPlaceholder"/>
      </w:pPr>
      <w:r>
        <w:rPr>
          <w:rFonts w:ascii="Times New Roman" w:hAnsi="Times New Roman"/>
          <w:b/>
          <w:bCs/>
          <w:color w:val="000000"/>
        </w:rPr>
        <w:t xml:space="preserve">[Вставить рисунок 13]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фрагмент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docs/benchmark_explain_out.txt</w:t>
      </w:r>
      <w:r>
        <w:rPr>
          <w:rFonts w:ascii="Times New Roman" w:hAnsi="Times New Roman"/>
          <w:color w:val="000000"/>
        </w:rPr>
        <w:t xml:space="preserve">, блок Q3.</w:t>
      </w:r>
    </w:p>
    <w:p>
      <w:pPr>
        <w:pStyle w:val="BlockText"/>
      </w:pPr>
      <w:r>
        <w:rPr>
          <w:rFonts w:ascii="Times New Roman" w:hAnsi="Times New Roman"/>
          <w:i/>
          <w:iCs/>
          <w:color w:val="000000"/>
        </w:rPr>
        <w:t xml:space="preserve">Подпись в Word: «Рисунок 13 — План фильтра задач по</w:t>
      </w:r>
      <w:r>
        <w:rPr>
          <w:rFonts w:ascii="Times New Roman" w:hAnsi="Times New Roman"/>
          <w:i/>
          <w:iCs/>
          <w:color w:val="000000"/>
        </w:rPr>
        <w:t xml:space="preserve"> </w:t>
      </w:r>
      <w:r>
        <w:rPr>
          <w:rStyle w:val="VerbatimChar"/>
          <w:rFonts w:ascii="Times New Roman" w:hAnsi="Times New Roman"/>
          <w:i/>
          <w:iCs/>
          <w:color w:val="000000"/>
        </w:rPr>
        <w:t xml:space="preserve">idx_tasks_topic_status</w:t>
      </w:r>
      <w:r>
        <w:rPr>
          <w:rFonts w:ascii="Times New Roman" w:hAnsi="Times New Roman"/>
          <w:i/>
          <w:iCs/>
          <w:color w:val="000000"/>
        </w:rPr>
        <w:t xml:space="preserve">».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Полные листинги —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приложение Е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(KURSOVAYA_APPENDIX.md).</w:t>
      </w:r>
    </w:p>
    <w:bookmarkEnd w:id="76"/>
    <w:bookmarkStart w:id="77" w:name="интерпретация-для-защиты"/>
    <w:p>
      <w:pPr>
        <w:pStyle w:val="Heading3"/>
      </w:pPr>
      <w:r>
        <w:rPr>
          <w:rFonts w:ascii="Times New Roman" w:hAnsi="Times New Roman"/>
          <w:color w:val="000000"/>
        </w:rPr>
        <w:t xml:space="preserve">10.4. Интерпретация для защиты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/>
          <w:b/>
          <w:bCs/>
          <w:color w:val="000000"/>
        </w:rPr>
        <w:t xml:space="preserve">Календарь (Q1).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~10k задач, месяц мая 2025: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4,6 мс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при лимите ТЗ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250 мс</w:t>
      </w:r>
      <w:r>
        <w:rPr>
          <w:rFonts w:ascii="Times New Roman" w:hAnsi="Times New Roman"/>
          <w:color w:val="000000"/>
        </w:rPr>
        <w:t xml:space="preserve">. Узкое место — агрегация по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deadline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после Seq Scan с отсевом 9632 строк вне месяца; данных в RAM достаточно (</w:t>
      </w:r>
      <w:r>
        <w:rPr>
          <w:rStyle w:val="VerbatimChar"/>
          <w:rFonts w:ascii="Times New Roman" w:hAnsi="Times New Roman"/>
          <w:color w:val="000000"/>
        </w:rPr>
        <w:t xml:space="preserve">shared hit</w:t>
      </w:r>
      <w:r>
        <w:rPr>
          <w:rFonts w:ascii="Times New Roman" w:hAnsi="Times New Roman"/>
          <w:color w:val="000000"/>
        </w:rPr>
        <w:t xml:space="preserve">, без дисковых read).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/>
          <w:b/>
          <w:bCs/>
          <w:color w:val="000000"/>
        </w:rPr>
        <w:t xml:space="preserve">Список задач (Q3).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Явное использование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b/>
          <w:bCs/>
          <w:color w:val="000000"/>
        </w:rPr>
        <w:t xml:space="preserve">idx_tasks_topic_status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(Bitmap Index Scan) — эталонный пример индекса под UI.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/>
          <w:b/>
          <w:bCs/>
          <w:color w:val="000000"/>
        </w:rPr>
        <w:t xml:space="preserve">Паттерны (Q4).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Функция в PL/pgSQL (~3,3 мс) — подтверждение принципа «логика в БД».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/>
          <w:b/>
          <w:bCs/>
          <w:color w:val="000000"/>
        </w:rPr>
        <w:t xml:space="preserve">OLAP (Q5).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Срез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v_olap_daily_facts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по неделям за год —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8,8 мс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при развёртывании view на 10k задач; приемлемо для интерактивной статистики.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/>
          <w:b/>
          <w:bCs/>
          <w:color w:val="000000"/>
        </w:rPr>
        <w:t xml:space="preserve">FTS (Q2, Q6).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На наборе S2 (578 дневник, ~10k задач) планировщик часто выбирает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Seq Scan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— таблицы целиком в буфере, стоимость индекса выше. Индексы GIN (</w:t>
      </w:r>
      <w:r>
        <w:rPr>
          <w:rStyle w:val="VerbatimChar"/>
          <w:rFonts w:ascii="Times New Roman" w:hAnsi="Times New Roman"/>
          <w:color w:val="000000"/>
        </w:rPr>
        <w:t xml:space="preserve">idx_diary_fts_gin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idx_tasks_search_gin</w:t>
      </w:r>
      <w:r>
        <w:rPr>
          <w:rFonts w:ascii="Times New Roman" w:hAnsi="Times New Roman"/>
          <w:color w:val="000000"/>
        </w:rPr>
        <w:t xml:space="preserve">) нужны для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критерия ТЗ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(до 30k дневника / 100k задач); на защите указать: «на малых объёмах план может совпадать; на целевых — Bitmap Index Scan».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/>
          <w:b/>
          <w:bCs/>
          <w:color w:val="000000"/>
        </w:rPr>
        <w:t xml:space="preserve">Статистика.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Перед прогоном выполнен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ANALYZE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(в скрипте нагрузки).</w:t>
      </w:r>
    </w:p>
    <w:bookmarkEnd w:id="77"/>
    <w:bookmarkEnd w:id="78"/>
    <w:bookmarkStart w:id="79" w:name="каталог-целостности-данных"/>
    <w:p>
      <w:pPr>
        <w:pStyle w:val="Heading2"/>
      </w:pPr>
      <w:r>
        <w:rPr>
          <w:rFonts w:ascii="Times New Roman" w:hAnsi="Times New Roman"/>
          <w:color w:val="000000"/>
        </w:rPr>
        <w:t xml:space="preserve">11. Каталог целостности данных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Каталог фиксирует, что БД ПТТ —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модель правил предметной области</w:t>
      </w:r>
      <w:r>
        <w:rPr>
          <w:rFonts w:ascii="Times New Roman" w:hAnsi="Times New Roman"/>
          <w:color w:val="000000"/>
        </w:rPr>
        <w:t xml:space="preserve">, а не набор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CREATE TABLE</w:t>
      </w:r>
      <w:r>
        <w:rPr>
          <w:rFonts w:ascii="Times New Roman" w:hAnsi="Times New Roman"/>
          <w:color w:val="000000"/>
        </w:rPr>
        <w:t xml:space="preserve">. Сводная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таблица 10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охватывает 23 таблицы (см. также рисунок 1).</w:t>
      </w:r>
    </w:p>
    <w:p>
      <w:pPr>
        <w:pStyle w:val="GOSTTableCaption"/>
      </w:pPr>
      <w:r>
        <w:rPr>
          <w:rFonts w:ascii="Times New Roman" w:hAnsi="Times New Roman"/>
          <w:color w:val="000000"/>
        </w:rPr>
        <w:t xml:space="preserve">Таблица 10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422"/>
        <w:gridCol w:w="1478"/>
        <w:gridCol w:w="844"/>
        <w:gridCol w:w="1689"/>
        <w:gridCol w:w="1056"/>
        <w:gridCol w:w="1478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Таблица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PK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FK (кратко)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UNIQUE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CHECK / DOMAIN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Триггеры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Бизнес-смысл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users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username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timezone NOT NULL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владелец всех данных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topics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user_id→users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CASCADE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(user_id,name)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hex_color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 имя ≠ ’’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темы задач/паттернов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tags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user_id→users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CASCADE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(user_id,name)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имя ≠ ’’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универсальные теги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recurring_rules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frequency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ENUM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шаблон повторения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tasks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user, topic RESTRICT, parent SET NULL, rule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deadline/start/completed, title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updated_at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completed_at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 overdue, audit, recurring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ядро планирования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task_tags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(task_id,tag_id)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CASCADE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tag_user_match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M:N задача–тег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task_time_logs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task, user CASCADE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ended_at &gt; started_at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Pomodoro/ручное время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diary_entries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user_id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CASCADE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(user_id,entry_date)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mood_score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 content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updated_at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tsv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 audit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один день — одна запись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diary_tags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(entry_id,tag_id)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CASCADE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tag_user_match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теги дневника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behavior_patterns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user, topic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title,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pattern_mode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updated_at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 audit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привычка/сценарий/маркеры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pattern_response_options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pattern_id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CASCADE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label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варианты ответа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pattern_schedules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pattern_id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CASCADE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dow_mask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 DOM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расписание слотов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pattern_logs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pattern, option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answered ↔ option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audit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журнал habit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pattern_steps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pattern_id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CASCADE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title, JSON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choices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шаги scenario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pattern_day_sessions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pattern_id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CASCADE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(pattern_id,session_date)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сессия дня scenario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pattern_step_answers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session, step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(session_id,step_id)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ответы на шаги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pattern_markers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pattern, option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audit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эпизоды markers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pattern_marker_day_closures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pattern_id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CASCADE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(pattern_id,closure_date)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audit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«чистый день»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goals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user_id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CASCADE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title, completed ↔ date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updated_at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goal_completed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 audit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долгосрочные цели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goal_links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(goal_id,type,id)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goal_id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CASCADE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target_type IN (...)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связь цели с task/pattern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holidays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holiday_date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праздники в календаре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audit_log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user_id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SET NULL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action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ENUM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журнал изменений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app_settings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user_id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CASCADE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(user_id,key)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key ≠ ’’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key/value настройки</w:t>
            </w:r>
          </w:p>
        </w:tc>
      </w:tr>
    </w:tbl>
    <w:p>
      <w:pPr>
        <w:pStyle w:val="BodyText"/>
      </w:pPr>
      <w:r>
        <w:rPr>
          <w:rFonts w:ascii="Times New Roman" w:hAnsi="Times New Roman"/>
          <w:color w:val="000000"/>
        </w:rPr>
        <w:t xml:space="preserve">Дополнительно на уровне БД: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10+ функций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8+ процедур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MATERIALIZED VIEW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v_overdue_tasks</w:t>
      </w:r>
      <w:r>
        <w:rPr>
          <w:rFonts w:ascii="Times New Roman" w:hAnsi="Times New Roman"/>
          <w:color w:val="000000"/>
        </w:rPr>
        <w:t xml:space="preserve">, расширения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pg_trgm</w:t>
      </w:r>
      <w:r>
        <w:rPr>
          <w:rFonts w:ascii="Times New Roman" w:hAnsi="Times New Roman"/>
          <w:color w:val="000000"/>
        </w:rPr>
        <w:t xml:space="preserve">,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btree_gist</w:t>
      </w:r>
      <w:r>
        <w:rPr>
          <w:rFonts w:ascii="Times New Roman" w:hAnsi="Times New Roman"/>
          <w:color w:val="000000"/>
        </w:rPr>
        <w:t xml:space="preserve">.</w:t>
      </w:r>
    </w:p>
    <w:bookmarkEnd w:id="79"/>
    <w:bookmarkStart w:id="80" w:name="глоссарий"/>
    <w:p>
      <w:pPr>
        <w:pStyle w:val="Heading2"/>
      </w:pPr>
      <w:r>
        <w:rPr>
          <w:rFonts w:ascii="Times New Roman" w:hAnsi="Times New Roman"/>
          <w:color w:val="000000"/>
        </w:rPr>
        <w:t xml:space="preserve">12. Глоссарий</w:t>
      </w:r>
    </w:p>
    <w:p>
      <w:pPr>
        <w:pStyle w:val="GOSTTableCaption"/>
      </w:pPr>
      <w:r>
        <w:rPr>
          <w:rFonts w:ascii="Times New Roman" w:hAnsi="Times New Roman"/>
          <w:color w:val="000000"/>
        </w:rPr>
        <w:t xml:space="preserve">Таблица 11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Термин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Определение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ПТТ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Персональный таск-трекер — разрабатываемая система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ACID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Атомарность, согласованность, изоляция, долговечность транзакций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BPMN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Business Process Model and Notation — нотация бизнес-процессов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BRIN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Block Range INdex — индекс для последовательно растущих данных (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audit_log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DOMAIN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Пользовательский домен PostgreSQL (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mood_score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hex_color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ER-диаграмма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Концептуальная схема сущностей и связей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FTS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Full-Text Search, полнотекстовый поиск (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tsvector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, GIN)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Grain (зерно)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Минимальная детализация строки факта в OLAP (у ПТТ: user×day)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GIN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Generalized Inverted Index — индекс для FTS и массивов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Habit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Режим паттерна: быстрый отклик по слотам (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pattern_logs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Markers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Режим паттерна: точечные эпизоды (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pattern_markers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MATVIEW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Материализованное представление (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v_overdue_tasks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OLAP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Online Analytical Processing, многомерная аналитика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Scenario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Режим паттерна: пошаговый сценарий дня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Streak (серия)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Подряд идущие успешные дни (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fn_calculate_streak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Anti-streak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Подряд неуспешных дней для negative-паттерна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sp_*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Хранимая процедура (CALL из API/планировщика)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fn_*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SQL-функция (в т.ч. внутри VIEW)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trg_*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Триггер — автоматическая реакция на DML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Просрочка (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overdue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Статус задачи при позднем завершении относительно deadline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Полиморфная связь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goal_links.target_type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+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target_id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без единого FK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Идемпотентный импорт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Повторный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sp_import_user_data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не создаёт дубликаты</w:t>
            </w:r>
          </w:p>
        </w:tc>
      </w:tr>
    </w:tbl>
    <w:bookmarkEnd w:id="80"/>
    <w:bookmarkStart w:id="81" w:name="заключение"/>
    <w:p>
      <w:pPr>
        <w:pStyle w:val="Heading2"/>
      </w:pPr>
      <w:r>
        <w:rPr>
          <w:rFonts w:ascii="Times New Roman" w:hAnsi="Times New Roman"/>
          <w:color w:val="000000"/>
        </w:rPr>
        <w:t xml:space="preserve">13. Заключение</w:t>
      </w:r>
    </w:p>
    <w:p>
      <w:pPr>
        <w:pStyle w:val="FirstParagraph"/>
      </w:pPr>
      <w:r>
        <w:rPr>
          <w:rFonts w:ascii="Times New Roman" w:hAnsi="Times New Roman"/>
          <w:color w:val="000000"/>
        </w:rPr>
        <w:t xml:space="preserve">В ходе выполнения курсовой работы спроектирована и реализована система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ПТТ</w:t>
      </w:r>
      <w:r>
        <w:rPr>
          <w:rFonts w:ascii="Times New Roman" w:hAnsi="Times New Roman"/>
          <w:color w:val="000000"/>
        </w:rPr>
        <w:t xml:space="preserve">, в которой реляционная база данных PostgreSQL 16 является не вспомогательным хранилищем, а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центром прикладной логики</w:t>
      </w:r>
      <w:r>
        <w:rPr>
          <w:rFonts w:ascii="Times New Roman" w:hAnsi="Times New Roman"/>
          <w:color w:val="000000"/>
        </w:rPr>
        <w:t xml:space="preserve">: статусы задач, полнотекстовый поиск дневника, серии паттернов, календарная аналитика, корреляция настроения и продуктивности, импорт/экспорт и фоновые процессы реализованы средствами SQL.</w:t>
      </w:r>
    </w:p>
    <w:p>
      <w:pPr>
        <w:pStyle w:val="BodyText"/>
      </w:pPr>
      <w:r>
        <w:rPr>
          <w:rFonts w:ascii="Times New Roman" w:hAnsi="Times New Roman"/>
          <w:color w:val="000000"/>
        </w:rPr>
        <w:t xml:space="preserve">Концептуальная модель включает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23 таблицы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(таблица 10), три режима паттернов, OLAP-срез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v_olap_daily_facts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(глава 9) и экспериментальную проверку планов запросов (глава 10, таблица 9): на наборе S2 календарь —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4,6 мс</w:t>
      </w:r>
      <w:r>
        <w:rPr>
          <w:rFonts w:ascii="Times New Roman" w:hAnsi="Times New Roman"/>
          <w:color w:val="000000"/>
        </w:rPr>
        <w:t xml:space="preserve">, список задач по индексу —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1,3 мс</w:t>
      </w:r>
      <w:r>
        <w:rPr>
          <w:rFonts w:ascii="Times New Roman" w:hAnsi="Times New Roman"/>
          <w:color w:val="000000"/>
        </w:rPr>
        <w:t xml:space="preserve">, OLAP по неделям —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8,8 мс</w:t>
      </w:r>
      <w:r>
        <w:rPr>
          <w:rFonts w:ascii="Times New Roman" w:hAnsi="Times New Roman"/>
          <w:color w:val="000000"/>
        </w:rPr>
        <w:t xml:space="preserve">, FTS и дневник —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~1 мс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(лимиты ТЗ соблюдены с запасом). ER-диаграмма (рисунок 1) и BPMN/UML (рисунки 3–8) согласованы с приложением Д (код БД). Принцип: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b/>
          <w:bCs/>
          <w:color w:val="000000"/>
        </w:rPr>
        <w:t xml:space="preserve">клиент отображает, сервер маршрутизирует, СУБД вычисляет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(таблица 4).</w:t>
      </w:r>
    </w:p>
    <w:p>
      <w:pPr>
        <w:pStyle w:val="BodyText"/>
      </w:pPr>
      <w:r>
        <w:rPr>
          <w:rFonts w:ascii="Times New Roman" w:hAnsi="Times New Roman"/>
          <w:color w:val="000000"/>
        </w:rPr>
        <w:t xml:space="preserve">Перспективы развития: полноценная аутентификация (JWT) с использованием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users.password_hash</w:t>
      </w:r>
      <w:r>
        <w:rPr>
          <w:rFonts w:ascii="Times New Roman" w:hAnsi="Times New Roman"/>
          <w:color w:val="000000"/>
        </w:rPr>
        <w:t xml:space="preserve">, репликация/read-replica для отчётов, партиционирование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audit_log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и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pattern_logs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по дате при росте объёма.</w:t>
      </w:r>
    </w:p>
    <w:bookmarkEnd w:id="81"/>
    <w:bookmarkStart w:id="82" w:name="список-использованных-источников"/>
    <w:p>
      <w:pPr>
        <w:pStyle w:val="Heading2"/>
      </w:pPr>
      <w:r>
        <w:rPr>
          <w:rFonts w:ascii="Times New Roman" w:hAnsi="Times New Roman"/>
          <w:color w:val="000000"/>
        </w:rPr>
        <w:t xml:space="preserve">14. Список использованных источников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/>
          <w:color w:val="000000"/>
        </w:rPr>
        <w:t xml:space="preserve">ГОСТ 34.602–89. Техническое задание на создание автоматизированной системы.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/>
          <w:color w:val="000000"/>
        </w:rPr>
        <w:t xml:space="preserve">ГОСТ 7.32–2017. Отчёт о научно-исследовательской работе. Структура и правила оформления.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/>
          <w:color w:val="000000"/>
        </w:rPr>
        <w:t xml:space="preserve">ГОСТ 34.601–90. Стадии создания автоматизированных систем.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/>
          <w:color w:val="000000"/>
        </w:rPr>
        <w:t xml:space="preserve">Документация PostgreSQL 16 [Электронный ресурс]. — URL: https://www.postgresql.org/docs/16/ (дата обращения: 28.05.2026).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/>
          <w:color w:val="000000"/>
        </w:rPr>
        <w:t xml:space="preserve">Date C. J. An Introduction to Database Systems. — 8th ed. — Pearson, 2003.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/>
          <w:color w:val="000000"/>
        </w:rPr>
        <w:t xml:space="preserve">Connolly T., Begg C. Database Systems: A Practical Approach… — 6th ed. — Pearson, 2014.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/>
          <w:color w:val="000000"/>
        </w:rPr>
        <w:t xml:space="preserve">Karwin B. SQL Antipatterns. — Pragmatic Bookshelf, 2010.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/>
          <w:color w:val="000000"/>
        </w:rPr>
        <w:t xml:space="preserve">Техническое задание проекта ПТТ [Электронный ресурс]. — файл</w:t>
      </w:r>
      <w:r>
        <w:rPr>
          <w:rFonts w:ascii="Times New Roman" w:hAnsi="Times New Roman"/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</w:rPr>
        <w:t xml:space="preserve">ТЗ.md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репозитория.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/>
          <w:color w:val="000000"/>
        </w:rPr>
        <w:t xml:space="preserve">FastAPI Documentation [Электронный ресурс]. — URL: https://fastapi.tiangolo.com/ (дата обращения: 28.05.2026).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/>
          <w:color w:val="000000"/>
        </w:rPr>
        <w:t xml:space="preserve">OMG BPMN 2.0 Specification [Электронный ресурс]. — URL: https://www.omg.org/spec/BPMN/2.0/ (дата обращения: 28.05.2026).</w:t>
      </w:r>
    </w:p>
    <w:bookmarkEnd w:id="82"/>
    <w:bookmarkStart w:id="83" w:name="приложения"/>
    <w:p>
      <w:pPr>
        <w:pStyle w:val="Heading2"/>
      </w:pPr>
      <w:r>
        <w:rPr>
          <w:rFonts w:ascii="Times New Roman" w:hAnsi="Times New Roman"/>
          <w:color w:val="000000"/>
        </w:rPr>
        <w:t xml:space="preserve">15. Приложения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Приложение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Содержание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Файл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А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Исходники диаграмм 1–8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KURSOVAYA_APPENDIX.md,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docs/diagrams/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Б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Развёртывание,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</w:rPr>
              <w:t xml:space="preserve">рисунок 14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DEPLOY.md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В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REST API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/docs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после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docker compose up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Г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Скриншоты UI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по требованию кафедры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Д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Код БД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PTT_database_init.sql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Е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EXPLAIN,</w:t>
            </w:r>
            <w:r>
              <w:rPr>
                <w:rFonts w:ascii="Times New Roman" w:hAnsi="Times New Roman"/>
                <w:color w:val="000000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</w:rPr>
              <w:t xml:space="preserve">рисунки 11–13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/>
                <w:color w:val="000000"/>
                <w:sz w:val="28"/>
              </w:rPr>
              <w:t xml:space="preserve">scripts/benchmark_*.sql</w:t>
            </w:r>
          </w:p>
        </w:tc>
      </w:tr>
    </w:tbl>
    <w:p>
      <w:pPr>
        <w:pStyle w:val="BodyText"/>
      </w:pPr>
      <w:r>
        <w:rPr>
          <w:rFonts w:ascii="Times New Roman" w:hAnsi="Times New Roman"/>
          <w:color w:val="000000"/>
        </w:rPr>
        <w:t xml:space="preserve">Перечень рисунков: KURSOVAYA_FIGURES.md.</w:t>
      </w:r>
    </w:p>
    <w:p>
      <w:pPr>
        <w:pStyle w:val="BodyText"/>
      </w:pPr>
      <w:r>
        <w:rPr>
          <w:rFonts w:ascii="Times New Roman" w:hAnsi="Times New Roman"/>
          <w:b/>
          <w:bCs/>
          <w:color w:val="000000"/>
        </w:rPr>
        <w:t xml:space="preserve">Конец основного текста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(главы 1–12, ~30 стр.; приложения не входят в объём)</w:t>
      </w:r>
    </w:p>
    <w:bookmarkEnd w:id="83"/>
    <w:sectPr w:rsidR="00FC693F" w:rsidRPr="0006063C" w:rsidSect="00034616">
      <w:footerReference w:type="default" r:id="rId9"/>
      <w:pgSz w:h="16838" w:w="11906"/>
      <w:pgMar w:bottom="1134" w:footer="720" w:gutter="0" w:header="720" w:left="1134" w:right="56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Simple w:instr=" PAGE 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ru-RU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pageBreakBefore w:val="0"/>
      <w:spacing w:after="0" w:before="0" w:line="360" w:lineRule="auto"/>
      <w:ind w:firstLine="709"/>
      <w:jc w:val="both"/>
    </w:pPr>
    <w:rPr>
      <w:rFonts w:ascii="Times New Roman" w:hAnsi="Times New Roman"/>
      <w:b w:val="0"/>
      <w:i w:val="0"/>
      <w:color w:val="000000"/>
      <w:sz w:val="28"/>
      <w:rFonts w:ascii="Times New Roman" w:cs="Times New Roman" w:eastAsia="Times New Roman" w:hAnsi="Times New Roman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color w:val="000000"/>
    </w:rPr>
  </w:style>
  <w:style w:customStyle="1" w:styleId="HeaderChar" w:type="character">
    <w:name w:val="Header Char"/>
    <w:basedOn w:val="DefaultParagraphFont"/>
    <w:link w:val="Header"/>
    <w:uiPriority w:val="99"/>
    <w:rsid w:val="00E618BF"/>
    <w:rPr>
      <w:color w:val="000000"/>
    </w:rPr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color w:val="000000"/>
    </w:rPr>
  </w:style>
  <w:style w:customStyle="1" w:styleId="FooterChar" w:type="character">
    <w:name w:val="Footer Char"/>
    <w:basedOn w:val="DefaultParagraphFont"/>
    <w:link w:val="Footer"/>
    <w:uiPriority w:val="99"/>
    <w:rsid w:val="00E618BF"/>
    <w:rPr>
      <w:color w:val="000000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pageBreakBefore w:val="0"/>
      <w:spacing w:after="240" w:before="0" w:line="360" w:lineRule="auto"/>
      <w:jc w:val="center"/>
      <w:outlineLvl w:val="0"/>
    </w:pPr>
    <w:rPr>
      <w:rFonts w:ascii="Times New Roman" w:asciiTheme="majorHAnsi" w:cstheme="majorBidi" w:eastAsiaTheme="majorEastAsia" w:hAnsi="Times New Roman" w:hAnsiTheme="majorHAnsi"/>
      <w:b/>
      <w:bCs/>
      <w:i w:val="0"/>
      <w:caps/>
      <w:color w:val="000000"/>
      <w:sz w:val="28"/>
      <w:szCs w:val="28"/>
      <w:rFonts w:ascii="Times New Roman" w:cs="Times New Roman" w:eastAsia="Times New Roman" w:hAnsi="Times New Roman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/>
      <w:spacing w:after="240" w:before="360" w:line="360" w:lineRule="auto"/>
      <w:jc w:val="left"/>
      <w:outlineLvl w:val="1"/>
    </w:pPr>
    <w:rPr>
      <w:rFonts w:ascii="Times New Roman" w:asciiTheme="majorHAnsi" w:cstheme="majorBidi" w:eastAsiaTheme="majorEastAsia" w:hAnsi="Times New Roman" w:hAnsiTheme="majorHAnsi"/>
      <w:b/>
      <w:bCs/>
      <w:i w:val="0"/>
      <w:color w:val="000000"/>
      <w:sz w:val="28"/>
      <w:szCs w:val="26"/>
      <w:rFonts w:ascii="Times New Roman" w:cs="Times New Roman" w:eastAsia="Times New Roman" w:hAnsi="Times New Roman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after="120" w:before="240" w:line="360" w:lineRule="auto"/>
      <w:jc w:val="left"/>
      <w:outlineLvl w:val="2"/>
    </w:pPr>
    <w:rPr>
      <w:rFonts w:ascii="Times New Roman" w:asciiTheme="majorHAnsi" w:cstheme="majorBidi" w:eastAsiaTheme="majorEastAsia" w:hAnsi="Times New Roman" w:hAnsiTheme="majorHAnsi"/>
      <w:b/>
      <w:bCs/>
      <w:i w:val="0"/>
      <w:color w:val="000000"/>
      <w:sz w:val="28"/>
      <w:rFonts w:ascii="Times New Roman" w:cs="Times New Roman" w:eastAsia="Times New Roman" w:hAnsi="Times New Roman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0"/>
      <w:keepLines/>
      <w:pageBreakBefore w:val="0"/>
      <w:spacing w:after="120" w:before="120" w:line="360" w:lineRule="auto"/>
      <w:jc w:val="left"/>
      <w:outlineLvl w:val="3"/>
    </w:pPr>
    <w:rPr>
      <w:rFonts w:ascii="Times New Roman" w:asciiTheme="majorHAnsi" w:cstheme="majorBidi" w:eastAsiaTheme="majorEastAsia" w:hAnsi="Times New Roman" w:hAnsiTheme="majorHAnsi"/>
      <w:b/>
      <w:bCs/>
      <w:i w:val="0"/>
      <w:iCs/>
      <w:color w:val="000000"/>
      <w:sz w:val="28"/>
      <w:rFonts w:ascii="Times New Roman" w:cs="Times New Roman" w:eastAsia="Times New Roman" w:hAnsi="Times New Roman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0"/>
      <w:keepLines/>
      <w:pageBreakBefore w:val="0"/>
      <w:spacing w:after="60" w:before="120" w:line="360" w:lineRule="auto"/>
      <w:jc w:val="center"/>
      <w:outlineLvl w:val="4"/>
    </w:pPr>
    <w:rPr>
      <w:rFonts w:ascii="Times New Roman" w:asciiTheme="majorHAnsi" w:cstheme="majorBidi" w:eastAsiaTheme="majorEastAsia" w:hAnsi="Times New Roman" w:hAnsiTheme="majorHAnsi"/>
      <w:b w:val="0"/>
      <w:i/>
      <w:color w:val="000000"/>
      <w:sz w:val="28"/>
      <w:rFonts w:ascii="Times New Roman" w:cs="Times New Roman" w:eastAsia="Times New Roman" w:hAnsi="Times New Roman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0"/>
      <w:keepLines/>
      <w:pageBreakBefore w:val="0"/>
      <w:spacing w:after="60" w:before="60" w:line="360" w:lineRule="auto"/>
      <w:jc w:val="left"/>
      <w:outlineLvl w:val="5"/>
    </w:pPr>
    <w:rPr>
      <w:rFonts w:ascii="Times New Roman" w:asciiTheme="majorHAnsi" w:cstheme="majorBidi" w:eastAsiaTheme="majorEastAsia" w:hAnsi="Times New Roman" w:hAnsiTheme="majorHAnsi"/>
      <w:b w:val="0"/>
      <w:i/>
      <w:iCs/>
      <w:color w:val="000000"/>
      <w:sz w:val="28"/>
      <w:rFonts w:ascii="Times New Roman" w:cs="Times New Roman" w:eastAsia="Times New Roman" w:hAnsi="Times New Roman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val="00000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000000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val="00000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rPr>
      <w:color w:val="000000"/>
    </w:rPr>
  </w:style>
  <w:style w:default="1" w:styleId="TableNormal" w:type="table">
    <w:name w:val="Normal Table"/>
    <w:uiPriority w:val="99"/>
    <w:semiHidden/>
    <w:unhideWhenUsed/>
    <w:rPr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val="000000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val="000000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val="000000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000000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val="000000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val="000000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keepNext w:val="0"/>
      <w:pageBreakBefore w:val="0"/>
      <w:spacing w:after="0" w:before="0" w:line="360" w:lineRule="auto"/>
      <w:ind/>
      <w:contextualSpacing/>
      <w:jc w:val="both"/>
    </w:pPr>
    <w:rPr>
      <w:rFonts w:ascii="Times New Roman" w:hAnsi="Times New Roman"/>
      <w:b w:val="0"/>
      <w:i w:val="0"/>
      <w:color w:val="000000"/>
      <w:sz w:val="28"/>
      <w:rFonts w:ascii="Times New Roman" w:cs="Times New Roman" w:eastAsia="Times New Roman" w:hAnsi="Times New Roman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  <w:rPr>
      <w:color w:val="000000"/>
    </w:rPr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  <w:rPr>
      <w:color w:val="000000"/>
    </w:rPr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  <w:rPr>
      <w:color w:val="000000"/>
    </w:r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  <w:rPr>
      <w:color w:val="000000"/>
    </w:r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  <w:rPr>
      <w:color w:val="000000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color w:val="000000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keepNext w:val="0"/>
      <w:pageBreakBefore w:val="0"/>
      <w:spacing w:after="60" w:before="60" w:line="360" w:lineRule="auto"/>
      <w:ind w:firstLine="567"/>
      <w:jc w:val="both"/>
    </w:pPr>
    <w:rPr>
      <w:rFonts w:ascii="Times New Roman" w:hAnsi="Times New Roman"/>
      <w:b w:val="0"/>
      <w:i/>
      <w:iCs/>
      <w:color w:val="000000"/>
      <w:sz w:val="28"/>
      <w:rFonts w:ascii="Times New Roman" w:cs="Times New Roman" w:eastAsia="Times New Roman" w:hAnsi="Times New Roman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val="000000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val="00000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  <w:color w:val="000000"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  <w:color w:val="00000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val="000000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val="00000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GOSTTitle" w:type="paragraph">
    <w:name w:val="GOST Title"/>
    <w:pPr>
      <w:keepNext w:val="0"/>
      <w:pageBreakBefore w:val="0"/>
      <w:spacing w:after="240" w:before="0" w:line="360" w:lineRule="auto"/>
      <w:jc w:val="center"/>
    </w:pPr>
    <w:rPr>
      <w:rFonts w:ascii="Times New Roman" w:hAnsi="Times New Roman"/>
      <w:b/>
      <w:i w:val="0"/>
      <w:caps/>
      <w:color w:val="000000"/>
      <w:sz w:val="28"/>
      <w:rFonts w:ascii="Times New Roman" w:cs="Times New Roman" w:eastAsia="Times New Roman" w:hAnsi="Times New Roman"/>
    </w:rPr>
  </w:style>
  <w:style w:customStyle="1" w:styleId="GOSTSubtitle" w:type="paragraph">
    <w:name w:val="GOST Subtitle"/>
    <w:pPr>
      <w:keepNext w:val="0"/>
      <w:pageBreakBefore w:val="0"/>
      <w:spacing w:after="360" w:before="0" w:line="360" w:lineRule="auto"/>
      <w:jc w:val="center"/>
    </w:pPr>
    <w:rPr>
      <w:rFonts w:ascii="Times New Roman" w:hAnsi="Times New Roman"/>
      <w:b w:val="0"/>
      <w:i w:val="0"/>
      <w:color w:val="000000"/>
      <w:sz w:val="28"/>
      <w:rFonts w:ascii="Times New Roman" w:cs="Times New Roman" w:eastAsia="Times New Roman" w:hAnsi="Times New Roman"/>
    </w:rPr>
  </w:style>
  <w:style w:customStyle="1" w:styleId="GOSTTOCTitle" w:type="paragraph">
    <w:name w:val="GOST TOC Title"/>
    <w:pPr>
      <w:keepNext w:val="0"/>
      <w:pageBreakBefore/>
      <w:spacing w:after="240" w:before="0" w:line="360" w:lineRule="auto"/>
      <w:jc w:val="center"/>
    </w:pPr>
    <w:rPr>
      <w:rFonts w:ascii="Times New Roman" w:hAnsi="Times New Roman"/>
      <w:b/>
      <w:i w:val="0"/>
      <w:color w:val="000000"/>
      <w:sz w:val="28"/>
      <w:rFonts w:ascii="Times New Roman" w:cs="Times New Roman" w:eastAsia="Times New Roman" w:hAnsi="Times New Roman"/>
    </w:rPr>
  </w:style>
  <w:style w:customStyle="1" w:styleId="GOSTFigureCaption" w:type="paragraph">
    <w:name w:val="GOST Figure Caption"/>
    <w:pPr>
      <w:keepNext w:val="0"/>
      <w:pageBreakBefore w:val="0"/>
      <w:spacing w:after="120" w:before="120" w:line="360" w:lineRule="auto"/>
      <w:jc w:val="center"/>
    </w:pPr>
    <w:rPr>
      <w:rFonts w:ascii="Times New Roman" w:hAnsi="Times New Roman"/>
      <w:b w:val="0"/>
      <w:i w:val="0"/>
      <w:color w:val="000000"/>
      <w:sz w:val="28"/>
      <w:rFonts w:ascii="Times New Roman" w:cs="Times New Roman" w:eastAsia="Times New Roman" w:hAnsi="Times New Roman"/>
    </w:rPr>
  </w:style>
  <w:style w:customStyle="1" w:styleId="GOSTPlaceholder" w:type="paragraph">
    <w:name w:val="GOST Placeholder"/>
    <w:pPr>
      <w:keepNext w:val="0"/>
      <w:pageBreakBefore w:val="0"/>
      <w:spacing w:after="120" w:before="120" w:line="360" w:lineRule="auto"/>
      <w:jc w:val="center"/>
    </w:pPr>
    <w:rPr>
      <w:rFonts w:ascii="Times New Roman" w:hAnsi="Times New Roman"/>
      <w:b w:val="0"/>
      <w:i/>
      <w:color w:val="000000"/>
      <w:sz w:val="28"/>
      <w:rFonts w:ascii="Times New Roman" w:cs="Times New Roman" w:eastAsia="Times New Roman" w:hAnsi="Times New Roman"/>
    </w:rPr>
  </w:style>
  <w:style w:customStyle="1" w:styleId="GOSTTableCaption" w:type="paragraph">
    <w:name w:val="GOST Table Caption"/>
    <w:pPr>
      <w:keepNext w:val="0"/>
      <w:pageBreakBefore w:val="0"/>
      <w:spacing w:after="60" w:before="120" w:line="360" w:lineRule="auto"/>
      <w:jc w:val="left"/>
    </w:pPr>
    <w:rPr>
      <w:rFonts w:ascii="Times New Roman" w:hAnsi="Times New Roman"/>
      <w:b w:val="0"/>
      <w:i w:val="0"/>
      <w:color w:val="000000"/>
      <w:sz w:val="28"/>
      <w:rFonts w:ascii="Times New Roman" w:cs="Times New Roman" w:eastAsia="Times New Roman" w:hAnsi="Times New Roman"/>
    </w:rPr>
  </w:style>
  <w:style w:customStyle="1" w:styleId="GOSTCode" w:type="paragraph">
    <w:name w:val="GOST Code"/>
    <w:pPr>
      <w:keepNext w:val="0"/>
      <w:pageBreakBefore w:val="0"/>
      <w:spacing w:after="0" w:before="0" w:line="240" w:lineRule="auto"/>
      <w:jc w:val="left"/>
    </w:pPr>
    <w:rPr>
      <w:rFonts w:ascii="Times New Roman" w:hAnsi="Times New Roman"/>
      <w:b w:val="0"/>
      <w:i w:val="0"/>
      <w:color w:val="000000"/>
      <w:sz w:val="22"/>
      <w:rFonts w:ascii="Times New Roman" w:cs="Times New Roman" w:eastAsia="Times New Roman" w:hAnsi="Times New Roman"/>
    </w:rPr>
  </w:style>
  <w:style w:customStyle="1" w:styleId="GOSTNote" w:type="paragraph">
    <w:name w:val="GOST Note"/>
    <w:pPr>
      <w:keepNext w:val="0"/>
      <w:pageBreakBefore w:val="0"/>
      <w:spacing w:after="0" w:before="0" w:line="360" w:lineRule="auto"/>
      <w:ind w:firstLine="567"/>
      <w:jc w:val="both"/>
    </w:pPr>
    <w:rPr>
      <w:rFonts w:ascii="Times New Roman" w:hAnsi="Times New Roman"/>
      <w:b w:val="0"/>
      <w:i/>
      <w:color w:val="000000"/>
      <w:sz w:val="24"/>
      <w:rFonts w:ascii="Times New Roman" w:cs="Times New Roman" w:eastAsia="Times New Roman" w:hAnsi="Times New Roman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color w:val="000000"/>
    </w:rPr>
  </w:style>
  <w:style w:type="character" w:customStyle="1" w:styleId="KeywordTok">
    <w:name w:val="KeywordTok"/>
    <w:basedOn w:val="VerbatimChar"/>
    <w:rPr>
      <w:b/>
      <w:color w:val="000000"/>
    </w:rPr>
  </w:style>
  <w:style w:type="character" w:customStyle="1" w:styleId="DataTypeTok">
    <w:name w:val="DataTypeTok"/>
    <w:basedOn w:val="VerbatimChar"/>
    <w:rPr>
      <w:color w:val="000000"/>
    </w:rPr>
  </w:style>
  <w:style w:type="character" w:customStyle="1" w:styleId="DecValTok">
    <w:name w:val="DecValTok"/>
    <w:basedOn w:val="VerbatimChar"/>
    <w:rPr>
      <w:color w:val="000000"/>
    </w:rPr>
  </w:style>
  <w:style w:type="character" w:customStyle="1" w:styleId="BaseNTok">
    <w:name w:val="BaseNTok"/>
    <w:basedOn w:val="VerbatimChar"/>
    <w:rPr>
      <w:color w:val="000000"/>
    </w:rPr>
  </w:style>
  <w:style w:type="character" w:customStyle="1" w:styleId="FloatTok">
    <w:name w:val="FloatTok"/>
    <w:basedOn w:val="VerbatimChar"/>
    <w:rPr>
      <w:color w:val="000000"/>
    </w:rPr>
  </w:style>
  <w:style w:type="character" w:customStyle="1" w:styleId="ConstantTok">
    <w:name w:val="ConstantTok"/>
    <w:basedOn w:val="VerbatimChar"/>
    <w:rPr>
      <w:color w:val="000000"/>
    </w:rPr>
  </w:style>
  <w:style w:type="character" w:customStyle="1" w:styleId="CharTok">
    <w:name w:val="CharTok"/>
    <w:basedOn w:val="VerbatimChar"/>
    <w:rPr>
      <w:color w:val="000000"/>
    </w:rPr>
  </w:style>
  <w:style w:type="character" w:customStyle="1" w:styleId="SpecialCharTok">
    <w:name w:val="SpecialCharTok"/>
    <w:basedOn w:val="VerbatimChar"/>
    <w:rPr>
      <w:color w:val="000000"/>
    </w:rPr>
  </w:style>
  <w:style w:type="character" w:customStyle="1" w:styleId="StringTok">
    <w:name w:val="StringTok"/>
    <w:basedOn w:val="VerbatimChar"/>
    <w:rPr>
      <w:color w:val="000000"/>
    </w:rPr>
  </w:style>
  <w:style w:type="character" w:customStyle="1" w:styleId="VerbatimStringTok">
    <w:name w:val="VerbatimStringTok"/>
    <w:basedOn w:val="VerbatimChar"/>
    <w:rPr>
      <w:color w:val="000000"/>
    </w:rPr>
  </w:style>
  <w:style w:type="character" w:customStyle="1" w:styleId="SpecialStringTok">
    <w:name w:val="SpecialStringTok"/>
    <w:basedOn w:val="VerbatimChar"/>
    <w:rPr>
      <w:color w:val="000000"/>
    </w:rPr>
  </w:style>
  <w:style w:type="character" w:customStyle="1" w:styleId="ImportTok">
    <w:name w:val="ImportTok"/>
    <w:basedOn w:val="VerbatimChar"/>
    <w:rPr>
      <w:b/>
      <w:color w:val="000000"/>
    </w:rPr>
  </w:style>
  <w:style w:type="character" w:customStyle="1" w:styleId="CommentTok">
    <w:name w:val="CommentTok"/>
    <w:basedOn w:val="VerbatimChar"/>
    <w:rPr>
      <w:i/>
      <w:color w:val="000000"/>
    </w:rPr>
  </w:style>
  <w:style w:type="character" w:customStyle="1" w:styleId="DocumentationTok">
    <w:name w:val="DocumentationTok"/>
    <w:basedOn w:val="VerbatimChar"/>
    <w:rPr>
      <w:i/>
      <w:color w:val="000000"/>
    </w:rPr>
  </w:style>
  <w:style w:type="character" w:customStyle="1" w:styleId="AnnotationTok">
    <w:name w:val="AnnotationTok"/>
    <w:basedOn w:val="VerbatimChar"/>
    <w:rPr>
      <w:b/>
      <w:i/>
      <w:color w:val="000000"/>
    </w:rPr>
  </w:style>
  <w:style w:type="character" w:customStyle="1" w:styleId="CommentVarTok">
    <w:name w:val="CommentVarTok"/>
    <w:basedOn w:val="VerbatimChar"/>
    <w:rPr>
      <w:b/>
      <w:i/>
      <w:color w:val="000000"/>
    </w:rPr>
  </w:style>
  <w:style w:type="character" w:customStyle="1" w:styleId="OtherTok">
    <w:name w:val="OtherTok"/>
    <w:basedOn w:val="VerbatimChar"/>
    <w:rPr>
      <w:color w:val="000000"/>
    </w:rPr>
  </w:style>
  <w:style w:type="character" w:customStyle="1" w:styleId="FunctionTok">
    <w:name w:val="FunctionTok"/>
    <w:basedOn w:val="VerbatimChar"/>
    <w:rPr>
      <w:color w:val="000000"/>
    </w:rPr>
  </w:style>
  <w:style w:type="character" w:customStyle="1" w:styleId="VariableTok">
    <w:name w:val="VariableTok"/>
    <w:basedOn w:val="VerbatimChar"/>
    <w:rPr>
      <w:color w:val="000000"/>
    </w:rPr>
  </w:style>
  <w:style w:type="character" w:customStyle="1" w:styleId="ControlFlowTok">
    <w:name w:val="ControlFlowTok"/>
    <w:basedOn w:val="VerbatimChar"/>
    <w:rPr>
      <w:b/>
      <w:color w:val="000000"/>
    </w:rPr>
  </w:style>
  <w:style w:type="character" w:customStyle="1" w:styleId="OperatorTok">
    <w:name w:val="OperatorTok"/>
    <w:basedOn w:val="VerbatimChar"/>
    <w:rPr>
      <w:color w:val="000000"/>
    </w:rPr>
  </w:style>
  <w:style w:type="character" w:customStyle="1" w:styleId="BuiltInTok">
    <w:name w:val="BuiltInTok"/>
    <w:basedOn w:val="VerbatimChar"/>
    <w:rPr>
      <w:color w:val="000000"/>
    </w:rPr>
  </w:style>
  <w:style w:type="character" w:customStyle="1" w:styleId="ExtensionTok">
    <w:name w:val="ExtensionTok"/>
    <w:basedOn w:val="VerbatimChar"/>
    <w:rPr>
      <w:color w:val="000000"/>
    </w:rPr>
  </w:style>
  <w:style w:type="character" w:customStyle="1" w:styleId="PreprocessorTok">
    <w:name w:val="PreprocessorTok"/>
    <w:basedOn w:val="VerbatimChar"/>
    <w:rPr>
      <w:color w:val="000000"/>
    </w:rPr>
  </w:style>
  <w:style w:type="character" w:customStyle="1" w:styleId="AttributeTok">
    <w:name w:val="AttributeTok"/>
    <w:basedOn w:val="VerbatimChar"/>
    <w:rPr>
      <w:color w:val="000000"/>
    </w:rPr>
  </w:style>
  <w:style w:type="character" w:customStyle="1" w:styleId="RegionMarkerTok">
    <w:name w:val="RegionMarkerTok"/>
    <w:basedOn w:val="VerbatimChar"/>
    <w:rPr>
      <w:color w:val="000000"/>
    </w:rPr>
  </w:style>
  <w:style w:type="character" w:customStyle="1" w:styleId="InformationTok">
    <w:name w:val="InformationTok"/>
    <w:basedOn w:val="VerbatimChar"/>
    <w:rPr>
      <w:b/>
      <w:i/>
      <w:color w:val="000000"/>
    </w:rPr>
  </w:style>
  <w:style w:type="character" w:customStyle="1" w:styleId="WarningTok">
    <w:name w:val="WarningTok"/>
    <w:basedOn w:val="VerbatimChar"/>
    <w:rPr>
      <w:b/>
      <w:i/>
      <w:color w:val="00000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hyperlink" Target="./KURSOVAYA_APPENDIX.md" TargetMode="External"/><Relationship Id="rId20" Type="http://schemas.openxmlformats.org/officeDocument/2006/relationships/hyperlink" Target="./KURSOVAYA_FIGURES.md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./KURSOVAYA_APPENDIX.md" TargetMode="External"/><Relationship Id="rId20" Type="http://schemas.openxmlformats.org/officeDocument/2006/relationships/hyperlink" Target="./KURSOVAYA_FIGURE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2026-05-28T09:48:14Z</dcterms:created>
  <dcterms:modified xsi:type="dcterms:W3CDTF">2026-05-28T09:48:14Z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umbersections">
    <vt:lpwstr>False</vt:lpwstr>
  </property>
  <property fmtid="{D5CDD505-2E9C-101B-9397-08002B2CF9AE}" pid="3" name="toc">
    <vt:lpwstr>False</vt:lpwstr>
  </property>
</Properties>
</file>