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99877417"/>
        <w:docPartObj>
          <w:docPartGallery w:val="Cover Pages"/>
          <w:docPartUnique/>
        </w:docPartObj>
      </w:sdtPr>
      <w:sdtEndPr>
        <w:rPr>
          <w:rStyle w:val="Hyperlink"/>
          <w:rFonts w:ascii="Times New Roman" w:eastAsia="Times New Roman" w:hAnsi="Times New Roman" w:cs="Times New Roman"/>
          <w:noProof/>
          <w:color w:val="000000" w:themeColor="text1"/>
        </w:rPr>
      </w:sdtEndPr>
      <w:sdtContent>
        <w:p w14:paraId="1A239C0A" w14:textId="1B47A623" w:rsidR="00B21E79" w:rsidRDefault="00B21E79">
          <w:r>
            <w:rPr>
              <w:noProof/>
            </w:rPr>
            <mc:AlternateContent>
              <mc:Choice Requires="wpg">
                <w:drawing>
                  <wp:anchor distT="0" distB="0" distL="114300" distR="114300" simplePos="0" relativeHeight="251658240" behindDoc="1" locked="0" layoutInCell="1" allowOverlap="1" wp14:anchorId="6325ED31" wp14:editId="41096E8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showingPlcHdr/>
                                    <w:dataBinding w:prefixMappings="xmlns:ns0='http://purl.org/dc/elements/1.1/' xmlns:ns1='http://schemas.openxmlformats.org/package/2006/metadata/core-properties' " w:xpath="/ns1:coreProperties[1]/ns0:creator[1]" w:storeItemID="{6C3C8BC8-F283-45AE-878A-BAB7291924A1}"/>
                                    <w:text/>
                                  </w:sdtPr>
                                  <w:sdtContent>
                                    <w:p w14:paraId="76FC0551" w14:textId="77777777" w:rsidR="00B21E79" w:rsidRDefault="00B21E79">
                                      <w:pPr>
                                        <w:pStyle w:val="NoSpacing"/>
                                        <w:spacing w:before="120"/>
                                        <w:jc w:val="center"/>
                                        <w:rPr>
                                          <w:color w:val="FFFFFF" w:themeColor="background1"/>
                                        </w:rPr>
                                      </w:pPr>
                                      <w:r>
                                        <w:rPr>
                                          <w:color w:val="FFFFFF" w:themeColor="background1"/>
                                        </w:rPr>
                                        <w:t>[Author name]</w:t>
                                      </w:r>
                                    </w:p>
                                  </w:sdtContent>
                                </w:sdt>
                                <w:p w14:paraId="3D64EE1C" w14:textId="65C70E68" w:rsidR="00B21E79" w:rsidRDefault="00B21E79">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Hewlett-Packard</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F81BD" w:themeColor="accent1"/>
                                      <w:sz w:val="72"/>
                                      <w:szCs w:val="72"/>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Content>
                                    <w:p w14:paraId="41E47FCC" w14:textId="77777777" w:rsidR="00B21E79" w:rsidRDefault="00B21E79">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[Document title]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325ED31" id="Group 193" o:spid="_x0000_s1026" style="position:absolute;margin-left:0;margin-top:0;width:540.55pt;height:718.4pt;z-index:-25165824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dWN8MA&#10;AADcAAAADwAAAGRycy9kb3ducmV2LnhtbERPTWsCMRC9F/wPYQRvNWuxYlejWEHpsVUp7W3YjJvF&#10;zSRssu7aX98UCt7m8T5nue5tLa7UhMqxgsk4A0FcOF1xqeB03D3OQYSIrLF2TApuFGC9GjwsMdeu&#10;4w+6HmIpUgiHHBWYGH0uZSgMWQxj54kTd3aNxZhgU0rdYJfCbS2fsmwmLVacGgx62hoqLofWKvD7&#10;0/v32bz6bnb7fN73Zfv1U7VKjYb9ZgEiUh/v4n/3m07zX6bw90y6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dWN8MAAADcAAAADwAAAAAAAAAAAAAAAACYAgAAZHJzL2Rv&#10;d25yZXYueG1sUEsFBgAAAAAEAAQA9QAAAIgDAAAAAA==&#10;" fillcolor="#4f81bd [3204]" stroked="f" strokeweight="2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OJ8MUA&#10;AADcAAAADwAAAGRycy9kb3ducmV2LnhtbESP0WoCMRBF3wv+QxjBN81aaalboyxCUQpCa/sB42a6&#10;u7qZrEm6pn9vBKFvM9w799xZrKJpRU/ON5YVTCcZCOLS6oYrBd9fb+MXED4ga2wtk4I/8rBaDh4W&#10;mGt74U/q96ESKYR9jgrqELpcSl/WZNBPbEectB/rDIa0ukpqh5cUblr5mGXP0mDDiVBjR+uaytP+&#10;1yTu4d3FYid3x03Rz1w82/PmY6vUaBiLVxCBYvg336+3OtWfP8HtmTSBX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s4nwxQAAANwAAAAPAAAAAAAAAAAAAAAAAJgCAABkcnMv&#10;ZG93bnJldi54bWxQSwUGAAAAAAQABAD1AAAAigMAAAAA&#10;" fillcolor="#4f81bd [3204]" stroked="f" strokeweight="2pt">
                      <v:textbox inset="36pt,57.6pt,36pt,36pt">
                        <w:txbxContent>
                          <w:sdt>
                            <w:sdtPr>
                              <w:rPr>
                                <w:color w:val="FFFFFF" w:themeColor="background1"/>
                              </w:rPr>
                              <w:alias w:val="Author"/>
                              <w:tag w:val=""/>
                              <w:id w:val="945428907"/>
                              <w:showingPlcHdr/>
                              <w:dataBinding w:prefixMappings="xmlns:ns0='http://purl.org/dc/elements/1.1/' xmlns:ns1='http://schemas.openxmlformats.org/package/2006/metadata/core-properties' " w:xpath="/ns1:coreProperties[1]/ns0:creator[1]" w:storeItemID="{6C3C8BC8-F283-45AE-878A-BAB7291924A1}"/>
                              <w:text/>
                            </w:sdtPr>
                            <w:sdtContent>
                              <w:p w14:paraId="76FC0551" w14:textId="77777777" w:rsidR="00B21E79" w:rsidRDefault="00B21E79">
                                <w:pPr>
                                  <w:pStyle w:val="NoSpacing"/>
                                  <w:spacing w:before="120"/>
                                  <w:jc w:val="center"/>
                                  <w:rPr>
                                    <w:color w:val="FFFFFF" w:themeColor="background1"/>
                                  </w:rPr>
                                </w:pPr>
                                <w:r>
                                  <w:rPr>
                                    <w:color w:val="FFFFFF" w:themeColor="background1"/>
                                  </w:rPr>
                                  <w:t>[Author name]</w:t>
                                </w:r>
                              </w:p>
                            </w:sdtContent>
                          </w:sdt>
                          <w:p w14:paraId="3D64EE1C" w14:textId="65C70E68" w:rsidR="00B21E79" w:rsidRDefault="00B21E79">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Hewlett-Packard</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4F81BD" w:themeColor="accent1"/>
                                <w:sz w:val="72"/>
                                <w:szCs w:val="72"/>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Content>
                              <w:p w14:paraId="41E47FCC" w14:textId="77777777" w:rsidR="00B21E79" w:rsidRDefault="00B21E79">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[Document title]</w:t>
                                </w:r>
                              </w:p>
                            </w:sdtContent>
                          </w:sdt>
                        </w:txbxContent>
                      </v:textbox>
                    </v:shape>
                    <w10:wrap anchorx="page" anchory="page"/>
                  </v:group>
                </w:pict>
              </mc:Fallback>
            </mc:AlternateContent>
          </w:r>
        </w:p>
        <w:p w14:paraId="62B69949" w14:textId="195CC73B" w:rsidR="00B21E79" w:rsidRDefault="00B21E79">
          <w:pPr>
            <w:rPr>
              <w:rStyle w:val="Hyperlink"/>
              <w:rFonts w:ascii="Times New Roman" w:eastAsia="Times New Roman" w:hAnsi="Times New Roman" w:cs="Times New Roman"/>
              <w:noProof/>
              <w:color w:val="000000" w:themeColor="text1"/>
              <w:u w:val="none"/>
            </w:rPr>
          </w:pPr>
          <w:r>
            <w:rPr>
              <w:rStyle w:val="Hyperlink"/>
              <w:rFonts w:ascii="Times New Roman" w:eastAsia="Times New Roman" w:hAnsi="Times New Roman" w:cs="Times New Roman"/>
              <w:noProof/>
              <w:color w:val="000000" w:themeColor="text1"/>
              <w:u w:val="none"/>
            </w:rPr>
            <w:br w:type="page"/>
          </w:r>
        </w:p>
      </w:sdtContent>
    </w:sdt>
    <w:p w14:paraId="53885C74" w14:textId="1EB361AB" w:rsidR="00B21E79" w:rsidRDefault="00B21E79" w:rsidP="00B21E79"/>
    <w:p w14:paraId="314FA9C7" w14:textId="77777777" w:rsidR="00B21E79" w:rsidRDefault="00B21E79" w:rsidP="00B21E79">
      <w:pPr>
        <w:rPr>
          <w:rFonts w:ascii="Times New Roman" w:hAnsi="Times New Roman" w:cs="Times New Roman"/>
          <w:sz w:val="24"/>
          <w:szCs w:val="24"/>
        </w:rPr>
      </w:pPr>
      <w:r>
        <w:rPr>
          <w:rFonts w:ascii="Times New Roman" w:hAnsi="Times New Roman" w:cs="Times New Roman"/>
          <w:sz w:val="24"/>
          <w:szCs w:val="24"/>
        </w:rPr>
        <w:br w:type="page"/>
      </w:r>
    </w:p>
    <w:p w14:paraId="583116C0" w14:textId="77777777" w:rsidR="00B21E79" w:rsidRDefault="00B21E79" w:rsidP="00B21E79">
      <w:pPr>
        <w:autoSpaceDE w:val="0"/>
        <w:autoSpaceDN w:val="0"/>
        <w:adjustRightInd w:val="0"/>
        <w:jc w:val="center"/>
        <w:rPr>
          <w:rFonts w:ascii="Times New Roman" w:hAnsi="Times New Roman" w:cs="Times New Roman"/>
          <w:b/>
          <w:bCs/>
          <w:sz w:val="32"/>
          <w:szCs w:val="32"/>
          <w:u w:val="single"/>
        </w:rPr>
      </w:pPr>
    </w:p>
    <w:p w14:paraId="6E42AD52" w14:textId="77777777" w:rsidR="00B21E79" w:rsidRDefault="00B21E79" w:rsidP="00B21E79">
      <w:pPr>
        <w:autoSpaceDE w:val="0"/>
        <w:autoSpaceDN w:val="0"/>
        <w:adjustRightInd w:val="0"/>
        <w:jc w:val="center"/>
        <w:rPr>
          <w:rFonts w:ascii="Times New Roman" w:hAnsi="Times New Roman" w:cs="Times New Roman"/>
          <w:b/>
          <w:bCs/>
          <w:sz w:val="32"/>
          <w:szCs w:val="32"/>
          <w:u w:val="single"/>
        </w:rPr>
      </w:pPr>
    </w:p>
    <w:sdt>
      <w:sdtPr>
        <w:rPr>
          <w:rStyle w:val="Hyperlink"/>
          <w:rFonts w:ascii="Times New Roman" w:eastAsia="Times New Roman" w:hAnsi="Times New Roman" w:cs="Times New Roman"/>
          <w:noProof/>
          <w:color w:val="000000" w:themeColor="text1"/>
          <w:u w:val="none"/>
        </w:rPr>
        <w:id w:val="-1356959183"/>
        <w:docPartObj>
          <w:docPartGallery w:val="Table of Contents"/>
          <w:docPartUnique/>
        </w:docPartObj>
      </w:sdtPr>
      <w:sdtEndPr>
        <w:rPr>
          <w:rStyle w:val="Hyperlink"/>
          <w:noProof w:val="0"/>
          <w:sz w:val="24"/>
          <w:szCs w:val="24"/>
        </w:rPr>
      </w:sdtEndPr>
      <w:sdtContent>
        <w:p w14:paraId="0F00205F" w14:textId="77777777" w:rsidR="00B21E79" w:rsidRPr="00B54DDA" w:rsidRDefault="00B21E79" w:rsidP="00B21E79">
          <w:pPr>
            <w:pStyle w:val="TOC2"/>
            <w:jc w:val="center"/>
            <w:rPr>
              <w:rStyle w:val="Hyperlink"/>
              <w:rFonts w:ascii="Times New Roman" w:eastAsia="Times New Roman" w:hAnsi="Times New Roman" w:cs="Times New Roman"/>
              <w:b/>
              <w:noProof/>
              <w:color w:val="000000" w:themeColor="text1"/>
              <w:sz w:val="32"/>
              <w:szCs w:val="32"/>
              <w:u w:val="none"/>
            </w:rPr>
          </w:pPr>
          <w:r w:rsidRPr="00B54DDA">
            <w:rPr>
              <w:rStyle w:val="Hyperlink"/>
              <w:rFonts w:ascii="Times New Roman" w:eastAsia="Times New Roman" w:hAnsi="Times New Roman" w:cs="Times New Roman"/>
              <w:b/>
              <w:noProof/>
              <w:color w:val="000000" w:themeColor="text1"/>
              <w:sz w:val="32"/>
              <w:szCs w:val="32"/>
              <w:u w:val="none"/>
            </w:rPr>
            <w:t>Table of Contents</w:t>
          </w:r>
        </w:p>
        <w:p w14:paraId="12E6A07A" w14:textId="77777777" w:rsidR="00B21E79" w:rsidRPr="00F173A9" w:rsidRDefault="00B21E79" w:rsidP="00B21E79">
          <w:pPr>
            <w:pStyle w:val="TOC2"/>
            <w:rPr>
              <w:rStyle w:val="Hyperlink"/>
              <w:rFonts w:ascii="Times New Roman" w:eastAsia="Times New Roman" w:hAnsi="Times New Roman" w:cs="Times New Roman"/>
              <w:noProof/>
              <w:color w:val="000000" w:themeColor="text1"/>
              <w:u w:val="none"/>
            </w:rPr>
          </w:pPr>
        </w:p>
        <w:p w14:paraId="34A71222" w14:textId="77777777" w:rsidR="00B21E79" w:rsidRPr="00391C8D" w:rsidRDefault="00B21E79" w:rsidP="00B21E79">
          <w:pPr>
            <w:pStyle w:val="TOC2"/>
            <w:rPr>
              <w:rStyle w:val="Hyperlink"/>
              <w:rFonts w:ascii="Times New Roman" w:eastAsia="Times New Roman" w:hAnsi="Times New Roman" w:cs="Times New Roman"/>
              <w:noProof/>
              <w:color w:val="000000" w:themeColor="text1"/>
              <w:sz w:val="24"/>
              <w:szCs w:val="24"/>
              <w:u w:val="none"/>
            </w:rPr>
          </w:pPr>
          <w:r w:rsidRPr="00391C8D">
            <w:rPr>
              <w:rStyle w:val="Hyperlink"/>
              <w:rFonts w:ascii="Times New Roman" w:eastAsia="Times New Roman" w:hAnsi="Times New Roman" w:cs="Times New Roman"/>
              <w:noProof/>
              <w:color w:val="000000" w:themeColor="text1"/>
              <w:sz w:val="24"/>
              <w:szCs w:val="24"/>
              <w:u w:val="none"/>
            </w:rPr>
            <w:fldChar w:fldCharType="begin"/>
          </w:r>
          <w:r w:rsidRPr="00391C8D">
            <w:rPr>
              <w:rStyle w:val="Hyperlink"/>
              <w:rFonts w:ascii="Times New Roman" w:eastAsia="Times New Roman" w:hAnsi="Times New Roman" w:cs="Times New Roman"/>
              <w:noProof/>
              <w:color w:val="000000" w:themeColor="text1"/>
              <w:sz w:val="24"/>
              <w:szCs w:val="24"/>
              <w:u w:val="none"/>
            </w:rPr>
            <w:instrText xml:space="preserve"> TOC \o "1-3" \h \z \u </w:instrText>
          </w:r>
          <w:r w:rsidRPr="00391C8D">
            <w:rPr>
              <w:rStyle w:val="Hyperlink"/>
              <w:rFonts w:ascii="Times New Roman" w:eastAsia="Times New Roman" w:hAnsi="Times New Roman" w:cs="Times New Roman"/>
              <w:noProof/>
              <w:color w:val="000000" w:themeColor="text1"/>
              <w:sz w:val="24"/>
              <w:szCs w:val="24"/>
              <w:u w:val="none"/>
            </w:rPr>
            <w:fldChar w:fldCharType="separate"/>
          </w:r>
          <w:hyperlink w:anchor="_Toc445861109" w:history="1">
            <w:r w:rsidRPr="00391C8D">
              <w:rPr>
                <w:rStyle w:val="Hyperlink"/>
                <w:rFonts w:ascii="Times New Roman" w:eastAsia="Times New Roman" w:hAnsi="Times New Roman" w:cs="Times New Roman"/>
                <w:noProof/>
                <w:color w:val="000000" w:themeColor="text1"/>
                <w:sz w:val="24"/>
                <w:szCs w:val="24"/>
                <w:u w:val="none"/>
              </w:rPr>
              <w:t>Introduction</w:t>
            </w:r>
            <w:r w:rsidRPr="00391C8D">
              <w:rPr>
                <w:rStyle w:val="Hyperlink"/>
                <w:rFonts w:ascii="Times New Roman" w:eastAsia="Times New Roman" w:hAnsi="Times New Roman" w:cs="Times New Roman"/>
                <w:noProof/>
                <w:webHidden/>
                <w:color w:val="000000" w:themeColor="text1"/>
                <w:sz w:val="24"/>
                <w:szCs w:val="24"/>
                <w:u w:val="none"/>
              </w:rPr>
              <w:tab/>
            </w:r>
            <w:r w:rsidRPr="00391C8D">
              <w:rPr>
                <w:rStyle w:val="Hyperlink"/>
                <w:rFonts w:ascii="Times New Roman" w:eastAsia="Times New Roman" w:hAnsi="Times New Roman" w:cs="Times New Roman"/>
                <w:noProof/>
                <w:webHidden/>
                <w:color w:val="000000" w:themeColor="text1"/>
                <w:sz w:val="24"/>
                <w:szCs w:val="24"/>
                <w:u w:val="none"/>
              </w:rPr>
              <w:fldChar w:fldCharType="begin"/>
            </w:r>
            <w:r w:rsidRPr="00391C8D">
              <w:rPr>
                <w:rStyle w:val="Hyperlink"/>
                <w:rFonts w:ascii="Times New Roman" w:eastAsia="Times New Roman" w:hAnsi="Times New Roman" w:cs="Times New Roman"/>
                <w:noProof/>
                <w:webHidden/>
                <w:color w:val="000000" w:themeColor="text1"/>
                <w:sz w:val="24"/>
                <w:szCs w:val="24"/>
                <w:u w:val="none"/>
              </w:rPr>
              <w:instrText xml:space="preserve"> PAGEREF _Toc445861109 \h </w:instrText>
            </w:r>
            <w:r w:rsidRPr="00391C8D">
              <w:rPr>
                <w:rStyle w:val="Hyperlink"/>
                <w:rFonts w:ascii="Times New Roman" w:eastAsia="Times New Roman" w:hAnsi="Times New Roman" w:cs="Times New Roman"/>
                <w:noProof/>
                <w:webHidden/>
                <w:color w:val="000000" w:themeColor="text1"/>
                <w:sz w:val="24"/>
                <w:szCs w:val="24"/>
                <w:u w:val="none"/>
              </w:rPr>
            </w:r>
            <w:r w:rsidRPr="00391C8D">
              <w:rPr>
                <w:rStyle w:val="Hyperlink"/>
                <w:rFonts w:ascii="Times New Roman" w:eastAsia="Times New Roman" w:hAnsi="Times New Roman" w:cs="Times New Roman"/>
                <w:noProof/>
                <w:webHidden/>
                <w:color w:val="000000" w:themeColor="text1"/>
                <w:sz w:val="24"/>
                <w:szCs w:val="24"/>
                <w:u w:val="none"/>
              </w:rPr>
              <w:fldChar w:fldCharType="separate"/>
            </w:r>
            <w:r w:rsidRPr="00391C8D">
              <w:rPr>
                <w:rStyle w:val="Hyperlink"/>
                <w:rFonts w:ascii="Times New Roman" w:eastAsia="Times New Roman" w:hAnsi="Times New Roman" w:cs="Times New Roman"/>
                <w:noProof/>
                <w:webHidden/>
                <w:color w:val="000000" w:themeColor="text1"/>
                <w:sz w:val="24"/>
                <w:szCs w:val="24"/>
                <w:u w:val="none"/>
              </w:rPr>
              <w:t>2</w:t>
            </w:r>
            <w:r w:rsidRPr="00391C8D">
              <w:rPr>
                <w:rStyle w:val="Hyperlink"/>
                <w:rFonts w:ascii="Times New Roman" w:eastAsia="Times New Roman" w:hAnsi="Times New Roman" w:cs="Times New Roman"/>
                <w:noProof/>
                <w:webHidden/>
                <w:color w:val="000000" w:themeColor="text1"/>
                <w:sz w:val="24"/>
                <w:szCs w:val="24"/>
                <w:u w:val="none"/>
              </w:rPr>
              <w:fldChar w:fldCharType="end"/>
            </w:r>
          </w:hyperlink>
        </w:p>
        <w:p w14:paraId="086F6378" w14:textId="77777777" w:rsidR="00B21E79" w:rsidRPr="00B21E79" w:rsidRDefault="00B21E79" w:rsidP="00B21E79">
          <w:pPr>
            <w:pStyle w:val="TOC2"/>
            <w:rPr>
              <w:rStyle w:val="Hyperlink"/>
              <w:rFonts w:ascii="Times New Roman" w:eastAsia="Times New Roman" w:hAnsi="Times New Roman" w:cs="Times New Roman"/>
              <w:noProof/>
              <w:color w:val="000000" w:themeColor="text1"/>
              <w:sz w:val="24"/>
              <w:szCs w:val="24"/>
              <w:u w:val="none"/>
            </w:rPr>
          </w:pPr>
          <w:r w:rsidRPr="00B21E79">
            <w:rPr>
              <w:rStyle w:val="Hyperlink"/>
              <w:rFonts w:ascii="Times New Roman" w:eastAsia="Times New Roman" w:hAnsi="Times New Roman" w:cs="Times New Roman"/>
              <w:noProof/>
              <w:color w:val="000000" w:themeColor="text1"/>
              <w:sz w:val="24"/>
              <w:szCs w:val="24"/>
              <w:u w:val="none"/>
            </w:rPr>
            <w:t xml:space="preserve">   Factor1: Households Items and Beverages</w:t>
          </w:r>
          <w:r w:rsidRPr="00B21E79">
            <w:rPr>
              <w:rStyle w:val="Hyperlink"/>
              <w:rFonts w:ascii="Times New Roman" w:eastAsia="Times New Roman" w:hAnsi="Times New Roman" w:cs="Times New Roman"/>
              <w:noProof/>
              <w:webHidden/>
              <w:color w:val="000000" w:themeColor="text1"/>
              <w:sz w:val="24"/>
              <w:szCs w:val="24"/>
              <w:u w:val="none"/>
            </w:rPr>
            <w:tab/>
            <w:t>2</w:t>
          </w:r>
        </w:p>
        <w:p w14:paraId="3447A027" w14:textId="77777777" w:rsidR="00B21E79" w:rsidRPr="00B21E79" w:rsidRDefault="00B21E79" w:rsidP="00B21E79">
          <w:pPr>
            <w:pStyle w:val="TOC2"/>
            <w:rPr>
              <w:rStyle w:val="Hyperlink"/>
              <w:rFonts w:ascii="Times New Roman" w:eastAsia="Times New Roman" w:hAnsi="Times New Roman" w:cs="Times New Roman"/>
              <w:noProof/>
              <w:color w:val="000000" w:themeColor="text1"/>
              <w:sz w:val="24"/>
              <w:szCs w:val="24"/>
              <w:u w:val="none"/>
            </w:rPr>
          </w:pPr>
          <w:r w:rsidRPr="00B21E79">
            <w:rPr>
              <w:rStyle w:val="Hyperlink"/>
              <w:rFonts w:ascii="Times New Roman" w:eastAsia="Times New Roman" w:hAnsi="Times New Roman" w:cs="Times New Roman"/>
              <w:noProof/>
              <w:color w:val="000000" w:themeColor="text1"/>
              <w:sz w:val="24"/>
              <w:szCs w:val="24"/>
              <w:u w:val="none"/>
            </w:rPr>
            <w:t xml:space="preserve">   Factor2: Raw Materials and Energy items</w:t>
          </w:r>
          <w:r w:rsidRPr="00B21E79">
            <w:rPr>
              <w:rStyle w:val="Hyperlink"/>
              <w:rFonts w:ascii="Times New Roman" w:eastAsia="Times New Roman" w:hAnsi="Times New Roman" w:cs="Times New Roman"/>
              <w:noProof/>
              <w:webHidden/>
              <w:color w:val="000000" w:themeColor="text1"/>
              <w:sz w:val="24"/>
              <w:szCs w:val="24"/>
              <w:u w:val="none"/>
            </w:rPr>
            <w:tab/>
            <w:t>3</w:t>
          </w:r>
        </w:p>
        <w:p w14:paraId="3AD7BC6E" w14:textId="77777777" w:rsidR="00B21E79" w:rsidRPr="00B21E79" w:rsidRDefault="00B21E79" w:rsidP="00B21E79">
          <w:pPr>
            <w:pStyle w:val="TOC2"/>
            <w:rPr>
              <w:rStyle w:val="Hyperlink"/>
              <w:rFonts w:ascii="Times New Roman" w:eastAsia="Times New Roman" w:hAnsi="Times New Roman" w:cs="Times New Roman"/>
              <w:noProof/>
              <w:color w:val="000000" w:themeColor="text1"/>
              <w:sz w:val="24"/>
              <w:szCs w:val="24"/>
              <w:u w:val="none"/>
            </w:rPr>
          </w:pPr>
          <w:r w:rsidRPr="00B21E79">
            <w:rPr>
              <w:rStyle w:val="Hyperlink"/>
              <w:rFonts w:ascii="Times New Roman" w:eastAsia="Times New Roman" w:hAnsi="Times New Roman" w:cs="Times New Roman"/>
              <w:noProof/>
              <w:color w:val="000000" w:themeColor="text1"/>
              <w:sz w:val="24"/>
              <w:szCs w:val="24"/>
              <w:u w:val="none"/>
            </w:rPr>
            <w:t xml:space="preserve">   Factor3: Meat</w:t>
          </w:r>
          <w:r w:rsidRPr="00B21E79">
            <w:rPr>
              <w:rStyle w:val="Hyperlink"/>
              <w:rFonts w:ascii="Times New Roman" w:eastAsia="Times New Roman" w:hAnsi="Times New Roman" w:cs="Times New Roman"/>
              <w:noProof/>
              <w:webHidden/>
              <w:color w:val="000000" w:themeColor="text1"/>
              <w:sz w:val="24"/>
              <w:szCs w:val="24"/>
              <w:u w:val="none"/>
            </w:rPr>
            <w:tab/>
            <w:t>4</w:t>
          </w:r>
        </w:p>
        <w:p w14:paraId="01648DA6" w14:textId="77777777" w:rsidR="00B21E79" w:rsidRPr="00B21E79" w:rsidRDefault="00B21E79" w:rsidP="00B21E79">
          <w:pPr>
            <w:pStyle w:val="TOC2"/>
            <w:rPr>
              <w:rStyle w:val="Hyperlink"/>
              <w:rFonts w:ascii="Times New Roman" w:eastAsia="Times New Roman" w:hAnsi="Times New Roman" w:cs="Times New Roman"/>
              <w:noProof/>
              <w:color w:val="000000" w:themeColor="text1"/>
              <w:sz w:val="24"/>
              <w:szCs w:val="24"/>
              <w:u w:val="none"/>
            </w:rPr>
          </w:pPr>
          <w:r w:rsidRPr="00B21E79">
            <w:rPr>
              <w:rStyle w:val="Hyperlink"/>
              <w:rFonts w:ascii="Times New Roman" w:eastAsia="Times New Roman" w:hAnsi="Times New Roman" w:cs="Times New Roman"/>
              <w:noProof/>
              <w:color w:val="000000" w:themeColor="text1"/>
              <w:sz w:val="24"/>
              <w:szCs w:val="24"/>
              <w:u w:val="none"/>
            </w:rPr>
            <w:t xml:space="preserve">   Factor4: Agriculture and Energy Items</w:t>
          </w:r>
          <w:r w:rsidRPr="00B21E79">
            <w:rPr>
              <w:rStyle w:val="Hyperlink"/>
              <w:rFonts w:ascii="Times New Roman" w:eastAsia="Times New Roman" w:hAnsi="Times New Roman" w:cs="Times New Roman"/>
              <w:noProof/>
              <w:webHidden/>
              <w:color w:val="000000" w:themeColor="text1"/>
              <w:sz w:val="24"/>
              <w:szCs w:val="24"/>
              <w:u w:val="none"/>
            </w:rPr>
            <w:tab/>
            <w:t>4</w:t>
          </w:r>
        </w:p>
        <w:p w14:paraId="099AC9F0" w14:textId="77777777" w:rsidR="00B21E79" w:rsidRPr="00391C8D" w:rsidRDefault="00B21E79" w:rsidP="00B21E79">
          <w:pPr>
            <w:pStyle w:val="TOC2"/>
            <w:rPr>
              <w:rStyle w:val="Hyperlink"/>
              <w:rFonts w:ascii="Times New Roman" w:eastAsia="Times New Roman" w:hAnsi="Times New Roman" w:cs="Times New Roman"/>
              <w:color w:val="000000" w:themeColor="text1"/>
              <w:sz w:val="24"/>
              <w:szCs w:val="24"/>
              <w:u w:val="none"/>
            </w:rPr>
          </w:pPr>
          <w:hyperlink w:anchor="_Toc445861110" w:history="1">
            <w:r w:rsidRPr="00391C8D">
              <w:rPr>
                <w:rStyle w:val="Hyperlink"/>
                <w:rFonts w:ascii="Times New Roman" w:eastAsia="Times New Roman" w:hAnsi="Times New Roman" w:cs="Times New Roman"/>
                <w:noProof/>
                <w:color w:val="000000" w:themeColor="text1"/>
                <w:sz w:val="24"/>
                <w:szCs w:val="24"/>
                <w:u w:val="none"/>
              </w:rPr>
              <w:t>Technical Appendix</w:t>
            </w:r>
            <w:r w:rsidRPr="00391C8D">
              <w:rPr>
                <w:rStyle w:val="Hyperlink"/>
                <w:rFonts w:ascii="Times New Roman" w:eastAsia="Times New Roman" w:hAnsi="Times New Roman" w:cs="Times New Roman"/>
                <w:webHidden/>
                <w:color w:val="000000" w:themeColor="text1"/>
                <w:sz w:val="24"/>
                <w:szCs w:val="24"/>
                <w:u w:val="none"/>
              </w:rPr>
              <w:tab/>
            </w:r>
            <w:r>
              <w:rPr>
                <w:rStyle w:val="Hyperlink"/>
                <w:rFonts w:ascii="Times New Roman" w:eastAsia="Times New Roman" w:hAnsi="Times New Roman" w:cs="Times New Roman"/>
                <w:webHidden/>
                <w:color w:val="000000" w:themeColor="text1"/>
                <w:sz w:val="24"/>
                <w:szCs w:val="24"/>
              </w:rPr>
              <w:t>5</w:t>
            </w:r>
          </w:hyperlink>
        </w:p>
        <w:p w14:paraId="1241AB3F" w14:textId="1D041DC1" w:rsidR="00B21E79" w:rsidRPr="00391C8D" w:rsidRDefault="00B21E79" w:rsidP="00B21E79">
          <w:pPr>
            <w:pStyle w:val="TOC2"/>
            <w:rPr>
              <w:rStyle w:val="Hyperlink"/>
              <w:rFonts w:ascii="Times New Roman" w:eastAsia="Times New Roman" w:hAnsi="Times New Roman" w:cs="Times New Roman"/>
              <w:noProof/>
              <w:color w:val="000000" w:themeColor="text1"/>
              <w:sz w:val="24"/>
              <w:szCs w:val="24"/>
              <w:u w:val="none"/>
            </w:rPr>
          </w:pPr>
          <w:r w:rsidRPr="00391C8D">
            <w:rPr>
              <w:rStyle w:val="Hyperlink"/>
              <w:rFonts w:ascii="Times New Roman" w:eastAsia="Times New Roman" w:hAnsi="Times New Roman" w:cs="Times New Roman"/>
              <w:noProof/>
              <w:color w:val="000000" w:themeColor="text1"/>
              <w:sz w:val="24"/>
              <w:szCs w:val="24"/>
            </w:rPr>
            <w:t>Pr</w:t>
          </w:r>
          <w:r w:rsidRPr="00391C8D">
            <w:rPr>
              <w:rStyle w:val="Hyperlink"/>
              <w:rFonts w:ascii="Times New Roman" w:eastAsia="Times New Roman" w:hAnsi="Times New Roman" w:cs="Times New Roman"/>
              <w:noProof/>
              <w:color w:val="000000" w:themeColor="text1"/>
              <w:sz w:val="24"/>
              <w:szCs w:val="24"/>
              <w:u w:val="none"/>
            </w:rPr>
            <w:t>ograms…………………………………</w:t>
          </w:r>
          <w:r w:rsidRPr="00391C8D">
            <w:rPr>
              <w:rStyle w:val="Hyperlink"/>
              <w:rFonts w:ascii="Times New Roman" w:eastAsia="Times New Roman" w:hAnsi="Times New Roman" w:cs="Times New Roman"/>
              <w:noProof/>
              <w:color w:val="000000" w:themeColor="text1"/>
              <w:sz w:val="24"/>
              <w:szCs w:val="24"/>
            </w:rPr>
            <w:t>.</w:t>
          </w:r>
          <w:r w:rsidRPr="00391C8D">
            <w:rPr>
              <w:rStyle w:val="Hyperlink"/>
              <w:rFonts w:ascii="Times New Roman" w:eastAsia="Times New Roman" w:hAnsi="Times New Roman" w:cs="Times New Roman"/>
              <w:noProof/>
              <w:color w:val="000000" w:themeColor="text1"/>
              <w:sz w:val="24"/>
              <w:szCs w:val="24"/>
              <w:u w:val="none"/>
            </w:rPr>
            <w:t>…………………………………</w:t>
          </w:r>
          <w:r>
            <w:rPr>
              <w:rStyle w:val="Hyperlink"/>
              <w:rFonts w:ascii="Times New Roman" w:eastAsia="Times New Roman" w:hAnsi="Times New Roman" w:cs="Times New Roman"/>
              <w:noProof/>
              <w:color w:val="000000" w:themeColor="text1"/>
              <w:sz w:val="24"/>
              <w:szCs w:val="24"/>
              <w:u w:val="none"/>
            </w:rPr>
            <w:t>.</w:t>
          </w:r>
          <w:r w:rsidRPr="00391C8D">
            <w:rPr>
              <w:rStyle w:val="Hyperlink"/>
              <w:rFonts w:ascii="Times New Roman" w:eastAsia="Times New Roman" w:hAnsi="Times New Roman" w:cs="Times New Roman"/>
              <w:noProof/>
              <w:color w:val="000000" w:themeColor="text1"/>
              <w:sz w:val="24"/>
              <w:szCs w:val="24"/>
              <w:u w:val="none"/>
            </w:rPr>
            <w:t>………………………</w:t>
          </w:r>
          <w:r w:rsidRPr="00B21E79">
            <w:rPr>
              <w:rStyle w:val="Hyperlink"/>
              <w:rFonts w:ascii="Times New Roman" w:eastAsia="Times New Roman" w:hAnsi="Times New Roman" w:cs="Times New Roman"/>
              <w:noProof/>
              <w:color w:val="000000" w:themeColor="text1"/>
              <w:sz w:val="24"/>
              <w:szCs w:val="24"/>
              <w:u w:val="none"/>
            </w:rPr>
            <w:t>..7</w:t>
          </w:r>
        </w:p>
        <w:p w14:paraId="7C53518F" w14:textId="77777777" w:rsidR="00B21E79" w:rsidRPr="00391C8D" w:rsidRDefault="00B21E79" w:rsidP="00B21E79">
          <w:pPr>
            <w:pStyle w:val="TOC2"/>
            <w:rPr>
              <w:rStyle w:val="Hyperlink"/>
              <w:rFonts w:ascii="Times New Roman" w:eastAsia="Times New Roman" w:hAnsi="Times New Roman" w:cs="Times New Roman"/>
              <w:color w:val="000000" w:themeColor="text1"/>
              <w:sz w:val="24"/>
              <w:szCs w:val="24"/>
              <w:u w:val="none"/>
            </w:rPr>
          </w:pPr>
          <w:hyperlink w:anchor="_Toc445861111" w:history="1">
            <w:r w:rsidRPr="00391C8D">
              <w:rPr>
                <w:rStyle w:val="Hyperlink"/>
                <w:rFonts w:ascii="Times New Roman" w:eastAsia="Times New Roman" w:hAnsi="Times New Roman" w:cs="Times New Roman"/>
                <w:noProof/>
                <w:color w:val="000000" w:themeColor="text1"/>
                <w:sz w:val="24"/>
                <w:szCs w:val="24"/>
              </w:rPr>
              <w:t>References</w:t>
            </w:r>
            <w:r w:rsidRPr="00391C8D">
              <w:rPr>
                <w:rStyle w:val="Hyperlink"/>
                <w:rFonts w:ascii="Times New Roman" w:eastAsia="Times New Roman" w:hAnsi="Times New Roman" w:cs="Times New Roman"/>
                <w:webHidden/>
                <w:color w:val="000000" w:themeColor="text1"/>
                <w:sz w:val="24"/>
                <w:szCs w:val="24"/>
                <w:u w:val="none"/>
              </w:rPr>
              <w:tab/>
            </w:r>
            <w:r>
              <w:rPr>
                <w:rStyle w:val="Hyperlink"/>
                <w:rFonts w:ascii="Times New Roman" w:eastAsia="Times New Roman" w:hAnsi="Times New Roman" w:cs="Times New Roman"/>
                <w:webHidden/>
                <w:color w:val="000000" w:themeColor="text1"/>
                <w:sz w:val="24"/>
                <w:szCs w:val="24"/>
              </w:rPr>
              <w:t>9</w:t>
            </w:r>
          </w:hyperlink>
          <w:r w:rsidRPr="00391C8D">
            <w:rPr>
              <w:rStyle w:val="Hyperlink"/>
              <w:rFonts w:ascii="Times New Roman" w:eastAsia="Times New Roman" w:hAnsi="Times New Roman" w:cs="Times New Roman"/>
              <w:color w:val="000000" w:themeColor="text1"/>
              <w:sz w:val="24"/>
              <w:szCs w:val="24"/>
              <w:u w:val="none"/>
            </w:rPr>
            <w:fldChar w:fldCharType="end"/>
          </w:r>
          <w:r w:rsidRPr="00391C8D">
            <w:rPr>
              <w:rStyle w:val="Hyperlink"/>
              <w:rFonts w:ascii="Times New Roman" w:eastAsia="Times New Roman" w:hAnsi="Times New Roman" w:cs="Times New Roman"/>
              <w:noProof/>
              <w:webHidden/>
              <w:color w:val="000000" w:themeColor="text1"/>
              <w:sz w:val="24"/>
              <w:szCs w:val="24"/>
              <w:u w:val="none"/>
            </w:rPr>
            <w:tab/>
          </w:r>
        </w:p>
      </w:sdtContent>
    </w:sdt>
    <w:p w14:paraId="236CCFF4" w14:textId="77777777" w:rsidR="00B21E79" w:rsidRPr="003464E1" w:rsidRDefault="00B21E79" w:rsidP="00B21E79"/>
    <w:p w14:paraId="20727C37" w14:textId="77777777" w:rsidR="00B21E79" w:rsidRDefault="00B21E79" w:rsidP="00B21E79">
      <w:pPr>
        <w:autoSpaceDE w:val="0"/>
        <w:autoSpaceDN w:val="0"/>
        <w:adjustRightInd w:val="0"/>
        <w:jc w:val="center"/>
        <w:rPr>
          <w:rFonts w:ascii="Times New Roman" w:hAnsi="Times New Roman" w:cs="Times New Roman"/>
          <w:b/>
          <w:bCs/>
          <w:sz w:val="32"/>
          <w:szCs w:val="32"/>
          <w:u w:val="single"/>
        </w:rPr>
      </w:pPr>
      <w:bookmarkStart w:id="0" w:name="_GoBack"/>
      <w:bookmarkEnd w:id="0"/>
    </w:p>
    <w:p w14:paraId="631402C6" w14:textId="77777777" w:rsidR="00B21E79" w:rsidRDefault="00B21E79" w:rsidP="00B21E79">
      <w:pPr>
        <w:autoSpaceDE w:val="0"/>
        <w:autoSpaceDN w:val="0"/>
        <w:adjustRightInd w:val="0"/>
        <w:jc w:val="center"/>
        <w:rPr>
          <w:rFonts w:ascii="Times New Roman" w:hAnsi="Times New Roman" w:cs="Times New Roman"/>
          <w:b/>
          <w:bCs/>
          <w:sz w:val="32"/>
          <w:szCs w:val="32"/>
          <w:u w:val="single"/>
        </w:rPr>
      </w:pPr>
    </w:p>
    <w:p w14:paraId="11BB59FF" w14:textId="77777777" w:rsidR="00B21E79" w:rsidRDefault="00B21E79" w:rsidP="00B21E79">
      <w:pPr>
        <w:autoSpaceDE w:val="0"/>
        <w:autoSpaceDN w:val="0"/>
        <w:adjustRightInd w:val="0"/>
        <w:jc w:val="center"/>
        <w:rPr>
          <w:rFonts w:ascii="Times New Roman" w:hAnsi="Times New Roman" w:cs="Times New Roman"/>
          <w:b/>
          <w:bCs/>
          <w:sz w:val="32"/>
          <w:szCs w:val="32"/>
          <w:u w:val="single"/>
        </w:rPr>
      </w:pPr>
    </w:p>
    <w:p w14:paraId="5B784CF9" w14:textId="77777777" w:rsidR="00B21E79" w:rsidRDefault="00B21E79" w:rsidP="00B21E79">
      <w:pPr>
        <w:autoSpaceDE w:val="0"/>
        <w:autoSpaceDN w:val="0"/>
        <w:adjustRightInd w:val="0"/>
        <w:jc w:val="center"/>
        <w:rPr>
          <w:rFonts w:ascii="Times New Roman" w:hAnsi="Times New Roman" w:cs="Times New Roman"/>
          <w:b/>
          <w:bCs/>
          <w:sz w:val="32"/>
          <w:szCs w:val="32"/>
          <w:u w:val="single"/>
        </w:rPr>
      </w:pPr>
    </w:p>
    <w:p w14:paraId="312DD548" w14:textId="77777777" w:rsidR="00B21E79" w:rsidRDefault="00B21E79" w:rsidP="00B21E79">
      <w:pPr>
        <w:autoSpaceDE w:val="0"/>
        <w:autoSpaceDN w:val="0"/>
        <w:adjustRightInd w:val="0"/>
        <w:jc w:val="center"/>
        <w:rPr>
          <w:rFonts w:ascii="Times New Roman" w:hAnsi="Times New Roman" w:cs="Times New Roman"/>
          <w:b/>
          <w:bCs/>
          <w:sz w:val="32"/>
          <w:szCs w:val="32"/>
          <w:u w:val="single"/>
        </w:rPr>
      </w:pPr>
    </w:p>
    <w:p w14:paraId="465C096A" w14:textId="77777777" w:rsidR="00B21E79" w:rsidRDefault="00B21E79" w:rsidP="00B21E79">
      <w:pPr>
        <w:autoSpaceDE w:val="0"/>
        <w:autoSpaceDN w:val="0"/>
        <w:adjustRightInd w:val="0"/>
        <w:jc w:val="center"/>
        <w:rPr>
          <w:rFonts w:ascii="Times New Roman" w:hAnsi="Times New Roman" w:cs="Times New Roman"/>
          <w:b/>
          <w:bCs/>
          <w:sz w:val="32"/>
          <w:szCs w:val="32"/>
          <w:u w:val="single"/>
        </w:rPr>
      </w:pPr>
    </w:p>
    <w:p w14:paraId="53E214AD" w14:textId="77777777" w:rsidR="00B21E79" w:rsidRDefault="00B21E79" w:rsidP="00B21E79">
      <w:pPr>
        <w:autoSpaceDE w:val="0"/>
        <w:autoSpaceDN w:val="0"/>
        <w:adjustRightInd w:val="0"/>
        <w:jc w:val="center"/>
        <w:rPr>
          <w:rFonts w:ascii="Times New Roman" w:hAnsi="Times New Roman" w:cs="Times New Roman"/>
          <w:b/>
          <w:bCs/>
          <w:sz w:val="32"/>
          <w:szCs w:val="32"/>
          <w:u w:val="single"/>
        </w:rPr>
      </w:pPr>
    </w:p>
    <w:p w14:paraId="37AFC301" w14:textId="76566060" w:rsidR="006C65F8" w:rsidRPr="006C65F8" w:rsidRDefault="006C65F8" w:rsidP="006C65F8">
      <w:pPr>
        <w:spacing w:after="0" w:line="240" w:lineRule="auto"/>
        <w:rPr>
          <w:rFonts w:ascii="Times New Roman" w:eastAsia="Times New Roman" w:hAnsi="Times New Roman" w:cs="Times New Roman"/>
          <w:sz w:val="24"/>
          <w:szCs w:val="24"/>
        </w:rPr>
      </w:pPr>
      <w:r w:rsidRPr="006C65F8">
        <w:rPr>
          <w:rFonts w:ascii="Times New Roman" w:eastAsia="Times New Roman" w:hAnsi="Times New Roman" w:cs="Times New Roman"/>
          <w:sz w:val="24"/>
          <w:szCs w:val="24"/>
        </w:rPr>
        <w:lastRenderedPageBreak/>
        <w:t>Analysis in this report is done on a commodity data to identify the themes (i.e. factors) in the data</w:t>
      </w:r>
      <w:r w:rsidRPr="006C65F8">
        <w:rPr>
          <w:rFonts w:ascii="Times New Roman" w:hAnsi="Times New Roman" w:cs="Times New Roman"/>
          <w:sz w:val="24"/>
          <w:szCs w:val="24"/>
        </w:rPr>
        <w:t xml:space="preserve">. We used Factor Analysis technique to </w:t>
      </w:r>
    </w:p>
    <w:p w14:paraId="6CD8D09B" w14:textId="77777777" w:rsidR="006C65F8" w:rsidRPr="006C65F8" w:rsidRDefault="006C65F8" w:rsidP="006C65F8">
      <w:pPr>
        <w:pStyle w:val="Default"/>
        <w:jc w:val="both"/>
      </w:pPr>
    </w:p>
    <w:p w14:paraId="54C7C2F1" w14:textId="77777777" w:rsidR="006C65F8" w:rsidRPr="006C65F8" w:rsidRDefault="006C65F8" w:rsidP="006C65F8">
      <w:pPr>
        <w:pStyle w:val="Default"/>
        <w:numPr>
          <w:ilvl w:val="0"/>
          <w:numId w:val="10"/>
        </w:numPr>
        <w:jc w:val="both"/>
      </w:pPr>
      <w:r w:rsidRPr="006C65F8">
        <w:t>Reduce the number of variables and</w:t>
      </w:r>
    </w:p>
    <w:p w14:paraId="3DCC8F26" w14:textId="01D412A4" w:rsidR="006C65F8" w:rsidRDefault="006C65F8" w:rsidP="00E57557">
      <w:pPr>
        <w:pStyle w:val="Default"/>
        <w:numPr>
          <w:ilvl w:val="0"/>
          <w:numId w:val="10"/>
        </w:numPr>
        <w:jc w:val="both"/>
      </w:pPr>
      <w:r w:rsidRPr="006C65F8">
        <w:t>To analyze and find the relationship structure among the variables</w:t>
      </w:r>
    </w:p>
    <w:p w14:paraId="3FDBC8E3" w14:textId="77777777" w:rsidR="006C65F8" w:rsidRPr="006C65F8" w:rsidRDefault="006C65F8" w:rsidP="006C65F8">
      <w:pPr>
        <w:pStyle w:val="Default"/>
        <w:ind w:left="720"/>
        <w:jc w:val="both"/>
      </w:pPr>
    </w:p>
    <w:p w14:paraId="51A77F6D" w14:textId="740B8DAA" w:rsidR="00785FE6" w:rsidRPr="006C65F8" w:rsidRDefault="009F7930" w:rsidP="00E57557">
      <w:pPr>
        <w:rPr>
          <w:rFonts w:ascii="Times New Roman" w:hAnsi="Times New Roman" w:cs="Times New Roman"/>
          <w:sz w:val="24"/>
          <w:szCs w:val="24"/>
        </w:rPr>
      </w:pPr>
      <w:r w:rsidRPr="006C65F8">
        <w:rPr>
          <w:rFonts w:ascii="Times New Roman" w:hAnsi="Times New Roman" w:cs="Times New Roman"/>
          <w:sz w:val="24"/>
          <w:szCs w:val="24"/>
        </w:rPr>
        <w:t>Per our analyses, w</w:t>
      </w:r>
      <w:r w:rsidR="006C2E6B" w:rsidRPr="006C65F8">
        <w:rPr>
          <w:rFonts w:ascii="Times New Roman" w:hAnsi="Times New Roman" w:cs="Times New Roman"/>
          <w:sz w:val="24"/>
          <w:szCs w:val="24"/>
        </w:rPr>
        <w:t>e have identified three m</w:t>
      </w:r>
      <w:r w:rsidR="006C65F8" w:rsidRPr="006C65F8">
        <w:rPr>
          <w:rFonts w:ascii="Times New Roman" w:hAnsi="Times New Roman" w:cs="Times New Roman"/>
          <w:sz w:val="24"/>
          <w:szCs w:val="24"/>
        </w:rPr>
        <w:t>ain factors/themes which</w:t>
      </w:r>
      <w:r w:rsidRPr="006C65F8">
        <w:rPr>
          <w:rFonts w:ascii="Times New Roman" w:hAnsi="Times New Roman" w:cs="Times New Roman"/>
          <w:sz w:val="24"/>
          <w:szCs w:val="24"/>
        </w:rPr>
        <w:t xml:space="preserve"> are </w:t>
      </w:r>
      <w:r w:rsidR="00C24014" w:rsidRPr="006C65F8">
        <w:rPr>
          <w:rFonts w:ascii="Times New Roman" w:hAnsi="Times New Roman" w:cs="Times New Roman"/>
          <w:sz w:val="24"/>
          <w:szCs w:val="24"/>
        </w:rPr>
        <w:t xml:space="preserve">the </w:t>
      </w:r>
      <w:r w:rsidR="006C2E6B" w:rsidRPr="006C65F8">
        <w:rPr>
          <w:rFonts w:ascii="Times New Roman" w:hAnsi="Times New Roman" w:cs="Times New Roman"/>
          <w:sz w:val="24"/>
          <w:szCs w:val="24"/>
        </w:rPr>
        <w:t xml:space="preserve">Households, Utilities and Imported Materials. </w:t>
      </w:r>
    </w:p>
    <w:p w14:paraId="7A46A4CC" w14:textId="3296340A" w:rsidR="006C65F8" w:rsidRPr="006C65F8" w:rsidRDefault="00032F9E" w:rsidP="006C65F8">
      <w:pPr>
        <w:rPr>
          <w:rFonts w:ascii="Times New Roman" w:hAnsi="Times New Roman" w:cs="Times New Roman"/>
          <w:sz w:val="24"/>
          <w:szCs w:val="24"/>
        </w:rPr>
      </w:pPr>
      <w:r w:rsidRPr="006C65F8">
        <w:rPr>
          <w:rFonts w:ascii="Times New Roman" w:hAnsi="Times New Roman" w:cs="Times New Roman"/>
          <w:sz w:val="24"/>
          <w:szCs w:val="24"/>
        </w:rPr>
        <w:t xml:space="preserve">As you observe below, through this factor analysis technique we are now able to show how strongly our dataset variables are associated with each of the three factors. These associations with the factors can vary from -100% to 100%. Numbers having larger absolute values indicate a more strong association with that particular factor. </w:t>
      </w:r>
    </w:p>
    <w:p w14:paraId="2019A2BA" w14:textId="3590E56D" w:rsidR="00032F9E" w:rsidRPr="006C65F8" w:rsidRDefault="00032F9E" w:rsidP="00032F9E">
      <w:pPr>
        <w:pStyle w:val="Default"/>
        <w:jc w:val="both"/>
      </w:pPr>
      <w:r w:rsidRPr="006C65F8">
        <w:t>Detailed analysis of each factor is provided on the following pages….</w:t>
      </w:r>
    </w:p>
    <w:p w14:paraId="58CBDE3D" w14:textId="77777777" w:rsidR="00032F9E" w:rsidRDefault="00032F9E" w:rsidP="0027123D">
      <w:pPr>
        <w:rPr>
          <w:rFonts w:ascii="Times New Roman" w:hAnsi="Times New Roman" w:cs="Times New Roman"/>
          <w:b/>
          <w:sz w:val="24"/>
          <w:szCs w:val="24"/>
          <w:u w:val="single"/>
        </w:rPr>
      </w:pPr>
    </w:p>
    <w:p w14:paraId="1153D981" w14:textId="128487E0" w:rsidR="00032F9E" w:rsidRDefault="00F3673E" w:rsidP="0027123D">
      <w:pPr>
        <w:rPr>
          <w:rFonts w:ascii="Times New Roman" w:hAnsi="Times New Roman" w:cs="Times New Roman"/>
          <w:b/>
          <w:sz w:val="24"/>
          <w:szCs w:val="24"/>
          <w:u w:val="single"/>
        </w:rPr>
      </w:pPr>
      <w:r w:rsidRPr="00F3673E">
        <w:rPr>
          <w:rFonts w:ascii="Times New Roman" w:hAnsi="Times New Roman" w:cs="Times New Roman"/>
          <w:b/>
          <w:sz w:val="24"/>
          <w:szCs w:val="24"/>
          <w:u w:val="single"/>
        </w:rPr>
        <w:t>Factor1: Households</w:t>
      </w:r>
    </w:p>
    <w:p w14:paraId="6ECF09DD" w14:textId="4256BAA4" w:rsidR="00E57557" w:rsidRPr="00411A77" w:rsidRDefault="00F3673E" w:rsidP="0027123D">
      <w:pPr>
        <w:rPr>
          <w:rFonts w:ascii="Times New Roman" w:hAnsi="Times New Roman" w:cs="Times New Roman"/>
          <w:sz w:val="24"/>
          <w:szCs w:val="24"/>
        </w:rPr>
      </w:pPr>
      <w:r>
        <w:rPr>
          <w:rFonts w:ascii="Times New Roman" w:hAnsi="Times New Roman" w:cs="Times New Roman"/>
          <w:sz w:val="24"/>
          <w:szCs w:val="24"/>
        </w:rPr>
        <w:t>Below a</w:t>
      </w:r>
      <w:r w:rsidR="00524AB7">
        <w:rPr>
          <w:rFonts w:ascii="Times New Roman" w:hAnsi="Times New Roman" w:cs="Times New Roman"/>
          <w:sz w:val="24"/>
          <w:szCs w:val="24"/>
        </w:rPr>
        <w:t>re the commodities with their percentages that come under house</w:t>
      </w:r>
      <w:r>
        <w:rPr>
          <w:rFonts w:ascii="Times New Roman" w:hAnsi="Times New Roman" w:cs="Times New Roman"/>
          <w:sz w:val="24"/>
          <w:szCs w:val="24"/>
        </w:rPr>
        <w:t>holds</w:t>
      </w:r>
      <w:r w:rsidR="00524AB7">
        <w:rPr>
          <w:rFonts w:ascii="Times New Roman" w:hAnsi="Times New Roman" w:cs="Times New Roman"/>
          <w:sz w:val="24"/>
          <w:szCs w:val="24"/>
        </w:rPr>
        <w:t xml:space="preserve">. From the description we have identified that the import and export is </w:t>
      </w:r>
      <w:r w:rsidR="00C24014">
        <w:rPr>
          <w:rFonts w:ascii="Times New Roman" w:hAnsi="Times New Roman" w:cs="Times New Roman"/>
          <w:sz w:val="24"/>
          <w:szCs w:val="24"/>
        </w:rPr>
        <w:t xml:space="preserve">evenly spread across households </w:t>
      </w:r>
      <w:r w:rsidR="00411A77">
        <w:rPr>
          <w:rFonts w:ascii="Times New Roman" w:hAnsi="Times New Roman" w:cs="Times New Roman"/>
          <w:sz w:val="24"/>
          <w:szCs w:val="24"/>
        </w:rPr>
        <w:t>….</w:t>
      </w:r>
      <w:r w:rsidR="00E57557">
        <w:rPr>
          <w:rFonts w:ascii="Times New Roman" w:hAnsi="Times New Roman" w:cs="Times New Roman"/>
          <w:sz w:val="24"/>
          <w:szCs w:val="24"/>
        </w:rPr>
        <w:t>…..</w:t>
      </w:r>
    </w:p>
    <w:tbl>
      <w:tblPr>
        <w:tblW w:w="9963" w:type="dxa"/>
        <w:tblInd w:w="93" w:type="dxa"/>
        <w:tblLook w:val="04A0" w:firstRow="1" w:lastRow="0" w:firstColumn="1" w:lastColumn="0" w:noHBand="0" w:noVBand="1"/>
      </w:tblPr>
      <w:tblGrid>
        <w:gridCol w:w="1800"/>
        <w:gridCol w:w="7083"/>
        <w:gridCol w:w="1080"/>
      </w:tblGrid>
      <w:tr w:rsidR="00F3673E" w:rsidRPr="00F3673E" w14:paraId="60722203" w14:textId="77777777" w:rsidTr="00F3673E">
        <w:trPr>
          <w:trHeight w:val="300"/>
        </w:trPr>
        <w:tc>
          <w:tcPr>
            <w:tcW w:w="18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5D1B011A" w14:textId="77777777" w:rsidR="00F3673E" w:rsidRPr="00F3673E" w:rsidRDefault="00F3673E" w:rsidP="00F3673E">
            <w:pPr>
              <w:spacing w:after="0" w:line="240" w:lineRule="auto"/>
              <w:jc w:val="center"/>
              <w:rPr>
                <w:rFonts w:ascii="Calibri" w:eastAsia="Times New Roman" w:hAnsi="Calibri" w:cs="Times New Roman"/>
                <w:b/>
                <w:bCs/>
                <w:color w:val="000000"/>
                <w:sz w:val="14"/>
                <w:szCs w:val="14"/>
              </w:rPr>
            </w:pPr>
            <w:r w:rsidRPr="00F3673E">
              <w:rPr>
                <w:rFonts w:ascii="Calibri" w:eastAsia="Times New Roman" w:hAnsi="Calibri" w:cs="Times New Roman"/>
                <w:b/>
                <w:bCs/>
                <w:color w:val="000000"/>
                <w:sz w:val="14"/>
                <w:szCs w:val="14"/>
              </w:rPr>
              <w:t>COMMODITIES</w:t>
            </w:r>
          </w:p>
        </w:tc>
        <w:tc>
          <w:tcPr>
            <w:tcW w:w="7083" w:type="dxa"/>
            <w:tcBorders>
              <w:top w:val="single" w:sz="4" w:space="0" w:color="auto"/>
              <w:left w:val="nil"/>
              <w:bottom w:val="single" w:sz="4" w:space="0" w:color="auto"/>
              <w:right w:val="single" w:sz="4" w:space="0" w:color="auto"/>
            </w:tcBorders>
            <w:shd w:val="clear" w:color="000000" w:fill="D9D9D9"/>
            <w:noWrap/>
            <w:vAlign w:val="bottom"/>
            <w:hideMark/>
          </w:tcPr>
          <w:p w14:paraId="70062008" w14:textId="38984982" w:rsidR="00F3673E" w:rsidRPr="00F3673E" w:rsidRDefault="00F3673E" w:rsidP="00F3673E">
            <w:pPr>
              <w:spacing w:after="0" w:line="240" w:lineRule="auto"/>
              <w:jc w:val="center"/>
              <w:rPr>
                <w:rFonts w:ascii="Calibri" w:eastAsia="Times New Roman" w:hAnsi="Calibri" w:cs="Times New Roman"/>
                <w:b/>
                <w:bCs/>
                <w:color w:val="000000"/>
                <w:sz w:val="14"/>
                <w:szCs w:val="14"/>
              </w:rPr>
            </w:pPr>
            <w:r w:rsidRPr="00F3673E">
              <w:rPr>
                <w:rFonts w:ascii="Calibri" w:eastAsia="Times New Roman" w:hAnsi="Calibri" w:cs="Times New Roman"/>
                <w:b/>
                <w:bCs/>
                <w:color w:val="000000"/>
                <w:sz w:val="14"/>
                <w:szCs w:val="14"/>
              </w:rPr>
              <w:t>DESCRIPTION</w:t>
            </w:r>
            <w:r w:rsidR="009F7930">
              <w:rPr>
                <w:rFonts w:ascii="Calibri" w:eastAsia="Times New Roman" w:hAnsi="Calibri" w:cs="Times New Roman"/>
                <w:b/>
                <w:bCs/>
                <w:color w:val="000000"/>
                <w:sz w:val="14"/>
                <w:szCs w:val="14"/>
              </w:rPr>
              <w:t xml:space="preserve"> (</w:t>
            </w:r>
            <w:r w:rsidR="009F7930" w:rsidRPr="00F3673E">
              <w:rPr>
                <w:rFonts w:ascii="Calibri" w:eastAsia="Times New Roman" w:hAnsi="Calibri" w:cs="Times New Roman"/>
                <w:b/>
                <w:bCs/>
                <w:color w:val="000000"/>
                <w:sz w:val="14"/>
                <w:szCs w:val="14"/>
              </w:rPr>
              <w:t>HOUSEHOLDS</w:t>
            </w:r>
            <w:r w:rsidR="009F7930">
              <w:rPr>
                <w:rFonts w:ascii="Calibri" w:eastAsia="Times New Roman" w:hAnsi="Calibri" w:cs="Times New Roman"/>
                <w:b/>
                <w:bCs/>
                <w:color w:val="000000"/>
                <w:sz w:val="14"/>
                <w:szCs w:val="14"/>
              </w:rPr>
              <w:t>)</w:t>
            </w:r>
          </w:p>
        </w:tc>
        <w:tc>
          <w:tcPr>
            <w:tcW w:w="1080" w:type="dxa"/>
            <w:tcBorders>
              <w:top w:val="single" w:sz="4" w:space="0" w:color="auto"/>
              <w:left w:val="nil"/>
              <w:bottom w:val="single" w:sz="4" w:space="0" w:color="auto"/>
              <w:right w:val="single" w:sz="4" w:space="0" w:color="auto"/>
            </w:tcBorders>
            <w:shd w:val="clear" w:color="000000" w:fill="D9D9D9"/>
            <w:noWrap/>
            <w:vAlign w:val="bottom"/>
            <w:hideMark/>
          </w:tcPr>
          <w:p w14:paraId="3607B331" w14:textId="4548D32C" w:rsidR="00F3673E" w:rsidRPr="00F3673E" w:rsidRDefault="009F7930" w:rsidP="00F3673E">
            <w:pPr>
              <w:spacing w:after="0" w:line="240" w:lineRule="auto"/>
              <w:jc w:val="center"/>
              <w:rPr>
                <w:rFonts w:ascii="Calibri" w:eastAsia="Times New Roman" w:hAnsi="Calibri" w:cs="Times New Roman"/>
                <w:b/>
                <w:bCs/>
                <w:color w:val="000000"/>
                <w:sz w:val="14"/>
                <w:szCs w:val="14"/>
              </w:rPr>
            </w:pPr>
            <w:r>
              <w:rPr>
                <w:rFonts w:ascii="Calibri" w:eastAsia="Times New Roman" w:hAnsi="Calibri" w:cs="Times New Roman"/>
                <w:b/>
                <w:bCs/>
                <w:color w:val="000000"/>
                <w:sz w:val="14"/>
                <w:szCs w:val="14"/>
              </w:rPr>
              <w:t>%</w:t>
            </w:r>
          </w:p>
        </w:tc>
      </w:tr>
      <w:tr w:rsidR="00F3673E" w:rsidRPr="00F3673E" w14:paraId="47207727" w14:textId="77777777" w:rsidTr="00411A77">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158FA44F" w14:textId="77777777" w:rsidR="00F3673E" w:rsidRPr="00F3673E" w:rsidRDefault="00F3673E" w:rsidP="00F3673E">
            <w:pPr>
              <w:spacing w:after="0" w:line="240" w:lineRule="auto"/>
              <w:jc w:val="center"/>
              <w:rPr>
                <w:rFonts w:ascii="Calibri" w:eastAsia="Times New Roman" w:hAnsi="Calibri" w:cs="Times New Roman"/>
                <w:color w:val="000000"/>
                <w:sz w:val="14"/>
                <w:szCs w:val="14"/>
              </w:rPr>
            </w:pPr>
            <w:r w:rsidRPr="00F3673E">
              <w:rPr>
                <w:rFonts w:ascii="Calibri" w:eastAsia="Times New Roman" w:hAnsi="Calibri" w:cs="Times New Roman"/>
                <w:color w:val="000000"/>
                <w:sz w:val="14"/>
                <w:szCs w:val="14"/>
              </w:rPr>
              <w:t>PCOFFOTM_USD</w:t>
            </w:r>
          </w:p>
        </w:tc>
        <w:tc>
          <w:tcPr>
            <w:tcW w:w="7083" w:type="dxa"/>
            <w:tcBorders>
              <w:top w:val="nil"/>
              <w:left w:val="nil"/>
              <w:bottom w:val="single" w:sz="4" w:space="0" w:color="auto"/>
              <w:right w:val="single" w:sz="4" w:space="0" w:color="auto"/>
            </w:tcBorders>
            <w:shd w:val="clear" w:color="auto" w:fill="auto"/>
            <w:noWrap/>
            <w:vAlign w:val="bottom"/>
            <w:hideMark/>
          </w:tcPr>
          <w:p w14:paraId="429F2EA9" w14:textId="77777777" w:rsidR="00F3673E" w:rsidRPr="00F3673E" w:rsidRDefault="00F3673E" w:rsidP="00F3673E">
            <w:pPr>
              <w:spacing w:after="0" w:line="240" w:lineRule="auto"/>
              <w:rPr>
                <w:rFonts w:ascii="Calibri" w:eastAsia="Times New Roman" w:hAnsi="Calibri" w:cs="Times New Roman"/>
                <w:color w:val="000000"/>
                <w:sz w:val="14"/>
                <w:szCs w:val="14"/>
              </w:rPr>
            </w:pPr>
            <w:r w:rsidRPr="00F3673E">
              <w:rPr>
                <w:rFonts w:ascii="Calibri" w:eastAsia="Times New Roman" w:hAnsi="Calibri" w:cs="Times New Roman"/>
                <w:color w:val="000000"/>
                <w:sz w:val="14"/>
                <w:szCs w:val="14"/>
              </w:rPr>
              <w:t>Coffee, Other Mild Arabicas, International Coffee Organization New York cash price, ex-dock New York, US cents per pound</w:t>
            </w:r>
          </w:p>
        </w:tc>
        <w:tc>
          <w:tcPr>
            <w:tcW w:w="1080" w:type="dxa"/>
            <w:tcBorders>
              <w:top w:val="nil"/>
              <w:left w:val="nil"/>
              <w:bottom w:val="single" w:sz="4" w:space="0" w:color="auto"/>
              <w:right w:val="single" w:sz="4" w:space="0" w:color="auto"/>
            </w:tcBorders>
            <w:shd w:val="clear" w:color="000000" w:fill="FFFFFF"/>
            <w:noWrap/>
            <w:vAlign w:val="bottom"/>
          </w:tcPr>
          <w:p w14:paraId="6FCDD991" w14:textId="0DD412AF" w:rsidR="00F3673E" w:rsidRPr="00F3673E" w:rsidRDefault="00F3673E" w:rsidP="00F3673E">
            <w:pPr>
              <w:spacing w:after="0" w:line="240" w:lineRule="auto"/>
              <w:jc w:val="center"/>
              <w:rPr>
                <w:rFonts w:ascii="Calibri" w:eastAsia="Times New Roman" w:hAnsi="Calibri" w:cs="Times New Roman"/>
                <w:color w:val="000000"/>
                <w:sz w:val="14"/>
                <w:szCs w:val="14"/>
              </w:rPr>
            </w:pPr>
          </w:p>
        </w:tc>
      </w:tr>
      <w:tr w:rsidR="00F3673E" w:rsidRPr="00F3673E" w14:paraId="510C2CF9" w14:textId="77777777" w:rsidTr="00411A77">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3EE6FCB3" w14:textId="77777777" w:rsidR="00F3673E" w:rsidRPr="00F3673E" w:rsidRDefault="00F3673E" w:rsidP="00F3673E">
            <w:pPr>
              <w:spacing w:after="0" w:line="240" w:lineRule="auto"/>
              <w:jc w:val="center"/>
              <w:rPr>
                <w:rFonts w:ascii="Calibri" w:eastAsia="Times New Roman" w:hAnsi="Calibri" w:cs="Times New Roman"/>
                <w:color w:val="000000"/>
                <w:sz w:val="14"/>
                <w:szCs w:val="14"/>
              </w:rPr>
            </w:pPr>
            <w:r w:rsidRPr="00F3673E">
              <w:rPr>
                <w:rFonts w:ascii="Calibri" w:eastAsia="Times New Roman" w:hAnsi="Calibri" w:cs="Times New Roman"/>
                <w:color w:val="000000"/>
                <w:sz w:val="14"/>
                <w:szCs w:val="14"/>
              </w:rPr>
              <w:t>PROIL_USD</w:t>
            </w:r>
          </w:p>
        </w:tc>
        <w:tc>
          <w:tcPr>
            <w:tcW w:w="7083" w:type="dxa"/>
            <w:tcBorders>
              <w:top w:val="nil"/>
              <w:left w:val="nil"/>
              <w:bottom w:val="single" w:sz="4" w:space="0" w:color="auto"/>
              <w:right w:val="single" w:sz="4" w:space="0" w:color="auto"/>
            </w:tcBorders>
            <w:shd w:val="clear" w:color="auto" w:fill="auto"/>
            <w:noWrap/>
            <w:vAlign w:val="bottom"/>
            <w:hideMark/>
          </w:tcPr>
          <w:p w14:paraId="3E7934E5" w14:textId="77777777" w:rsidR="00F3673E" w:rsidRPr="00F3673E" w:rsidRDefault="00F3673E" w:rsidP="00F3673E">
            <w:pPr>
              <w:spacing w:after="0" w:line="240" w:lineRule="auto"/>
              <w:rPr>
                <w:rFonts w:ascii="Calibri" w:eastAsia="Times New Roman" w:hAnsi="Calibri" w:cs="Times New Roman"/>
                <w:color w:val="000000"/>
                <w:sz w:val="14"/>
                <w:szCs w:val="14"/>
              </w:rPr>
            </w:pPr>
            <w:r w:rsidRPr="00F3673E">
              <w:rPr>
                <w:rFonts w:ascii="Calibri" w:eastAsia="Times New Roman" w:hAnsi="Calibri" w:cs="Times New Roman"/>
                <w:color w:val="000000"/>
                <w:sz w:val="14"/>
                <w:szCs w:val="14"/>
              </w:rPr>
              <w:t>Rice, 5 percent broken milled white rice, Thailand nominal price quote, US$ per metric ton</w:t>
            </w:r>
          </w:p>
        </w:tc>
        <w:tc>
          <w:tcPr>
            <w:tcW w:w="1080" w:type="dxa"/>
            <w:tcBorders>
              <w:top w:val="nil"/>
              <w:left w:val="nil"/>
              <w:bottom w:val="single" w:sz="4" w:space="0" w:color="auto"/>
              <w:right w:val="single" w:sz="4" w:space="0" w:color="auto"/>
            </w:tcBorders>
            <w:shd w:val="clear" w:color="000000" w:fill="FFFFFF"/>
            <w:noWrap/>
            <w:vAlign w:val="bottom"/>
          </w:tcPr>
          <w:p w14:paraId="4AEF152D" w14:textId="19D6C347" w:rsidR="00F3673E" w:rsidRPr="00F3673E" w:rsidRDefault="00F3673E" w:rsidP="00F3673E">
            <w:pPr>
              <w:spacing w:after="0" w:line="240" w:lineRule="auto"/>
              <w:jc w:val="center"/>
              <w:rPr>
                <w:rFonts w:ascii="Calibri" w:eastAsia="Times New Roman" w:hAnsi="Calibri" w:cs="Times New Roman"/>
                <w:color w:val="000000"/>
                <w:sz w:val="14"/>
                <w:szCs w:val="14"/>
              </w:rPr>
            </w:pPr>
          </w:p>
        </w:tc>
      </w:tr>
      <w:tr w:rsidR="00F3673E" w:rsidRPr="00F3673E" w14:paraId="4F1EE751" w14:textId="77777777" w:rsidTr="00411A77">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1371380B" w14:textId="77777777" w:rsidR="00F3673E" w:rsidRPr="00F3673E" w:rsidRDefault="00F3673E" w:rsidP="00F3673E">
            <w:pPr>
              <w:spacing w:after="0" w:line="240" w:lineRule="auto"/>
              <w:jc w:val="center"/>
              <w:rPr>
                <w:rFonts w:ascii="Calibri" w:eastAsia="Times New Roman" w:hAnsi="Calibri" w:cs="Times New Roman"/>
                <w:color w:val="000000"/>
                <w:sz w:val="14"/>
                <w:szCs w:val="14"/>
              </w:rPr>
            </w:pPr>
            <w:r w:rsidRPr="00F3673E">
              <w:rPr>
                <w:rFonts w:ascii="Calibri" w:eastAsia="Times New Roman" w:hAnsi="Calibri" w:cs="Times New Roman"/>
                <w:color w:val="000000"/>
                <w:sz w:val="14"/>
                <w:szCs w:val="14"/>
              </w:rPr>
              <w:t>PMAIZMT_USD</w:t>
            </w:r>
          </w:p>
        </w:tc>
        <w:tc>
          <w:tcPr>
            <w:tcW w:w="7083" w:type="dxa"/>
            <w:tcBorders>
              <w:top w:val="nil"/>
              <w:left w:val="nil"/>
              <w:bottom w:val="single" w:sz="4" w:space="0" w:color="auto"/>
              <w:right w:val="single" w:sz="4" w:space="0" w:color="auto"/>
            </w:tcBorders>
            <w:shd w:val="clear" w:color="auto" w:fill="auto"/>
            <w:noWrap/>
            <w:vAlign w:val="bottom"/>
            <w:hideMark/>
          </w:tcPr>
          <w:p w14:paraId="797FB763" w14:textId="77777777" w:rsidR="00F3673E" w:rsidRPr="00F3673E" w:rsidRDefault="00F3673E" w:rsidP="00F3673E">
            <w:pPr>
              <w:spacing w:after="0" w:line="240" w:lineRule="auto"/>
              <w:rPr>
                <w:rFonts w:ascii="Calibri" w:eastAsia="Times New Roman" w:hAnsi="Calibri" w:cs="Times New Roman"/>
                <w:color w:val="000000"/>
                <w:sz w:val="14"/>
                <w:szCs w:val="14"/>
              </w:rPr>
            </w:pPr>
            <w:r w:rsidRPr="00F3673E">
              <w:rPr>
                <w:rFonts w:ascii="Calibri" w:eastAsia="Times New Roman" w:hAnsi="Calibri" w:cs="Times New Roman"/>
                <w:color w:val="000000"/>
                <w:sz w:val="14"/>
                <w:szCs w:val="14"/>
              </w:rPr>
              <w:t>Maize (corn), U.S. No.2 Yellow, FOB Gulf of Mexico, U.S. price, US$ per metric ton</w:t>
            </w:r>
          </w:p>
        </w:tc>
        <w:tc>
          <w:tcPr>
            <w:tcW w:w="1080" w:type="dxa"/>
            <w:tcBorders>
              <w:top w:val="nil"/>
              <w:left w:val="nil"/>
              <w:bottom w:val="single" w:sz="4" w:space="0" w:color="auto"/>
              <w:right w:val="single" w:sz="4" w:space="0" w:color="auto"/>
            </w:tcBorders>
            <w:shd w:val="clear" w:color="000000" w:fill="FFFFFF"/>
            <w:noWrap/>
            <w:vAlign w:val="bottom"/>
          </w:tcPr>
          <w:p w14:paraId="33AB566A" w14:textId="3F4850C5" w:rsidR="00F3673E" w:rsidRPr="00F3673E" w:rsidRDefault="00F3673E" w:rsidP="00F3673E">
            <w:pPr>
              <w:spacing w:after="0" w:line="240" w:lineRule="auto"/>
              <w:jc w:val="center"/>
              <w:rPr>
                <w:rFonts w:ascii="Calibri" w:eastAsia="Times New Roman" w:hAnsi="Calibri" w:cs="Times New Roman"/>
                <w:color w:val="000000"/>
                <w:sz w:val="14"/>
                <w:szCs w:val="14"/>
              </w:rPr>
            </w:pPr>
          </w:p>
        </w:tc>
      </w:tr>
      <w:tr w:rsidR="00F3673E" w:rsidRPr="00F3673E" w14:paraId="231A3BCF" w14:textId="77777777" w:rsidTr="00411A77">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3733FCED" w14:textId="77777777" w:rsidR="00F3673E" w:rsidRPr="00F3673E" w:rsidRDefault="00F3673E" w:rsidP="00F3673E">
            <w:pPr>
              <w:spacing w:after="0" w:line="240" w:lineRule="auto"/>
              <w:jc w:val="center"/>
              <w:rPr>
                <w:rFonts w:ascii="Calibri" w:eastAsia="Times New Roman" w:hAnsi="Calibri" w:cs="Times New Roman"/>
                <w:color w:val="000000"/>
                <w:sz w:val="14"/>
                <w:szCs w:val="14"/>
              </w:rPr>
            </w:pPr>
            <w:r w:rsidRPr="00F3673E">
              <w:rPr>
                <w:rFonts w:ascii="Calibri" w:eastAsia="Times New Roman" w:hAnsi="Calibri" w:cs="Times New Roman"/>
                <w:color w:val="000000"/>
                <w:sz w:val="14"/>
                <w:szCs w:val="14"/>
              </w:rPr>
              <w:t>PSOYB_USD</w:t>
            </w:r>
          </w:p>
        </w:tc>
        <w:tc>
          <w:tcPr>
            <w:tcW w:w="7083" w:type="dxa"/>
            <w:tcBorders>
              <w:top w:val="nil"/>
              <w:left w:val="nil"/>
              <w:bottom w:val="single" w:sz="4" w:space="0" w:color="auto"/>
              <w:right w:val="single" w:sz="4" w:space="0" w:color="auto"/>
            </w:tcBorders>
            <w:shd w:val="clear" w:color="auto" w:fill="auto"/>
            <w:noWrap/>
            <w:vAlign w:val="bottom"/>
            <w:hideMark/>
          </w:tcPr>
          <w:p w14:paraId="607ADDF2" w14:textId="77777777" w:rsidR="00F3673E" w:rsidRPr="00F3673E" w:rsidRDefault="00F3673E" w:rsidP="00F3673E">
            <w:pPr>
              <w:spacing w:after="0" w:line="240" w:lineRule="auto"/>
              <w:rPr>
                <w:rFonts w:ascii="Calibri" w:eastAsia="Times New Roman" w:hAnsi="Calibri" w:cs="Times New Roman"/>
                <w:color w:val="000000"/>
                <w:sz w:val="14"/>
                <w:szCs w:val="14"/>
              </w:rPr>
            </w:pPr>
            <w:r w:rsidRPr="00F3673E">
              <w:rPr>
                <w:rFonts w:ascii="Calibri" w:eastAsia="Times New Roman" w:hAnsi="Calibri" w:cs="Times New Roman"/>
                <w:color w:val="000000"/>
                <w:sz w:val="14"/>
                <w:szCs w:val="14"/>
              </w:rPr>
              <w:t>Soybeans, U.S. soybeans, Chicago Soybean futures contract (first contract forward) No. 2 yellow and par, US$ per metric ton</w:t>
            </w:r>
          </w:p>
        </w:tc>
        <w:tc>
          <w:tcPr>
            <w:tcW w:w="1080" w:type="dxa"/>
            <w:tcBorders>
              <w:top w:val="nil"/>
              <w:left w:val="nil"/>
              <w:bottom w:val="single" w:sz="4" w:space="0" w:color="auto"/>
              <w:right w:val="single" w:sz="4" w:space="0" w:color="auto"/>
            </w:tcBorders>
            <w:shd w:val="clear" w:color="000000" w:fill="FFFFFF"/>
            <w:noWrap/>
            <w:vAlign w:val="bottom"/>
          </w:tcPr>
          <w:p w14:paraId="64A1828D" w14:textId="08AAE0DA" w:rsidR="00F3673E" w:rsidRPr="00F3673E" w:rsidRDefault="00F3673E" w:rsidP="00F3673E">
            <w:pPr>
              <w:spacing w:after="0" w:line="240" w:lineRule="auto"/>
              <w:jc w:val="center"/>
              <w:rPr>
                <w:rFonts w:ascii="Calibri" w:eastAsia="Times New Roman" w:hAnsi="Calibri" w:cs="Times New Roman"/>
                <w:color w:val="000000"/>
                <w:sz w:val="14"/>
                <w:szCs w:val="14"/>
              </w:rPr>
            </w:pPr>
          </w:p>
        </w:tc>
      </w:tr>
      <w:tr w:rsidR="00F3673E" w:rsidRPr="00F3673E" w14:paraId="529EC7F8" w14:textId="77777777" w:rsidTr="00411A77">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40752CD8" w14:textId="77777777" w:rsidR="00F3673E" w:rsidRPr="00F3673E" w:rsidRDefault="00F3673E" w:rsidP="00F3673E">
            <w:pPr>
              <w:spacing w:after="0" w:line="240" w:lineRule="auto"/>
              <w:jc w:val="center"/>
              <w:rPr>
                <w:rFonts w:ascii="Calibri" w:eastAsia="Times New Roman" w:hAnsi="Calibri" w:cs="Times New Roman"/>
                <w:color w:val="000000"/>
                <w:sz w:val="14"/>
                <w:szCs w:val="14"/>
              </w:rPr>
            </w:pPr>
            <w:r w:rsidRPr="00F3673E">
              <w:rPr>
                <w:rFonts w:ascii="Calibri" w:eastAsia="Times New Roman" w:hAnsi="Calibri" w:cs="Times New Roman"/>
                <w:color w:val="000000"/>
                <w:sz w:val="14"/>
                <w:szCs w:val="14"/>
              </w:rPr>
              <w:t>PSUGAISA_USD</w:t>
            </w:r>
          </w:p>
        </w:tc>
        <w:tc>
          <w:tcPr>
            <w:tcW w:w="7083" w:type="dxa"/>
            <w:tcBorders>
              <w:top w:val="nil"/>
              <w:left w:val="nil"/>
              <w:bottom w:val="single" w:sz="4" w:space="0" w:color="auto"/>
              <w:right w:val="single" w:sz="4" w:space="0" w:color="auto"/>
            </w:tcBorders>
            <w:shd w:val="clear" w:color="auto" w:fill="auto"/>
            <w:noWrap/>
            <w:vAlign w:val="bottom"/>
            <w:hideMark/>
          </w:tcPr>
          <w:p w14:paraId="6A464098" w14:textId="77777777" w:rsidR="00F3673E" w:rsidRPr="00F3673E" w:rsidRDefault="00F3673E" w:rsidP="00F3673E">
            <w:pPr>
              <w:spacing w:after="0" w:line="240" w:lineRule="auto"/>
              <w:rPr>
                <w:rFonts w:ascii="Calibri" w:eastAsia="Times New Roman" w:hAnsi="Calibri" w:cs="Times New Roman"/>
                <w:color w:val="000000"/>
                <w:sz w:val="14"/>
                <w:szCs w:val="14"/>
              </w:rPr>
            </w:pPr>
            <w:r w:rsidRPr="00F3673E">
              <w:rPr>
                <w:rFonts w:ascii="Calibri" w:eastAsia="Times New Roman" w:hAnsi="Calibri" w:cs="Times New Roman"/>
                <w:color w:val="000000"/>
                <w:sz w:val="14"/>
                <w:szCs w:val="14"/>
              </w:rPr>
              <w:t>Sugar, Free Market, Coffee Sugar and Cocoa Exchange (CSCE) contract no.11 nearest future position, US cents per pound</w:t>
            </w:r>
          </w:p>
        </w:tc>
        <w:tc>
          <w:tcPr>
            <w:tcW w:w="1080" w:type="dxa"/>
            <w:tcBorders>
              <w:top w:val="nil"/>
              <w:left w:val="nil"/>
              <w:bottom w:val="single" w:sz="4" w:space="0" w:color="auto"/>
              <w:right w:val="single" w:sz="4" w:space="0" w:color="auto"/>
            </w:tcBorders>
            <w:shd w:val="clear" w:color="000000" w:fill="FFFFFF"/>
            <w:noWrap/>
            <w:vAlign w:val="bottom"/>
          </w:tcPr>
          <w:p w14:paraId="2428F72A" w14:textId="1E80B3E2" w:rsidR="00F3673E" w:rsidRPr="00F3673E" w:rsidRDefault="00F3673E" w:rsidP="00F3673E">
            <w:pPr>
              <w:spacing w:after="0" w:line="240" w:lineRule="auto"/>
              <w:jc w:val="center"/>
              <w:rPr>
                <w:rFonts w:ascii="Calibri" w:eastAsia="Times New Roman" w:hAnsi="Calibri" w:cs="Times New Roman"/>
                <w:color w:val="000000"/>
                <w:sz w:val="14"/>
                <w:szCs w:val="14"/>
              </w:rPr>
            </w:pPr>
          </w:p>
        </w:tc>
      </w:tr>
      <w:tr w:rsidR="00F3673E" w:rsidRPr="00F3673E" w14:paraId="11846D72" w14:textId="77777777" w:rsidTr="00411A77">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306A5A66" w14:textId="77777777" w:rsidR="00F3673E" w:rsidRPr="00F3673E" w:rsidRDefault="00F3673E" w:rsidP="00F3673E">
            <w:pPr>
              <w:spacing w:after="0" w:line="240" w:lineRule="auto"/>
              <w:jc w:val="center"/>
              <w:rPr>
                <w:rFonts w:ascii="Calibri" w:eastAsia="Times New Roman" w:hAnsi="Calibri" w:cs="Times New Roman"/>
                <w:color w:val="000000"/>
                <w:sz w:val="14"/>
                <w:szCs w:val="14"/>
              </w:rPr>
            </w:pPr>
            <w:r w:rsidRPr="00F3673E">
              <w:rPr>
                <w:rFonts w:ascii="Calibri" w:eastAsia="Times New Roman" w:hAnsi="Calibri" w:cs="Times New Roman"/>
                <w:color w:val="000000"/>
                <w:sz w:val="14"/>
                <w:szCs w:val="14"/>
              </w:rPr>
              <w:t>PSUNO_USD</w:t>
            </w:r>
          </w:p>
        </w:tc>
        <w:tc>
          <w:tcPr>
            <w:tcW w:w="7083" w:type="dxa"/>
            <w:tcBorders>
              <w:top w:val="nil"/>
              <w:left w:val="nil"/>
              <w:bottom w:val="single" w:sz="4" w:space="0" w:color="auto"/>
              <w:right w:val="single" w:sz="4" w:space="0" w:color="auto"/>
            </w:tcBorders>
            <w:shd w:val="clear" w:color="auto" w:fill="auto"/>
            <w:noWrap/>
            <w:vAlign w:val="bottom"/>
            <w:hideMark/>
          </w:tcPr>
          <w:p w14:paraId="7B1AC4B5" w14:textId="77777777" w:rsidR="00F3673E" w:rsidRPr="00F3673E" w:rsidRDefault="00F3673E" w:rsidP="00F3673E">
            <w:pPr>
              <w:spacing w:after="0" w:line="240" w:lineRule="auto"/>
              <w:rPr>
                <w:rFonts w:ascii="Calibri" w:eastAsia="Times New Roman" w:hAnsi="Calibri" w:cs="Times New Roman"/>
                <w:color w:val="000000"/>
                <w:sz w:val="14"/>
                <w:szCs w:val="14"/>
              </w:rPr>
            </w:pPr>
            <w:r w:rsidRPr="00F3673E">
              <w:rPr>
                <w:rFonts w:ascii="Calibri" w:eastAsia="Times New Roman" w:hAnsi="Calibri" w:cs="Times New Roman"/>
                <w:color w:val="000000"/>
                <w:sz w:val="14"/>
                <w:szCs w:val="14"/>
              </w:rPr>
              <w:t>Sunflower oil, Sunflower Oil, US export price from Gulf of Mexico, US$ per metric ton</w:t>
            </w:r>
          </w:p>
        </w:tc>
        <w:tc>
          <w:tcPr>
            <w:tcW w:w="1080" w:type="dxa"/>
            <w:tcBorders>
              <w:top w:val="nil"/>
              <w:left w:val="nil"/>
              <w:bottom w:val="single" w:sz="4" w:space="0" w:color="auto"/>
              <w:right w:val="single" w:sz="4" w:space="0" w:color="auto"/>
            </w:tcBorders>
            <w:shd w:val="clear" w:color="000000" w:fill="FFFFFF"/>
            <w:noWrap/>
            <w:vAlign w:val="bottom"/>
          </w:tcPr>
          <w:p w14:paraId="4CF942CC" w14:textId="4A81B0C7" w:rsidR="00F3673E" w:rsidRPr="00F3673E" w:rsidRDefault="00F3673E" w:rsidP="00F3673E">
            <w:pPr>
              <w:spacing w:after="0" w:line="240" w:lineRule="auto"/>
              <w:jc w:val="center"/>
              <w:rPr>
                <w:rFonts w:ascii="Calibri" w:eastAsia="Times New Roman" w:hAnsi="Calibri" w:cs="Times New Roman"/>
                <w:color w:val="000000"/>
                <w:sz w:val="14"/>
                <w:szCs w:val="14"/>
              </w:rPr>
            </w:pPr>
          </w:p>
        </w:tc>
      </w:tr>
      <w:tr w:rsidR="00F3673E" w:rsidRPr="00F3673E" w14:paraId="49246FFC" w14:textId="77777777" w:rsidTr="00411A77">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tcPr>
          <w:p w14:paraId="20676005" w14:textId="5B366F1F" w:rsidR="00F3673E" w:rsidRPr="00F3673E" w:rsidRDefault="00411A77" w:rsidP="00F3673E">
            <w:pPr>
              <w:spacing w:after="0" w:line="240" w:lineRule="auto"/>
              <w:jc w:val="center"/>
              <w:rPr>
                <w:rFonts w:ascii="Calibri" w:eastAsia="Times New Roman" w:hAnsi="Calibri" w:cs="Times New Roman"/>
                <w:color w:val="000000"/>
                <w:sz w:val="14"/>
                <w:szCs w:val="14"/>
              </w:rPr>
            </w:pPr>
            <w:r>
              <w:rPr>
                <w:rFonts w:ascii="Calibri" w:eastAsia="Times New Roman" w:hAnsi="Calibri" w:cs="Times New Roman"/>
                <w:color w:val="000000"/>
                <w:sz w:val="14"/>
                <w:szCs w:val="14"/>
              </w:rPr>
              <w:t>…</w:t>
            </w:r>
          </w:p>
        </w:tc>
        <w:tc>
          <w:tcPr>
            <w:tcW w:w="7083" w:type="dxa"/>
            <w:tcBorders>
              <w:top w:val="nil"/>
              <w:left w:val="nil"/>
              <w:bottom w:val="single" w:sz="4" w:space="0" w:color="auto"/>
              <w:right w:val="single" w:sz="4" w:space="0" w:color="auto"/>
            </w:tcBorders>
            <w:shd w:val="clear" w:color="auto" w:fill="auto"/>
            <w:noWrap/>
            <w:vAlign w:val="bottom"/>
          </w:tcPr>
          <w:p w14:paraId="38DB5CBC" w14:textId="62453600" w:rsidR="00F3673E" w:rsidRPr="00F3673E" w:rsidRDefault="00F3673E" w:rsidP="00F3673E">
            <w:pPr>
              <w:spacing w:after="0" w:line="240" w:lineRule="auto"/>
              <w:rPr>
                <w:rFonts w:ascii="Calibri" w:eastAsia="Times New Roman" w:hAnsi="Calibri" w:cs="Times New Roman"/>
                <w:color w:val="000000"/>
                <w:sz w:val="14"/>
                <w:szCs w:val="14"/>
              </w:rPr>
            </w:pPr>
          </w:p>
        </w:tc>
        <w:tc>
          <w:tcPr>
            <w:tcW w:w="1080" w:type="dxa"/>
            <w:tcBorders>
              <w:top w:val="nil"/>
              <w:left w:val="nil"/>
              <w:bottom w:val="single" w:sz="4" w:space="0" w:color="auto"/>
              <w:right w:val="single" w:sz="4" w:space="0" w:color="auto"/>
            </w:tcBorders>
            <w:shd w:val="clear" w:color="000000" w:fill="FFFFFF"/>
            <w:noWrap/>
            <w:vAlign w:val="bottom"/>
          </w:tcPr>
          <w:p w14:paraId="5281659F" w14:textId="0E54B234" w:rsidR="00F3673E" w:rsidRPr="00F3673E" w:rsidRDefault="00F3673E" w:rsidP="00F3673E">
            <w:pPr>
              <w:spacing w:after="0" w:line="240" w:lineRule="auto"/>
              <w:jc w:val="center"/>
              <w:rPr>
                <w:rFonts w:ascii="Calibri" w:eastAsia="Times New Roman" w:hAnsi="Calibri" w:cs="Times New Roman"/>
                <w:color w:val="000000"/>
                <w:sz w:val="14"/>
                <w:szCs w:val="14"/>
              </w:rPr>
            </w:pPr>
          </w:p>
        </w:tc>
      </w:tr>
    </w:tbl>
    <w:p w14:paraId="2188C585" w14:textId="77777777" w:rsidR="003C7618" w:rsidRDefault="003C7618" w:rsidP="00524AB7">
      <w:pPr>
        <w:rPr>
          <w:rFonts w:ascii="Times New Roman" w:hAnsi="Times New Roman" w:cs="Times New Roman"/>
          <w:sz w:val="24"/>
          <w:szCs w:val="24"/>
          <w:u w:val="single"/>
        </w:rPr>
      </w:pPr>
    </w:p>
    <w:p w14:paraId="32B9F5EE" w14:textId="45D61E79" w:rsidR="00524AB7" w:rsidRDefault="00524AB7" w:rsidP="00524AB7">
      <w:pPr>
        <w:rPr>
          <w:rFonts w:ascii="Times New Roman" w:hAnsi="Times New Roman" w:cs="Times New Roman"/>
          <w:b/>
          <w:sz w:val="24"/>
          <w:szCs w:val="24"/>
          <w:u w:val="single"/>
        </w:rPr>
      </w:pPr>
      <w:r>
        <w:rPr>
          <w:rFonts w:ascii="Times New Roman" w:hAnsi="Times New Roman" w:cs="Times New Roman"/>
          <w:b/>
          <w:sz w:val="24"/>
          <w:szCs w:val="24"/>
          <w:u w:val="single"/>
        </w:rPr>
        <w:t>Factor2</w:t>
      </w:r>
      <w:r w:rsidRPr="00F3673E">
        <w:rPr>
          <w:rFonts w:ascii="Times New Roman" w:hAnsi="Times New Roman" w:cs="Times New Roman"/>
          <w:b/>
          <w:sz w:val="24"/>
          <w:szCs w:val="24"/>
          <w:u w:val="single"/>
        </w:rPr>
        <w:t xml:space="preserve">: </w:t>
      </w:r>
      <w:r>
        <w:rPr>
          <w:rFonts w:ascii="Times New Roman" w:hAnsi="Times New Roman" w:cs="Times New Roman"/>
          <w:b/>
          <w:sz w:val="24"/>
          <w:szCs w:val="24"/>
          <w:u w:val="single"/>
        </w:rPr>
        <w:t>Utilities</w:t>
      </w:r>
    </w:p>
    <w:p w14:paraId="3C895254" w14:textId="3F40FBC7" w:rsidR="00E57557" w:rsidRPr="00524AB7" w:rsidRDefault="00524AB7" w:rsidP="00524AB7">
      <w:pPr>
        <w:rPr>
          <w:rFonts w:ascii="Times New Roman" w:hAnsi="Times New Roman" w:cs="Times New Roman"/>
          <w:sz w:val="24"/>
          <w:szCs w:val="24"/>
        </w:rPr>
      </w:pPr>
      <w:r>
        <w:rPr>
          <w:rFonts w:ascii="Times New Roman" w:hAnsi="Times New Roman" w:cs="Times New Roman"/>
          <w:sz w:val="24"/>
          <w:szCs w:val="24"/>
        </w:rPr>
        <w:t>Below are the commodities with their percentages that come under Utilities. From the description we have identified that the export dominates imports in Utilities in global market</w:t>
      </w:r>
      <w:r w:rsidR="00411A77">
        <w:rPr>
          <w:rFonts w:ascii="Times New Roman" w:hAnsi="Times New Roman" w:cs="Times New Roman"/>
          <w:sz w:val="24"/>
          <w:szCs w:val="24"/>
        </w:rPr>
        <w:t>….</w:t>
      </w:r>
    </w:p>
    <w:tbl>
      <w:tblPr>
        <w:tblW w:w="9786" w:type="dxa"/>
        <w:tblInd w:w="93" w:type="dxa"/>
        <w:tblLook w:val="04A0" w:firstRow="1" w:lastRow="0" w:firstColumn="1" w:lastColumn="0" w:noHBand="0" w:noVBand="1"/>
      </w:tblPr>
      <w:tblGrid>
        <w:gridCol w:w="1680"/>
        <w:gridCol w:w="7026"/>
        <w:gridCol w:w="1080"/>
      </w:tblGrid>
      <w:tr w:rsidR="00524AB7" w:rsidRPr="00524AB7" w14:paraId="09AEDB49" w14:textId="77777777" w:rsidTr="00524AB7">
        <w:trPr>
          <w:trHeight w:val="300"/>
        </w:trPr>
        <w:tc>
          <w:tcPr>
            <w:tcW w:w="168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8515FF9" w14:textId="77777777" w:rsidR="00524AB7" w:rsidRPr="00524AB7" w:rsidRDefault="00524AB7" w:rsidP="00524AB7">
            <w:pPr>
              <w:spacing w:after="0" w:line="240" w:lineRule="auto"/>
              <w:jc w:val="center"/>
              <w:rPr>
                <w:rFonts w:ascii="Calibri" w:eastAsia="Times New Roman" w:hAnsi="Calibri" w:cs="Times New Roman"/>
                <w:b/>
                <w:bCs/>
                <w:color w:val="000000"/>
                <w:sz w:val="14"/>
                <w:szCs w:val="14"/>
              </w:rPr>
            </w:pPr>
            <w:r w:rsidRPr="00524AB7">
              <w:rPr>
                <w:rFonts w:ascii="Calibri" w:eastAsia="Times New Roman" w:hAnsi="Calibri" w:cs="Times New Roman"/>
                <w:b/>
                <w:bCs/>
                <w:color w:val="000000"/>
                <w:sz w:val="14"/>
                <w:szCs w:val="14"/>
              </w:rPr>
              <w:t>COMMODITIES</w:t>
            </w:r>
          </w:p>
        </w:tc>
        <w:tc>
          <w:tcPr>
            <w:tcW w:w="7026" w:type="dxa"/>
            <w:tcBorders>
              <w:top w:val="single" w:sz="4" w:space="0" w:color="auto"/>
              <w:left w:val="nil"/>
              <w:bottom w:val="single" w:sz="4" w:space="0" w:color="auto"/>
              <w:right w:val="single" w:sz="4" w:space="0" w:color="auto"/>
            </w:tcBorders>
            <w:shd w:val="clear" w:color="000000" w:fill="D9D9D9"/>
            <w:noWrap/>
            <w:vAlign w:val="bottom"/>
            <w:hideMark/>
          </w:tcPr>
          <w:p w14:paraId="24DBB038" w14:textId="3C80F591" w:rsidR="00524AB7" w:rsidRPr="00524AB7" w:rsidRDefault="00524AB7" w:rsidP="00524AB7">
            <w:pPr>
              <w:spacing w:after="0" w:line="240" w:lineRule="auto"/>
              <w:jc w:val="center"/>
              <w:rPr>
                <w:rFonts w:ascii="Calibri" w:eastAsia="Times New Roman" w:hAnsi="Calibri" w:cs="Times New Roman"/>
                <w:b/>
                <w:bCs/>
                <w:color w:val="000000"/>
                <w:sz w:val="14"/>
                <w:szCs w:val="14"/>
              </w:rPr>
            </w:pPr>
            <w:r w:rsidRPr="00524AB7">
              <w:rPr>
                <w:rFonts w:ascii="Calibri" w:eastAsia="Times New Roman" w:hAnsi="Calibri" w:cs="Times New Roman"/>
                <w:b/>
                <w:bCs/>
                <w:color w:val="000000"/>
                <w:sz w:val="14"/>
                <w:szCs w:val="14"/>
              </w:rPr>
              <w:t>DESCRIPTION</w:t>
            </w:r>
            <w:r w:rsidR="009F7930">
              <w:rPr>
                <w:rFonts w:ascii="Calibri" w:eastAsia="Times New Roman" w:hAnsi="Calibri" w:cs="Times New Roman"/>
                <w:b/>
                <w:bCs/>
                <w:color w:val="000000"/>
                <w:sz w:val="14"/>
                <w:szCs w:val="14"/>
              </w:rPr>
              <w:t xml:space="preserve"> (</w:t>
            </w:r>
            <w:r w:rsidR="009F7930" w:rsidRPr="00524AB7">
              <w:rPr>
                <w:rFonts w:ascii="Calibri" w:eastAsia="Times New Roman" w:hAnsi="Calibri" w:cs="Times New Roman"/>
                <w:b/>
                <w:bCs/>
                <w:color w:val="000000"/>
                <w:sz w:val="14"/>
                <w:szCs w:val="14"/>
              </w:rPr>
              <w:t>UTILITIES</w:t>
            </w:r>
            <w:r w:rsidR="009F7930">
              <w:rPr>
                <w:rFonts w:ascii="Calibri" w:eastAsia="Times New Roman" w:hAnsi="Calibri" w:cs="Times New Roman"/>
                <w:b/>
                <w:bCs/>
                <w:color w:val="000000"/>
                <w:sz w:val="14"/>
                <w:szCs w:val="14"/>
              </w:rPr>
              <w:t>)</w:t>
            </w:r>
          </w:p>
        </w:tc>
        <w:tc>
          <w:tcPr>
            <w:tcW w:w="1080" w:type="dxa"/>
            <w:tcBorders>
              <w:top w:val="single" w:sz="4" w:space="0" w:color="auto"/>
              <w:left w:val="nil"/>
              <w:bottom w:val="single" w:sz="4" w:space="0" w:color="auto"/>
              <w:right w:val="single" w:sz="4" w:space="0" w:color="auto"/>
            </w:tcBorders>
            <w:shd w:val="clear" w:color="000000" w:fill="D9D9D9"/>
            <w:noWrap/>
            <w:vAlign w:val="bottom"/>
            <w:hideMark/>
          </w:tcPr>
          <w:p w14:paraId="1B04293D" w14:textId="738CF346" w:rsidR="00524AB7" w:rsidRPr="00524AB7" w:rsidRDefault="00411A77" w:rsidP="00524AB7">
            <w:pPr>
              <w:spacing w:after="0" w:line="240" w:lineRule="auto"/>
              <w:jc w:val="center"/>
              <w:rPr>
                <w:rFonts w:ascii="Calibri" w:eastAsia="Times New Roman" w:hAnsi="Calibri" w:cs="Times New Roman"/>
                <w:b/>
                <w:bCs/>
                <w:color w:val="000000"/>
                <w:sz w:val="14"/>
                <w:szCs w:val="14"/>
              </w:rPr>
            </w:pPr>
            <w:r>
              <w:rPr>
                <w:rFonts w:ascii="Calibri" w:eastAsia="Times New Roman" w:hAnsi="Calibri" w:cs="Times New Roman"/>
                <w:b/>
                <w:bCs/>
                <w:color w:val="000000"/>
                <w:sz w:val="14"/>
                <w:szCs w:val="14"/>
              </w:rPr>
              <w:t>%</w:t>
            </w:r>
          </w:p>
        </w:tc>
      </w:tr>
      <w:tr w:rsidR="00E57557" w:rsidRPr="00524AB7" w14:paraId="1AB9FAB2" w14:textId="77777777" w:rsidTr="00411A77">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141F35FF" w14:textId="781284E1" w:rsidR="00E57557" w:rsidRPr="00524AB7" w:rsidRDefault="00E57557" w:rsidP="00524AB7">
            <w:pPr>
              <w:spacing w:after="0" w:line="240" w:lineRule="auto"/>
              <w:jc w:val="center"/>
              <w:rPr>
                <w:rFonts w:ascii="Calibri" w:eastAsia="Times New Roman" w:hAnsi="Calibri" w:cs="Times New Roman"/>
                <w:color w:val="000000"/>
                <w:sz w:val="14"/>
                <w:szCs w:val="14"/>
              </w:rPr>
            </w:pPr>
            <w:r w:rsidRPr="00524AB7">
              <w:rPr>
                <w:rFonts w:ascii="Calibri" w:eastAsia="Times New Roman" w:hAnsi="Calibri" w:cs="Times New Roman"/>
                <w:color w:val="000000"/>
                <w:sz w:val="14"/>
                <w:szCs w:val="14"/>
              </w:rPr>
              <w:t>PIORECR_USD</w:t>
            </w:r>
          </w:p>
        </w:tc>
        <w:tc>
          <w:tcPr>
            <w:tcW w:w="7026" w:type="dxa"/>
            <w:tcBorders>
              <w:top w:val="nil"/>
              <w:left w:val="nil"/>
              <w:bottom w:val="single" w:sz="4" w:space="0" w:color="auto"/>
              <w:right w:val="single" w:sz="4" w:space="0" w:color="auto"/>
            </w:tcBorders>
            <w:shd w:val="clear" w:color="auto" w:fill="auto"/>
            <w:noWrap/>
            <w:vAlign w:val="bottom"/>
          </w:tcPr>
          <w:p w14:paraId="0C672D24" w14:textId="79809589" w:rsidR="00E57557" w:rsidRPr="00524AB7" w:rsidRDefault="00E57557" w:rsidP="00524AB7">
            <w:pPr>
              <w:spacing w:after="0" w:line="240" w:lineRule="auto"/>
              <w:rPr>
                <w:rFonts w:ascii="Calibri" w:eastAsia="Times New Roman" w:hAnsi="Calibri" w:cs="Times New Roman"/>
                <w:color w:val="000000"/>
                <w:sz w:val="14"/>
                <w:szCs w:val="14"/>
              </w:rPr>
            </w:pPr>
            <w:r w:rsidRPr="00524AB7">
              <w:rPr>
                <w:rFonts w:ascii="Calibri" w:eastAsia="Times New Roman" w:hAnsi="Calibri" w:cs="Times New Roman"/>
                <w:color w:val="000000"/>
                <w:sz w:val="14"/>
                <w:szCs w:val="14"/>
              </w:rPr>
              <w:t>China import Iron Ore Fines 62% FE spot (CFR Tianjin port), US dollars per metric ton</w:t>
            </w:r>
          </w:p>
        </w:tc>
        <w:tc>
          <w:tcPr>
            <w:tcW w:w="1080" w:type="dxa"/>
            <w:tcBorders>
              <w:top w:val="nil"/>
              <w:left w:val="nil"/>
              <w:bottom w:val="single" w:sz="4" w:space="0" w:color="auto"/>
              <w:right w:val="single" w:sz="4" w:space="0" w:color="auto"/>
            </w:tcBorders>
            <w:shd w:val="clear" w:color="000000" w:fill="FFFFFF"/>
            <w:noWrap/>
            <w:vAlign w:val="bottom"/>
            <w:hideMark/>
          </w:tcPr>
          <w:p w14:paraId="6D3B65B6" w14:textId="3A59A045" w:rsidR="00E57557" w:rsidRPr="00524AB7" w:rsidRDefault="00E57557" w:rsidP="00524AB7">
            <w:pPr>
              <w:spacing w:after="0" w:line="240" w:lineRule="auto"/>
              <w:jc w:val="center"/>
              <w:rPr>
                <w:rFonts w:ascii="Calibri" w:eastAsia="Times New Roman" w:hAnsi="Calibri" w:cs="Times New Roman"/>
                <w:color w:val="000000"/>
                <w:sz w:val="14"/>
                <w:szCs w:val="14"/>
              </w:rPr>
            </w:pPr>
          </w:p>
        </w:tc>
      </w:tr>
      <w:tr w:rsidR="00E57557" w:rsidRPr="00524AB7" w14:paraId="684F69B5" w14:textId="77777777" w:rsidTr="00411A77">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2F68BA7E" w14:textId="604647A2" w:rsidR="00E57557" w:rsidRPr="00524AB7" w:rsidRDefault="00E57557" w:rsidP="00524AB7">
            <w:pPr>
              <w:spacing w:after="0" w:line="240" w:lineRule="auto"/>
              <w:jc w:val="center"/>
              <w:rPr>
                <w:rFonts w:ascii="Calibri" w:eastAsia="Times New Roman" w:hAnsi="Calibri" w:cs="Times New Roman"/>
                <w:color w:val="000000"/>
                <w:sz w:val="14"/>
                <w:szCs w:val="14"/>
              </w:rPr>
            </w:pPr>
            <w:r w:rsidRPr="00F3673E">
              <w:rPr>
                <w:rFonts w:ascii="Calibri" w:eastAsia="Times New Roman" w:hAnsi="Calibri" w:cs="Times New Roman"/>
                <w:color w:val="000000"/>
                <w:sz w:val="14"/>
                <w:szCs w:val="14"/>
              </w:rPr>
              <w:t>PLEAD_USD</w:t>
            </w:r>
          </w:p>
        </w:tc>
        <w:tc>
          <w:tcPr>
            <w:tcW w:w="7026" w:type="dxa"/>
            <w:tcBorders>
              <w:top w:val="nil"/>
              <w:left w:val="nil"/>
              <w:bottom w:val="single" w:sz="4" w:space="0" w:color="auto"/>
              <w:right w:val="single" w:sz="4" w:space="0" w:color="auto"/>
            </w:tcBorders>
            <w:shd w:val="clear" w:color="auto" w:fill="auto"/>
            <w:noWrap/>
            <w:vAlign w:val="bottom"/>
          </w:tcPr>
          <w:p w14:paraId="5FC7369C" w14:textId="0336FAAE" w:rsidR="00E57557" w:rsidRPr="00524AB7" w:rsidRDefault="00E57557" w:rsidP="00524AB7">
            <w:pPr>
              <w:spacing w:after="0" w:line="240" w:lineRule="auto"/>
              <w:rPr>
                <w:rFonts w:ascii="Calibri" w:eastAsia="Times New Roman" w:hAnsi="Calibri" w:cs="Times New Roman"/>
                <w:color w:val="000000"/>
                <w:sz w:val="14"/>
                <w:szCs w:val="14"/>
              </w:rPr>
            </w:pPr>
            <w:r w:rsidRPr="00F3673E">
              <w:rPr>
                <w:rFonts w:ascii="Calibri" w:eastAsia="Times New Roman" w:hAnsi="Calibri" w:cs="Times New Roman"/>
                <w:color w:val="000000"/>
                <w:sz w:val="14"/>
                <w:szCs w:val="14"/>
              </w:rPr>
              <w:t>Lead, 99.97% pure, LME spot price, CIF European Ports, US$ per metric ton</w:t>
            </w:r>
          </w:p>
        </w:tc>
        <w:tc>
          <w:tcPr>
            <w:tcW w:w="1080" w:type="dxa"/>
            <w:tcBorders>
              <w:top w:val="nil"/>
              <w:left w:val="nil"/>
              <w:bottom w:val="single" w:sz="4" w:space="0" w:color="auto"/>
              <w:right w:val="single" w:sz="4" w:space="0" w:color="auto"/>
            </w:tcBorders>
            <w:shd w:val="clear" w:color="000000" w:fill="FFFFFF"/>
            <w:noWrap/>
            <w:vAlign w:val="bottom"/>
          </w:tcPr>
          <w:p w14:paraId="7886D968" w14:textId="4375D6E2" w:rsidR="00E57557" w:rsidRPr="00524AB7" w:rsidRDefault="00E57557" w:rsidP="00524AB7">
            <w:pPr>
              <w:spacing w:after="0" w:line="240" w:lineRule="auto"/>
              <w:jc w:val="center"/>
              <w:rPr>
                <w:rFonts w:ascii="Calibri" w:eastAsia="Times New Roman" w:hAnsi="Calibri" w:cs="Times New Roman"/>
                <w:color w:val="000000"/>
                <w:sz w:val="14"/>
                <w:szCs w:val="14"/>
              </w:rPr>
            </w:pPr>
          </w:p>
        </w:tc>
      </w:tr>
      <w:tr w:rsidR="00E57557" w:rsidRPr="00524AB7" w14:paraId="50A05D90" w14:textId="77777777" w:rsidTr="00E57557">
        <w:trPr>
          <w:trHeight w:val="300"/>
        </w:trPr>
        <w:tc>
          <w:tcPr>
            <w:tcW w:w="1680" w:type="dxa"/>
            <w:tcBorders>
              <w:top w:val="nil"/>
              <w:left w:val="single" w:sz="4" w:space="0" w:color="auto"/>
              <w:bottom w:val="nil"/>
              <w:right w:val="single" w:sz="4" w:space="0" w:color="auto"/>
            </w:tcBorders>
            <w:shd w:val="clear" w:color="auto" w:fill="auto"/>
            <w:noWrap/>
            <w:vAlign w:val="bottom"/>
          </w:tcPr>
          <w:p w14:paraId="49973991" w14:textId="0F27553B" w:rsidR="00E57557" w:rsidRPr="00524AB7" w:rsidRDefault="00E57557" w:rsidP="00524AB7">
            <w:pPr>
              <w:spacing w:after="0" w:line="240" w:lineRule="auto"/>
              <w:jc w:val="center"/>
              <w:rPr>
                <w:rFonts w:ascii="Calibri" w:eastAsia="Times New Roman" w:hAnsi="Calibri" w:cs="Times New Roman"/>
                <w:color w:val="000000"/>
                <w:sz w:val="14"/>
                <w:szCs w:val="14"/>
              </w:rPr>
            </w:pPr>
            <w:r w:rsidRPr="00F3673E">
              <w:rPr>
                <w:rFonts w:ascii="Calibri" w:eastAsia="Times New Roman" w:hAnsi="Calibri" w:cs="Times New Roman"/>
                <w:color w:val="000000"/>
                <w:sz w:val="14"/>
                <w:szCs w:val="14"/>
              </w:rPr>
              <w:t>PNGASEU_USD</w:t>
            </w:r>
          </w:p>
        </w:tc>
        <w:tc>
          <w:tcPr>
            <w:tcW w:w="7026" w:type="dxa"/>
            <w:tcBorders>
              <w:top w:val="nil"/>
              <w:left w:val="nil"/>
              <w:bottom w:val="nil"/>
              <w:right w:val="single" w:sz="4" w:space="0" w:color="auto"/>
            </w:tcBorders>
            <w:shd w:val="clear" w:color="auto" w:fill="auto"/>
            <w:noWrap/>
            <w:vAlign w:val="bottom"/>
          </w:tcPr>
          <w:p w14:paraId="49885055" w14:textId="72FD689C" w:rsidR="00E57557" w:rsidRPr="00524AB7" w:rsidRDefault="00E57557" w:rsidP="00524AB7">
            <w:pPr>
              <w:spacing w:after="0" w:line="240" w:lineRule="auto"/>
              <w:rPr>
                <w:rFonts w:ascii="Calibri" w:eastAsia="Times New Roman" w:hAnsi="Calibri" w:cs="Times New Roman"/>
                <w:color w:val="000000"/>
                <w:sz w:val="14"/>
                <w:szCs w:val="14"/>
              </w:rPr>
            </w:pPr>
            <w:r w:rsidRPr="00F3673E">
              <w:rPr>
                <w:rFonts w:ascii="Calibri" w:eastAsia="Times New Roman" w:hAnsi="Calibri" w:cs="Times New Roman"/>
                <w:color w:val="000000"/>
                <w:sz w:val="14"/>
                <w:szCs w:val="14"/>
              </w:rPr>
              <w:t>Natural Gas, Russian Natural Gas border price in Germany, US$ per thousands of cubic meters of gas</w:t>
            </w:r>
          </w:p>
        </w:tc>
        <w:tc>
          <w:tcPr>
            <w:tcW w:w="1080" w:type="dxa"/>
            <w:tcBorders>
              <w:top w:val="nil"/>
              <w:left w:val="nil"/>
              <w:bottom w:val="nil"/>
              <w:right w:val="single" w:sz="4" w:space="0" w:color="auto"/>
            </w:tcBorders>
            <w:shd w:val="clear" w:color="000000" w:fill="FFFFFF"/>
            <w:noWrap/>
            <w:vAlign w:val="bottom"/>
          </w:tcPr>
          <w:p w14:paraId="0D7EB2DC" w14:textId="1AC17532" w:rsidR="00E57557" w:rsidRPr="00524AB7" w:rsidRDefault="00E57557" w:rsidP="00524AB7">
            <w:pPr>
              <w:spacing w:after="0" w:line="240" w:lineRule="auto"/>
              <w:jc w:val="center"/>
              <w:rPr>
                <w:rFonts w:ascii="Calibri" w:eastAsia="Times New Roman" w:hAnsi="Calibri" w:cs="Times New Roman"/>
                <w:color w:val="000000"/>
                <w:sz w:val="14"/>
                <w:szCs w:val="14"/>
              </w:rPr>
            </w:pPr>
          </w:p>
        </w:tc>
      </w:tr>
      <w:tr w:rsidR="00E57557" w:rsidRPr="00524AB7" w14:paraId="62760D45" w14:textId="77777777" w:rsidTr="00411A77">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1DA2028F" w14:textId="16A912DE" w:rsidR="00E57557" w:rsidRPr="00F3673E" w:rsidRDefault="00E57557" w:rsidP="00524AB7">
            <w:pPr>
              <w:spacing w:after="0" w:line="240" w:lineRule="auto"/>
              <w:jc w:val="center"/>
              <w:rPr>
                <w:rFonts w:ascii="Calibri" w:eastAsia="Times New Roman" w:hAnsi="Calibri" w:cs="Times New Roman"/>
                <w:color w:val="000000"/>
                <w:sz w:val="14"/>
                <w:szCs w:val="14"/>
              </w:rPr>
            </w:pPr>
            <w:r>
              <w:rPr>
                <w:rFonts w:ascii="Calibri" w:eastAsia="Times New Roman" w:hAnsi="Calibri" w:cs="Times New Roman"/>
                <w:color w:val="000000"/>
                <w:sz w:val="14"/>
                <w:szCs w:val="14"/>
              </w:rPr>
              <w:t>….</w:t>
            </w:r>
          </w:p>
        </w:tc>
        <w:tc>
          <w:tcPr>
            <w:tcW w:w="7026" w:type="dxa"/>
            <w:tcBorders>
              <w:top w:val="nil"/>
              <w:left w:val="nil"/>
              <w:bottom w:val="single" w:sz="4" w:space="0" w:color="auto"/>
              <w:right w:val="single" w:sz="4" w:space="0" w:color="auto"/>
            </w:tcBorders>
            <w:shd w:val="clear" w:color="auto" w:fill="auto"/>
            <w:noWrap/>
            <w:vAlign w:val="bottom"/>
          </w:tcPr>
          <w:p w14:paraId="6B48E1B7" w14:textId="6F458DE3" w:rsidR="00E57557" w:rsidRPr="00F3673E" w:rsidRDefault="00E57557" w:rsidP="00524AB7">
            <w:pPr>
              <w:spacing w:after="0" w:line="240" w:lineRule="auto"/>
              <w:rPr>
                <w:rFonts w:ascii="Calibri" w:eastAsia="Times New Roman" w:hAnsi="Calibri" w:cs="Times New Roman"/>
                <w:color w:val="000000"/>
                <w:sz w:val="14"/>
                <w:szCs w:val="14"/>
              </w:rPr>
            </w:pPr>
            <w:r>
              <w:rPr>
                <w:rFonts w:ascii="Calibri" w:eastAsia="Times New Roman" w:hAnsi="Calibri" w:cs="Times New Roman"/>
                <w:color w:val="000000"/>
                <w:sz w:val="14"/>
                <w:szCs w:val="14"/>
              </w:rPr>
              <w:t>,,,,</w:t>
            </w:r>
          </w:p>
        </w:tc>
        <w:tc>
          <w:tcPr>
            <w:tcW w:w="1080" w:type="dxa"/>
            <w:tcBorders>
              <w:top w:val="nil"/>
              <w:left w:val="nil"/>
              <w:bottom w:val="single" w:sz="4" w:space="0" w:color="auto"/>
              <w:right w:val="single" w:sz="4" w:space="0" w:color="auto"/>
            </w:tcBorders>
            <w:shd w:val="clear" w:color="000000" w:fill="FFFFFF"/>
            <w:noWrap/>
            <w:vAlign w:val="bottom"/>
          </w:tcPr>
          <w:p w14:paraId="66082B67" w14:textId="77777777" w:rsidR="00E57557" w:rsidRPr="00524AB7" w:rsidRDefault="00E57557" w:rsidP="00524AB7">
            <w:pPr>
              <w:spacing w:after="0" w:line="240" w:lineRule="auto"/>
              <w:jc w:val="center"/>
              <w:rPr>
                <w:rFonts w:ascii="Calibri" w:eastAsia="Times New Roman" w:hAnsi="Calibri" w:cs="Times New Roman"/>
                <w:color w:val="000000"/>
                <w:sz w:val="14"/>
                <w:szCs w:val="14"/>
              </w:rPr>
            </w:pPr>
          </w:p>
        </w:tc>
      </w:tr>
    </w:tbl>
    <w:p w14:paraId="20516CFE" w14:textId="77777777" w:rsidR="00E57557" w:rsidRDefault="00E57557" w:rsidP="00524AB7">
      <w:pPr>
        <w:rPr>
          <w:rFonts w:ascii="Times New Roman" w:hAnsi="Times New Roman" w:cs="Times New Roman"/>
          <w:b/>
          <w:u w:val="single"/>
        </w:rPr>
      </w:pPr>
    </w:p>
    <w:p w14:paraId="396D66F8" w14:textId="6AA68992" w:rsidR="00524AB7" w:rsidRDefault="00524AB7" w:rsidP="00524AB7">
      <w:pPr>
        <w:rPr>
          <w:rFonts w:ascii="Times New Roman" w:hAnsi="Times New Roman" w:cs="Times New Roman"/>
          <w:b/>
          <w:sz w:val="24"/>
          <w:szCs w:val="24"/>
          <w:u w:val="single"/>
        </w:rPr>
      </w:pPr>
      <w:r>
        <w:rPr>
          <w:rFonts w:ascii="Times New Roman" w:hAnsi="Times New Roman" w:cs="Times New Roman"/>
          <w:b/>
          <w:sz w:val="24"/>
          <w:szCs w:val="24"/>
          <w:u w:val="single"/>
        </w:rPr>
        <w:t>Factor3</w:t>
      </w:r>
      <w:r w:rsidRPr="00F3673E">
        <w:rPr>
          <w:rFonts w:ascii="Times New Roman" w:hAnsi="Times New Roman" w:cs="Times New Roman"/>
          <w:b/>
          <w:sz w:val="24"/>
          <w:szCs w:val="24"/>
          <w:u w:val="single"/>
        </w:rPr>
        <w:t xml:space="preserve">: </w:t>
      </w:r>
      <w:r>
        <w:rPr>
          <w:rFonts w:ascii="Times New Roman" w:hAnsi="Times New Roman" w:cs="Times New Roman"/>
          <w:b/>
          <w:sz w:val="24"/>
          <w:szCs w:val="24"/>
          <w:u w:val="single"/>
        </w:rPr>
        <w:t>Raw Materials</w:t>
      </w:r>
    </w:p>
    <w:p w14:paraId="32BA606B" w14:textId="72D8733A" w:rsidR="00552450" w:rsidRPr="00524AB7" w:rsidRDefault="00524AB7" w:rsidP="00524AB7">
      <w:pPr>
        <w:rPr>
          <w:rFonts w:ascii="Times New Roman" w:hAnsi="Times New Roman" w:cs="Times New Roman"/>
          <w:sz w:val="24"/>
          <w:szCs w:val="24"/>
        </w:rPr>
      </w:pPr>
      <w:r>
        <w:rPr>
          <w:rFonts w:ascii="Times New Roman" w:hAnsi="Times New Roman" w:cs="Times New Roman"/>
          <w:sz w:val="24"/>
          <w:szCs w:val="24"/>
        </w:rPr>
        <w:lastRenderedPageBreak/>
        <w:t>Below are the commodities with their percentages that come under Raw Materials. From the description we have identified that imports</w:t>
      </w:r>
      <w:r w:rsidR="00DE01F2">
        <w:rPr>
          <w:rFonts w:ascii="Times New Roman" w:hAnsi="Times New Roman" w:cs="Times New Roman"/>
          <w:sz w:val="24"/>
          <w:szCs w:val="24"/>
        </w:rPr>
        <w:t xml:space="preserve"> holds the majority</w:t>
      </w:r>
      <w:r>
        <w:rPr>
          <w:rFonts w:ascii="Times New Roman" w:hAnsi="Times New Roman" w:cs="Times New Roman"/>
          <w:sz w:val="24"/>
          <w:szCs w:val="24"/>
        </w:rPr>
        <w:t xml:space="preserve"> in </w:t>
      </w:r>
      <w:r w:rsidR="00DE01F2">
        <w:rPr>
          <w:rFonts w:ascii="Times New Roman" w:hAnsi="Times New Roman" w:cs="Times New Roman"/>
          <w:sz w:val="24"/>
          <w:szCs w:val="24"/>
        </w:rPr>
        <w:t>Raw Materials</w:t>
      </w:r>
      <w:r>
        <w:rPr>
          <w:rFonts w:ascii="Times New Roman" w:hAnsi="Times New Roman" w:cs="Times New Roman"/>
          <w:sz w:val="24"/>
          <w:szCs w:val="24"/>
        </w:rPr>
        <w:t xml:space="preserve"> in global market</w:t>
      </w:r>
      <w:r w:rsidR="009F7930">
        <w:rPr>
          <w:rFonts w:ascii="Times New Roman" w:hAnsi="Times New Roman" w:cs="Times New Roman"/>
          <w:sz w:val="24"/>
          <w:szCs w:val="24"/>
        </w:rPr>
        <w:t>..</w:t>
      </w:r>
    </w:p>
    <w:tbl>
      <w:tblPr>
        <w:tblW w:w="7180" w:type="dxa"/>
        <w:tblInd w:w="93" w:type="dxa"/>
        <w:tblLook w:val="04A0" w:firstRow="1" w:lastRow="0" w:firstColumn="1" w:lastColumn="0" w:noHBand="0" w:noVBand="1"/>
      </w:tblPr>
      <w:tblGrid>
        <w:gridCol w:w="1720"/>
        <w:gridCol w:w="3600"/>
        <w:gridCol w:w="1860"/>
      </w:tblGrid>
      <w:tr w:rsidR="00DE01F2" w:rsidRPr="00DE01F2" w14:paraId="4E0ED6E0" w14:textId="77777777" w:rsidTr="00DE01F2">
        <w:trPr>
          <w:trHeight w:val="300"/>
        </w:trPr>
        <w:tc>
          <w:tcPr>
            <w:tcW w:w="172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6CF1187" w14:textId="77777777" w:rsidR="00DE01F2" w:rsidRPr="00DE01F2" w:rsidRDefault="00DE01F2" w:rsidP="00DE01F2">
            <w:pPr>
              <w:spacing w:after="0" w:line="240" w:lineRule="auto"/>
              <w:jc w:val="center"/>
              <w:rPr>
                <w:rFonts w:ascii="Calibri" w:eastAsia="Times New Roman" w:hAnsi="Calibri" w:cs="Times New Roman"/>
                <w:b/>
                <w:bCs/>
                <w:color w:val="000000"/>
                <w:sz w:val="14"/>
                <w:szCs w:val="14"/>
              </w:rPr>
            </w:pPr>
            <w:r w:rsidRPr="00DE01F2">
              <w:rPr>
                <w:rFonts w:ascii="Calibri" w:eastAsia="Times New Roman" w:hAnsi="Calibri" w:cs="Times New Roman"/>
                <w:b/>
                <w:bCs/>
                <w:color w:val="000000"/>
                <w:sz w:val="14"/>
                <w:szCs w:val="14"/>
              </w:rPr>
              <w:t>COMMODITIES</w:t>
            </w:r>
          </w:p>
        </w:tc>
        <w:tc>
          <w:tcPr>
            <w:tcW w:w="3600" w:type="dxa"/>
            <w:tcBorders>
              <w:top w:val="single" w:sz="4" w:space="0" w:color="auto"/>
              <w:left w:val="nil"/>
              <w:bottom w:val="single" w:sz="4" w:space="0" w:color="auto"/>
              <w:right w:val="single" w:sz="4" w:space="0" w:color="auto"/>
            </w:tcBorders>
            <w:shd w:val="clear" w:color="000000" w:fill="D9D9D9"/>
            <w:noWrap/>
            <w:vAlign w:val="bottom"/>
            <w:hideMark/>
          </w:tcPr>
          <w:p w14:paraId="10E03898" w14:textId="5D9D03F2" w:rsidR="00DE01F2" w:rsidRPr="00DE01F2" w:rsidRDefault="00DE01F2" w:rsidP="00DE01F2">
            <w:pPr>
              <w:spacing w:after="0" w:line="240" w:lineRule="auto"/>
              <w:jc w:val="center"/>
              <w:rPr>
                <w:rFonts w:ascii="Calibri" w:eastAsia="Times New Roman" w:hAnsi="Calibri" w:cs="Times New Roman"/>
                <w:b/>
                <w:bCs/>
                <w:color w:val="000000"/>
                <w:sz w:val="14"/>
                <w:szCs w:val="14"/>
              </w:rPr>
            </w:pPr>
            <w:r w:rsidRPr="00DE01F2">
              <w:rPr>
                <w:rFonts w:ascii="Calibri" w:eastAsia="Times New Roman" w:hAnsi="Calibri" w:cs="Times New Roman"/>
                <w:b/>
                <w:bCs/>
                <w:color w:val="000000"/>
                <w:sz w:val="14"/>
                <w:szCs w:val="14"/>
              </w:rPr>
              <w:t>DESCRIPTION</w:t>
            </w:r>
            <w:r w:rsidR="009F7930">
              <w:rPr>
                <w:rFonts w:ascii="Calibri" w:eastAsia="Times New Roman" w:hAnsi="Calibri" w:cs="Times New Roman"/>
                <w:b/>
                <w:bCs/>
                <w:color w:val="000000"/>
                <w:sz w:val="14"/>
                <w:szCs w:val="14"/>
              </w:rPr>
              <w:t xml:space="preserve"> (</w:t>
            </w:r>
            <w:r w:rsidR="009F7930" w:rsidRPr="00DE01F2">
              <w:rPr>
                <w:rFonts w:ascii="Calibri" w:eastAsia="Times New Roman" w:hAnsi="Calibri" w:cs="Times New Roman"/>
                <w:b/>
                <w:bCs/>
                <w:color w:val="000000"/>
                <w:sz w:val="14"/>
                <w:szCs w:val="14"/>
              </w:rPr>
              <w:t>RAW MATERIALS</w:t>
            </w:r>
            <w:r w:rsidR="009F7930">
              <w:rPr>
                <w:rFonts w:ascii="Calibri" w:eastAsia="Times New Roman" w:hAnsi="Calibri" w:cs="Times New Roman"/>
                <w:b/>
                <w:bCs/>
                <w:color w:val="000000"/>
                <w:sz w:val="14"/>
                <w:szCs w:val="14"/>
              </w:rPr>
              <w:t>)</w:t>
            </w:r>
          </w:p>
        </w:tc>
        <w:tc>
          <w:tcPr>
            <w:tcW w:w="1860" w:type="dxa"/>
            <w:tcBorders>
              <w:top w:val="single" w:sz="4" w:space="0" w:color="auto"/>
              <w:left w:val="nil"/>
              <w:bottom w:val="single" w:sz="4" w:space="0" w:color="auto"/>
              <w:right w:val="single" w:sz="4" w:space="0" w:color="auto"/>
            </w:tcBorders>
            <w:shd w:val="clear" w:color="000000" w:fill="D9D9D9"/>
            <w:noWrap/>
            <w:vAlign w:val="bottom"/>
            <w:hideMark/>
          </w:tcPr>
          <w:p w14:paraId="04E7DCD0" w14:textId="6BAD4FBA" w:rsidR="00DE01F2" w:rsidRPr="00DE01F2" w:rsidRDefault="009F7930" w:rsidP="00DE01F2">
            <w:pPr>
              <w:spacing w:after="0" w:line="240" w:lineRule="auto"/>
              <w:jc w:val="center"/>
              <w:rPr>
                <w:rFonts w:ascii="Calibri" w:eastAsia="Times New Roman" w:hAnsi="Calibri" w:cs="Times New Roman"/>
                <w:b/>
                <w:bCs/>
                <w:color w:val="000000"/>
                <w:sz w:val="14"/>
                <w:szCs w:val="14"/>
              </w:rPr>
            </w:pPr>
            <w:r>
              <w:rPr>
                <w:rFonts w:ascii="Calibri" w:eastAsia="Times New Roman" w:hAnsi="Calibri" w:cs="Times New Roman"/>
                <w:b/>
                <w:bCs/>
                <w:color w:val="000000"/>
                <w:sz w:val="14"/>
                <w:szCs w:val="14"/>
              </w:rPr>
              <w:t>%</w:t>
            </w:r>
          </w:p>
        </w:tc>
      </w:tr>
      <w:tr w:rsidR="00411A77" w:rsidRPr="00DE01F2" w14:paraId="3B9E042A" w14:textId="77777777" w:rsidTr="004A657A">
        <w:trPr>
          <w:trHeight w:val="350"/>
        </w:trPr>
        <w:tc>
          <w:tcPr>
            <w:tcW w:w="1720" w:type="dxa"/>
            <w:tcBorders>
              <w:top w:val="nil"/>
              <w:left w:val="single" w:sz="4" w:space="0" w:color="auto"/>
              <w:bottom w:val="single" w:sz="4" w:space="0" w:color="auto"/>
              <w:right w:val="single" w:sz="4" w:space="0" w:color="auto"/>
            </w:tcBorders>
            <w:shd w:val="clear" w:color="auto" w:fill="auto"/>
            <w:noWrap/>
            <w:vAlign w:val="bottom"/>
          </w:tcPr>
          <w:p w14:paraId="2A563BDF" w14:textId="12E87516" w:rsidR="00411A77" w:rsidRPr="00DE01F2" w:rsidRDefault="00411A77" w:rsidP="00DE01F2">
            <w:pPr>
              <w:spacing w:after="0" w:line="240" w:lineRule="auto"/>
              <w:jc w:val="center"/>
              <w:rPr>
                <w:rFonts w:ascii="Calibri" w:eastAsia="Times New Roman" w:hAnsi="Calibri" w:cs="Times New Roman"/>
                <w:color w:val="000000"/>
                <w:sz w:val="14"/>
                <w:szCs w:val="14"/>
              </w:rPr>
            </w:pPr>
          </w:p>
        </w:tc>
        <w:tc>
          <w:tcPr>
            <w:tcW w:w="3600" w:type="dxa"/>
            <w:tcBorders>
              <w:top w:val="nil"/>
              <w:left w:val="nil"/>
              <w:bottom w:val="single" w:sz="4" w:space="0" w:color="auto"/>
              <w:right w:val="single" w:sz="4" w:space="0" w:color="auto"/>
            </w:tcBorders>
            <w:shd w:val="clear" w:color="auto" w:fill="auto"/>
            <w:noWrap/>
            <w:vAlign w:val="bottom"/>
          </w:tcPr>
          <w:p w14:paraId="4943B473" w14:textId="218553B1" w:rsidR="00411A77" w:rsidRPr="00DE01F2" w:rsidRDefault="00411A77" w:rsidP="00DE01F2">
            <w:pPr>
              <w:spacing w:after="0" w:line="240" w:lineRule="auto"/>
              <w:rPr>
                <w:rFonts w:ascii="Calibri" w:eastAsia="Times New Roman" w:hAnsi="Calibri" w:cs="Times New Roman"/>
                <w:color w:val="000000"/>
                <w:sz w:val="14"/>
                <w:szCs w:val="14"/>
              </w:rPr>
            </w:pPr>
          </w:p>
        </w:tc>
        <w:tc>
          <w:tcPr>
            <w:tcW w:w="1860" w:type="dxa"/>
            <w:tcBorders>
              <w:top w:val="nil"/>
              <w:left w:val="nil"/>
              <w:bottom w:val="single" w:sz="4" w:space="0" w:color="auto"/>
              <w:right w:val="single" w:sz="4" w:space="0" w:color="auto"/>
            </w:tcBorders>
            <w:shd w:val="clear" w:color="000000" w:fill="FFFFFF"/>
            <w:noWrap/>
            <w:vAlign w:val="bottom"/>
          </w:tcPr>
          <w:p w14:paraId="456E82D5" w14:textId="7EBBDCEB" w:rsidR="00411A77" w:rsidRPr="00DE01F2" w:rsidRDefault="00411A77" w:rsidP="00DE01F2">
            <w:pPr>
              <w:spacing w:after="0" w:line="240" w:lineRule="auto"/>
              <w:jc w:val="center"/>
              <w:rPr>
                <w:rFonts w:ascii="Calibri" w:eastAsia="Times New Roman" w:hAnsi="Calibri" w:cs="Times New Roman"/>
                <w:color w:val="000000"/>
                <w:sz w:val="14"/>
                <w:szCs w:val="14"/>
              </w:rPr>
            </w:pPr>
          </w:p>
        </w:tc>
      </w:tr>
      <w:tr w:rsidR="00411A77" w:rsidRPr="00DE01F2" w14:paraId="5BE3DCE7" w14:textId="77777777" w:rsidTr="00DE01F2">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tcPr>
          <w:p w14:paraId="0976A5E2" w14:textId="1A5FEB3E" w:rsidR="00411A77" w:rsidRPr="00DE01F2" w:rsidRDefault="00411A77" w:rsidP="00DE01F2">
            <w:pPr>
              <w:spacing w:after="0" w:line="240" w:lineRule="auto"/>
              <w:jc w:val="center"/>
              <w:rPr>
                <w:rFonts w:ascii="Calibri" w:eastAsia="Times New Roman" w:hAnsi="Calibri" w:cs="Times New Roman"/>
                <w:color w:val="000000"/>
                <w:sz w:val="14"/>
                <w:szCs w:val="14"/>
              </w:rPr>
            </w:pPr>
            <w:r w:rsidRPr="00524AB7">
              <w:rPr>
                <w:rFonts w:ascii="Calibri" w:eastAsia="Times New Roman" w:hAnsi="Calibri" w:cs="Times New Roman"/>
                <w:color w:val="000000"/>
                <w:sz w:val="14"/>
                <w:szCs w:val="14"/>
              </w:rPr>
              <w:t>PWOOLC_USD</w:t>
            </w:r>
          </w:p>
        </w:tc>
        <w:tc>
          <w:tcPr>
            <w:tcW w:w="3600" w:type="dxa"/>
            <w:tcBorders>
              <w:top w:val="nil"/>
              <w:left w:val="nil"/>
              <w:bottom w:val="single" w:sz="4" w:space="0" w:color="auto"/>
              <w:right w:val="single" w:sz="4" w:space="0" w:color="auto"/>
            </w:tcBorders>
            <w:shd w:val="clear" w:color="auto" w:fill="auto"/>
            <w:noWrap/>
            <w:vAlign w:val="bottom"/>
          </w:tcPr>
          <w:p w14:paraId="27C67FF5" w14:textId="6CD05893" w:rsidR="00411A77" w:rsidRPr="00DE01F2" w:rsidRDefault="00411A77" w:rsidP="00DE01F2">
            <w:pPr>
              <w:spacing w:after="0" w:line="240" w:lineRule="auto"/>
              <w:rPr>
                <w:rFonts w:ascii="Calibri" w:eastAsia="Times New Roman" w:hAnsi="Calibri" w:cs="Times New Roman"/>
                <w:color w:val="000000"/>
                <w:sz w:val="14"/>
                <w:szCs w:val="14"/>
              </w:rPr>
            </w:pPr>
            <w:r w:rsidRPr="00524AB7">
              <w:rPr>
                <w:rFonts w:ascii="Calibri" w:eastAsia="Times New Roman" w:hAnsi="Calibri" w:cs="Times New Roman"/>
                <w:color w:val="000000"/>
                <w:sz w:val="14"/>
                <w:szCs w:val="14"/>
              </w:rPr>
              <w:t>Wool, coarse, 23 micron, Australian Wool Exchange spot quote, US cents per kilogram</w:t>
            </w:r>
          </w:p>
        </w:tc>
        <w:tc>
          <w:tcPr>
            <w:tcW w:w="1860" w:type="dxa"/>
            <w:tcBorders>
              <w:top w:val="nil"/>
              <w:left w:val="nil"/>
              <w:bottom w:val="single" w:sz="4" w:space="0" w:color="auto"/>
              <w:right w:val="single" w:sz="4" w:space="0" w:color="auto"/>
            </w:tcBorders>
            <w:shd w:val="clear" w:color="000000" w:fill="FFFFFF"/>
            <w:noWrap/>
            <w:vAlign w:val="bottom"/>
          </w:tcPr>
          <w:p w14:paraId="05279DF8" w14:textId="44DA343C" w:rsidR="00411A77" w:rsidRPr="00DE01F2" w:rsidRDefault="00411A77" w:rsidP="00DE01F2">
            <w:pPr>
              <w:spacing w:after="0" w:line="240" w:lineRule="auto"/>
              <w:jc w:val="center"/>
              <w:rPr>
                <w:rFonts w:ascii="Calibri" w:eastAsia="Times New Roman" w:hAnsi="Calibri" w:cs="Times New Roman"/>
                <w:color w:val="000000"/>
                <w:sz w:val="14"/>
                <w:szCs w:val="14"/>
              </w:rPr>
            </w:pPr>
          </w:p>
        </w:tc>
      </w:tr>
      <w:tr w:rsidR="00411A77" w:rsidRPr="00DE01F2" w14:paraId="062DA52D" w14:textId="77777777" w:rsidTr="00411A77">
        <w:trPr>
          <w:trHeight w:val="188"/>
        </w:trPr>
        <w:tc>
          <w:tcPr>
            <w:tcW w:w="1720" w:type="dxa"/>
            <w:tcBorders>
              <w:top w:val="nil"/>
              <w:left w:val="single" w:sz="4" w:space="0" w:color="auto"/>
              <w:bottom w:val="nil"/>
              <w:right w:val="single" w:sz="4" w:space="0" w:color="auto"/>
            </w:tcBorders>
            <w:shd w:val="clear" w:color="auto" w:fill="auto"/>
            <w:noWrap/>
            <w:vAlign w:val="bottom"/>
            <w:hideMark/>
          </w:tcPr>
          <w:p w14:paraId="707B9BAC" w14:textId="23537082" w:rsidR="00411A77" w:rsidRPr="00DE01F2" w:rsidRDefault="00411A77" w:rsidP="00DE01F2">
            <w:pPr>
              <w:spacing w:after="0" w:line="240" w:lineRule="auto"/>
              <w:jc w:val="center"/>
              <w:rPr>
                <w:rFonts w:ascii="Calibri" w:eastAsia="Times New Roman" w:hAnsi="Calibri" w:cs="Times New Roman"/>
                <w:color w:val="000000"/>
                <w:sz w:val="14"/>
                <w:szCs w:val="14"/>
              </w:rPr>
            </w:pPr>
            <w:r w:rsidRPr="00524AB7">
              <w:rPr>
                <w:rFonts w:ascii="Calibri" w:eastAsia="Times New Roman" w:hAnsi="Calibri" w:cs="Times New Roman"/>
                <w:color w:val="000000"/>
                <w:sz w:val="14"/>
                <w:szCs w:val="14"/>
              </w:rPr>
              <w:t>PWOOLF_USD</w:t>
            </w:r>
          </w:p>
        </w:tc>
        <w:tc>
          <w:tcPr>
            <w:tcW w:w="3600" w:type="dxa"/>
            <w:tcBorders>
              <w:top w:val="nil"/>
              <w:left w:val="nil"/>
              <w:bottom w:val="nil"/>
              <w:right w:val="single" w:sz="4" w:space="0" w:color="auto"/>
            </w:tcBorders>
            <w:shd w:val="clear" w:color="auto" w:fill="auto"/>
            <w:noWrap/>
            <w:vAlign w:val="bottom"/>
            <w:hideMark/>
          </w:tcPr>
          <w:p w14:paraId="510FFEE8" w14:textId="2848F2BB" w:rsidR="00411A77" w:rsidRPr="00DE01F2" w:rsidRDefault="00411A77" w:rsidP="00DE01F2">
            <w:pPr>
              <w:spacing w:after="0" w:line="240" w:lineRule="auto"/>
              <w:rPr>
                <w:rFonts w:ascii="Calibri" w:eastAsia="Times New Roman" w:hAnsi="Calibri" w:cs="Times New Roman"/>
                <w:color w:val="000000"/>
                <w:sz w:val="14"/>
                <w:szCs w:val="14"/>
              </w:rPr>
            </w:pPr>
            <w:r w:rsidRPr="00524AB7">
              <w:rPr>
                <w:rFonts w:ascii="Calibri" w:eastAsia="Times New Roman" w:hAnsi="Calibri" w:cs="Times New Roman"/>
                <w:color w:val="000000"/>
                <w:sz w:val="14"/>
                <w:szCs w:val="14"/>
              </w:rPr>
              <w:t>Wool, fine, 19 micron, Australian Wool Exchange spot quote, US cents per kilogram</w:t>
            </w:r>
          </w:p>
        </w:tc>
        <w:tc>
          <w:tcPr>
            <w:tcW w:w="1860" w:type="dxa"/>
            <w:tcBorders>
              <w:top w:val="nil"/>
              <w:left w:val="nil"/>
              <w:bottom w:val="nil"/>
              <w:right w:val="single" w:sz="4" w:space="0" w:color="auto"/>
            </w:tcBorders>
            <w:shd w:val="clear" w:color="000000" w:fill="FFFFFF"/>
            <w:noWrap/>
            <w:vAlign w:val="bottom"/>
          </w:tcPr>
          <w:p w14:paraId="6DB2F9FF" w14:textId="0212BC17" w:rsidR="00411A77" w:rsidRPr="00DE01F2" w:rsidRDefault="00411A77" w:rsidP="00DE01F2">
            <w:pPr>
              <w:spacing w:after="0" w:line="240" w:lineRule="auto"/>
              <w:jc w:val="center"/>
              <w:rPr>
                <w:rFonts w:ascii="Calibri" w:eastAsia="Times New Roman" w:hAnsi="Calibri" w:cs="Times New Roman"/>
                <w:color w:val="000000"/>
                <w:sz w:val="14"/>
                <w:szCs w:val="14"/>
              </w:rPr>
            </w:pPr>
          </w:p>
        </w:tc>
      </w:tr>
      <w:tr w:rsidR="00BF145B" w:rsidRPr="00DE01F2" w14:paraId="2EDEBC6F" w14:textId="77777777" w:rsidTr="00411A77">
        <w:trPr>
          <w:trHeight w:val="188"/>
        </w:trPr>
        <w:tc>
          <w:tcPr>
            <w:tcW w:w="1720" w:type="dxa"/>
            <w:tcBorders>
              <w:top w:val="nil"/>
              <w:left w:val="single" w:sz="4" w:space="0" w:color="auto"/>
              <w:bottom w:val="nil"/>
              <w:right w:val="single" w:sz="4" w:space="0" w:color="auto"/>
            </w:tcBorders>
            <w:shd w:val="clear" w:color="auto" w:fill="auto"/>
            <w:noWrap/>
            <w:vAlign w:val="bottom"/>
          </w:tcPr>
          <w:p w14:paraId="0F28197F" w14:textId="77777777" w:rsidR="00BF145B" w:rsidRPr="00524AB7" w:rsidRDefault="00BF145B" w:rsidP="00DE01F2">
            <w:pPr>
              <w:spacing w:after="0" w:line="240" w:lineRule="auto"/>
              <w:jc w:val="center"/>
              <w:rPr>
                <w:rFonts w:ascii="Calibri" w:eastAsia="Times New Roman" w:hAnsi="Calibri" w:cs="Times New Roman"/>
                <w:color w:val="000000"/>
                <w:sz w:val="14"/>
                <w:szCs w:val="14"/>
              </w:rPr>
            </w:pPr>
          </w:p>
        </w:tc>
        <w:tc>
          <w:tcPr>
            <w:tcW w:w="3600" w:type="dxa"/>
            <w:tcBorders>
              <w:top w:val="nil"/>
              <w:left w:val="nil"/>
              <w:bottom w:val="nil"/>
              <w:right w:val="single" w:sz="4" w:space="0" w:color="auto"/>
            </w:tcBorders>
            <w:shd w:val="clear" w:color="auto" w:fill="auto"/>
            <w:noWrap/>
            <w:vAlign w:val="bottom"/>
          </w:tcPr>
          <w:p w14:paraId="1066E18D" w14:textId="77777777" w:rsidR="00BF145B" w:rsidRPr="00524AB7" w:rsidRDefault="00BF145B" w:rsidP="00DE01F2">
            <w:pPr>
              <w:spacing w:after="0" w:line="240" w:lineRule="auto"/>
              <w:rPr>
                <w:rFonts w:ascii="Calibri" w:eastAsia="Times New Roman" w:hAnsi="Calibri" w:cs="Times New Roman"/>
                <w:color w:val="000000"/>
                <w:sz w:val="14"/>
                <w:szCs w:val="14"/>
              </w:rPr>
            </w:pPr>
          </w:p>
        </w:tc>
        <w:tc>
          <w:tcPr>
            <w:tcW w:w="1860" w:type="dxa"/>
            <w:tcBorders>
              <w:top w:val="nil"/>
              <w:left w:val="nil"/>
              <w:bottom w:val="nil"/>
              <w:right w:val="single" w:sz="4" w:space="0" w:color="auto"/>
            </w:tcBorders>
            <w:shd w:val="clear" w:color="000000" w:fill="FFFFFF"/>
            <w:noWrap/>
            <w:vAlign w:val="bottom"/>
          </w:tcPr>
          <w:p w14:paraId="55E78B7A" w14:textId="77777777" w:rsidR="00BF145B" w:rsidRPr="00DE01F2" w:rsidRDefault="00BF145B" w:rsidP="00DE01F2">
            <w:pPr>
              <w:spacing w:after="0" w:line="240" w:lineRule="auto"/>
              <w:jc w:val="center"/>
              <w:rPr>
                <w:rFonts w:ascii="Calibri" w:eastAsia="Times New Roman" w:hAnsi="Calibri" w:cs="Times New Roman"/>
                <w:color w:val="000000"/>
                <w:sz w:val="14"/>
                <w:szCs w:val="14"/>
              </w:rPr>
            </w:pPr>
          </w:p>
        </w:tc>
      </w:tr>
      <w:tr w:rsidR="00411A77" w:rsidRPr="00DE01F2" w14:paraId="4E69990D" w14:textId="77777777" w:rsidTr="00411A77">
        <w:trPr>
          <w:trHeight w:val="188"/>
        </w:trPr>
        <w:tc>
          <w:tcPr>
            <w:tcW w:w="1720" w:type="dxa"/>
            <w:tcBorders>
              <w:top w:val="nil"/>
              <w:left w:val="single" w:sz="4" w:space="0" w:color="auto"/>
              <w:bottom w:val="single" w:sz="4" w:space="0" w:color="auto"/>
              <w:right w:val="single" w:sz="4" w:space="0" w:color="auto"/>
            </w:tcBorders>
            <w:shd w:val="clear" w:color="auto" w:fill="auto"/>
            <w:noWrap/>
            <w:vAlign w:val="bottom"/>
          </w:tcPr>
          <w:p w14:paraId="0526524B" w14:textId="0A504DA0" w:rsidR="00411A77" w:rsidRPr="00DE01F2" w:rsidRDefault="00BF145B" w:rsidP="00DE01F2">
            <w:pPr>
              <w:spacing w:after="0" w:line="240" w:lineRule="auto"/>
              <w:jc w:val="center"/>
              <w:rPr>
                <w:rFonts w:ascii="Calibri" w:eastAsia="Times New Roman" w:hAnsi="Calibri" w:cs="Times New Roman"/>
                <w:color w:val="000000"/>
                <w:sz w:val="14"/>
                <w:szCs w:val="14"/>
              </w:rPr>
            </w:pPr>
            <w:r>
              <w:rPr>
                <w:rFonts w:ascii="Calibri" w:eastAsia="Times New Roman" w:hAnsi="Calibri" w:cs="Times New Roman"/>
                <w:color w:val="000000"/>
                <w:sz w:val="14"/>
                <w:szCs w:val="14"/>
              </w:rPr>
              <w:t>……</w:t>
            </w:r>
          </w:p>
        </w:tc>
        <w:tc>
          <w:tcPr>
            <w:tcW w:w="3600" w:type="dxa"/>
            <w:tcBorders>
              <w:top w:val="nil"/>
              <w:left w:val="nil"/>
              <w:bottom w:val="single" w:sz="4" w:space="0" w:color="auto"/>
              <w:right w:val="single" w:sz="4" w:space="0" w:color="auto"/>
            </w:tcBorders>
            <w:shd w:val="clear" w:color="auto" w:fill="auto"/>
            <w:noWrap/>
            <w:vAlign w:val="bottom"/>
          </w:tcPr>
          <w:p w14:paraId="2A2FBC26" w14:textId="32898CA1" w:rsidR="00411A77" w:rsidRPr="00DE01F2" w:rsidRDefault="00BF145B" w:rsidP="00DE01F2">
            <w:pPr>
              <w:spacing w:after="0" w:line="240" w:lineRule="auto"/>
              <w:rPr>
                <w:rFonts w:ascii="Calibri" w:eastAsia="Times New Roman" w:hAnsi="Calibri" w:cs="Times New Roman"/>
                <w:color w:val="000000"/>
                <w:sz w:val="14"/>
                <w:szCs w:val="14"/>
              </w:rPr>
            </w:pPr>
            <w:r>
              <w:rPr>
                <w:rFonts w:ascii="Calibri" w:eastAsia="Times New Roman" w:hAnsi="Calibri" w:cs="Times New Roman"/>
                <w:color w:val="000000"/>
                <w:sz w:val="14"/>
                <w:szCs w:val="14"/>
              </w:rPr>
              <w:t>….</w:t>
            </w:r>
          </w:p>
        </w:tc>
        <w:tc>
          <w:tcPr>
            <w:tcW w:w="1860" w:type="dxa"/>
            <w:tcBorders>
              <w:top w:val="nil"/>
              <w:left w:val="nil"/>
              <w:bottom w:val="single" w:sz="4" w:space="0" w:color="auto"/>
              <w:right w:val="single" w:sz="4" w:space="0" w:color="auto"/>
            </w:tcBorders>
            <w:shd w:val="clear" w:color="000000" w:fill="FFFFFF"/>
            <w:noWrap/>
            <w:vAlign w:val="bottom"/>
          </w:tcPr>
          <w:p w14:paraId="0451BA6D" w14:textId="77777777" w:rsidR="00411A77" w:rsidRPr="00DE01F2" w:rsidRDefault="00411A77" w:rsidP="00DE01F2">
            <w:pPr>
              <w:spacing w:after="0" w:line="240" w:lineRule="auto"/>
              <w:jc w:val="center"/>
              <w:rPr>
                <w:rFonts w:ascii="Calibri" w:eastAsia="Times New Roman" w:hAnsi="Calibri" w:cs="Times New Roman"/>
                <w:color w:val="000000"/>
                <w:sz w:val="14"/>
                <w:szCs w:val="14"/>
              </w:rPr>
            </w:pPr>
          </w:p>
        </w:tc>
      </w:tr>
    </w:tbl>
    <w:p w14:paraId="496508F0" w14:textId="77777777" w:rsidR="00552450" w:rsidRDefault="00552450" w:rsidP="00931C51">
      <w:pPr>
        <w:jc w:val="center"/>
        <w:rPr>
          <w:rFonts w:ascii="Times New Roman" w:hAnsi="Times New Roman" w:cs="Times New Roman"/>
          <w:b/>
          <w:u w:val="single"/>
        </w:rPr>
      </w:pPr>
    </w:p>
    <w:p w14:paraId="19A47E38" w14:textId="77777777" w:rsidR="003C7618" w:rsidRDefault="003C7618" w:rsidP="00931C51">
      <w:pPr>
        <w:jc w:val="center"/>
        <w:rPr>
          <w:rFonts w:ascii="Times New Roman" w:hAnsi="Times New Roman" w:cs="Times New Roman"/>
          <w:b/>
          <w:u w:val="single"/>
        </w:rPr>
      </w:pPr>
    </w:p>
    <w:p w14:paraId="19D84A3B" w14:textId="1B48B1D4" w:rsidR="003C7618" w:rsidRDefault="0027123D" w:rsidP="00931C51">
      <w:pPr>
        <w:jc w:val="center"/>
        <w:rPr>
          <w:rFonts w:ascii="Times New Roman" w:hAnsi="Times New Roman" w:cs="Times New Roman"/>
          <w:b/>
          <w:sz w:val="32"/>
          <w:szCs w:val="32"/>
          <w:u w:val="single"/>
        </w:rPr>
      </w:pPr>
      <w:r w:rsidRPr="003C7618">
        <w:rPr>
          <w:rFonts w:ascii="Times New Roman" w:hAnsi="Times New Roman" w:cs="Times New Roman"/>
          <w:b/>
          <w:sz w:val="32"/>
          <w:szCs w:val="32"/>
          <w:u w:val="single"/>
        </w:rPr>
        <w:t>Technical Appendix</w:t>
      </w:r>
    </w:p>
    <w:p w14:paraId="68F32523" w14:textId="77777777" w:rsidR="00CB636F" w:rsidRDefault="00CB636F" w:rsidP="00931C51">
      <w:pPr>
        <w:jc w:val="center"/>
        <w:rPr>
          <w:rFonts w:ascii="Times New Roman" w:hAnsi="Times New Roman" w:cs="Times New Roman"/>
          <w:b/>
          <w:sz w:val="32"/>
          <w:szCs w:val="32"/>
          <w:u w:val="single"/>
        </w:rPr>
      </w:pPr>
    </w:p>
    <w:p w14:paraId="4C8E167C" w14:textId="26258D12" w:rsidR="00DE01F2" w:rsidRPr="00B10629" w:rsidRDefault="00687D3F" w:rsidP="00687D3F">
      <w:pPr>
        <w:pStyle w:val="NoSpacing"/>
        <w:jc w:val="both"/>
        <w:rPr>
          <w:rFonts w:ascii="Times New Roman" w:hAnsi="Times New Roman" w:cs="Times New Roman"/>
          <w:sz w:val="24"/>
          <w:szCs w:val="24"/>
        </w:rPr>
      </w:pPr>
      <w:r w:rsidRPr="00B10629">
        <w:rPr>
          <w:rFonts w:ascii="Times New Roman" w:hAnsi="Times New Roman" w:cs="Times New Roman"/>
          <w:sz w:val="24"/>
          <w:szCs w:val="24"/>
        </w:rPr>
        <w:t xml:space="preserve">This appendix introduces the various technical issues that were encountered during the factor analysis of the commodities data which is represented above. </w:t>
      </w:r>
      <w:r w:rsidR="00DE01F2" w:rsidRPr="00B10629">
        <w:rPr>
          <w:rFonts w:ascii="Times New Roman" w:hAnsi="Times New Roman" w:cs="Times New Roman"/>
          <w:sz w:val="24"/>
          <w:szCs w:val="24"/>
        </w:rPr>
        <w:t>The analysis was based</w:t>
      </w:r>
      <w:r w:rsidRPr="00B10629">
        <w:rPr>
          <w:rFonts w:ascii="Times New Roman" w:hAnsi="Times New Roman" w:cs="Times New Roman"/>
          <w:sz w:val="24"/>
          <w:szCs w:val="24"/>
        </w:rPr>
        <w:t xml:space="preserve"> on a set of 200</w:t>
      </w:r>
      <w:r w:rsidR="00DE01F2" w:rsidRPr="00B10629">
        <w:rPr>
          <w:rFonts w:ascii="Times New Roman" w:hAnsi="Times New Roman" w:cs="Times New Roman"/>
          <w:sz w:val="24"/>
          <w:szCs w:val="24"/>
        </w:rPr>
        <w:t xml:space="preserve"> observations that were collected from the global commodity market prices. </w:t>
      </w:r>
    </w:p>
    <w:p w14:paraId="15D6D585" w14:textId="1B916945" w:rsidR="00DE01F2" w:rsidRPr="00B10629" w:rsidRDefault="00687D3F" w:rsidP="00DE01F2">
      <w:pPr>
        <w:rPr>
          <w:rFonts w:ascii="Times New Roman" w:hAnsi="Times New Roman" w:cs="Times New Roman"/>
          <w:sz w:val="24"/>
          <w:szCs w:val="24"/>
        </w:rPr>
      </w:pPr>
      <w:r w:rsidRPr="00B10629">
        <w:rPr>
          <w:rFonts w:ascii="Times New Roman" w:hAnsi="Times New Roman" w:cs="Times New Roman"/>
          <w:sz w:val="24"/>
          <w:szCs w:val="24"/>
        </w:rPr>
        <w:br/>
      </w:r>
      <w:r w:rsidR="00DE01F2" w:rsidRPr="00B10629">
        <w:rPr>
          <w:rFonts w:ascii="Times New Roman" w:hAnsi="Times New Roman" w:cs="Times New Roman"/>
          <w:sz w:val="24"/>
          <w:szCs w:val="24"/>
        </w:rPr>
        <w:t xml:space="preserve">Below are the technical decisions relative to the factor analysis: </w:t>
      </w:r>
    </w:p>
    <w:p w14:paraId="4DB38D1E" w14:textId="2B46E90E" w:rsidR="00F7535D" w:rsidRPr="00B10629" w:rsidRDefault="00DE01F2" w:rsidP="00DE01F2">
      <w:pPr>
        <w:rPr>
          <w:rFonts w:ascii="Times New Roman" w:hAnsi="Times New Roman" w:cs="Times New Roman"/>
          <w:sz w:val="24"/>
          <w:szCs w:val="24"/>
        </w:rPr>
      </w:pPr>
      <w:r w:rsidRPr="00B10629">
        <w:rPr>
          <w:rFonts w:ascii="Times New Roman" w:hAnsi="Times New Roman" w:cs="Times New Roman"/>
          <w:sz w:val="24"/>
          <w:szCs w:val="24"/>
        </w:rPr>
        <w:t>The factor analysis was performed with</w:t>
      </w:r>
      <w:r w:rsidR="0041249A" w:rsidRPr="00B10629">
        <w:rPr>
          <w:rFonts w:ascii="Times New Roman" w:hAnsi="Times New Roman" w:cs="Times New Roman"/>
          <w:sz w:val="24"/>
          <w:szCs w:val="24"/>
        </w:rPr>
        <w:t xml:space="preserve"> assigning variance as one to each variable. The number of factors was initially selected by retaining o</w:t>
      </w:r>
      <w:r w:rsidR="009F7930" w:rsidRPr="00B10629">
        <w:rPr>
          <w:rFonts w:ascii="Times New Roman" w:hAnsi="Times New Roman" w:cs="Times New Roman"/>
          <w:sz w:val="24"/>
          <w:szCs w:val="24"/>
        </w:rPr>
        <w:t>nly those factors with an eigen</w:t>
      </w:r>
      <w:r w:rsidR="0041249A" w:rsidRPr="00B10629">
        <w:rPr>
          <w:rFonts w:ascii="Times New Roman" w:hAnsi="Times New Roman" w:cs="Times New Roman"/>
          <w:sz w:val="24"/>
          <w:szCs w:val="24"/>
        </w:rPr>
        <w:t xml:space="preserve">value greater than one. </w:t>
      </w:r>
      <w:r w:rsidR="009F7930" w:rsidRPr="00B10629">
        <w:rPr>
          <w:rFonts w:ascii="Times New Roman" w:hAnsi="Times New Roman" w:cs="Times New Roman"/>
          <w:sz w:val="24"/>
          <w:szCs w:val="24"/>
        </w:rPr>
        <w:t>Among the various methods</w:t>
      </w:r>
      <w:r w:rsidR="003C7618" w:rsidRPr="00B10629">
        <w:rPr>
          <w:rFonts w:ascii="Times New Roman" w:hAnsi="Times New Roman" w:cs="Times New Roman"/>
          <w:sz w:val="24"/>
          <w:szCs w:val="24"/>
        </w:rPr>
        <w:t xml:space="preserve"> </w:t>
      </w:r>
      <w:r w:rsidR="00687D3F" w:rsidRPr="00B10629">
        <w:rPr>
          <w:rFonts w:ascii="Times New Roman" w:hAnsi="Times New Roman" w:cs="Times New Roman"/>
          <w:sz w:val="24"/>
          <w:szCs w:val="24"/>
        </w:rPr>
        <w:t xml:space="preserve">–list here ….- </w:t>
      </w:r>
      <w:r w:rsidR="003C7618" w:rsidRPr="00B10629">
        <w:rPr>
          <w:rFonts w:ascii="Times New Roman" w:hAnsi="Times New Roman" w:cs="Times New Roman"/>
          <w:sz w:val="24"/>
          <w:szCs w:val="24"/>
        </w:rPr>
        <w:t>tested</w:t>
      </w:r>
      <w:r w:rsidR="009F7930" w:rsidRPr="00B10629">
        <w:rPr>
          <w:rFonts w:ascii="Times New Roman" w:hAnsi="Times New Roman" w:cs="Times New Roman"/>
          <w:sz w:val="24"/>
          <w:szCs w:val="24"/>
        </w:rPr>
        <w:t xml:space="preserve">, </w:t>
      </w:r>
      <w:r w:rsidRPr="00B10629">
        <w:rPr>
          <w:rFonts w:ascii="Times New Roman" w:hAnsi="Times New Roman" w:cs="Times New Roman"/>
          <w:sz w:val="24"/>
          <w:szCs w:val="24"/>
        </w:rPr>
        <w:t>Varimax</w:t>
      </w:r>
      <w:r w:rsidR="009F7930" w:rsidRPr="00B10629">
        <w:rPr>
          <w:rFonts w:ascii="Times New Roman" w:hAnsi="Times New Roman" w:cs="Times New Roman"/>
          <w:sz w:val="24"/>
          <w:szCs w:val="24"/>
        </w:rPr>
        <w:t xml:space="preserve"> rotation </w:t>
      </w:r>
      <w:r w:rsidR="00841913" w:rsidRPr="00B10629">
        <w:rPr>
          <w:rFonts w:ascii="Times New Roman" w:hAnsi="Times New Roman" w:cs="Times New Roman"/>
          <w:sz w:val="24"/>
          <w:szCs w:val="24"/>
        </w:rPr>
        <w:t>outperformed to the others due to….</w:t>
      </w:r>
    </w:p>
    <w:p w14:paraId="1867E32E" w14:textId="77777777" w:rsidR="008B232E" w:rsidRDefault="008B232E" w:rsidP="00DE01F2">
      <w:pPr>
        <w:rPr>
          <w:rFonts w:ascii="Times New Roman" w:hAnsi="Times New Roman" w:cs="Times New Roman"/>
        </w:rPr>
      </w:pPr>
    </w:p>
    <w:p w14:paraId="64832CDB" w14:textId="175CC2E6" w:rsidR="008B232E" w:rsidRPr="00CB636F" w:rsidRDefault="008B232E" w:rsidP="00B10629">
      <w:pPr>
        <w:jc w:val="center"/>
        <w:rPr>
          <w:rFonts w:ascii="Times New Roman" w:hAnsi="Times New Roman" w:cs="Times New Roman"/>
          <w:b/>
          <w:sz w:val="32"/>
          <w:szCs w:val="32"/>
          <w:u w:val="single"/>
        </w:rPr>
      </w:pPr>
      <w:r w:rsidRPr="00CB636F">
        <w:rPr>
          <w:rFonts w:ascii="Times New Roman" w:hAnsi="Times New Roman" w:cs="Times New Roman"/>
          <w:b/>
          <w:sz w:val="32"/>
          <w:szCs w:val="32"/>
          <w:u w:val="single"/>
        </w:rPr>
        <w:t>PROGRAMS</w:t>
      </w:r>
    </w:p>
    <w:p w14:paraId="5CADB643" w14:textId="77777777" w:rsidR="008B232E" w:rsidRDefault="008B232E" w:rsidP="00DE01F2">
      <w:pPr>
        <w:rPr>
          <w:rFonts w:ascii="Times New Roman" w:hAnsi="Times New Roman" w:cs="Times New Roman"/>
          <w:b/>
        </w:rPr>
      </w:pPr>
    </w:p>
    <w:p w14:paraId="0F3617D6" w14:textId="463196D7" w:rsidR="008B232E" w:rsidRPr="008B232E" w:rsidRDefault="008B232E" w:rsidP="00DE01F2">
      <w:pPr>
        <w:rPr>
          <w:rFonts w:ascii="Times New Roman" w:hAnsi="Times New Roman" w:cs="Times New Roman"/>
          <w:b/>
        </w:rPr>
      </w:pPr>
      <w:r>
        <w:rPr>
          <w:rFonts w:ascii="Times New Roman" w:hAnsi="Times New Roman" w:cs="Times New Roman"/>
          <w:b/>
        </w:rPr>
        <w:t>……</w:t>
      </w:r>
    </w:p>
    <w:sectPr w:rsidR="008B232E" w:rsidRPr="008B232E" w:rsidSect="00B21E79">
      <w:headerReference w:type="default" r:id="rId8"/>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5044D8" w14:textId="77777777" w:rsidR="00D44469" w:rsidRDefault="00D44469" w:rsidP="000348FF">
      <w:pPr>
        <w:spacing w:after="0" w:line="240" w:lineRule="auto"/>
      </w:pPr>
      <w:r>
        <w:separator/>
      </w:r>
    </w:p>
  </w:endnote>
  <w:endnote w:type="continuationSeparator" w:id="0">
    <w:p w14:paraId="3D911592" w14:textId="77777777" w:rsidR="00D44469" w:rsidRDefault="00D44469" w:rsidP="00034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C8E68F" w14:textId="77777777" w:rsidR="00D44469" w:rsidRDefault="00D44469" w:rsidP="000348FF">
      <w:pPr>
        <w:spacing w:after="0" w:line="240" w:lineRule="auto"/>
      </w:pPr>
      <w:r>
        <w:separator/>
      </w:r>
    </w:p>
  </w:footnote>
  <w:footnote w:type="continuationSeparator" w:id="0">
    <w:p w14:paraId="6C7CDA82" w14:textId="77777777" w:rsidR="00D44469" w:rsidRDefault="00D44469" w:rsidP="000348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808080" w:themeColor="background1" w:themeShade="80"/>
        <w:spacing w:val="60"/>
      </w:rPr>
      <w:id w:val="-1713723329"/>
      <w:docPartObj>
        <w:docPartGallery w:val="Page Numbers (Top of Page)"/>
        <w:docPartUnique/>
      </w:docPartObj>
    </w:sdtPr>
    <w:sdtEndPr>
      <w:rPr>
        <w:b/>
        <w:bCs/>
        <w:noProof/>
        <w:color w:val="auto"/>
        <w:spacing w:val="0"/>
      </w:rPr>
    </w:sdtEndPr>
    <w:sdtContent>
      <w:p w14:paraId="01285886" w14:textId="77777777" w:rsidR="00DE01F2" w:rsidRDefault="00DE01F2">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B21E79" w:rsidRPr="00B21E79">
          <w:rPr>
            <w:b/>
            <w:bCs/>
            <w:noProof/>
          </w:rPr>
          <w:t>3</w:t>
        </w:r>
        <w:r>
          <w:rPr>
            <w:b/>
            <w:bCs/>
            <w:noProof/>
          </w:rPr>
          <w:fldChar w:fldCharType="end"/>
        </w:r>
      </w:p>
    </w:sdtContent>
  </w:sdt>
  <w:p w14:paraId="03D8BD9D" w14:textId="77777777" w:rsidR="00DE01F2" w:rsidRDefault="00DE01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A05A0"/>
    <w:multiLevelType w:val="hybridMultilevel"/>
    <w:tmpl w:val="F84C4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B3EC3"/>
    <w:multiLevelType w:val="hybridMultilevel"/>
    <w:tmpl w:val="205A9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2D0AFD"/>
    <w:multiLevelType w:val="hybridMultilevel"/>
    <w:tmpl w:val="23DE4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8259F2"/>
    <w:multiLevelType w:val="hybridMultilevel"/>
    <w:tmpl w:val="AF82B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002B3D"/>
    <w:multiLevelType w:val="hybridMultilevel"/>
    <w:tmpl w:val="E8E2ED4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3325502"/>
    <w:multiLevelType w:val="hybridMultilevel"/>
    <w:tmpl w:val="0A248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C700C5"/>
    <w:multiLevelType w:val="hybridMultilevel"/>
    <w:tmpl w:val="7F96093A"/>
    <w:lvl w:ilvl="0" w:tplc="34D2B924">
      <w:start w:val="1"/>
      <w:numFmt w:val="decimal"/>
      <w:lvlText w:val="%1."/>
      <w:lvlJc w:val="left"/>
      <w:pPr>
        <w:tabs>
          <w:tab w:val="num" w:pos="720"/>
        </w:tabs>
        <w:ind w:left="720" w:hanging="360"/>
      </w:pPr>
    </w:lvl>
    <w:lvl w:ilvl="1" w:tplc="482E9752">
      <w:start w:val="1"/>
      <w:numFmt w:val="decimal"/>
      <w:lvlText w:val="%2."/>
      <w:lvlJc w:val="left"/>
      <w:pPr>
        <w:tabs>
          <w:tab w:val="num" w:pos="1440"/>
        </w:tabs>
        <w:ind w:left="1440" w:hanging="360"/>
      </w:pPr>
    </w:lvl>
    <w:lvl w:ilvl="2" w:tplc="8E920BCC" w:tentative="1">
      <w:start w:val="1"/>
      <w:numFmt w:val="decimal"/>
      <w:lvlText w:val="%3."/>
      <w:lvlJc w:val="left"/>
      <w:pPr>
        <w:tabs>
          <w:tab w:val="num" w:pos="2160"/>
        </w:tabs>
        <w:ind w:left="2160" w:hanging="360"/>
      </w:pPr>
    </w:lvl>
    <w:lvl w:ilvl="3" w:tplc="15CECDC2" w:tentative="1">
      <w:start w:val="1"/>
      <w:numFmt w:val="decimal"/>
      <w:lvlText w:val="%4."/>
      <w:lvlJc w:val="left"/>
      <w:pPr>
        <w:tabs>
          <w:tab w:val="num" w:pos="2880"/>
        </w:tabs>
        <w:ind w:left="2880" w:hanging="360"/>
      </w:pPr>
    </w:lvl>
    <w:lvl w:ilvl="4" w:tplc="26640CBA" w:tentative="1">
      <w:start w:val="1"/>
      <w:numFmt w:val="decimal"/>
      <w:lvlText w:val="%5."/>
      <w:lvlJc w:val="left"/>
      <w:pPr>
        <w:tabs>
          <w:tab w:val="num" w:pos="3600"/>
        </w:tabs>
        <w:ind w:left="3600" w:hanging="360"/>
      </w:pPr>
    </w:lvl>
    <w:lvl w:ilvl="5" w:tplc="9F225E0E" w:tentative="1">
      <w:start w:val="1"/>
      <w:numFmt w:val="decimal"/>
      <w:lvlText w:val="%6."/>
      <w:lvlJc w:val="left"/>
      <w:pPr>
        <w:tabs>
          <w:tab w:val="num" w:pos="4320"/>
        </w:tabs>
        <w:ind w:left="4320" w:hanging="360"/>
      </w:pPr>
    </w:lvl>
    <w:lvl w:ilvl="6" w:tplc="A1222100" w:tentative="1">
      <w:start w:val="1"/>
      <w:numFmt w:val="decimal"/>
      <w:lvlText w:val="%7."/>
      <w:lvlJc w:val="left"/>
      <w:pPr>
        <w:tabs>
          <w:tab w:val="num" w:pos="5040"/>
        </w:tabs>
        <w:ind w:left="5040" w:hanging="360"/>
      </w:pPr>
    </w:lvl>
    <w:lvl w:ilvl="7" w:tplc="7D1C182E" w:tentative="1">
      <w:start w:val="1"/>
      <w:numFmt w:val="decimal"/>
      <w:lvlText w:val="%8."/>
      <w:lvlJc w:val="left"/>
      <w:pPr>
        <w:tabs>
          <w:tab w:val="num" w:pos="5760"/>
        </w:tabs>
        <w:ind w:left="5760" w:hanging="360"/>
      </w:pPr>
    </w:lvl>
    <w:lvl w:ilvl="8" w:tplc="F294A54C" w:tentative="1">
      <w:start w:val="1"/>
      <w:numFmt w:val="decimal"/>
      <w:lvlText w:val="%9."/>
      <w:lvlJc w:val="left"/>
      <w:pPr>
        <w:tabs>
          <w:tab w:val="num" w:pos="6480"/>
        </w:tabs>
        <w:ind w:left="6480" w:hanging="360"/>
      </w:pPr>
    </w:lvl>
  </w:abstractNum>
  <w:abstractNum w:abstractNumId="7" w15:restartNumberingAfterBreak="0">
    <w:nsid w:val="4CF472B3"/>
    <w:multiLevelType w:val="hybridMultilevel"/>
    <w:tmpl w:val="C45A47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4"/>
  </w:num>
  <w:num w:numId="4">
    <w:abstractNumId w:val="7"/>
  </w:num>
  <w:num w:numId="5">
    <w:abstractNumId w:val="2"/>
  </w:num>
  <w:num w:numId="6">
    <w:abstractNumId w:val="5"/>
  </w:num>
  <w:num w:numId="7">
    <w:abstractNumId w:val="1"/>
  </w:num>
  <w:num w:numId="8">
    <w:abstractNumId w:val="3"/>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C25"/>
    <w:rsid w:val="000034AD"/>
    <w:rsid w:val="00032F9E"/>
    <w:rsid w:val="000348FF"/>
    <w:rsid w:val="000426EB"/>
    <w:rsid w:val="0006311C"/>
    <w:rsid w:val="00074662"/>
    <w:rsid w:val="0008517C"/>
    <w:rsid w:val="000878ED"/>
    <w:rsid w:val="000B0E10"/>
    <w:rsid w:val="000E512A"/>
    <w:rsid w:val="000F57D5"/>
    <w:rsid w:val="00120ACB"/>
    <w:rsid w:val="00120FD2"/>
    <w:rsid w:val="00132330"/>
    <w:rsid w:val="001553E4"/>
    <w:rsid w:val="00155EA7"/>
    <w:rsid w:val="00184874"/>
    <w:rsid w:val="001A39D8"/>
    <w:rsid w:val="001B0B61"/>
    <w:rsid w:val="001C43B7"/>
    <w:rsid w:val="001D7B2C"/>
    <w:rsid w:val="001E4E51"/>
    <w:rsid w:val="001F1067"/>
    <w:rsid w:val="001F3416"/>
    <w:rsid w:val="001F4390"/>
    <w:rsid w:val="00204FB8"/>
    <w:rsid w:val="00207AA0"/>
    <w:rsid w:val="002429C7"/>
    <w:rsid w:val="0027123D"/>
    <w:rsid w:val="0028063E"/>
    <w:rsid w:val="00292A2A"/>
    <w:rsid w:val="002E37E2"/>
    <w:rsid w:val="00307A37"/>
    <w:rsid w:val="003608AD"/>
    <w:rsid w:val="00367B1B"/>
    <w:rsid w:val="003835C9"/>
    <w:rsid w:val="0038658C"/>
    <w:rsid w:val="003A1D12"/>
    <w:rsid w:val="003C7618"/>
    <w:rsid w:val="003D5225"/>
    <w:rsid w:val="003F7BF4"/>
    <w:rsid w:val="00411A77"/>
    <w:rsid w:val="0041249A"/>
    <w:rsid w:val="004152FB"/>
    <w:rsid w:val="004466EF"/>
    <w:rsid w:val="00446D56"/>
    <w:rsid w:val="00451B7C"/>
    <w:rsid w:val="004932FF"/>
    <w:rsid w:val="00496B3F"/>
    <w:rsid w:val="004A5701"/>
    <w:rsid w:val="004A657A"/>
    <w:rsid w:val="004A7A39"/>
    <w:rsid w:val="004B6978"/>
    <w:rsid w:val="004C4F87"/>
    <w:rsid w:val="004D49A6"/>
    <w:rsid w:val="004F664A"/>
    <w:rsid w:val="00515C25"/>
    <w:rsid w:val="00524AB7"/>
    <w:rsid w:val="00531C5F"/>
    <w:rsid w:val="005379F2"/>
    <w:rsid w:val="0054305E"/>
    <w:rsid w:val="00552450"/>
    <w:rsid w:val="00555E63"/>
    <w:rsid w:val="00570487"/>
    <w:rsid w:val="00575A7A"/>
    <w:rsid w:val="005862C3"/>
    <w:rsid w:val="0060623E"/>
    <w:rsid w:val="006203AA"/>
    <w:rsid w:val="006236C1"/>
    <w:rsid w:val="0066065D"/>
    <w:rsid w:val="00671EAD"/>
    <w:rsid w:val="00672DD6"/>
    <w:rsid w:val="00676DEA"/>
    <w:rsid w:val="00687D3F"/>
    <w:rsid w:val="006A37C0"/>
    <w:rsid w:val="006A7983"/>
    <w:rsid w:val="006C2E6B"/>
    <w:rsid w:val="006C65F8"/>
    <w:rsid w:val="006F2D7B"/>
    <w:rsid w:val="006F4012"/>
    <w:rsid w:val="00753251"/>
    <w:rsid w:val="007606B5"/>
    <w:rsid w:val="00767987"/>
    <w:rsid w:val="00774947"/>
    <w:rsid w:val="00782C01"/>
    <w:rsid w:val="00785FE6"/>
    <w:rsid w:val="007E76BD"/>
    <w:rsid w:val="007F1589"/>
    <w:rsid w:val="00821036"/>
    <w:rsid w:val="00841913"/>
    <w:rsid w:val="008639D9"/>
    <w:rsid w:val="00886D17"/>
    <w:rsid w:val="00890865"/>
    <w:rsid w:val="00894F22"/>
    <w:rsid w:val="008959A4"/>
    <w:rsid w:val="008B232E"/>
    <w:rsid w:val="008B7F9A"/>
    <w:rsid w:val="008C0425"/>
    <w:rsid w:val="008D09EE"/>
    <w:rsid w:val="008F45DE"/>
    <w:rsid w:val="00931C51"/>
    <w:rsid w:val="009373EB"/>
    <w:rsid w:val="009747F0"/>
    <w:rsid w:val="00990516"/>
    <w:rsid w:val="009F7930"/>
    <w:rsid w:val="00A05056"/>
    <w:rsid w:val="00A54BD2"/>
    <w:rsid w:val="00A744C3"/>
    <w:rsid w:val="00A7452C"/>
    <w:rsid w:val="00A94E03"/>
    <w:rsid w:val="00A94F3D"/>
    <w:rsid w:val="00AA4E8B"/>
    <w:rsid w:val="00AB05C2"/>
    <w:rsid w:val="00AB3C5F"/>
    <w:rsid w:val="00AB5965"/>
    <w:rsid w:val="00AE434B"/>
    <w:rsid w:val="00B10629"/>
    <w:rsid w:val="00B21E79"/>
    <w:rsid w:val="00B32C62"/>
    <w:rsid w:val="00B55A29"/>
    <w:rsid w:val="00B94D4B"/>
    <w:rsid w:val="00BA6940"/>
    <w:rsid w:val="00BB2688"/>
    <w:rsid w:val="00BC09EB"/>
    <w:rsid w:val="00BC0DDD"/>
    <w:rsid w:val="00BF145B"/>
    <w:rsid w:val="00BF51C5"/>
    <w:rsid w:val="00C24014"/>
    <w:rsid w:val="00C4719D"/>
    <w:rsid w:val="00C62530"/>
    <w:rsid w:val="00C765ED"/>
    <w:rsid w:val="00CA1401"/>
    <w:rsid w:val="00CB636F"/>
    <w:rsid w:val="00CC28D5"/>
    <w:rsid w:val="00CC7BF6"/>
    <w:rsid w:val="00CE0A85"/>
    <w:rsid w:val="00CE1BD0"/>
    <w:rsid w:val="00CE5F21"/>
    <w:rsid w:val="00D02710"/>
    <w:rsid w:val="00D03E1D"/>
    <w:rsid w:val="00D33203"/>
    <w:rsid w:val="00D44469"/>
    <w:rsid w:val="00D65EA2"/>
    <w:rsid w:val="00D7337B"/>
    <w:rsid w:val="00D919C7"/>
    <w:rsid w:val="00D94784"/>
    <w:rsid w:val="00DE01F2"/>
    <w:rsid w:val="00E13E97"/>
    <w:rsid w:val="00E21F81"/>
    <w:rsid w:val="00E57557"/>
    <w:rsid w:val="00E72FF1"/>
    <w:rsid w:val="00E8162F"/>
    <w:rsid w:val="00E832F5"/>
    <w:rsid w:val="00EB4C19"/>
    <w:rsid w:val="00ED0382"/>
    <w:rsid w:val="00EF1CDF"/>
    <w:rsid w:val="00EF4780"/>
    <w:rsid w:val="00F11446"/>
    <w:rsid w:val="00F3673E"/>
    <w:rsid w:val="00F42580"/>
    <w:rsid w:val="00F51685"/>
    <w:rsid w:val="00F6195B"/>
    <w:rsid w:val="00F7535D"/>
    <w:rsid w:val="00FD5BC2"/>
    <w:rsid w:val="00FD7C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CCA9D5"/>
  <w15:docId w15:val="{D9CC5531-528A-47AA-9948-05A254FA9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12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23D"/>
    <w:pPr>
      <w:ind w:left="720"/>
      <w:contextualSpacing/>
    </w:pPr>
  </w:style>
  <w:style w:type="paragraph" w:styleId="Header">
    <w:name w:val="header"/>
    <w:basedOn w:val="Normal"/>
    <w:link w:val="HeaderChar"/>
    <w:uiPriority w:val="99"/>
    <w:unhideWhenUsed/>
    <w:rsid w:val="00034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48FF"/>
  </w:style>
  <w:style w:type="paragraph" w:styleId="Footer">
    <w:name w:val="footer"/>
    <w:basedOn w:val="Normal"/>
    <w:link w:val="FooterChar"/>
    <w:uiPriority w:val="99"/>
    <w:unhideWhenUsed/>
    <w:rsid w:val="00034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48FF"/>
  </w:style>
  <w:style w:type="paragraph" w:styleId="BalloonText">
    <w:name w:val="Balloon Text"/>
    <w:basedOn w:val="Normal"/>
    <w:link w:val="BalloonTextChar"/>
    <w:uiPriority w:val="99"/>
    <w:semiHidden/>
    <w:unhideWhenUsed/>
    <w:rsid w:val="003608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8AD"/>
    <w:rPr>
      <w:rFonts w:ascii="Tahoma" w:hAnsi="Tahoma" w:cs="Tahoma"/>
      <w:sz w:val="16"/>
      <w:szCs w:val="16"/>
    </w:rPr>
  </w:style>
  <w:style w:type="paragraph" w:customStyle="1" w:styleId="times">
    <w:name w:val="times"/>
    <w:basedOn w:val="Normal"/>
    <w:rsid w:val="00AB5965"/>
    <w:pPr>
      <w:spacing w:after="0"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606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semiHidden/>
    <w:unhideWhenUsed/>
    <w:rsid w:val="00BC0DDD"/>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BC0DDD"/>
    <w:rPr>
      <w:rFonts w:ascii="Courier New" w:eastAsia="Times New Roman" w:hAnsi="Courier New" w:cs="Courier New"/>
      <w:sz w:val="20"/>
      <w:szCs w:val="20"/>
    </w:rPr>
  </w:style>
  <w:style w:type="paragraph" w:customStyle="1" w:styleId="Default">
    <w:name w:val="Default"/>
    <w:rsid w:val="00032F9E"/>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link w:val="NoSpacingChar"/>
    <w:uiPriority w:val="1"/>
    <w:qFormat/>
    <w:rsid w:val="00687D3F"/>
    <w:pPr>
      <w:spacing w:after="0" w:line="240" w:lineRule="auto"/>
    </w:pPr>
  </w:style>
  <w:style w:type="character" w:styleId="Hyperlink">
    <w:name w:val="Hyperlink"/>
    <w:basedOn w:val="DefaultParagraphFont"/>
    <w:uiPriority w:val="99"/>
    <w:unhideWhenUsed/>
    <w:rsid w:val="00B21E79"/>
    <w:rPr>
      <w:color w:val="0000FF"/>
      <w:u w:val="single"/>
    </w:rPr>
  </w:style>
  <w:style w:type="paragraph" w:styleId="TOC2">
    <w:name w:val="toc 2"/>
    <w:basedOn w:val="Normal"/>
    <w:next w:val="Normal"/>
    <w:autoRedefine/>
    <w:uiPriority w:val="39"/>
    <w:unhideWhenUsed/>
    <w:rsid w:val="00B21E79"/>
    <w:pPr>
      <w:tabs>
        <w:tab w:val="right" w:leader="dot" w:pos="10790"/>
      </w:tabs>
      <w:spacing w:after="100" w:line="480" w:lineRule="auto"/>
      <w:ind w:left="220"/>
    </w:pPr>
  </w:style>
  <w:style w:type="character" w:customStyle="1" w:styleId="NoSpacingChar">
    <w:name w:val="No Spacing Char"/>
    <w:basedOn w:val="DefaultParagraphFont"/>
    <w:link w:val="NoSpacing"/>
    <w:uiPriority w:val="1"/>
    <w:rsid w:val="00B21E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99567">
      <w:bodyDiv w:val="1"/>
      <w:marLeft w:val="0"/>
      <w:marRight w:val="0"/>
      <w:marTop w:val="0"/>
      <w:marBottom w:val="0"/>
      <w:divBdr>
        <w:top w:val="none" w:sz="0" w:space="0" w:color="auto"/>
        <w:left w:val="none" w:sz="0" w:space="0" w:color="auto"/>
        <w:bottom w:val="none" w:sz="0" w:space="0" w:color="auto"/>
        <w:right w:val="none" w:sz="0" w:space="0" w:color="auto"/>
      </w:divBdr>
    </w:div>
    <w:div w:id="90512822">
      <w:bodyDiv w:val="1"/>
      <w:marLeft w:val="0"/>
      <w:marRight w:val="0"/>
      <w:marTop w:val="0"/>
      <w:marBottom w:val="0"/>
      <w:divBdr>
        <w:top w:val="none" w:sz="0" w:space="0" w:color="auto"/>
        <w:left w:val="none" w:sz="0" w:space="0" w:color="auto"/>
        <w:bottom w:val="none" w:sz="0" w:space="0" w:color="auto"/>
        <w:right w:val="none" w:sz="0" w:space="0" w:color="auto"/>
      </w:divBdr>
    </w:div>
    <w:div w:id="111291576">
      <w:bodyDiv w:val="1"/>
      <w:marLeft w:val="0"/>
      <w:marRight w:val="0"/>
      <w:marTop w:val="0"/>
      <w:marBottom w:val="0"/>
      <w:divBdr>
        <w:top w:val="none" w:sz="0" w:space="0" w:color="auto"/>
        <w:left w:val="none" w:sz="0" w:space="0" w:color="auto"/>
        <w:bottom w:val="none" w:sz="0" w:space="0" w:color="auto"/>
        <w:right w:val="none" w:sz="0" w:space="0" w:color="auto"/>
      </w:divBdr>
    </w:div>
    <w:div w:id="348878055">
      <w:bodyDiv w:val="1"/>
      <w:marLeft w:val="0"/>
      <w:marRight w:val="0"/>
      <w:marTop w:val="0"/>
      <w:marBottom w:val="0"/>
      <w:divBdr>
        <w:top w:val="none" w:sz="0" w:space="0" w:color="auto"/>
        <w:left w:val="none" w:sz="0" w:space="0" w:color="auto"/>
        <w:bottom w:val="none" w:sz="0" w:space="0" w:color="auto"/>
        <w:right w:val="none" w:sz="0" w:space="0" w:color="auto"/>
      </w:divBdr>
    </w:div>
    <w:div w:id="353919878">
      <w:bodyDiv w:val="1"/>
      <w:marLeft w:val="0"/>
      <w:marRight w:val="0"/>
      <w:marTop w:val="0"/>
      <w:marBottom w:val="0"/>
      <w:divBdr>
        <w:top w:val="none" w:sz="0" w:space="0" w:color="auto"/>
        <w:left w:val="none" w:sz="0" w:space="0" w:color="auto"/>
        <w:bottom w:val="none" w:sz="0" w:space="0" w:color="auto"/>
        <w:right w:val="none" w:sz="0" w:space="0" w:color="auto"/>
      </w:divBdr>
    </w:div>
    <w:div w:id="363363463">
      <w:bodyDiv w:val="1"/>
      <w:marLeft w:val="0"/>
      <w:marRight w:val="0"/>
      <w:marTop w:val="0"/>
      <w:marBottom w:val="0"/>
      <w:divBdr>
        <w:top w:val="none" w:sz="0" w:space="0" w:color="auto"/>
        <w:left w:val="none" w:sz="0" w:space="0" w:color="auto"/>
        <w:bottom w:val="none" w:sz="0" w:space="0" w:color="auto"/>
        <w:right w:val="none" w:sz="0" w:space="0" w:color="auto"/>
      </w:divBdr>
    </w:div>
    <w:div w:id="394623915">
      <w:bodyDiv w:val="1"/>
      <w:marLeft w:val="0"/>
      <w:marRight w:val="0"/>
      <w:marTop w:val="0"/>
      <w:marBottom w:val="0"/>
      <w:divBdr>
        <w:top w:val="none" w:sz="0" w:space="0" w:color="auto"/>
        <w:left w:val="none" w:sz="0" w:space="0" w:color="auto"/>
        <w:bottom w:val="none" w:sz="0" w:space="0" w:color="auto"/>
        <w:right w:val="none" w:sz="0" w:space="0" w:color="auto"/>
      </w:divBdr>
    </w:div>
    <w:div w:id="455293425">
      <w:bodyDiv w:val="1"/>
      <w:marLeft w:val="0"/>
      <w:marRight w:val="0"/>
      <w:marTop w:val="0"/>
      <w:marBottom w:val="0"/>
      <w:divBdr>
        <w:top w:val="none" w:sz="0" w:space="0" w:color="auto"/>
        <w:left w:val="none" w:sz="0" w:space="0" w:color="auto"/>
        <w:bottom w:val="none" w:sz="0" w:space="0" w:color="auto"/>
        <w:right w:val="none" w:sz="0" w:space="0" w:color="auto"/>
      </w:divBdr>
    </w:div>
    <w:div w:id="478424165">
      <w:bodyDiv w:val="1"/>
      <w:marLeft w:val="0"/>
      <w:marRight w:val="0"/>
      <w:marTop w:val="0"/>
      <w:marBottom w:val="0"/>
      <w:divBdr>
        <w:top w:val="none" w:sz="0" w:space="0" w:color="auto"/>
        <w:left w:val="none" w:sz="0" w:space="0" w:color="auto"/>
        <w:bottom w:val="none" w:sz="0" w:space="0" w:color="auto"/>
        <w:right w:val="none" w:sz="0" w:space="0" w:color="auto"/>
      </w:divBdr>
    </w:div>
    <w:div w:id="496117363">
      <w:bodyDiv w:val="1"/>
      <w:marLeft w:val="0"/>
      <w:marRight w:val="0"/>
      <w:marTop w:val="0"/>
      <w:marBottom w:val="0"/>
      <w:divBdr>
        <w:top w:val="none" w:sz="0" w:space="0" w:color="auto"/>
        <w:left w:val="none" w:sz="0" w:space="0" w:color="auto"/>
        <w:bottom w:val="none" w:sz="0" w:space="0" w:color="auto"/>
        <w:right w:val="none" w:sz="0" w:space="0" w:color="auto"/>
      </w:divBdr>
    </w:div>
    <w:div w:id="500433344">
      <w:bodyDiv w:val="1"/>
      <w:marLeft w:val="0"/>
      <w:marRight w:val="0"/>
      <w:marTop w:val="0"/>
      <w:marBottom w:val="0"/>
      <w:divBdr>
        <w:top w:val="none" w:sz="0" w:space="0" w:color="auto"/>
        <w:left w:val="none" w:sz="0" w:space="0" w:color="auto"/>
        <w:bottom w:val="none" w:sz="0" w:space="0" w:color="auto"/>
        <w:right w:val="none" w:sz="0" w:space="0" w:color="auto"/>
      </w:divBdr>
    </w:div>
    <w:div w:id="591593541">
      <w:bodyDiv w:val="1"/>
      <w:marLeft w:val="0"/>
      <w:marRight w:val="0"/>
      <w:marTop w:val="0"/>
      <w:marBottom w:val="0"/>
      <w:divBdr>
        <w:top w:val="none" w:sz="0" w:space="0" w:color="auto"/>
        <w:left w:val="none" w:sz="0" w:space="0" w:color="auto"/>
        <w:bottom w:val="none" w:sz="0" w:space="0" w:color="auto"/>
        <w:right w:val="none" w:sz="0" w:space="0" w:color="auto"/>
      </w:divBdr>
    </w:div>
    <w:div w:id="601961029">
      <w:bodyDiv w:val="1"/>
      <w:marLeft w:val="0"/>
      <w:marRight w:val="0"/>
      <w:marTop w:val="0"/>
      <w:marBottom w:val="0"/>
      <w:divBdr>
        <w:top w:val="none" w:sz="0" w:space="0" w:color="auto"/>
        <w:left w:val="none" w:sz="0" w:space="0" w:color="auto"/>
        <w:bottom w:val="none" w:sz="0" w:space="0" w:color="auto"/>
        <w:right w:val="none" w:sz="0" w:space="0" w:color="auto"/>
      </w:divBdr>
    </w:div>
    <w:div w:id="704671545">
      <w:bodyDiv w:val="1"/>
      <w:marLeft w:val="0"/>
      <w:marRight w:val="0"/>
      <w:marTop w:val="0"/>
      <w:marBottom w:val="0"/>
      <w:divBdr>
        <w:top w:val="none" w:sz="0" w:space="0" w:color="auto"/>
        <w:left w:val="none" w:sz="0" w:space="0" w:color="auto"/>
        <w:bottom w:val="none" w:sz="0" w:space="0" w:color="auto"/>
        <w:right w:val="none" w:sz="0" w:space="0" w:color="auto"/>
      </w:divBdr>
    </w:div>
    <w:div w:id="799229646">
      <w:bodyDiv w:val="1"/>
      <w:marLeft w:val="0"/>
      <w:marRight w:val="0"/>
      <w:marTop w:val="0"/>
      <w:marBottom w:val="0"/>
      <w:divBdr>
        <w:top w:val="none" w:sz="0" w:space="0" w:color="auto"/>
        <w:left w:val="none" w:sz="0" w:space="0" w:color="auto"/>
        <w:bottom w:val="none" w:sz="0" w:space="0" w:color="auto"/>
        <w:right w:val="none" w:sz="0" w:space="0" w:color="auto"/>
      </w:divBdr>
    </w:div>
    <w:div w:id="856308958">
      <w:bodyDiv w:val="1"/>
      <w:marLeft w:val="0"/>
      <w:marRight w:val="0"/>
      <w:marTop w:val="0"/>
      <w:marBottom w:val="0"/>
      <w:divBdr>
        <w:top w:val="none" w:sz="0" w:space="0" w:color="auto"/>
        <w:left w:val="none" w:sz="0" w:space="0" w:color="auto"/>
        <w:bottom w:val="none" w:sz="0" w:space="0" w:color="auto"/>
        <w:right w:val="none" w:sz="0" w:space="0" w:color="auto"/>
      </w:divBdr>
    </w:div>
    <w:div w:id="873737333">
      <w:bodyDiv w:val="1"/>
      <w:marLeft w:val="0"/>
      <w:marRight w:val="0"/>
      <w:marTop w:val="0"/>
      <w:marBottom w:val="0"/>
      <w:divBdr>
        <w:top w:val="none" w:sz="0" w:space="0" w:color="auto"/>
        <w:left w:val="none" w:sz="0" w:space="0" w:color="auto"/>
        <w:bottom w:val="none" w:sz="0" w:space="0" w:color="auto"/>
        <w:right w:val="none" w:sz="0" w:space="0" w:color="auto"/>
      </w:divBdr>
    </w:div>
    <w:div w:id="1143736740">
      <w:bodyDiv w:val="1"/>
      <w:marLeft w:val="0"/>
      <w:marRight w:val="0"/>
      <w:marTop w:val="0"/>
      <w:marBottom w:val="0"/>
      <w:divBdr>
        <w:top w:val="none" w:sz="0" w:space="0" w:color="auto"/>
        <w:left w:val="none" w:sz="0" w:space="0" w:color="auto"/>
        <w:bottom w:val="none" w:sz="0" w:space="0" w:color="auto"/>
        <w:right w:val="none" w:sz="0" w:space="0" w:color="auto"/>
      </w:divBdr>
    </w:div>
    <w:div w:id="1158618275">
      <w:bodyDiv w:val="1"/>
      <w:marLeft w:val="0"/>
      <w:marRight w:val="0"/>
      <w:marTop w:val="0"/>
      <w:marBottom w:val="0"/>
      <w:divBdr>
        <w:top w:val="none" w:sz="0" w:space="0" w:color="auto"/>
        <w:left w:val="none" w:sz="0" w:space="0" w:color="auto"/>
        <w:bottom w:val="none" w:sz="0" w:space="0" w:color="auto"/>
        <w:right w:val="none" w:sz="0" w:space="0" w:color="auto"/>
      </w:divBdr>
    </w:div>
    <w:div w:id="1200364274">
      <w:bodyDiv w:val="1"/>
      <w:marLeft w:val="0"/>
      <w:marRight w:val="0"/>
      <w:marTop w:val="0"/>
      <w:marBottom w:val="0"/>
      <w:divBdr>
        <w:top w:val="none" w:sz="0" w:space="0" w:color="auto"/>
        <w:left w:val="none" w:sz="0" w:space="0" w:color="auto"/>
        <w:bottom w:val="none" w:sz="0" w:space="0" w:color="auto"/>
        <w:right w:val="none" w:sz="0" w:space="0" w:color="auto"/>
      </w:divBdr>
    </w:div>
    <w:div w:id="1212687777">
      <w:bodyDiv w:val="1"/>
      <w:marLeft w:val="0"/>
      <w:marRight w:val="0"/>
      <w:marTop w:val="0"/>
      <w:marBottom w:val="0"/>
      <w:divBdr>
        <w:top w:val="none" w:sz="0" w:space="0" w:color="auto"/>
        <w:left w:val="none" w:sz="0" w:space="0" w:color="auto"/>
        <w:bottom w:val="none" w:sz="0" w:space="0" w:color="auto"/>
        <w:right w:val="none" w:sz="0" w:space="0" w:color="auto"/>
      </w:divBdr>
    </w:div>
    <w:div w:id="1334138242">
      <w:bodyDiv w:val="1"/>
      <w:marLeft w:val="0"/>
      <w:marRight w:val="0"/>
      <w:marTop w:val="0"/>
      <w:marBottom w:val="0"/>
      <w:divBdr>
        <w:top w:val="none" w:sz="0" w:space="0" w:color="auto"/>
        <w:left w:val="none" w:sz="0" w:space="0" w:color="auto"/>
        <w:bottom w:val="none" w:sz="0" w:space="0" w:color="auto"/>
        <w:right w:val="none" w:sz="0" w:space="0" w:color="auto"/>
      </w:divBdr>
      <w:divsChild>
        <w:div w:id="1334261165">
          <w:marLeft w:val="1555"/>
          <w:marRight w:val="0"/>
          <w:marTop w:val="96"/>
          <w:marBottom w:val="0"/>
          <w:divBdr>
            <w:top w:val="none" w:sz="0" w:space="0" w:color="auto"/>
            <w:left w:val="none" w:sz="0" w:space="0" w:color="auto"/>
            <w:bottom w:val="none" w:sz="0" w:space="0" w:color="auto"/>
            <w:right w:val="none" w:sz="0" w:space="0" w:color="auto"/>
          </w:divBdr>
        </w:div>
      </w:divsChild>
    </w:div>
    <w:div w:id="1424377345">
      <w:bodyDiv w:val="1"/>
      <w:marLeft w:val="0"/>
      <w:marRight w:val="0"/>
      <w:marTop w:val="0"/>
      <w:marBottom w:val="0"/>
      <w:divBdr>
        <w:top w:val="none" w:sz="0" w:space="0" w:color="auto"/>
        <w:left w:val="none" w:sz="0" w:space="0" w:color="auto"/>
        <w:bottom w:val="none" w:sz="0" w:space="0" w:color="auto"/>
        <w:right w:val="none" w:sz="0" w:space="0" w:color="auto"/>
      </w:divBdr>
    </w:div>
    <w:div w:id="1463428052">
      <w:bodyDiv w:val="1"/>
      <w:marLeft w:val="0"/>
      <w:marRight w:val="0"/>
      <w:marTop w:val="0"/>
      <w:marBottom w:val="0"/>
      <w:divBdr>
        <w:top w:val="none" w:sz="0" w:space="0" w:color="auto"/>
        <w:left w:val="none" w:sz="0" w:space="0" w:color="auto"/>
        <w:bottom w:val="none" w:sz="0" w:space="0" w:color="auto"/>
        <w:right w:val="none" w:sz="0" w:space="0" w:color="auto"/>
      </w:divBdr>
    </w:div>
    <w:div w:id="1463498150">
      <w:bodyDiv w:val="1"/>
      <w:marLeft w:val="0"/>
      <w:marRight w:val="0"/>
      <w:marTop w:val="0"/>
      <w:marBottom w:val="0"/>
      <w:divBdr>
        <w:top w:val="none" w:sz="0" w:space="0" w:color="auto"/>
        <w:left w:val="none" w:sz="0" w:space="0" w:color="auto"/>
        <w:bottom w:val="none" w:sz="0" w:space="0" w:color="auto"/>
        <w:right w:val="none" w:sz="0" w:space="0" w:color="auto"/>
      </w:divBdr>
    </w:div>
    <w:div w:id="1479761276">
      <w:bodyDiv w:val="1"/>
      <w:marLeft w:val="0"/>
      <w:marRight w:val="0"/>
      <w:marTop w:val="0"/>
      <w:marBottom w:val="0"/>
      <w:divBdr>
        <w:top w:val="none" w:sz="0" w:space="0" w:color="auto"/>
        <w:left w:val="none" w:sz="0" w:space="0" w:color="auto"/>
        <w:bottom w:val="none" w:sz="0" w:space="0" w:color="auto"/>
        <w:right w:val="none" w:sz="0" w:space="0" w:color="auto"/>
      </w:divBdr>
    </w:div>
    <w:div w:id="1525749308">
      <w:bodyDiv w:val="1"/>
      <w:marLeft w:val="0"/>
      <w:marRight w:val="0"/>
      <w:marTop w:val="0"/>
      <w:marBottom w:val="0"/>
      <w:divBdr>
        <w:top w:val="none" w:sz="0" w:space="0" w:color="auto"/>
        <w:left w:val="none" w:sz="0" w:space="0" w:color="auto"/>
        <w:bottom w:val="none" w:sz="0" w:space="0" w:color="auto"/>
        <w:right w:val="none" w:sz="0" w:space="0" w:color="auto"/>
      </w:divBdr>
    </w:div>
    <w:div w:id="1579436798">
      <w:bodyDiv w:val="1"/>
      <w:marLeft w:val="0"/>
      <w:marRight w:val="0"/>
      <w:marTop w:val="0"/>
      <w:marBottom w:val="0"/>
      <w:divBdr>
        <w:top w:val="none" w:sz="0" w:space="0" w:color="auto"/>
        <w:left w:val="none" w:sz="0" w:space="0" w:color="auto"/>
        <w:bottom w:val="none" w:sz="0" w:space="0" w:color="auto"/>
        <w:right w:val="none" w:sz="0" w:space="0" w:color="auto"/>
      </w:divBdr>
    </w:div>
    <w:div w:id="1598369929">
      <w:bodyDiv w:val="1"/>
      <w:marLeft w:val="0"/>
      <w:marRight w:val="0"/>
      <w:marTop w:val="0"/>
      <w:marBottom w:val="0"/>
      <w:divBdr>
        <w:top w:val="none" w:sz="0" w:space="0" w:color="auto"/>
        <w:left w:val="none" w:sz="0" w:space="0" w:color="auto"/>
        <w:bottom w:val="none" w:sz="0" w:space="0" w:color="auto"/>
        <w:right w:val="none" w:sz="0" w:space="0" w:color="auto"/>
      </w:divBdr>
    </w:div>
    <w:div w:id="1613511027">
      <w:bodyDiv w:val="1"/>
      <w:marLeft w:val="0"/>
      <w:marRight w:val="0"/>
      <w:marTop w:val="0"/>
      <w:marBottom w:val="0"/>
      <w:divBdr>
        <w:top w:val="none" w:sz="0" w:space="0" w:color="auto"/>
        <w:left w:val="none" w:sz="0" w:space="0" w:color="auto"/>
        <w:bottom w:val="none" w:sz="0" w:space="0" w:color="auto"/>
        <w:right w:val="none" w:sz="0" w:space="0" w:color="auto"/>
      </w:divBdr>
    </w:div>
    <w:div w:id="1683892661">
      <w:bodyDiv w:val="1"/>
      <w:marLeft w:val="0"/>
      <w:marRight w:val="0"/>
      <w:marTop w:val="0"/>
      <w:marBottom w:val="0"/>
      <w:divBdr>
        <w:top w:val="none" w:sz="0" w:space="0" w:color="auto"/>
        <w:left w:val="none" w:sz="0" w:space="0" w:color="auto"/>
        <w:bottom w:val="none" w:sz="0" w:space="0" w:color="auto"/>
        <w:right w:val="none" w:sz="0" w:space="0" w:color="auto"/>
      </w:divBdr>
    </w:div>
    <w:div w:id="1702364425">
      <w:bodyDiv w:val="1"/>
      <w:marLeft w:val="0"/>
      <w:marRight w:val="0"/>
      <w:marTop w:val="0"/>
      <w:marBottom w:val="0"/>
      <w:divBdr>
        <w:top w:val="none" w:sz="0" w:space="0" w:color="auto"/>
        <w:left w:val="none" w:sz="0" w:space="0" w:color="auto"/>
        <w:bottom w:val="none" w:sz="0" w:space="0" w:color="auto"/>
        <w:right w:val="none" w:sz="0" w:space="0" w:color="auto"/>
      </w:divBdr>
    </w:div>
    <w:div w:id="1717200842">
      <w:bodyDiv w:val="1"/>
      <w:marLeft w:val="0"/>
      <w:marRight w:val="0"/>
      <w:marTop w:val="0"/>
      <w:marBottom w:val="0"/>
      <w:divBdr>
        <w:top w:val="none" w:sz="0" w:space="0" w:color="auto"/>
        <w:left w:val="none" w:sz="0" w:space="0" w:color="auto"/>
        <w:bottom w:val="none" w:sz="0" w:space="0" w:color="auto"/>
        <w:right w:val="none" w:sz="0" w:space="0" w:color="auto"/>
      </w:divBdr>
    </w:div>
    <w:div w:id="1750811011">
      <w:bodyDiv w:val="1"/>
      <w:marLeft w:val="0"/>
      <w:marRight w:val="0"/>
      <w:marTop w:val="0"/>
      <w:marBottom w:val="0"/>
      <w:divBdr>
        <w:top w:val="none" w:sz="0" w:space="0" w:color="auto"/>
        <w:left w:val="none" w:sz="0" w:space="0" w:color="auto"/>
        <w:bottom w:val="none" w:sz="0" w:space="0" w:color="auto"/>
        <w:right w:val="none" w:sz="0" w:space="0" w:color="auto"/>
      </w:divBdr>
    </w:div>
    <w:div w:id="1802577243">
      <w:bodyDiv w:val="1"/>
      <w:marLeft w:val="0"/>
      <w:marRight w:val="0"/>
      <w:marTop w:val="0"/>
      <w:marBottom w:val="0"/>
      <w:divBdr>
        <w:top w:val="none" w:sz="0" w:space="0" w:color="auto"/>
        <w:left w:val="none" w:sz="0" w:space="0" w:color="auto"/>
        <w:bottom w:val="none" w:sz="0" w:space="0" w:color="auto"/>
        <w:right w:val="none" w:sz="0" w:space="0" w:color="auto"/>
      </w:divBdr>
    </w:div>
    <w:div w:id="1840609085">
      <w:bodyDiv w:val="1"/>
      <w:marLeft w:val="0"/>
      <w:marRight w:val="0"/>
      <w:marTop w:val="0"/>
      <w:marBottom w:val="0"/>
      <w:divBdr>
        <w:top w:val="none" w:sz="0" w:space="0" w:color="auto"/>
        <w:left w:val="none" w:sz="0" w:space="0" w:color="auto"/>
        <w:bottom w:val="none" w:sz="0" w:space="0" w:color="auto"/>
        <w:right w:val="none" w:sz="0" w:space="0" w:color="auto"/>
      </w:divBdr>
    </w:div>
    <w:div w:id="1978413306">
      <w:bodyDiv w:val="1"/>
      <w:marLeft w:val="0"/>
      <w:marRight w:val="0"/>
      <w:marTop w:val="0"/>
      <w:marBottom w:val="0"/>
      <w:divBdr>
        <w:top w:val="none" w:sz="0" w:space="0" w:color="auto"/>
        <w:left w:val="none" w:sz="0" w:space="0" w:color="auto"/>
        <w:bottom w:val="none" w:sz="0" w:space="0" w:color="auto"/>
        <w:right w:val="none" w:sz="0" w:space="0" w:color="auto"/>
      </w:divBdr>
    </w:div>
    <w:div w:id="2068799039">
      <w:bodyDiv w:val="1"/>
      <w:marLeft w:val="0"/>
      <w:marRight w:val="0"/>
      <w:marTop w:val="0"/>
      <w:marBottom w:val="0"/>
      <w:divBdr>
        <w:top w:val="none" w:sz="0" w:space="0" w:color="auto"/>
        <w:left w:val="none" w:sz="0" w:space="0" w:color="auto"/>
        <w:bottom w:val="none" w:sz="0" w:space="0" w:color="auto"/>
        <w:right w:val="none" w:sz="0" w:space="0" w:color="auto"/>
      </w:divBdr>
    </w:div>
    <w:div w:id="2077974667">
      <w:bodyDiv w:val="1"/>
      <w:marLeft w:val="0"/>
      <w:marRight w:val="0"/>
      <w:marTop w:val="0"/>
      <w:marBottom w:val="0"/>
      <w:divBdr>
        <w:top w:val="none" w:sz="0" w:space="0" w:color="auto"/>
        <w:left w:val="none" w:sz="0" w:space="0" w:color="auto"/>
        <w:bottom w:val="none" w:sz="0" w:space="0" w:color="auto"/>
        <w:right w:val="none" w:sz="0" w:space="0" w:color="auto"/>
      </w:divBdr>
    </w:div>
    <w:div w:id="2134245630">
      <w:bodyDiv w:val="1"/>
      <w:marLeft w:val="0"/>
      <w:marRight w:val="0"/>
      <w:marTop w:val="0"/>
      <w:marBottom w:val="0"/>
      <w:divBdr>
        <w:top w:val="none" w:sz="0" w:space="0" w:color="auto"/>
        <w:left w:val="none" w:sz="0" w:space="0" w:color="auto"/>
        <w:bottom w:val="none" w:sz="0" w:space="0" w:color="auto"/>
        <w:right w:val="none" w:sz="0" w:space="0" w:color="auto"/>
      </w:divBdr>
    </w:div>
    <w:div w:id="2135127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ED6E8F-A2FC-476E-9BDA-4FBAB7D02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5</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Murli Singh</cp:lastModifiedBy>
  <cp:revision>15</cp:revision>
  <cp:lastPrinted>2012-10-29T22:41:00Z</cp:lastPrinted>
  <dcterms:created xsi:type="dcterms:W3CDTF">2016-03-11T13:48:00Z</dcterms:created>
  <dcterms:modified xsi:type="dcterms:W3CDTF">2016-03-16T18:36:00Z</dcterms:modified>
</cp:coreProperties>
</file>