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akar" w:hAnsi="aakar"/>
          <w:color w:val="000000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" wp14:anchorId="69423FA0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662305" cy="658495"/>
                <wp:effectExtent l="0" t="0" r="0" b="0"/>
                <wp:wrapNone/>
                <wp:docPr id="1" name="Рисунок 1" descr="C:\Users\рома\Desktop\images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C:\Users\рома\Desktop\images.jpg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62400" cy="658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  <a:effectLst>
                          <a:softEdge rad="11232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0pt;margin-top:0.05pt;width:52.1pt;height:51.8pt;mso-wrap-style:none;v-text-anchor:middle;mso-position-horizontal:left" wp14:anchorId="69423FA0" type="_x0000_t75">
                <v:imagedata r:id="rId2" o:detectmouseclick="t"/>
                <v:stroke color="#3465a4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right</wp:align>
            </wp:positionH>
            <wp:positionV relativeFrom="line">
              <wp:posOffset>635</wp:posOffset>
            </wp:positionV>
            <wp:extent cx="658495" cy="658495"/>
            <wp:effectExtent l="0" t="0" r="0" b="0"/>
            <wp:wrapNone/>
            <wp:docPr id="2" name="Рисунок 2" descr="C:\Users\рома\Desktop\cm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рома\Desktop\cmc-logo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aakar" w:hAnsi="aakar"/>
          <w:color w:val="000000"/>
          <w:sz w:val="28"/>
          <w:szCs w:val="28"/>
        </w:rPr>
        <w:t>МОСКОВСКИЙ ГОСУДАРСТВЕННЫЙ УНИВЕРСИТЕТ</w:t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cs="Times New Roman" w:ascii="aakar" w:hAnsi="aakar"/>
          <w:color w:val="000000"/>
        </w:rPr>
        <w:t>имени М.В. Ломоносова</w:t>
      </w:r>
    </w:p>
    <w:p>
      <w:pPr>
        <w:pStyle w:val="Normal"/>
        <w:pBdr>
          <w:bottom w:val="single" w:sz="6" w:space="1" w:color="000000"/>
        </w:pBdr>
        <w:jc w:val="center"/>
        <w:rPr>
          <w:rFonts w:ascii="aakar" w:hAnsi="aakar"/>
          <w:color w:val="000000"/>
        </w:rPr>
      </w:pPr>
      <w:r>
        <w:rPr>
          <w:rFonts w:cs="Times New Roman" w:ascii="aakar" w:hAnsi="aakar"/>
          <w:color w:val="000000"/>
        </w:rPr>
        <w:t>Факультет вычислительной математики и кибернетики</w:t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b/>
          <w:color w:val="000000"/>
          <w:sz w:val="28"/>
          <w:szCs w:val="28"/>
        </w:rPr>
        <w:t xml:space="preserve">Практикум по курсу </w:t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b/>
          <w:color w:val="000000"/>
          <w:sz w:val="28"/>
          <w:szCs w:val="28"/>
        </w:rPr>
        <w:t>"Суперкомпьютеры и параллельная обработка данных"</w:t>
      </w:r>
    </w:p>
    <w:p>
      <w:pPr>
        <w:pStyle w:val="Normal"/>
        <w:jc w:val="center"/>
        <w:rPr>
          <w:rFonts w:ascii="aakar" w:hAnsi="aakar"/>
          <w:b/>
          <w:b/>
          <w:color w:val="000000"/>
          <w:sz w:val="28"/>
          <w:szCs w:val="28"/>
        </w:rPr>
      </w:pPr>
      <w:r>
        <w:rPr>
          <w:rFonts w:ascii="aakar" w:hAnsi="aakar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b/>
          <w:color w:val="000000"/>
          <w:sz w:val="28"/>
          <w:szCs w:val="28"/>
        </w:rPr>
        <w:t xml:space="preserve">Разработка параллельной версии программы </w:t>
      </w:r>
    </w:p>
    <w:p>
      <w:pPr>
        <w:pStyle w:val="Normal"/>
        <w:jc w:val="center"/>
        <w:rPr>
          <w:rFonts w:ascii="aakar" w:hAnsi="aakar"/>
          <w:b/>
          <w:b/>
          <w:color w:val="000000"/>
          <w:sz w:val="28"/>
          <w:szCs w:val="28"/>
        </w:rPr>
      </w:pPr>
      <w:r>
        <w:rPr>
          <w:rFonts w:ascii="aakar" w:hAnsi="aakar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aakar" w:hAnsi="aakar"/>
          <w:b/>
          <w:b/>
          <w:color w:val="000000"/>
          <w:sz w:val="28"/>
          <w:szCs w:val="28"/>
        </w:rPr>
      </w:pPr>
      <w:r>
        <w:rPr>
          <w:rFonts w:ascii="aakar" w:hAnsi="aakar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aakar" w:hAnsi="aakar"/>
          <w:b/>
          <w:b/>
          <w:color w:val="000000"/>
          <w:sz w:val="28"/>
          <w:szCs w:val="28"/>
        </w:rPr>
      </w:pPr>
      <w:r>
        <w:rPr>
          <w:rFonts w:ascii="aakar" w:hAnsi="aakar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b/>
          <w:color w:val="000000"/>
          <w:sz w:val="28"/>
          <w:szCs w:val="28"/>
        </w:rPr>
        <w:t>ОТЧЕТ</w:t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b/>
          <w:color w:val="000000"/>
          <w:sz w:val="28"/>
          <w:szCs w:val="28"/>
        </w:rPr>
        <w:t>о выполненном задании</w:t>
      </w:r>
    </w:p>
    <w:p>
      <w:pPr>
        <w:pStyle w:val="Normal"/>
        <w:jc w:val="center"/>
        <w:rPr>
          <w:rFonts w:ascii="aakar" w:hAnsi="aakar"/>
        </w:rPr>
      </w:pPr>
      <w:r>
        <w:rPr>
          <w:rFonts w:ascii="aakar" w:hAnsi="aakar"/>
          <w:color w:val="000000"/>
        </w:rPr>
        <w:t>студентки 321 учебной группы факультета ВМК МГУ</w:t>
      </w:r>
    </w:p>
    <w:p>
      <w:pPr>
        <w:pStyle w:val="Normal"/>
        <w:jc w:val="center"/>
        <w:rPr>
          <w:rFonts w:ascii="aakar" w:hAnsi="aakar"/>
        </w:rPr>
      </w:pPr>
      <w:r>
        <w:rPr>
          <w:rFonts w:ascii="aakar" w:hAnsi="aakar"/>
          <w:color w:val="000000"/>
        </w:rPr>
        <w:t>Бурдюговой Марии Витальевны</w:t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</w:r>
    </w:p>
    <w:p>
      <w:pPr>
        <w:pStyle w:val="Normal"/>
        <w:jc w:val="center"/>
        <w:rPr>
          <w:rFonts w:ascii="aakar" w:hAnsi="aakar"/>
        </w:rPr>
      </w:pPr>
      <w:r>
        <w:rPr>
          <w:rFonts w:ascii="aakar" w:hAnsi="aakar"/>
          <w:color w:val="000000"/>
        </w:rPr>
        <w:t>Москва, 2023 г</w:t>
      </w:r>
      <w:r>
        <w:rPr>
          <w:rFonts w:ascii="aakar" w:hAnsi="aakar"/>
          <w:color w:val="000000"/>
        </w:rPr>
        <w:t>од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>
          <w:pPr>
            <w:pStyle w:val="32"/>
            <w:tabs>
              <w:tab w:val="clear" w:pos="708"/>
              <w:tab w:val="right" w:pos="10800" w:leader="dot"/>
            </w:tabs>
            <w:rPr/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rPr>
              <w:webHidden/>
            </w:rPr>
            <w:fldChar w:fldCharType="separate"/>
          </w:r>
          <w:hyperlink w:anchor="__RefHeading___Toc2261_2610638938">
            <w:r>
              <w:rPr>
                <w:webHidden/>
              </w:rPr>
              <w:t>Постановка задачи</w:t>
              <w:tab/>
              <w:t>2</w:t>
            </w:r>
          </w:hyperlink>
        </w:p>
        <w:p>
          <w:pPr>
            <w:pStyle w:val="12"/>
            <w:tabs>
              <w:tab w:val="clear" w:pos="708"/>
              <w:tab w:val="right" w:pos="10800" w:leader="dot"/>
            </w:tabs>
            <w:rPr/>
          </w:pPr>
          <w:hyperlink w:anchor="__RefHeading___Toc2263_2610638938">
            <w:r>
              <w:rPr>
                <w:webHidden/>
              </w:rPr>
              <w:t>Описание алгоритма Гаусса - Зейделя решения системы линейных уравнений</w:t>
              <w:tab/>
              <w:t>2</w:t>
            </w:r>
          </w:hyperlink>
        </w:p>
        <w:p>
          <w:pPr>
            <w:pStyle w:val="12"/>
            <w:tabs>
              <w:tab w:val="clear" w:pos="708"/>
              <w:tab w:val="right" w:pos="10800" w:leader="dot"/>
            </w:tabs>
            <w:rPr/>
          </w:pPr>
          <w:hyperlink w:anchor="__RefHeading___Toc2265_2610638938">
            <w:r>
              <w:rPr>
                <w:webHidden/>
              </w:rPr>
              <w:t>Результаты замеров времени выполнения и построение диаграммы</w:t>
              <w:tab/>
              <w:t>3</w:t>
            </w:r>
          </w:hyperlink>
        </w:p>
        <w:p>
          <w:pPr>
            <w:pStyle w:val="12"/>
            <w:tabs>
              <w:tab w:val="clear" w:pos="708"/>
              <w:tab w:val="right" w:pos="10800" w:leader="dot"/>
            </w:tabs>
            <w:rPr/>
          </w:pPr>
          <w:hyperlink w:anchor="__RefHeading___Toc2271_2610638938">
            <w:r>
              <w:rPr>
                <w:webHidden/>
              </w:rPr>
              <w:t>Анализ результатов</w:t>
              <w:tab/>
              <w:t>4</w:t>
            </w:r>
          </w:hyperlink>
        </w:p>
        <w:p>
          <w:pPr>
            <w:pStyle w:val="12"/>
            <w:tabs>
              <w:tab w:val="clear" w:pos="708"/>
              <w:tab w:val="right" w:pos="10800" w:leader="dot"/>
            </w:tabs>
            <w:rPr/>
          </w:pPr>
          <w:hyperlink w:anchor="__RefHeading___Toc2273_2610638938">
            <w:r>
              <w:rPr>
                <w:webHidden/>
              </w:rPr>
              <w:t>Выводы</w:t>
              <w:tab/>
              <w:t>4</w:t>
            </w:r>
          </w:hyperlink>
          <w:r>
            <w:rPr/>
            <w:fldChar w:fldCharType="end"/>
          </w:r>
        </w:p>
      </w:sdtContent>
    </w:sdt>
    <w:p>
      <w:pPr>
        <w:pStyle w:val="Normal"/>
        <w:rPr>
          <w:rFonts w:ascii="aakar" w:hAnsi="aakar"/>
          <w:color w:val="000000"/>
          <w:sz w:val="24"/>
          <w:szCs w:val="24"/>
          <w:lang w:val="en-US"/>
        </w:rPr>
      </w:pPr>
      <w:r>
        <w:rPr>
          <w:rFonts w:ascii="aakar" w:hAnsi="aakar"/>
          <w:color w:val="000000"/>
          <w:sz w:val="24"/>
          <w:szCs w:val="24"/>
          <w:lang w:val="en-US"/>
        </w:rPr>
      </w:r>
      <w:r>
        <w:br w:type="page"/>
      </w:r>
    </w:p>
    <w:p>
      <w:pPr>
        <w:pStyle w:val="3"/>
        <w:numPr>
          <w:ilvl w:val="0"/>
          <w:numId w:val="0"/>
        </w:numPr>
        <w:spacing w:before="480" w:after="283"/>
        <w:ind w:hanging="0"/>
        <w:rPr>
          <w:rFonts w:ascii="Syamala Ramana" w:hAnsi="Syamala Ramana"/>
          <w:sz w:val="24"/>
          <w:szCs w:val="24"/>
        </w:rPr>
      </w:pPr>
      <w:bookmarkStart w:id="0" w:name="__RefHeading___Toc2261_2610638938"/>
      <w:bookmarkEnd w:id="0"/>
      <w:r>
        <w:rPr>
          <w:rFonts w:ascii="Syamala Ramana" w:hAnsi="Syamala Ramana"/>
          <w:color w:val="000000"/>
          <w:sz w:val="24"/>
          <w:szCs w:val="24"/>
        </w:rPr>
        <w:t>Постановка задачи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Syamala Ramana" w:hAnsi="Syamala Ramana"/>
          <w:sz w:val="24"/>
          <w:szCs w:val="24"/>
        </w:rPr>
      </w:pPr>
      <w:r>
        <w:rPr>
          <w:rFonts w:ascii="Syamala Ramana" w:hAnsi="Syamala Ramana"/>
          <w:color w:val="000000"/>
          <w:sz w:val="24"/>
          <w:szCs w:val="24"/>
        </w:rPr>
        <w:t>Для предложенного алгоритма реш</w:t>
      </w:r>
      <w:r>
        <w:rPr>
          <w:rFonts w:ascii="Syamala Ramana" w:hAnsi="Syamala Ramana"/>
          <w:color w:val="000000"/>
          <w:sz w:val="24"/>
          <w:szCs w:val="24"/>
        </w:rPr>
        <w:t>ения</w:t>
      </w:r>
      <w:r>
        <w:rPr>
          <w:rFonts w:ascii="Syamala Ramana" w:hAnsi="Syamala Ramana"/>
          <w:color w:val="000000"/>
          <w:sz w:val="24"/>
          <w:szCs w:val="24"/>
        </w:rPr>
        <w:t xml:space="preserve"> численн</w:t>
      </w:r>
      <w:r>
        <w:rPr>
          <w:rFonts w:ascii="Syamala Ramana" w:hAnsi="Syamala Ramana"/>
          <w:color w:val="000000"/>
          <w:sz w:val="24"/>
          <w:szCs w:val="24"/>
        </w:rPr>
        <w:t>ой</w:t>
      </w:r>
      <w:r>
        <w:rPr>
          <w:rFonts w:ascii="Syamala Ramana" w:hAnsi="Syamala Ramana"/>
          <w:color w:val="000000"/>
          <w:sz w:val="24"/>
          <w:szCs w:val="24"/>
        </w:rPr>
        <w:t xml:space="preserve"> задач</w:t>
      </w:r>
      <w:r>
        <w:rPr>
          <w:rFonts w:ascii="Syamala Ramana" w:hAnsi="Syamala Ramana"/>
          <w:color w:val="000000"/>
          <w:sz w:val="24"/>
          <w:szCs w:val="24"/>
        </w:rPr>
        <w:t>и</w:t>
      </w:r>
      <w:r>
        <w:rPr>
          <w:rFonts w:ascii="Syamala Ramana" w:hAnsi="Syamala Ramana"/>
          <w:color w:val="000000"/>
          <w:sz w:val="24"/>
          <w:szCs w:val="24"/>
        </w:rPr>
        <w:t xml:space="preserve"> с использованием метода релаксации Гаусса-Зейделя реализовать две версии параллельных программ с использованием технологии OpenMP:</w:t>
        <w:br/>
        <w:t>a) Вариант параллельной программы с распределением витков циклов при помощи директивы for.</w:t>
        <w:br/>
        <w:t>б) Вариант параллельной программы с использованием механизма задач. Для программ с регулярной зависимостью по данным допускается реализация и сравнение различных версий конвейерного выполнения циклов, параллелизм по гиперплоскостям и др.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Syamala Ramana" w:hAnsi="Syamala Ramana"/>
          <w:color w:val="000000"/>
          <w:sz w:val="24"/>
          <w:szCs w:val="24"/>
        </w:rPr>
      </w:pPr>
      <w:r>
        <w:rPr>
          <w:rFonts w:ascii="Syamala Ramana" w:hAnsi="Syamala Ramana"/>
          <w:color w:val="000000"/>
          <w:sz w:val="24"/>
          <w:szCs w:val="24"/>
        </w:rPr>
      </w:r>
    </w:p>
    <w:p>
      <w:pPr>
        <w:pStyle w:val="ListParagraph"/>
        <w:ind w:hanging="0"/>
        <w:rPr>
          <w:rFonts w:ascii="Syamala Ramana" w:hAnsi="Syamala Ramana"/>
          <w:sz w:val="24"/>
          <w:szCs w:val="24"/>
        </w:rPr>
      </w:pPr>
      <w:r>
        <w:rPr>
          <w:rFonts w:ascii="Syamala Ramana" w:hAnsi="Syamala Ramana"/>
          <w:color w:val="000000"/>
          <w:sz w:val="24"/>
          <w:szCs w:val="24"/>
        </w:rPr>
        <w:t>Также необходимо исследовать масштабируемость полученной программы, построить графики зависимости времени её выполнения от числа используемых нитей и объёма входных данных.</w:t>
      </w:r>
    </w:p>
    <w:p>
      <w:pPr>
        <w:pStyle w:val="ListParagraph"/>
        <w:ind w:left="720" w:hanging="0"/>
        <w:rPr>
          <w:rFonts w:ascii="Syamala Ramana" w:hAnsi="Syamala Ramana"/>
          <w:sz w:val="24"/>
          <w:szCs w:val="24"/>
        </w:rPr>
      </w:pPr>
      <w:r>
        <w:rPr>
          <w:rFonts w:ascii="Syamala Ramana" w:hAnsi="Syamala Ramana"/>
          <w:sz w:val="24"/>
          <w:szCs w:val="24"/>
        </w:rPr>
      </w:r>
    </w:p>
    <w:p>
      <w:pPr>
        <w:pStyle w:val="Normal"/>
        <w:ind w:hanging="0"/>
        <w:rPr>
          <w:rFonts w:ascii="Syamala Ramana" w:hAnsi="Syamala Ramana"/>
          <w:sz w:val="24"/>
          <w:szCs w:val="24"/>
        </w:rPr>
      </w:pPr>
      <w:r>
        <w:rPr>
          <w:rFonts w:ascii="Syamala Ramana" w:hAnsi="Syamala Ramana"/>
          <w:sz w:val="24"/>
          <w:szCs w:val="24"/>
        </w:rPr>
      </w:r>
    </w:p>
    <w:p>
      <w:pPr>
        <w:pStyle w:val="1"/>
        <w:numPr>
          <w:ilvl w:val="0"/>
          <w:numId w:val="0"/>
        </w:numPr>
        <w:ind w:left="432" w:hanging="0"/>
        <w:rPr>
          <w:rFonts w:ascii="Syamala Ramana" w:hAnsi="Syamala Ramana"/>
          <w:sz w:val="24"/>
          <w:szCs w:val="24"/>
        </w:rPr>
      </w:pPr>
      <w:bookmarkStart w:id="1" w:name="__RefHeading___Toc2263_2610638938"/>
      <w:bookmarkStart w:id="2" w:name="_Toc87626887"/>
      <w:bookmarkEnd w:id="1"/>
      <w:r>
        <w:rPr>
          <w:rFonts w:ascii="Syamala Ramana" w:hAnsi="Syamala Ramana"/>
          <w:color w:val="000000"/>
          <w:sz w:val="24"/>
          <w:szCs w:val="24"/>
        </w:rPr>
        <w:t xml:space="preserve">Описание алгоритма </w:t>
      </w:r>
      <w:bookmarkStart w:id="3" w:name="firstHeading1"/>
      <w:bookmarkEnd w:id="2"/>
      <w:bookmarkEnd w:id="3"/>
      <w:r>
        <w:rPr>
          <w:rFonts w:ascii="Syamala Ramana" w:hAnsi="Syamala Ramana"/>
          <w:color w:val="000000"/>
          <w:sz w:val="24"/>
          <w:szCs w:val="24"/>
        </w:rPr>
        <w:t>Гаусса - Зейделя решения системы линейных уравнений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858000" cy="204406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8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akar" w:hAnsi="aakar"/>
          <w:color w:val="000000"/>
        </w:rPr>
      </w:pPr>
      <w:r>
        <w:rPr>
          <w:rFonts w:ascii="aakar" w:hAnsi="aakar"/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-190500</wp:posOffset>
            </wp:positionH>
            <wp:positionV relativeFrom="paragraph">
              <wp:posOffset>-175260</wp:posOffset>
            </wp:positionV>
            <wp:extent cx="7411085" cy="472376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496" t="9389" r="1614" b="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8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numPr>
          <w:ilvl w:val="0"/>
          <w:numId w:val="0"/>
        </w:numPr>
        <w:ind w:left="432" w:hanging="0"/>
        <w:rPr>
          <w:rFonts w:ascii="aakar" w:hAnsi="aakar"/>
        </w:rPr>
      </w:pPr>
      <w:bookmarkStart w:id="4" w:name="__RefHeading___Toc2265_2610638938"/>
      <w:bookmarkStart w:id="5" w:name="_Toc87626890"/>
      <w:bookmarkEnd w:id="4"/>
      <w:r>
        <w:rPr>
          <w:rFonts w:ascii="aakar" w:hAnsi="aakar"/>
          <w:color w:val="000000"/>
          <w:sz w:val="24"/>
          <w:szCs w:val="24"/>
        </w:rPr>
        <w:t>Результаты замеров времени выполнения</w:t>
      </w:r>
      <w:bookmarkEnd w:id="5"/>
      <w:r>
        <w:rPr>
          <w:rFonts w:ascii="aakar" w:hAnsi="aakar"/>
          <w:color w:val="000000"/>
          <w:sz w:val="24"/>
          <w:szCs w:val="24"/>
        </w:rPr>
        <w:t xml:space="preserve"> </w:t>
      </w:r>
      <w:r>
        <w:rPr>
          <w:rFonts w:ascii="aakar" w:hAnsi="aakar"/>
          <w:color w:val="000000"/>
          <w:sz w:val="24"/>
          <w:szCs w:val="24"/>
        </w:rPr>
        <w:t>и построение диаграммы</w:t>
      </w:r>
    </w:p>
    <w:p>
      <w:pPr>
        <w:pStyle w:val="Normal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-73025</wp:posOffset>
            </wp:positionH>
            <wp:positionV relativeFrom="paragraph">
              <wp:posOffset>114300</wp:posOffset>
            </wp:positionV>
            <wp:extent cx="4599940" cy="4192905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770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numPr>
          <w:ilvl w:val="0"/>
          <w:numId w:val="0"/>
        </w:numPr>
        <w:ind w:left="432" w:hanging="0"/>
        <w:rPr>
          <w:rFonts w:ascii="aakar" w:hAnsi="aakar"/>
          <w:color w:val="00000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-116840</wp:posOffset>
            </wp:positionH>
            <wp:positionV relativeFrom="paragraph">
              <wp:posOffset>635</wp:posOffset>
            </wp:positionV>
            <wp:extent cx="7185025" cy="477774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04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numPr>
          <w:ilvl w:val="0"/>
          <w:numId w:val="0"/>
        </w:numPr>
        <w:ind w:hanging="0"/>
        <w:rPr>
          <w:rFonts w:ascii="DejaVu Sans" w:hAnsi="DejaVu Sans"/>
          <w:sz w:val="24"/>
          <w:szCs w:val="24"/>
        </w:rPr>
      </w:pPr>
      <w:r>
        <w:rPr>
          <w:rFonts w:ascii="DejaVu Sans" w:hAnsi="DejaVu Sans"/>
          <w:color w:val="000000"/>
          <w:sz w:val="24"/>
          <w:szCs w:val="24"/>
        </w:rPr>
        <w:t xml:space="preserve">Полный код можно найти по ссылке: </w:t>
      </w:r>
      <w:r>
        <w:rPr>
          <w:rFonts w:ascii="DejaVu Sans" w:hAnsi="DejaVu Sans"/>
          <w:b w:val="false"/>
          <w:bCs w:val="false"/>
          <w:color w:val="000000"/>
          <w:sz w:val="24"/>
          <w:szCs w:val="24"/>
        </w:rPr>
        <w:t>https://github.com/murlinmurlo/skipod</w:t>
      </w:r>
    </w:p>
    <w:p>
      <w:pPr>
        <w:pStyle w:val="1"/>
        <w:numPr>
          <w:ilvl w:val="0"/>
          <w:numId w:val="0"/>
        </w:numPr>
        <w:ind w:hanging="0"/>
        <w:rPr>
          <w:rFonts w:ascii="DejaVu Sans" w:hAnsi="DejaVu Sans"/>
          <w:sz w:val="24"/>
          <w:szCs w:val="24"/>
        </w:rPr>
      </w:pPr>
      <w:bookmarkStart w:id="6" w:name="__RefHeading___Toc2271_2610638938"/>
      <w:bookmarkStart w:id="7" w:name="_Toc87626893"/>
      <w:bookmarkEnd w:id="6"/>
      <w:r>
        <w:rPr>
          <w:rFonts w:ascii="DejaVu Sans" w:hAnsi="DejaVu Sans"/>
          <w:color w:val="000000"/>
          <w:sz w:val="24"/>
          <w:szCs w:val="24"/>
        </w:rPr>
        <w:t>Анализ результатов</w:t>
      </w:r>
      <w:bookmarkEnd w:id="7"/>
    </w:p>
    <w:p>
      <w:pPr>
        <w:pStyle w:val="Normal"/>
        <w:rPr>
          <w:rFonts w:ascii="DejaVu Sans" w:hAnsi="DejaVu Sans"/>
          <w:color w:val="000000"/>
          <w:sz w:val="24"/>
          <w:szCs w:val="24"/>
        </w:rPr>
      </w:pPr>
      <w:r>
        <w:rPr>
          <w:rFonts w:ascii="DejaVu Sans" w:hAnsi="DejaVu Sans"/>
          <w:color w:val="000000"/>
          <w:sz w:val="24"/>
          <w:szCs w:val="24"/>
        </w:rPr>
      </w:r>
    </w:p>
    <w:p>
      <w:pPr>
        <w:pStyle w:val="Normal"/>
        <w:rPr>
          <w:rFonts w:ascii="DejaVu Sans" w:hAnsi="DejaVu Sans"/>
          <w:sz w:val="24"/>
          <w:szCs w:val="24"/>
        </w:rPr>
      </w:pPr>
      <w:r>
        <w:rPr>
          <w:rFonts w:ascii="DejaVu Sans" w:hAnsi="DejaVu Sans"/>
          <w:color w:val="000000"/>
          <w:sz w:val="24"/>
          <w:szCs w:val="24"/>
        </w:rPr>
        <w:t>При увеличении количества потоков, особенно на больших размерах матриц, скорость выполнения алгоритма заметно увеличивается. Однако лучший результат получается распараллеливанием не на максимальное число потоков, а на 16. Это происходит из-за того, что при слишком большом количестве потоков тратятся ресурсы на управление ими, что приводит к дополнительным затратам времени.</w:t>
      </w:r>
    </w:p>
    <w:p>
      <w:pPr>
        <w:pStyle w:val="1"/>
        <w:numPr>
          <w:ilvl w:val="0"/>
          <w:numId w:val="0"/>
        </w:numPr>
        <w:ind w:hanging="0"/>
        <w:rPr>
          <w:rFonts w:ascii="DejaVu Sans" w:hAnsi="DejaVu Sans"/>
          <w:sz w:val="24"/>
          <w:szCs w:val="24"/>
        </w:rPr>
      </w:pPr>
      <w:bookmarkStart w:id="8" w:name="__RefHeading___Toc2273_2610638938"/>
      <w:bookmarkStart w:id="9" w:name="_Toc87626894"/>
      <w:bookmarkEnd w:id="8"/>
      <w:r>
        <w:rPr>
          <w:rFonts w:ascii="DejaVu Sans" w:hAnsi="DejaVu Sans"/>
          <w:color w:val="000000"/>
          <w:sz w:val="24"/>
          <w:szCs w:val="24"/>
        </w:rPr>
        <w:t>Выводы</w:t>
      </w:r>
      <w:bookmarkEnd w:id="9"/>
    </w:p>
    <w:p>
      <w:pPr>
        <w:pStyle w:val="Normal"/>
        <w:numPr>
          <w:ilvl w:val="0"/>
          <w:numId w:val="0"/>
        </w:numPr>
        <w:ind w:left="432" w:hanging="0"/>
        <w:rPr>
          <w:rFonts w:ascii="DejaVu Sans" w:hAnsi="DejaVu Sans"/>
          <w:sz w:val="24"/>
          <w:szCs w:val="24"/>
        </w:rPr>
      </w:pPr>
      <w:r>
        <w:rPr>
          <w:rFonts w:ascii="DejaVu Sans" w:hAnsi="DejaVu Sans"/>
          <w:sz w:val="24"/>
          <w:szCs w:val="24"/>
        </w:rPr>
      </w:r>
    </w:p>
    <w:p>
      <w:pPr>
        <w:pStyle w:val="Normal"/>
        <w:spacing w:before="0" w:after="200"/>
        <w:rPr>
          <w:rFonts w:ascii="DejaVu Sans" w:hAnsi="DejaVu Sans"/>
          <w:sz w:val="28"/>
          <w:szCs w:val="28"/>
        </w:rPr>
      </w:pPr>
      <w:r>
        <w:rPr>
          <w:rFonts w:ascii="DejaVu Sans" w:hAnsi="DejaVu Sans"/>
          <w:color w:val="000000"/>
          <w:sz w:val="24"/>
          <w:szCs w:val="24"/>
        </w:rPr>
        <w:t>OpenMP позволяет значительно увеличить производительность вычислений на многопоточных системах, однако необходимо выбирать</w:t>
      </w:r>
      <w:r>
        <w:rPr>
          <w:rFonts w:ascii="DejaVu Sans" w:hAnsi="DejaVu Sans"/>
          <w:color w:val="000000"/>
          <w:sz w:val="28"/>
          <w:szCs w:val="28"/>
        </w:rPr>
        <w:t xml:space="preserve"> оптимальное количество потоков для достижения наилучших результатов.</w:t>
      </w:r>
    </w:p>
    <w:sectPr>
      <w:footerReference w:type="default" r:id="rId8"/>
      <w:type w:val="nextPage"/>
      <w:pgSz w:w="12240" w:h="15819"/>
      <w:pgMar w:left="720" w:right="720" w:gutter="0" w:header="0" w:top="720" w:footer="709" w:bottom="766"/>
      <w:pgNumType w:start="0" w:fmt="decimal"/>
      <w:formProt w:val="false"/>
      <w:titlePg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akar">
    <w:charset w:val="01"/>
    <w:family w:val="roman"/>
    <w:pitch w:val="variable"/>
  </w:font>
  <w:font w:name="aakar">
    <w:charset w:val="01"/>
    <w:family w:val="auto"/>
    <w:pitch w:val="variable"/>
  </w:font>
  <w:font w:name="Syamala Ramana">
    <w:charset w:val="01"/>
    <w:family w:val="auto"/>
    <w:pitch w:val="variable"/>
  </w:font>
  <w:font w:name="DejaVu Sans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662094073"/>
    </w:sdtPr>
    <w:sdtContent>
      <w:p>
        <w:pPr>
          <w:pStyle w:val="Style21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Style2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76ef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42178a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42178a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42178a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42178a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42178a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6">
    <w:name w:val="Heading 6"/>
    <w:basedOn w:val="Normal"/>
    <w:next w:val="Normal"/>
    <w:link w:val="61"/>
    <w:uiPriority w:val="9"/>
    <w:semiHidden/>
    <w:unhideWhenUsed/>
    <w:qFormat/>
    <w:rsid w:val="0042178a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7">
    <w:name w:val="Heading 7"/>
    <w:basedOn w:val="Normal"/>
    <w:next w:val="Normal"/>
    <w:link w:val="71"/>
    <w:uiPriority w:val="9"/>
    <w:semiHidden/>
    <w:unhideWhenUsed/>
    <w:qFormat/>
    <w:rsid w:val="0042178a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8">
    <w:name w:val="Heading 8"/>
    <w:basedOn w:val="Normal"/>
    <w:next w:val="Normal"/>
    <w:link w:val="81"/>
    <w:uiPriority w:val="9"/>
    <w:semiHidden/>
    <w:unhideWhenUsed/>
    <w:qFormat/>
    <w:rsid w:val="0042178a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9">
    <w:name w:val="Heading 9"/>
    <w:basedOn w:val="Normal"/>
    <w:next w:val="Normal"/>
    <w:link w:val="91"/>
    <w:uiPriority w:val="9"/>
    <w:semiHidden/>
    <w:unhideWhenUsed/>
    <w:qFormat/>
    <w:rsid w:val="0042178a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42178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eastAsia="ru-RU"/>
    </w:rPr>
  </w:style>
  <w:style w:type="character" w:styleId="21" w:customStyle="1">
    <w:name w:val="Заголовок 2 Знак"/>
    <w:basedOn w:val="DefaultParagraphFont"/>
    <w:uiPriority w:val="9"/>
    <w:qFormat/>
    <w:rsid w:val="0042178a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  <w:lang w:eastAsia="ru-RU"/>
    </w:rPr>
  </w:style>
  <w:style w:type="character" w:styleId="31" w:customStyle="1">
    <w:name w:val="Заголовок 3 Знак"/>
    <w:basedOn w:val="DefaultParagraphFont"/>
    <w:uiPriority w:val="9"/>
    <w:qFormat/>
    <w:rsid w:val="0042178a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lang w:eastAsia="ru-RU"/>
    </w:rPr>
  </w:style>
  <w:style w:type="character" w:styleId="41" w:customStyle="1">
    <w:name w:val="Заголовок 4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lang w:eastAsia="ru-RU"/>
    </w:rPr>
  </w:style>
  <w:style w:type="character" w:styleId="51" w:customStyle="1">
    <w:name w:val="Заголовок 5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lang w:eastAsia="ru-RU"/>
    </w:rPr>
  </w:style>
  <w:style w:type="character" w:styleId="61" w:customStyle="1">
    <w:name w:val="Заголовок 6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lang w:eastAsia="ru-RU"/>
    </w:rPr>
  </w:style>
  <w:style w:type="character" w:styleId="71" w:customStyle="1">
    <w:name w:val="Заголовок 7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lang w:eastAsia="ru-RU"/>
    </w:rPr>
  </w:style>
  <w:style w:type="character" w:styleId="81" w:customStyle="1">
    <w:name w:val="Заголовок 8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  <w:lang w:eastAsia="ru-RU"/>
    </w:rPr>
  </w:style>
  <w:style w:type="character" w:styleId="91" w:customStyle="1">
    <w:name w:val="Заголовок 9 Знак"/>
    <w:basedOn w:val="DefaultParagraphFont"/>
    <w:uiPriority w:val="9"/>
    <w:semiHidden/>
    <w:qFormat/>
    <w:rsid w:val="0042178a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  <w:lang w:eastAsia="ru-RU"/>
    </w:rPr>
  </w:style>
  <w:style w:type="character" w:styleId="Style5">
    <w:name w:val="Интернет-ссылка"/>
    <w:basedOn w:val="DefaultParagraphFont"/>
    <w:uiPriority w:val="99"/>
    <w:unhideWhenUsed/>
    <w:rsid w:val="00b875f1"/>
    <w:rPr>
      <w:color w:val="0000FF" w:themeColor="hyperlink"/>
      <w:u w:val="single"/>
    </w:rPr>
  </w:style>
  <w:style w:type="character" w:styleId="Style6" w:customStyle="1">
    <w:name w:val="Текст выноски Знак"/>
    <w:basedOn w:val="DefaultParagraphFont"/>
    <w:link w:val="BalloonText"/>
    <w:uiPriority w:val="99"/>
    <w:semiHidden/>
    <w:qFormat/>
    <w:rsid w:val="00b875f1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Style7" w:customStyle="1">
    <w:name w:val="Верхний колонтитул Знак"/>
    <w:basedOn w:val="DefaultParagraphFont"/>
    <w:uiPriority w:val="99"/>
    <w:qFormat/>
    <w:rsid w:val="00310c2c"/>
    <w:rPr>
      <w:rFonts w:eastAsia="" w:eastAsiaTheme="minorEastAsia"/>
      <w:lang w:eastAsia="ru-RU"/>
    </w:rPr>
  </w:style>
  <w:style w:type="character" w:styleId="Style8" w:customStyle="1">
    <w:name w:val="Нижний колонтитул Знак"/>
    <w:basedOn w:val="DefaultParagraphFont"/>
    <w:uiPriority w:val="99"/>
    <w:qFormat/>
    <w:rsid w:val="00310c2c"/>
    <w:rPr>
      <w:rFonts w:eastAsia="" w:eastAsiaTheme="minorEastAsia"/>
      <w:lang w:eastAsia="ru-RU"/>
    </w:rPr>
  </w:style>
  <w:style w:type="character" w:styleId="Style9" w:customStyle="1">
    <w:name w:val="Без интервала Знак"/>
    <w:basedOn w:val="DefaultParagraphFont"/>
    <w:link w:val="NoSpacing"/>
    <w:uiPriority w:val="1"/>
    <w:qFormat/>
    <w:rsid w:val="00d87a5b"/>
    <w:rPr>
      <w:rFonts w:eastAsia="" w:eastAsiaTheme="minorEastAsia"/>
      <w:lang w:eastAsia="ru-RU"/>
    </w:rPr>
  </w:style>
  <w:style w:type="character" w:styleId="Style10">
    <w:name w:val="Посещённая гиперссылка"/>
    <w:basedOn w:val="DefaultParagraphFont"/>
    <w:uiPriority w:val="99"/>
    <w:semiHidden/>
    <w:unhideWhenUsed/>
    <w:rsid w:val="001e7194"/>
    <w:rPr>
      <w:color w:val="800080" w:themeColor="followedHyperlink"/>
      <w:u w:val="single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dc734f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Ln1" w:customStyle="1">
    <w:name w:val="ln1"/>
    <w:basedOn w:val="DefaultParagraphFont"/>
    <w:qFormat/>
    <w:rsid w:val="00dc734f"/>
    <w:rPr>
      <w:b w:val="false"/>
      <w:bCs w:val="false"/>
      <w:i w:val="false"/>
      <w:iCs w:val="false"/>
      <w:color w:val="999999"/>
    </w:rPr>
  </w:style>
  <w:style w:type="character" w:styleId="S01" w:customStyle="1">
    <w:name w:val="s01"/>
    <w:basedOn w:val="DefaultParagraphFont"/>
    <w:qFormat/>
    <w:rsid w:val="00dc734f"/>
    <w:rPr>
      <w:color w:val="808000"/>
    </w:rPr>
  </w:style>
  <w:style w:type="character" w:styleId="S11" w:customStyle="1">
    <w:name w:val="s11"/>
    <w:basedOn w:val="DefaultParagraphFont"/>
    <w:qFormat/>
    <w:rsid w:val="00dc734f"/>
    <w:rPr>
      <w:b/>
      <w:bCs/>
      <w:color w:val="008000"/>
    </w:rPr>
  </w:style>
  <w:style w:type="character" w:styleId="S21" w:customStyle="1">
    <w:name w:val="s21"/>
    <w:basedOn w:val="DefaultParagraphFont"/>
    <w:qFormat/>
    <w:rsid w:val="00dc734f"/>
    <w:rPr>
      <w:color w:val="000000"/>
    </w:rPr>
  </w:style>
  <w:style w:type="character" w:styleId="S31" w:customStyle="1">
    <w:name w:val="s31"/>
    <w:basedOn w:val="DefaultParagraphFont"/>
    <w:qFormat/>
    <w:rsid w:val="00dc734f"/>
    <w:rPr>
      <w:b/>
      <w:bCs/>
      <w:color w:val="000080"/>
    </w:rPr>
  </w:style>
  <w:style w:type="character" w:styleId="S41" w:customStyle="1">
    <w:name w:val="s41"/>
    <w:basedOn w:val="DefaultParagraphFont"/>
    <w:qFormat/>
    <w:rsid w:val="00dc734f"/>
    <w:rPr>
      <w:color w:val="0000FF"/>
    </w:rPr>
  </w:style>
  <w:style w:type="character" w:styleId="S51" w:customStyle="1">
    <w:name w:val="s51"/>
    <w:basedOn w:val="DefaultParagraphFont"/>
    <w:qFormat/>
    <w:rsid w:val="00dc734f"/>
    <w:rPr>
      <w:i/>
      <w:iCs/>
      <w:color w:val="808080"/>
    </w:rPr>
  </w:style>
  <w:style w:type="character" w:styleId="PlaceholderText">
    <w:name w:val="Placeholder Text"/>
    <w:basedOn w:val="DefaultParagraphFont"/>
    <w:uiPriority w:val="99"/>
    <w:semiHidden/>
    <w:qFormat/>
    <w:rsid w:val="00b2026f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77b1"/>
    <w:rPr>
      <w:color w:val="605E5C"/>
      <w:shd w:fill="E1DFDD" w:val="clear"/>
    </w:rPr>
  </w:style>
  <w:style w:type="character" w:styleId="Style11">
    <w:name w:val="Ссылка указателя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45a9b"/>
    <w:pPr>
      <w:spacing w:before="0" w:after="200"/>
      <w:ind w:left="720" w:hanging="0"/>
      <w:contextualSpacing/>
    </w:pPr>
    <w:rPr/>
  </w:style>
  <w:style w:type="paragraph" w:styleId="Style17">
    <w:name w:val="Index Heading"/>
    <w:basedOn w:val="Style12"/>
    <w:pPr/>
    <w:rPr/>
  </w:style>
  <w:style w:type="paragraph" w:styleId="Style18">
    <w:name w:val="TOC Heading"/>
    <w:basedOn w:val="1"/>
    <w:next w:val="Normal"/>
    <w:uiPriority w:val="39"/>
    <w:unhideWhenUsed/>
    <w:qFormat/>
    <w:rsid w:val="00b875f1"/>
    <w:pPr>
      <w:numPr>
        <w:ilvl w:val="0"/>
        <w:numId w:val="0"/>
      </w:numPr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b875f1"/>
    <w:pPr>
      <w:spacing w:before="0" w:after="100"/>
    </w:pPr>
    <w:rPr/>
  </w:style>
  <w:style w:type="paragraph" w:styleId="BalloonText">
    <w:name w:val="Balloon Text"/>
    <w:basedOn w:val="Normal"/>
    <w:link w:val="Style6"/>
    <w:uiPriority w:val="99"/>
    <w:semiHidden/>
    <w:unhideWhenUsed/>
    <w:qFormat/>
    <w:rsid w:val="00b875f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7"/>
    <w:uiPriority w:val="99"/>
    <w:unhideWhenUsed/>
    <w:rsid w:val="00310c2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1">
    <w:name w:val="Footer"/>
    <w:basedOn w:val="Normal"/>
    <w:link w:val="Style8"/>
    <w:uiPriority w:val="99"/>
    <w:unhideWhenUsed/>
    <w:rsid w:val="00310c2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link w:val="Style9"/>
    <w:uiPriority w:val="1"/>
    <w:qFormat/>
    <w:rsid w:val="00d87a5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ru-RU" w:eastAsia="ru-RU" w:bidi="ar-SA"/>
    </w:rPr>
  </w:style>
  <w:style w:type="paragraph" w:styleId="22">
    <w:name w:val="TOC 2"/>
    <w:basedOn w:val="Normal"/>
    <w:next w:val="Normal"/>
    <w:autoRedefine/>
    <w:uiPriority w:val="39"/>
    <w:unhideWhenUsed/>
    <w:rsid w:val="00d87a5b"/>
    <w:pPr>
      <w:spacing w:before="0" w:after="100"/>
      <w:ind w:left="220" w:hanging="0"/>
    </w:pPr>
    <w:rPr/>
  </w:style>
  <w:style w:type="paragraph" w:styleId="32">
    <w:name w:val="TOC 3"/>
    <w:basedOn w:val="Normal"/>
    <w:next w:val="Normal"/>
    <w:autoRedefine/>
    <w:uiPriority w:val="39"/>
    <w:unhideWhenUsed/>
    <w:rsid w:val="00d87a5b"/>
    <w:pPr>
      <w:spacing w:before="0" w:after="100"/>
      <w:ind w:left="440" w:hanging="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dc734f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10">
    <w:name w:val="Заголовок 10"/>
    <w:basedOn w:val="Style12"/>
    <w:next w:val="Style13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91353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AC935-CDC0-4AE0-8268-F5BFDD674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Application>LibreOffice/7.3.7.2$Linux_X86_64 LibreOffice_project/30$Build-2</Application>
  <AppVersion>15.0000</AppVersion>
  <Pages>6</Pages>
  <Words>244</Words>
  <Characters>1799</Characters>
  <CharactersWithSpaces>2017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2021-11-10T20:31:00Z</dcterms:created>
  <dc:creator>m1</dc:creator>
  <dc:description/>
  <dc:language>ru-RU</dc:language>
  <cp:lastModifiedBy/>
  <cp:lastPrinted>2021-12-12T12:50:00Z</cp:lastPrinted>
  <dcterms:modified xsi:type="dcterms:W3CDTF">2023-12-02T20:33:54Z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