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- хищник-жертва.</w:t>
      </w:r>
    </w:p>
    <w:p>
      <w:pPr>
        <w:pStyle w:val="BodyText"/>
      </w:pPr>
      <w:r>
        <w:t xml:space="preserve">Повысить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график зависимости численности хищников от численности жертв, а также график изменения численности хищников и численности жертв.</w:t>
      </w:r>
    </w:p>
    <w:bookmarkEnd w:id="20"/>
    <w:bookmarkStart w:id="32" w:name="описание-задачи"/>
    <w:p>
      <w:pPr>
        <w:pStyle w:val="Heading1"/>
      </w:pPr>
      <w:r>
        <w:t xml:space="preserve">Описание задачи</w:t>
      </w:r>
    </w:p>
    <w:bookmarkStart w:id="21" w:name="общее-описание-задачи"/>
    <w:p>
      <w:pPr>
        <w:pStyle w:val="Heading2"/>
      </w:pPr>
      <w:r>
        <w:t xml:space="preserve">Общее описание задачи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bookmarkEnd w:id="21"/>
    <w:bookmarkStart w:id="22" w:name="формулы"/>
    <w:p>
      <w:pPr>
        <w:pStyle w:val="Heading2"/>
      </w:pPr>
      <w:r>
        <w:t xml:space="preserve">Формулы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</w:p>
    <w:p>
      <w:pPr>
        <w:pStyle w:val="BodyText"/>
      </w:pP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BodyText"/>
      </w:pPr>
      <w:r>
        <w:t xml:space="preserve">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31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CaptionedFigure"/>
      </w:pPr>
      <w:bookmarkStart w:id="24" w:name="fig:001"/>
      <w:r>
        <w:drawing>
          <wp:inline>
            <wp:extent cx="2213001" cy="1459966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</w:t>
      </w:r>
    </w:p>
    <w:p>
      <w:pPr>
        <w:pStyle w:val="BodyText"/>
      </w:pPr>
      <w:r>
        <w:t xml:space="preserve">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p>
      <w:pPr>
        <w:pStyle w:val="BodyText"/>
      </w:pPr>
      <w:r>
        <w:t xml:space="preserve">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ϵ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>
      <w:pPr>
        <w:pStyle w:val="BodyText"/>
      </w:pPr>
      <w:r>
        <w:t xml:space="preserve">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 (рис. 2,3,4).</w:t>
      </w:r>
    </w:p>
    <w:p>
      <w:pPr>
        <w:pStyle w:val="CaptionedFigure"/>
      </w:pPr>
      <w:bookmarkStart w:id="26" w:name="fig:002"/>
      <w:r>
        <w:drawing>
          <wp:inline>
            <wp:extent cx="922084" cy="845243"/>
            <wp:effectExtent b="0" l="0" r="0" t="0"/>
            <wp:docPr descr="Figure 2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84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Первый случай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CaptionedFigure"/>
      </w:pPr>
      <w:bookmarkStart w:id="28" w:name="fig:003"/>
      <w:r>
        <w:drawing>
          <wp:inline>
            <wp:extent cx="891347" cy="845243"/>
            <wp:effectExtent b="0" l="0" r="0" t="0"/>
            <wp:docPr descr="Figure 3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7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Второй случай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</w:p>
    <w:p>
      <w:pPr>
        <w:pStyle w:val="CaptionedFigure"/>
      </w:pPr>
      <w:bookmarkStart w:id="30" w:name="fig:004"/>
      <w:r>
        <w:drawing>
          <wp:inline>
            <wp:extent cx="891347" cy="845243"/>
            <wp:effectExtent b="0" l="0" r="0" t="0"/>
            <wp:docPr descr="Figure 4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7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Третий случай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</w:t>
      </w:r>
    </w:p>
    <w:p>
      <w:pPr>
        <w:pStyle w:val="BodyText"/>
      </w:pPr>
      <w:r>
        <w:t xml:space="preserve">В отличие от исходной жесткой модели Лотки-Вольтерры, в этой модели установившийся периодический режим не зависит от начального условия.</w:t>
      </w:r>
    </w:p>
    <w:p>
      <w:pPr>
        <w:pStyle w:val="BodyText"/>
      </w:pPr>
      <w:r>
        <w:t xml:space="preserve">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</w:t>
      </w:r>
    </w:p>
    <w:p>
      <w:pPr>
        <w:pStyle w:val="BodyText"/>
      </w:pPr>
      <w:r>
        <w:t xml:space="preserve">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 нашей формуле).</w:t>
      </w:r>
    </w:p>
    <w:p>
      <w:pPr>
        <w:pStyle w:val="BodyText"/>
      </w:pPr>
      <w:r>
        <w:t xml:space="preserve">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End w:id="31"/>
    <w:bookmarkEnd w:id="32"/>
    <w:bookmarkStart w:id="33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29</m:t>
          </m:r>
        </m:oMath>
      </m:oMathPara>
    </w:p>
    <w:p>
      <w:pPr>
        <w:pStyle w:val="FirstParagraph"/>
      </w:pPr>
      <w:r>
        <w:t xml:space="preserve">Найдите стационарное состояние системы.</w:t>
      </w:r>
    </w:p>
    <w:bookmarkEnd w:id="33"/>
    <w:bookmarkStart w:id="40" w:name="решение-задачи"/>
    <w:p>
      <w:pPr>
        <w:pStyle w:val="Heading1"/>
      </w:pPr>
      <w:r>
        <w:t xml:space="preserve">Решение задачи</w:t>
      </w:r>
    </w:p>
    <w:p>
      <w:pPr>
        <w:pStyle w:val="CaptionedFigure"/>
      </w:pPr>
      <w:bookmarkStart w:id="35" w:name="fig:005"/>
      <w:r>
        <w:drawing>
          <wp:inline>
            <wp:extent cx="5334000" cy="3039223"/>
            <wp:effectExtent b="0" l="0" r="0" t="0"/>
            <wp:docPr descr="Figure 5: График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График изменения численности хищников и численности жертв</w:t>
      </w:r>
    </w:p>
    <w:p>
      <w:pPr>
        <w:pStyle w:val="CaptionedFigure"/>
      </w:pPr>
      <w:bookmarkStart w:id="37" w:name="fig:006"/>
      <w:r>
        <w:drawing>
          <wp:inline>
            <wp:extent cx="5334000" cy="3039223"/>
            <wp:effectExtent b="0" l="0" r="0" t="0"/>
            <wp:docPr descr="Figure 6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График зависимости численности хищников от численности жертв</w:t>
      </w:r>
    </w:p>
    <w:p>
      <w:pPr>
        <w:pStyle w:val="CaptionedFigure"/>
      </w:pPr>
      <w:bookmarkStart w:id="39" w:name="fig:007"/>
      <w:r>
        <w:drawing>
          <wp:inline>
            <wp:extent cx="5334000" cy="3039223"/>
            <wp:effectExtent b="0" l="0" r="0" t="0"/>
            <wp:docPr descr="Figure 7: График стационарного состояния системы." title="" id="1" name="Picture"/>
            <a:graphic>
              <a:graphicData uri="http://schemas.openxmlformats.org/drawingml/2006/picture">
                <pic:pic>
                  <pic:nvPicPr>
                    <pic:cNvPr descr="image/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График стационарного состояния системы.</w:t>
      </w:r>
    </w:p>
    <w:bookmarkEnd w:id="40"/>
    <w:bookmarkStart w:id="41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var1</w:t>
      </w:r>
      <w:r>
        <w:br/>
      </w:r>
      <w:r>
        <w:br/>
      </w:r>
      <w:r>
        <w:rPr>
          <w:rStyle w:val="VerbatimChar"/>
        </w:rPr>
        <w:t xml:space="preserve">parameter Real a=-0.81;</w:t>
      </w:r>
      <w:r>
        <w:br/>
      </w:r>
      <w:r>
        <w:rPr>
          <w:rStyle w:val="VerbatimChar"/>
        </w:rPr>
        <w:t xml:space="preserve">parameter Real b=-0.048;</w:t>
      </w:r>
      <w:r>
        <w:br/>
      </w:r>
      <w:r>
        <w:rPr>
          <w:rStyle w:val="VerbatimChar"/>
        </w:rPr>
        <w:t xml:space="preserve">parameter Real c=-0.76;</w:t>
      </w:r>
      <w:r>
        <w:br/>
      </w:r>
      <w:r>
        <w:rPr>
          <w:rStyle w:val="VerbatimChar"/>
        </w:rPr>
        <w:t xml:space="preserve">parameter Real d=-0.038;</w:t>
      </w:r>
      <w:r>
        <w:br/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y(start=29);</w:t>
      </w:r>
      <w:r>
        <w:br/>
      </w:r>
      <w:r>
        <w:br/>
      </w:r>
      <w:r>
        <w:rPr>
          <w:rStyle w:val="VerbatimChar"/>
        </w:rPr>
        <w:t xml:space="preserve">//Real x(start=c/d);</w:t>
      </w:r>
      <w:r>
        <w:br/>
      </w:r>
      <w:r>
        <w:rPr>
          <w:rStyle w:val="VerbatimChar"/>
        </w:rPr>
        <w:t xml:space="preserve">//Real y(start=a/b);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der(x)=a*x-b*x*y;</w:t>
      </w:r>
      <w:r>
        <w:br/>
      </w:r>
      <w:r>
        <w:rPr>
          <w:rStyle w:val="VerbatimChar"/>
        </w:rPr>
        <w:t xml:space="preserve">  der(y)=-c*y+d*x*y;</w:t>
      </w:r>
      <w:r>
        <w:br/>
      </w:r>
      <w:r>
        <w:br/>
      </w:r>
      <w:r>
        <w:rPr>
          <w:rStyle w:val="VerbatimChar"/>
        </w:rPr>
        <w:t xml:space="preserve">end var1;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- хищник-жертва.</w:t>
      </w:r>
    </w:p>
    <w:p>
      <w:pPr>
        <w:pStyle w:val="BodyText"/>
      </w:pPr>
      <w:r>
        <w:t xml:space="preserve">Повысили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график зависимости численности хищников от численности жертв, а также график изменения численности хищников и численности жертв.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Греков Максим Сергеевич</dc:creator>
  <dc:language>ru-RU</dc:language>
  <cp:keywords/>
  <dcterms:created xsi:type="dcterms:W3CDTF">2021-03-13T14:17:26Z</dcterms:created>
  <dcterms:modified xsi:type="dcterms:W3CDTF">2021-03-13T14:17:26Z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