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эпидемии.</w:t>
      </w:r>
    </w:p>
    <w:p>
      <w:pPr>
        <w:pStyle w:val="BodyText"/>
      </w:pPr>
      <w:r>
        <w:t xml:space="preserve">Повысить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Построить графики изменения числа особей в каждой из выделенных групп для двух случаев.</w:t>
      </w:r>
    </w:p>
    <w:bookmarkEnd w:id="20"/>
    <w:bookmarkStart w:id="26" w:name="описание-задачи"/>
    <w:p>
      <w:pPr>
        <w:pStyle w:val="Heading1"/>
      </w:pPr>
      <w:r>
        <w:t xml:space="preserve">Описание задачи</w:t>
      </w:r>
    </w:p>
    <w:bookmarkStart w:id="21" w:name="обозначения"/>
    <w:p>
      <w:pPr>
        <w:pStyle w:val="Heading2"/>
      </w:pPr>
      <w:r>
        <w:t xml:space="preserve">Обозначения</w:t>
      </w:r>
    </w:p>
    <w:p>
      <w:pPr>
        <w:pStyle w:val="FirstParagraph"/>
      </w:pPr>
      <w:r>
        <w:t xml:space="preserve">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группы:</w:t>
      </w:r>
    </w:p>
    <w:p>
      <w:pPr>
        <w:numPr>
          <w:ilvl w:val="0"/>
          <w:numId w:val="1001"/>
        </w:numPr>
      </w:pPr>
      <w:r>
        <w:t xml:space="preserve">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bookmarkEnd w:id="21"/>
    <w:bookmarkStart w:id="22" w:name="закон-изменения-параметра-st"/>
    <w:p>
      <w:pPr>
        <w:pStyle w:val="Heading2"/>
      </w:pPr>
      <w:r>
        <w:t xml:space="preserve">Закон изменения параметра S(t)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2"/>
    <w:bookmarkStart w:id="23" w:name="закон-изменения-параметра-it"/>
    <w:p>
      <w:pPr>
        <w:pStyle w:val="Heading2"/>
      </w:pPr>
      <w:r>
        <w:t xml:space="preserve">Закон изменения параметра I(t)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3"/>
    <w:bookmarkStart w:id="24" w:name="закон-изменения-параметра-rt"/>
    <w:p>
      <w:pPr>
        <w:pStyle w:val="Heading2"/>
      </w:pPr>
      <w:r>
        <w:t xml:space="preserve">Закон изменения параметра R(t)</w:t>
      </w:r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β</m:t>
        </m:r>
      </m:oMath>
      <w:r>
        <w:t xml:space="preserve">- это коэффициенты заболеваемости и выздоровления соответственно.</w:t>
      </w:r>
    </w:p>
    <w:bookmarkEnd w:id="24"/>
    <w:bookmarkStart w:id="25" w:name="начальные-условия"/>
    <w:p>
      <w:pPr>
        <w:pStyle w:val="Heading2"/>
      </w:pPr>
      <w:r>
        <w:t xml:space="preserve">Начальные условия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</w:t>
      </w:r>
    </w:p>
    <w:p>
      <w:pPr>
        <w:pStyle w:val="BodyText"/>
      </w:pPr>
      <w:r>
        <w:t xml:space="preserve">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5"/>
    <w:bookmarkEnd w:id="26"/>
    <w:bookmarkStart w:id="27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15</m:t>
        </m:r>
        <m:r>
          <m:t>089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95</m:t>
        </m:r>
      </m:oMath>
      <w:r>
        <w:t xml:space="preserve">.</w:t>
      </w:r>
    </w:p>
    <w:p>
      <w:pPr>
        <w:pStyle w:val="BodyText"/>
      </w:pPr>
      <w:r>
        <w:t xml:space="preserve">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случаях: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34" w:name="решение-задачи"/>
    <w:p>
      <w:pPr>
        <w:pStyle w:val="Heading1"/>
      </w:pPr>
      <w:r>
        <w:t xml:space="preserve">Решение задачи</w:t>
      </w:r>
    </w:p>
    <w:p>
      <w:pPr>
        <w:pStyle w:val="CaptionedFigure"/>
      </w:pPr>
      <w:bookmarkStart w:id="29" w:name="fig:001"/>
      <w:r>
        <w:drawing>
          <wp:inline>
            <wp:extent cx="5334000" cy="3058783"/>
            <wp:effectExtent b="0" l="0" r="0" t="0"/>
            <wp:docPr descr="Figure 1: График изменения числа особей для первого случая (I(t) и R(t))." title="" id="1" name="Picture"/>
            <a:graphic>
              <a:graphicData uri="http://schemas.openxmlformats.org/drawingml/2006/picture">
                <pic:pic>
                  <pic:nvPicPr>
                    <pic:cNvPr descr="image/graph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График изменения числа особей для первого случая (I(t) и R(t)).</w:t>
      </w:r>
    </w:p>
    <w:p>
      <w:pPr>
        <w:pStyle w:val="CaptionedFigure"/>
      </w:pPr>
      <w:bookmarkStart w:id="31" w:name="fig:002"/>
      <w:r>
        <w:drawing>
          <wp:inline>
            <wp:extent cx="5334000" cy="3058783"/>
            <wp:effectExtent b="0" l="0" r="0" t="0"/>
            <wp:docPr descr="Figure 2: График изменения числа особей для первого случая." title="" id="1" name="Picture"/>
            <a:graphic>
              <a:graphicData uri="http://schemas.openxmlformats.org/drawingml/2006/picture">
                <pic:pic>
                  <pic:nvPicPr>
                    <pic:cNvPr descr="image/graph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 изменения числа особей для первого случая.</w:t>
      </w:r>
    </w:p>
    <w:p>
      <w:pPr>
        <w:pStyle w:val="CaptionedFigure"/>
      </w:pPr>
      <w:bookmarkStart w:id="33" w:name="fig:003"/>
      <w:r>
        <w:drawing>
          <wp:inline>
            <wp:extent cx="5334000" cy="3058783"/>
            <wp:effectExtent b="0" l="0" r="0" t="0"/>
            <wp:docPr descr="Figure 3: График изменения числа особей для второго случая.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График изменения числа особей для второго случая.</w:t>
      </w:r>
    </w:p>
    <w:bookmarkEnd w:id="34"/>
    <w:bookmarkStart w:id="35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test</w:t>
      </w:r>
      <w:r>
        <w:br/>
      </w:r>
      <w:r>
        <w:br/>
      </w:r>
      <w:r>
        <w:rPr>
          <w:rStyle w:val="VerbatimChar"/>
        </w:rPr>
        <w:t xml:space="preserve">parameter Integer N=15089;</w:t>
      </w:r>
      <w:r>
        <w:br/>
      </w:r>
      <w:r>
        <w:rPr>
          <w:rStyle w:val="VerbatimChar"/>
        </w:rPr>
        <w:t xml:space="preserve">parameter Real a=0.01;</w:t>
      </w:r>
      <w:r>
        <w:br/>
      </w:r>
      <w:r>
        <w:rPr>
          <w:rStyle w:val="VerbatimChar"/>
        </w:rPr>
        <w:t xml:space="preserve">parameter Real b=0.02;</w:t>
      </w:r>
      <w:r>
        <w:br/>
      </w:r>
      <w:r>
        <w:br/>
      </w:r>
      <w:r>
        <w:rPr>
          <w:rStyle w:val="VerbatimChar"/>
        </w:rPr>
        <w:t xml:space="preserve">Real I(start=95);</w:t>
      </w:r>
      <w:r>
        <w:br/>
      </w:r>
      <w:r>
        <w:rPr>
          <w:rStyle w:val="VerbatimChar"/>
        </w:rPr>
        <w:t xml:space="preserve">Real R(start=45);</w:t>
      </w:r>
      <w:r>
        <w:br/>
      </w:r>
      <w:r>
        <w:rPr>
          <w:rStyle w:val="VerbatimChar"/>
        </w:rPr>
        <w:t xml:space="preserve">Real S(start=N-95-45);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der(S)=0;</w:t>
      </w:r>
      <w:r>
        <w:br/>
      </w:r>
      <w:r>
        <w:rPr>
          <w:rStyle w:val="VerbatimChar"/>
        </w:rPr>
        <w:t xml:space="preserve">  der(I)=-b*I;</w:t>
      </w:r>
      <w:r>
        <w:br/>
      </w:r>
      <w:r>
        <w:rPr>
          <w:rStyle w:val="VerbatimChar"/>
        </w:rPr>
        <w:t xml:space="preserve">  der(R)=b*I;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//der(S)=-a*S;</w:t>
      </w:r>
      <w:r>
        <w:br/>
      </w:r>
      <w:r>
        <w:rPr>
          <w:rStyle w:val="VerbatimChar"/>
        </w:rPr>
        <w:t xml:space="preserve">  //der(I)=a*S-b*I;</w:t>
      </w:r>
      <w:r>
        <w:br/>
      </w:r>
      <w:r>
        <w:rPr>
          <w:rStyle w:val="VerbatimChar"/>
        </w:rPr>
        <w:t xml:space="preserve">  //der(R)=b*I;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test;</w:t>
      </w:r>
    </w:p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простейшую модель эпидемии.</w:t>
      </w:r>
    </w:p>
    <w:p>
      <w:pPr>
        <w:pStyle w:val="BodyText"/>
      </w:pPr>
      <w:r>
        <w:t xml:space="preserve">Повысили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Построили графики изменения числа особей в каждой из выделенных групп для двух случаев.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Греков Максим Сергеевич</dc:creator>
  <dc:language>ru-RU</dc:language>
  <cp:keywords/>
  <dcterms:created xsi:type="dcterms:W3CDTF">2021-03-19T12:49:50Z</dcterms:created>
  <dcterms:modified xsi:type="dcterms:W3CDTF">2021-03-19T12:49:50Z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