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</w:t>
      </w:r>
    </w:p>
    <w:p>
      <w:pPr>
        <w:pStyle w:val="BodyText"/>
      </w:pPr>
      <w:r>
        <w:t xml:space="preserve">Повысить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Построить графики изменения оборотных средств фирм.</w:t>
      </w:r>
    </w:p>
    <w:bookmarkEnd w:id="20"/>
    <w:bookmarkStart w:id="25" w:name="описание-задачи"/>
    <w:p>
      <w:pPr>
        <w:pStyle w:val="Heading1"/>
      </w:pPr>
      <w:r>
        <w:t xml:space="preserve">Описание задачи</w:t>
      </w:r>
    </w:p>
    <w:bookmarkStart w:id="21" w:name="общее-описание"/>
    <w:p>
      <w:pPr>
        <w:pStyle w:val="Heading2"/>
      </w:pPr>
      <w:r>
        <w:t xml:space="preserve">Общее описание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</w:t>
      </w:r>
    </w:p>
    <w:p>
      <w:pPr>
        <w:pStyle w:val="BodyText"/>
      </w:pPr>
      <w:r>
        <w:t xml:space="preserve">Вначале рассмотрим модель фирмы, производящей продукт долговременного пользования, когда цена его определяется балансом спроса и предложения.</w:t>
      </w:r>
    </w:p>
    <w:p>
      <w:pPr>
        <w:pStyle w:val="BodyText"/>
      </w:pPr>
      <w:r>
        <w:t xml:space="preserve">Примем, что этот продукт занимает определенную нишу рынка и конкуренты в ней отсутствуют.</w:t>
      </w:r>
    </w:p>
    <w:bookmarkEnd w:id="21"/>
    <w:bookmarkStart w:id="22" w:name="обозначения-переменных"/>
    <w:p>
      <w:pPr>
        <w:pStyle w:val="Heading2"/>
      </w:pPr>
      <w:r>
        <w:t xml:space="preserve">Обозначения переменных</w:t>
      </w:r>
    </w:p>
    <w:p>
      <w:pPr>
        <w:pStyle w:val="FirstParagraph"/>
      </w:pPr>
      <w:r>
        <w:t xml:space="preserve">Обозначим:</w:t>
      </w:r>
    </w:p>
    <w:p>
      <w:pPr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1"/>
        </w:numPr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numPr>
          <w:ilvl w:val="0"/>
          <w:numId w:val="1001"/>
        </w:numPr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numPr>
          <w:ilvl w:val="0"/>
          <w:numId w:val="1001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1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 продукции.</w:t>
      </w:r>
    </w:p>
    <w:p>
      <w:pPr>
        <w:numPr>
          <w:ilvl w:val="0"/>
          <w:numId w:val="1001"/>
        </w:numPr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numPr>
          <w:ilvl w:val="0"/>
          <w:numId w:val="1001"/>
        </w:numPr>
      </w:pPr>
      <m:oMath>
        <m:r>
          <m:t>k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FirstParagraph"/>
      </w:pPr>
      <w:r>
        <w:t xml:space="preserve">Q(S/p) 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$$
Q=q-k\frac{p}{S}=q(1-\frac{p}{p_{cr}}) 
\eqno(1)
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</w:p>
    <w:p>
      <w:pPr>
        <w:pStyle w:val="BodyText"/>
      </w:pP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</w:t>
      </w:r>
    </w:p>
    <w:p>
      <w:pPr>
        <w:pStyle w:val="BodyText"/>
      </w:pPr>
      <w:r>
        <w:t xml:space="preserve">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bookmarkEnd w:id="22"/>
    <w:bookmarkStart w:id="23" w:name="уравнения"/>
    <w:p>
      <w:pPr>
        <w:pStyle w:val="Heading2"/>
      </w:pPr>
      <w:r>
        <w:t xml:space="preserve">Уравнения</w:t>
      </w:r>
    </w:p>
    <w:p>
      <w:pPr>
        <w:pStyle w:val="FirstParagraph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
\frac{dM}{dt}=-\frac{M\delta}{\tau}+NQp-k=-\frac{M\delta}{\tau}+Nq(1-\frac{p}{p_{cr}})p-k
\eqno(2)
$$</w:t>
      </w:r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  <w:r>
        <w:t xml:space="preserve">$$
\frac{dp}{dt}=\gamma(-\frac{M \delta}{\tau \tilde p}+Nq(1-\frac{p}{p_{cr}}))
\eqno(3)
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</w:t>
      </w:r>
    </w:p>
    <w:p>
      <w:pPr>
        <w:pStyle w:val="BodyText"/>
      </w:pPr>
      <w:r>
        <w:t xml:space="preserve">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</w:t>
      </w:r>
    </w:p>
    <w:p>
      <w:pPr>
        <w:pStyle w:val="BodyText"/>
      </w:pPr>
      <w:r>
        <w:t xml:space="preserve">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описывает быстрое стремление цены к равновесному значению цены, которое устойчиво.</w:t>
      </w:r>
    </w:p>
    <w:bookmarkEnd w:id="23"/>
    <w:bookmarkStart w:id="24" w:name="алгебраические-преобразования"/>
    <w:p>
      <w:pPr>
        <w:pStyle w:val="Heading2"/>
      </w:pPr>
      <w:r>
        <w:t xml:space="preserve">Алгебраические преобразования</w:t>
      </w:r>
    </w:p>
    <w:p>
      <w:pPr>
        <w:pStyle w:val="FirstParagraph"/>
      </w:pPr>
      <w:r>
        <w:t xml:space="preserve">В этом случае уравнение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можно заменить алгебраическим соотношением</w:t>
      </w:r>
    </w:p>
    <w:p>
      <w:pPr>
        <w:pStyle w:val="BodyText"/>
      </w:pPr>
      <w:r>
        <w:t xml:space="preserve">$$
-\frac{M \delta}{\tau \tilde p}+Nq(1-\frac{p}{p_{cr}})=0
\eqno(4)
$$</w:t>
      </w:r>
    </w:p>
    <w:p>
      <w:pPr>
        <w:pStyle w:val="FirstParagraph"/>
      </w:pPr>
      <w:r>
        <w:t xml:space="preserve">Из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w:r>
        <w:t xml:space="preserve">$$
p=p_{cr}(1-\frac{M \delta}{\tau \tilde p N q})
\eqno(5)
$$</w:t>
      </w:r>
    </w:p>
    <w:p>
      <w:pPr>
        <w:pStyle w:val="FirstParagraph"/>
      </w:pPr>
      <w:r>
        <w:t xml:space="preserve">Уравнение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с учетом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)</m:t>
        </m:r>
      </m:oMath>
      <w:r>
        <w:t xml:space="preserve"> </w:t>
      </w:r>
      <w:r>
        <w:t xml:space="preserve">приобретает вид</w:t>
      </w:r>
    </w:p>
    <w:p>
      <w:pPr>
        <w:pStyle w:val="BodyText"/>
      </w:pPr>
      <w:r>
        <w:t xml:space="preserve">$$
\frac{dM}{dt}=M \frac{\delta}{\tau}(\frac{p_{cr}}{\tilde p}-1)-M^2 (\frac{\delta}{\tau \tilde p})^2 \frac{p_{cr}}{Nq}-k
\eqno(6)
$$</w:t>
      </w:r>
    </w:p>
    <w:p>
      <w:pPr>
        <w:pStyle w:val="FirstParagraph"/>
      </w:pPr>
      <w:r>
        <w:t xml:space="preserve">Уравнение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w:r>
        <w:t xml:space="preserve">$$
\tilde M_{1,2} = \frac{1}{2}a \pm \sqrt{\frac{a^2}{4}-b}
\eqno(7)
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
a=Nq(1-\frac{\tilde p}{p_{cr}}) \tilde p \frac{\tau}{\delta}, b=kNq \frac{(\tau \tilde p)^2}{p_{cr} \delta^2}
\eqno(8)
$$</w:t>
      </w:r>
    </w:p>
    <w:p>
      <w:pPr>
        <w:pStyle w:val="FirstParagraph"/>
      </w:pPr>
      <w:r>
        <w:t xml:space="preserve">Из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)</m:t>
        </m:r>
      </m:oMath>
      <w:r>
        <w:t xml:space="preserve"> </w:t>
      </w:r>
      <w:r>
        <w:t xml:space="preserve">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</w:t>
      </w:r>
    </w:p>
    <w:p>
      <w:pPr>
        <w:pStyle w:val="BodyText"/>
      </w:pPr>
      <w:r>
        <w:t xml:space="preserve">Это означает, что в этих условиях фирма не может функционировать стабильно, то есть, терпит банкротство.</w:t>
      </w:r>
    </w:p>
    <w:p>
      <w:pPr>
        <w:pStyle w:val="BodyText"/>
      </w:pPr>
      <w:r>
        <w:t xml:space="preserve">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w:r>
        <w:t xml:space="preserve">$$
\tilde M_+ = Nq \frac{\tau}{\delta} (1-\frac{\tilde p}{p_{cr}}) \tilde p, \tilde M_- = k \tilde p \frac{\tau}{\delta(p_{cr}-\tilde p)}
\eqno(9)
$$</w:t>
      </w:r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</w:t>
      </w:r>
    </w:p>
    <w:p>
      <w:pPr>
        <w:pStyle w:val="BodyText"/>
      </w:pPr>
      <w:r>
        <w:t xml:space="preserve">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</w:t>
      </w:r>
    </w:p>
    <w:p>
      <w:pPr>
        <w:pStyle w:val="BodyText"/>
      </w:pPr>
      <w:r>
        <w:t xml:space="preserve">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</w:t>
      </w:r>
    </w:p>
    <w:p>
      <w:pPr>
        <w:pStyle w:val="BodyText"/>
      </w:pPr>
      <w:r>
        <w:t xml:space="preserve">Это значит, что уменьшение доли оборотных средств, вкладываемых в производство, эквивалентно удлинению производственного цикла.</w:t>
      </w:r>
    </w:p>
    <w:p>
      <w:pPr>
        <w:pStyle w:val="BodyText"/>
      </w:pPr>
      <w:r>
        <w:t xml:space="preserve">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4"/>
    <w:bookmarkEnd w:id="25"/>
    <w:bookmarkStart w:id="33" w:name="постановка-задачи"/>
    <w:p>
      <w:pPr>
        <w:pStyle w:val="Heading1"/>
      </w:pPr>
      <w:r>
        <w:t xml:space="preserve">Постановка задачи</w:t>
      </w:r>
    </w:p>
    <w:bookmarkStart w:id="26" w:name="первый-случай"/>
    <w:p>
      <w:pPr>
        <w:pStyle w:val="Heading2"/>
      </w:pPr>
      <w:r>
        <w:t xml:space="preserve">Первый случай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</w:t>
      </w:r>
    </w:p>
    <w:p>
      <w:pPr>
        <w:pStyle w:val="BodyText"/>
      </w:pPr>
      <w:r>
        <w:t xml:space="preserve">Считаем, что в рамках нашей модели конкурентная борьба ведётся только рыночными методами.</w:t>
      </w:r>
    </w:p>
    <w:p>
      <w:pPr>
        <w:pStyle w:val="BodyText"/>
      </w:pPr>
      <w:r>
        <w:t xml:space="preserve">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способом).</w:t>
      </w:r>
    </w:p>
    <w:bookmarkEnd w:id="26"/>
    <w:bookmarkStart w:id="27" w:name="система-уравнений"/>
    <w:p>
      <w:pPr>
        <w:pStyle w:val="Heading2"/>
      </w:pPr>
      <w:r>
        <w:t xml:space="preserve">Система уравнений</w:t>
      </w:r>
    </w:p>
    <w:p>
      <w:pPr>
        <w:pStyle w:val="FirstParagraph"/>
      </w:pPr>
      <w:r>
        <w:t xml:space="preserve">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7"/>
    <w:bookmarkStart w:id="28" w:name="определение-переменных"/>
    <w:p>
      <w:pPr>
        <w:pStyle w:val="Heading2"/>
      </w:pPr>
      <w:r>
        <w:t xml:space="preserve">Определение переменных</w:t>
      </w:r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bookmarkEnd w:id="28"/>
    <w:bookmarkStart w:id="29" w:name="второй-случай"/>
    <w:p>
      <w:pPr>
        <w:pStyle w:val="Heading2"/>
      </w:pPr>
      <w:r>
        <w:t xml:space="preserve">Второй случай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</w:t>
      </w:r>
    </w:p>
    <w:p>
      <w:pPr>
        <w:pStyle w:val="BodyText"/>
      </w:pPr>
      <w:r>
        <w:t xml:space="preserve">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bookmarkEnd w:id="29"/>
    <w:bookmarkStart w:id="30" w:name="система-уравнений-1"/>
    <w:p>
      <w:pPr>
        <w:pStyle w:val="Heading2"/>
      </w:pPr>
      <w:r>
        <w:t xml:space="preserve">Система уравнений</w:t>
      </w:r>
    </w:p>
    <w:p>
      <w:pPr>
        <w:pStyle w:val="FirstParagraph"/>
      </w:pPr>
      <w:r>
        <w:t xml:space="preserve">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30"/>
    <w:bookmarkStart w:id="31" w:name="начальные-значения"/>
    <w:p>
      <w:pPr>
        <w:pStyle w:val="Heading2"/>
      </w:pPr>
      <w:r>
        <w:t xml:space="preserve">Начальные значения</w:t>
      </w:r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numPr>
          <w:ilvl w:val="0"/>
          <w:numId w:val="1002"/>
        </w:numPr>
        <w:pStyle w:val="Compac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6.8</m:t>
        </m:r>
      </m:oMath>
    </w:p>
    <w:p>
      <w:pPr>
        <w:numPr>
          <w:ilvl w:val="0"/>
          <w:numId w:val="1002"/>
        </w:numPr>
        <w:pStyle w:val="Compac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6</m:t>
        </m:r>
      </m:oMath>
    </w:p>
    <w:p>
      <w:pPr>
        <w:numPr>
          <w:ilvl w:val="0"/>
          <w:numId w:val="1002"/>
        </w:numPr>
        <w:pStyle w:val="Compac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</w:p>
    <w:p>
      <w:pPr>
        <w:numPr>
          <w:ilvl w:val="0"/>
          <w:numId w:val="1002"/>
        </w:numPr>
        <w:pStyle w:val="Compact"/>
      </w:pPr>
      <m:oMath>
        <m:r>
          <m:t>N</m:t>
        </m:r>
        <m:r>
          <m:rPr>
            <m:sty m:val="p"/>
          </m:rPr>
          <m:t>=</m:t>
        </m:r>
        <m:r>
          <m:t>31</m:t>
        </m:r>
      </m:oMath>
    </w:p>
    <w:p>
      <w:pPr>
        <w:numPr>
          <w:ilvl w:val="0"/>
          <w:numId w:val="1002"/>
        </w:numPr>
        <w:pStyle w:val="Compact"/>
      </w:pPr>
      <m:oMath>
        <m:r>
          <m:t>q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2"/>
        </w:numPr>
        <w:pStyle w:val="Compac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</m:t>
        </m:r>
      </m:oMath>
    </w:p>
    <w:p>
      <w:pPr>
        <w:numPr>
          <w:ilvl w:val="0"/>
          <w:numId w:val="1002"/>
        </w:numPr>
        <w:pStyle w:val="Compact"/>
      </w:pP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2"/>
        </w:numPr>
        <w:pStyle w:val="Compac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11.5</m:t>
        </m:r>
      </m:oMath>
    </w:p>
    <w:p>
      <w:pPr>
        <w:numPr>
          <w:ilvl w:val="0"/>
          <w:numId w:val="1002"/>
        </w:numPr>
        <w:pStyle w:val="Compac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8.7</m:t>
        </m:r>
      </m:oMath>
    </w:p>
    <w:bookmarkEnd w:id="31"/>
    <w:bookmarkStart w:id="32" w:name="требуемые-действия"/>
    <w:p>
      <w:pPr>
        <w:pStyle w:val="Heading2"/>
      </w:pPr>
      <w:r>
        <w:t xml:space="preserve">Требуемые действия</w:t>
      </w:r>
    </w:p>
    <w:p>
      <w:pPr>
        <w:numPr>
          <w:ilvl w:val="0"/>
          <w:numId w:val="1003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3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32"/>
    <w:bookmarkEnd w:id="33"/>
    <w:bookmarkStart w:id="40" w:name="решение-задачи"/>
    <w:p>
      <w:pPr>
        <w:pStyle w:val="Heading1"/>
      </w:pPr>
      <w:r>
        <w:t xml:space="preserve">Решение задачи</w:t>
      </w:r>
    </w:p>
    <w:bookmarkStart w:id="36" w:name="первый-случай-1"/>
    <w:p>
      <w:pPr>
        <w:pStyle w:val="Heading2"/>
      </w:pPr>
      <w:r>
        <w:t xml:space="preserve">Первый случай</w:t>
      </w:r>
    </w:p>
    <w:p>
      <w:pPr>
        <w:pStyle w:val="CaptionedFigure"/>
      </w:pPr>
      <w:bookmarkStart w:id="35" w:name="fig:001"/>
      <w:r>
        <w:drawing>
          <wp:inline>
            <wp:extent cx="5334000" cy="2186225"/>
            <wp:effectExtent b="0" l="0" r="0" t="0"/>
            <wp:docPr descr="Figure 1: График изменения оборотных средств фирм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1: График изменения оборотных средств фирм для первого случая</w:t>
      </w:r>
    </w:p>
    <w:bookmarkEnd w:id="36"/>
    <w:bookmarkStart w:id="39" w:name="второй-случай-1"/>
    <w:p>
      <w:pPr>
        <w:pStyle w:val="Heading2"/>
      </w:pPr>
      <w:r>
        <w:t xml:space="preserve">Второй случай</w:t>
      </w:r>
    </w:p>
    <w:p>
      <w:pPr>
        <w:pStyle w:val="CaptionedFigure"/>
      </w:pPr>
      <w:bookmarkStart w:id="38" w:name="fig:002"/>
      <w:r>
        <w:drawing>
          <wp:inline>
            <wp:extent cx="5334000" cy="2186225"/>
            <wp:effectExtent b="0" l="0" r="0" t="0"/>
            <wp:docPr descr="Figure 2: График изменения оборотных средств фирм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2: График изменения оборотных средств фирм для второго случая</w:t>
      </w:r>
    </w:p>
    <w:bookmarkEnd w:id="39"/>
    <w:bookmarkEnd w:id="40"/>
    <w:bookmarkStart w:id="41" w:name="код-программы"/>
    <w:p>
      <w:pPr>
        <w:pStyle w:val="Heading1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pcr=35;</w:t>
      </w:r>
      <w:r>
        <w:br/>
      </w:r>
      <w:r>
        <w:rPr>
          <w:rStyle w:val="VerbatimChar"/>
        </w:rPr>
        <w:t xml:space="preserve">parameter Real N=31;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tau1=18;</w:t>
      </w:r>
      <w:r>
        <w:br/>
      </w:r>
      <w:r>
        <w:rPr>
          <w:rStyle w:val="VerbatimChar"/>
        </w:rPr>
        <w:t xml:space="preserve">parameter Real tau2=23;</w:t>
      </w:r>
      <w:r>
        <w:br/>
      </w:r>
      <w:r>
        <w:rPr>
          <w:rStyle w:val="VerbatimChar"/>
        </w:rPr>
        <w:t xml:space="preserve">parameter Real p1=11.5;</w:t>
      </w:r>
      <w:r>
        <w:br/>
      </w:r>
      <w:r>
        <w:rPr>
          <w:rStyle w:val="VerbatimChar"/>
        </w:rPr>
        <w:t xml:space="preserve">parameter Real p2=8.7;</w:t>
      </w:r>
      <w:r>
        <w:br/>
      </w:r>
      <w:r>
        <w:rPr>
          <w:rStyle w:val="VerbatimChar"/>
        </w:rPr>
        <w:t xml:space="preserve">parameter Real a1 = pcr/(tau1*tau1*p1*p1*N*q);</w:t>
      </w:r>
      <w:r>
        <w:br/>
      </w:r>
      <w:r>
        <w:rPr>
          <w:rStyle w:val="VerbatimChar"/>
        </w:rPr>
        <w:t xml:space="preserve">parameter Real a2 = pcr/(tau2*tau2*p2*p2*N*q);</w:t>
      </w:r>
      <w:r>
        <w:br/>
      </w:r>
      <w:r>
        <w:rPr>
          <w:rStyle w:val="VerbatimChar"/>
        </w:rPr>
        <w:t xml:space="preserve">parameter Real b = pcr/(tau1*tau1*tau2*tau2*p1*p1*p2*p2*N*q);</w:t>
      </w:r>
      <w:r>
        <w:br/>
      </w:r>
      <w:r>
        <w:rPr>
          <w:rStyle w:val="VerbatimChar"/>
        </w:rPr>
        <w:t xml:space="preserve">parameter Real c1 = (pcr-p1)/(tau1*p1);</w:t>
      </w:r>
      <w:r>
        <w:br/>
      </w:r>
      <w:r>
        <w:rPr>
          <w:rStyle w:val="VerbatimChar"/>
        </w:rPr>
        <w:t xml:space="preserve">parameter Real c2 = (pcr-p2)/(tau2*p2);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Real M1(start=6.8);</w:t>
      </w:r>
      <w:r>
        <w:br/>
      </w:r>
      <w:r>
        <w:rPr>
          <w:rStyle w:val="VerbatimChar"/>
        </w:rPr>
        <w:t xml:space="preserve">Real M2(start=6);</w:t>
      </w:r>
      <w:r>
        <w:br/>
      </w:r>
      <w:r>
        <w:rPr>
          <w:rStyle w:val="VerbatimChar"/>
        </w:rPr>
        <w:t xml:space="preserve">Real teta;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teta=time/c1;</w:t>
      </w:r>
      <w:r>
        <w:br/>
      </w:r>
      <w:r>
        <w:rPr>
          <w:rStyle w:val="VerbatimChar"/>
        </w:rPr>
        <w:t xml:space="preserve">  //der(M1)/der(teta)=M1-(b/c1)*M1*M2-(a1/c1)*M1*M1;</w:t>
      </w:r>
      <w:r>
        <w:br/>
      </w:r>
      <w:r>
        <w:rPr>
          <w:rStyle w:val="VerbatimChar"/>
        </w:rPr>
        <w:t xml:space="preserve">  //der(M2)/der(teta)=c2/c1*M2-b/c1*M1*M2-a2/c1*M2*M2;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der(M1)/der(teta)=M1-(b/c1+0.00067)*M1*M2-a1/c1*M1*M1;</w:t>
      </w:r>
      <w:r>
        <w:br/>
      </w:r>
      <w:r>
        <w:rPr>
          <w:rStyle w:val="VerbatimChar"/>
        </w:rPr>
        <w:t xml:space="preserve">  der(M2)/der(teta)=c2/c1*M2-b/c1*M1*M2-a2/c1*M2*M2;</w:t>
      </w:r>
      <w:r>
        <w:br/>
      </w:r>
      <w:r>
        <w:br/>
      </w:r>
      <w:r>
        <w:rPr>
          <w:rStyle w:val="VerbatimChar"/>
        </w:rPr>
        <w:t xml:space="preserve">end lab8;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модель конкуренции двух фирм.</w:t>
      </w:r>
    </w:p>
    <w:p>
      <w:pPr>
        <w:pStyle w:val="BodyText"/>
      </w:pPr>
      <w:r>
        <w:t xml:space="preserve">Повысили навыки работы с открытым программным обеспечением для моделирования, симуляции, оптимизации и анализа сложных динамических систем - OpenModelica.</w:t>
      </w:r>
    </w:p>
    <w:p>
      <w:pPr>
        <w:pStyle w:val="BodyText"/>
      </w:pPr>
      <w:r>
        <w:t xml:space="preserve">Построили графики изменения оборотных средств фирм.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Греков Максим Сергеевич</dc:creator>
  <dc:language>ru-RU</dc:language>
  <cp:keywords/>
  <dcterms:created xsi:type="dcterms:W3CDTF">2021-03-31T16:52:18Z</dcterms:created>
  <dcterms:modified xsi:type="dcterms:W3CDTF">2021-03-31T16:52:18Z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