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 Material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 coefficients and standard errors of predicto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 variables (^2 denotes a quadratic effect) for each of the 15 conditional logistic regression models built on different spatial and temporal scales (see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for model significance). Each table represents one of the 3 time lags compared using AIC (see Table 1). </w:t>
      </w:r>
      <w:r w:rsidDel="00000000" w:rsidR="00000000" w:rsidRPr="00000000">
        <w:rPr>
          <w:rtl w:val="0"/>
        </w:rPr>
      </w:r>
    </w:p>
    <w:tbl>
      <w:tblPr>
        <w:tblStyle w:val="Table1"/>
        <w:tblW w:w="14027.2440944881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695"/>
        <w:gridCol w:w="1125"/>
        <w:gridCol w:w="1365"/>
        <w:gridCol w:w="1125"/>
        <w:gridCol w:w="1320"/>
        <w:gridCol w:w="1200"/>
        <w:gridCol w:w="1305"/>
        <w:gridCol w:w="1305"/>
        <w:gridCol w:w="1335"/>
        <w:gridCol w:w="1005"/>
        <w:gridCol w:w="1247.2440944881891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1695"/>
            <w:gridCol w:w="1125"/>
            <w:gridCol w:w="1365"/>
            <w:gridCol w:w="1125"/>
            <w:gridCol w:w="1320"/>
            <w:gridCol w:w="1200"/>
            <w:gridCol w:w="1305"/>
            <w:gridCol w:w="1305"/>
            <w:gridCol w:w="1335"/>
            <w:gridCol w:w="1005"/>
            <w:gridCol w:w="1247.2440944881891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rPr>
          <w:cantSplit w:val="0"/>
          <w:trHeight w:val="91.275590551181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Model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0-12 month time lag</w:t>
            </w:r>
          </w:p>
        </w:tc>
      </w:tr>
      <w:tr>
        <w:trPr>
          <w:cantSplit w:val="0"/>
          <w:trHeight w:val="91.275590551181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Buffer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2km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3km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4km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5km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6km</w:t>
            </w:r>
          </w:p>
        </w:tc>
      </w:tr>
      <w:tr>
        <w:trPr>
          <w:cantSplit w:val="0"/>
          <w:trHeight w:val="91.275590551181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rHeight w:val="91.275590551181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AIC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8420.93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8425.08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8421.53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8413.44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8418.75</w:t>
            </w:r>
          </w:p>
        </w:tc>
      </w:tr>
      <w:tr>
        <w:trPr>
          <w:cantSplit w:val="0"/>
          <w:trHeight w:val="91.275590551181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deltaAIC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-7.49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-11.64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-8.08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-5.31</w:t>
            </w:r>
          </w:p>
        </w:tc>
      </w:tr>
      <w:tr>
        <w:trPr>
          <w:cantSplit w:val="0"/>
          <w:trHeight w:val="91.275590551181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Dairy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Suckler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Elevation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E-0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1.79E-03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-1.39E-03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-1.44E-03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-1.41E-03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Elevation^2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1.06E-05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6.67E-06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1.13E-05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1.16E-05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1.16E-05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6.73E-06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LandParcels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1.56E-02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1.48E-02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1.50E-02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1.48E-02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LandParcels^2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6.36E-04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6.36E-04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6.39E-04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6.37E-04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2.03E-04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2.09E-03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6.76E-04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9.60E-05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3.34E-04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2.16E-04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6.76E-05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Natural Grassland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6.29E-03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3.01E-03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3.62E-03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1.85E-03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1.52E-03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5.53E-04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7.30E-04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5.22E-04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5.42E-04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MixedForest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-3.81E-03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1.53E-03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-1.16E-03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-4.47E-04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8.11E-04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-5.57E-04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-6.96E-05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5.28E-04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BroadleafForest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2.24E-03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3.55E-04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9.04E-04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-6.51E-04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6.49E-04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-7.17E-04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5.04E-04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-5.48E-04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4.21E-04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Natural Grassland^2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-2.58E-05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1.45E-05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-1.27E-05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-4.91E-06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2.65E-06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-1.89E-06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-1.04E-06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5.68E-07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MixedForest^2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2.52E-05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8.56E-06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5.13E-06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4.77E-06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2.67E-06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2.74E-06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1.61E-06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8.33E-07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1.06E-06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BroadleafForest^2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-4.80E-06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4.92E-06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-4.38E-08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7.63E-07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4.84E-07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6.38E-07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3.56E-07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CattleNumber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1.31E-02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CattleNumber^2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-2.55E-07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4.98E-06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-5.86E-09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5.48E-07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2.36E-08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1.49E-07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-7.29E-09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7.11E-08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6.33E-09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2.63E-08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</w:t>
              <w:br w:type="textWrapping"/>
              <w:t xml:space="preserve">:NaturalGrassland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-3.94E-05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1.78E-04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1.97E-05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7.93E-06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7.43E-06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2.89E-06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1.10E-06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ClearfellArea:</w:t>
              <w:br w:type="textWrapping"/>
              <w:t xml:space="preserve">MixedForest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-8.80E-05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4.74E-05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-1.84E-05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9.20E-06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-4.98E-06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2.83E-06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-3.22E-06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-1.13E-06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5.51E-07</w:t>
            </w:r>
          </w:p>
        </w:tc>
      </w:tr>
      <w:tr>
        <w:trPr>
          <w:cantSplit w:val="1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ClearfellArea:</w:t>
              <w:br w:type="textWrapping"/>
              <w:t xml:space="preserve">BroadleafForest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-9.20E-05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1.10E-04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-9.98E-06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2.23E-05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-1.74E-06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5.87E-06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6.60E-08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2.10E-06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-2.15E-07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8.27E-07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88.346456692914" w:type="dxa"/>
        <w:jc w:val="center"/>
        <w:tblLayout w:type="fixed"/>
        <w:tblLook w:val="0400"/>
      </w:tblPr>
      <w:tblGrid>
        <w:gridCol w:w="1545"/>
        <w:gridCol w:w="1245"/>
        <w:gridCol w:w="1275"/>
        <w:gridCol w:w="1095"/>
        <w:gridCol w:w="1289.763779527559"/>
        <w:gridCol w:w="1289.763779527559"/>
        <w:gridCol w:w="1289.763779527559"/>
        <w:gridCol w:w="1289.763779527559"/>
        <w:gridCol w:w="1289.763779527559"/>
        <w:gridCol w:w="1289.763779527559"/>
        <w:gridCol w:w="1289.763779527559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1545"/>
            <w:gridCol w:w="1245"/>
            <w:gridCol w:w="1275"/>
            <w:gridCol w:w="1095"/>
            <w:gridCol w:w="1289.763779527559"/>
            <w:gridCol w:w="1289.763779527559"/>
            <w:gridCol w:w="1289.763779527559"/>
            <w:gridCol w:w="1289.763779527559"/>
            <w:gridCol w:w="1289.763779527559"/>
            <w:gridCol w:w="1289.763779527559"/>
            <w:gridCol w:w="1289.763779527559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Model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12-24  month time lag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Buffer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2km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3km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4km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5km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AIC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8423.98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8427.63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8425.95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8419.81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8419.81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deltaAIC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-10.54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-14.19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-12.51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-6.37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-6.37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Std. Error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Dairy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Suckler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Elevation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-1.36E-03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-1.34E-03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-1.33E-03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-1.41E-03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-1.41E-03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Elevation^2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6.68E-06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1.09E-05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6.68E-06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1.09E-05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6.70E-06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1.15E-05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6.73E-06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1.15E-05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6.73E-06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LandParcels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1.53E-02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1.50E-02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1.50E-02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1.54E-02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1.48E-02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1.54E-02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1.48E-02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LandParcels^2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1.09E-04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6.34E-04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6.34E-04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1.28E-04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6.34E-04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1.20E-04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6.39E-04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1.20E-04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6.39E-04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4.42E-04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2.30E-04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4.42E-04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2.23E-04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3.77E-05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1.52E-04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3.77E-05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1.09E-04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Natural Grassland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6.05E-03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1.83E-03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3.73E-03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1.83E-03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1.09E-03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6.09E-04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7.18E-04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6.09E-04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5.41E-04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MixedForest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-3.43E-03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1.07E-03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-9.67E-04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1.07E-03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-2.61E-04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7.99E-04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-2.61E-04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6.17E-04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-2.61E-04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5.24E-04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BroadleafForest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1.84E-03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9.03E-04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2.98E-04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9.03E-04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-5.34E-04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6.44E-04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-5.97E-04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5.02E-04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-5.97E-04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4.22E-04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Natural Grassland^2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-2.38E-05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6.59E-06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-1.25E-05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6.59E-06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-4.66E-06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2.51E-06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-1.67E-06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-1.67E-06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5.59E-07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MixedForest^2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1.61E-05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4.82E-06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2.06E-06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4.82E-06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8.31E-07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2.55E-06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1.44E-06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9.92E-07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BroadleafForest^2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-4.04E-06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1.58E-06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4.61E-08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1.58E-06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7.60E-07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9.28E-07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4.84E-07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9.28E-07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3.57E-07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CattleNumber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1.31E-02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CattleNumber^2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3.26E-06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-6.36E-07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5.38E-08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9.07E-09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4.67E-08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1.79E-08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2.63E-08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1.79E-08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1.32E-08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</w:t>
              <w:br w:type="textWrapping"/>
              <w:t xml:space="preserve">:NaturalGrassland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-1.72E-04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2.89E-05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-1.25E-05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2.89E-05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1.02E-05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1.93E-06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1.11E-06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ClearfellArea:</w:t>
              <w:br w:type="textWrapping"/>
              <w:t xml:space="preserve">MixedForest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6.72E-06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-3.29E-06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6.72E-06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-1.77E-06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2.35E-06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-1.83E-06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1.11E-06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-1.83E-06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5.76E-07</w:t>
            </w:r>
          </w:p>
        </w:tc>
      </w:tr>
      <w:tr>
        <w:trPr>
          <w:cantSplit w:val="0"/>
          <w:trHeight w:val="336.7559055118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ClearfellArea:</w:t>
              <w:br w:type="textWrapping"/>
              <w:t xml:space="preserve">BroadleafForest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3.94E-05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1.87E-05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1.87E-05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-2.65E-06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5.42E-06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-1.51E-06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2.23E-06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-1.51E-06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9.98E-07</w:t>
            </w:r>
          </w:p>
        </w:tc>
      </w:tr>
    </w:tbl>
    <w:p w:rsidR="00000000" w:rsidDel="00000000" w:rsidP="00000000" w:rsidRDefault="00000000" w:rsidRPr="00000000" w14:paraId="00000241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55"/>
        <w:gridCol w:w="1215"/>
        <w:gridCol w:w="1305"/>
        <w:gridCol w:w="1305"/>
        <w:gridCol w:w="1305"/>
        <w:gridCol w:w="1305"/>
        <w:gridCol w:w="1305"/>
        <w:gridCol w:w="1305"/>
        <w:gridCol w:w="1305"/>
        <w:gridCol w:w="1305"/>
        <w:gridCol w:w="1110"/>
        <w:gridCol w:w="0"/>
        <w:gridCol w:w="0"/>
        <w:gridCol w:w="0"/>
        <w:gridCol w:w="0"/>
        <w:gridCol w:w="0"/>
        <w:gridCol w:w="0"/>
        <w:gridCol w:w="0"/>
        <w:gridCol w:w="0"/>
        <w:gridCol w:w="0"/>
        <w:gridCol w:w="0"/>
        <w:tblGridChange w:id="0">
          <w:tblGrid>
            <w:gridCol w:w="1755"/>
            <w:gridCol w:w="1215"/>
            <w:gridCol w:w="1305"/>
            <w:gridCol w:w="1305"/>
            <w:gridCol w:w="1305"/>
            <w:gridCol w:w="1305"/>
            <w:gridCol w:w="1305"/>
            <w:gridCol w:w="1305"/>
            <w:gridCol w:w="1305"/>
            <w:gridCol w:w="1305"/>
            <w:gridCol w:w="111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  <w:gridCol w:w="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24-36 month time lag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Buffer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2km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3km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4km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5km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df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AIC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8427.11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8427.97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8424.13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8419.29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8419.64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deltaAIC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-13.67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-14.53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-10.68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-5.85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-6.20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Std.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Std. Error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Dairy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1.14E-01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1.90E-01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Suckler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Elevation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-1.30E-03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-1.35E-03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1.80E-03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-1.33E-03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-1.33E-03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-1.29E-03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1.81E-03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Elevation^2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1.09E-05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6.68E-06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1.09E-05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6.75E-06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LandParcels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1.50E-02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1.48E-02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1.49E-02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1.45E-02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1.48E-02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1.45E-02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1.47E-02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LandParcels^2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1.16E-04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1.28E-04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6.38E-04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6.38E-04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ClearfellArea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-4.96E-04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2.59E-03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2.80E-05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9.32E-04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-2.24E-04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4.05E-04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-8.96E-05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2.46E-04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-3.24E-05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1.75E-04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Natural Grassland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5.91E-03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3.02E-03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3.46E-03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1.73E-03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1.08E-03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7.94E-04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7.22E-04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8.70E-04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5.52E-04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MixedForest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-3.44E-03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1.54E-03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-1.10E-03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1.10E-03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-3.69E-04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8.05E-04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-4.22E-04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6.27E-04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-1.07E-05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5.23E-04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BroadleafForest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2.28E-03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1.51E-03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3.82E-04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8.92E-04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-6.27E-04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6.34E-04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-6.80E-04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4.91E-04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-5.89E-04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4.13E-04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Natural Grassland^2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-2.71E-05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-1.20E-05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6.45E-06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-4.51E-06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2.48E-06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-1.72E-06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-1.14E-06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5.88E-07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MixedForest^2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1.66E-05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8.40E-06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3.35E-06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4.91E-06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2.54E-06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1.52E-06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5.85E-07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1.01E-06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BroadleafForest^2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-4.91E-06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4.95E-06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-7.94E-08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1.20E-06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7.53E-07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9.86E-07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4.77E-07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6.53E-07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3.52E-07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CattleNumber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1.32E-02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CattleNumber^2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-2.12E-05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3.25E-06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ClearfellArea^2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7.37E-07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7.68E-08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5.36E-07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1.17E-07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1.19E-07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3.93E-08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4.59E-08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1.68E-08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2.54E-08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ClearfellArea</w:t>
              <w:br w:type="textWrapping"/>
              <w:t xml:space="preserve">:NaturalGrassland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3.52E-04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3.08E-04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3.55E-05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1.65E-04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5.71E-06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4.91E-05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-4.29E-06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1.72E-05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-1.31E-05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1.01E-05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ClearfellArea:</w:t>
              <w:br w:type="textWrapping"/>
              <w:t xml:space="preserve">MixedForest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-1.29E-05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4.49E-05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-2.08E-05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1.54E-05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-6.88E-06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4.54E-06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-3.83E-06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1.86E-06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-1.70E-06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9.06E-07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ClearfellArea:</w:t>
              <w:br w:type="textWrapping"/>
              <w:t xml:space="preserve">BroadleafForest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-1.06E-04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1.45E-04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-4.51E-06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2.80E-05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-7.16E-07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8.67E-06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-8.80E-08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3.08E-06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4.22E-08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-126.99212598425198" w:type="dxa"/>
              <w:left w:w="-126.99212598425198" w:type="dxa"/>
              <w:bottom w:w="-126.99212598425198" w:type="dxa"/>
              <w:right w:w="-126.99212598425198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1.33E-06</w:t>
            </w:r>
          </w:p>
        </w:tc>
      </w:tr>
    </w:tbl>
    <w:p w:rsidR="00000000" w:rsidDel="00000000" w:rsidP="00000000" w:rsidRDefault="00000000" w:rsidRPr="00000000" w14:paraId="00000362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Herd types: Dairy, Suckler, Other, Beef (reference); Land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Parcels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denotes the number farm subdivision; ClearfellArea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denotes the extent (ha) of conifer forest cut within the spatial buffer;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Habitat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super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denotes the habitat extent (ha) within the spatial buffer</w:t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VOFhjoz3uVZjvpytzLrfnPOxMg==">AMUW2mUeoY3Yqu8CucwF/5bvqU1M+JzTcWsxPOhcAYE3zzdhCO7BqGiy2A7IkLoPC+ywDYO2GAJWMCD8gv8irmrji65612PXiE/bKakUaEBeBKkSsrkfl0xIp9dO3v+q4yZker9K6J/ME9sotpGOVaU2SUTuSicZgJ/1giim6Dd53Z68cTnmhu7x4j75BDuvLBuH8sMTIOXLV8gHyztEZC3NXofrlCjJi3WMkCra/7iD+oZfwVrz2j3IqQHzEWBQojgclu3o7xZr20Qi4Gta/2P24lVlKaEykj/9NplUOIizBhPUjur49Oirs62It1sWFrLBS2Y8LDozo3CfIRoWol9HKTClM0BgwTPxtw7Eb6R5P+W6GSxnjkGmh41kNDlPmp1wA+DebuCeA8RXzmZpXB8smrrQYeVM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2021-09-15T11:37:00Z</dcterms:created>
  <dc:creator>Kilian Murphy</dc:creator>
</cp:coreProperties>
</file>