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 commerce Sales   Customer Analytics</w:t>
      </w:r>
    </w:p>
    <w:p>
      <w:r/>
      <w:r>
        <w:rPr>
          <w:b/>
        </w:rPr>
        <w:t>Tools:</w:t>
      </w:r>
      <w:r>
        <w:t xml:space="preserve"> Python (pandas, matplotlib), PostgreSQL SQL, Power BI (DAX and build specification), HTML/CSS. </w:t>
      </w:r>
      <w:r>
        <w:rPr>
          <w:b/>
        </w:rPr>
        <w:t>Level:</w:t>
      </w:r>
      <w:r>
        <w:t xml:space="preserve"> entry–intermediate.</w:t>
      </w:r>
    </w:p>
    <w:p>
      <w:pPr>
        <w:pStyle w:val="Heading1"/>
      </w:pPr>
      <w:r>
        <w:t>Business question</w:t>
      </w:r>
    </w:p>
    <w:p>
      <w:r>
        <w:t>Which categories, customers and periods drive completed-order sales, and how frequently do buyers return?</w:t>
      </w:r>
    </w:p>
    <w:p>
      <w:pPr>
        <w:pStyle w:val="Heading1"/>
      </w:pPr>
      <w:r>
        <w:t>Dataset</w:t>
      </w:r>
    </w:p>
    <w:p>
      <w:r/>
      <w:r>
        <w:rPr>
          <w:rFonts w:ascii="Consolas" w:hAnsi="Consolas"/>
          <w:sz w:val="18"/>
        </w:rPr>
        <w:t>data/orders.csv</w:t>
      </w:r>
      <w:r>
        <w:t xml:space="preserve">: 1,600 </w:t>
      </w:r>
      <w:r>
        <w:rPr>
          <w:b/>
        </w:rPr>
        <w:t>synthetic</w:t>
      </w:r>
      <w:r>
        <w:t xml:space="preserve"> 2025 orders, with customer, category, region, price, quantity, discount and status. All prices illustrative USD. Net sales = quantity × unit price × (1 − discount), </w:t>
      </w:r>
      <w:r>
        <w:rPr>
          <w:b/>
        </w:rPr>
        <w:t>completed orders only</w:t>
      </w:r>
      <w:r>
        <w:t>.</w:t>
      </w:r>
    </w:p>
    <w:p>
      <w:pPr>
        <w:pStyle w:val="Heading1"/>
      </w:pPr>
      <w:r>
        <w:t>Key results</w:t>
      </w:r>
    </w:p>
    <w:p>
      <w:pPr>
        <w:pStyle w:val="ListBullet"/>
      </w:pPr>
      <w:r>
        <w:t xml:space="preserve">Net sales: </w:t>
      </w:r>
      <w:r>
        <w:rPr>
          <w:b/>
        </w:rPr>
        <w:t>$457,680</w:t>
      </w:r>
      <w:r>
        <w:t xml:space="preserve">; completed orders: </w:t>
      </w:r>
      <w:r>
        <w:rPr>
          <w:b/>
        </w:rPr>
        <w:t>1,385</w:t>
      </w:r>
      <w:r>
        <w:t xml:space="preserve">; AOV: </w:t>
      </w:r>
      <w:r>
        <w:rPr>
          <w:b/>
        </w:rPr>
        <w:t>$330.46</w:t>
      </w:r>
      <w:r>
        <w:t xml:space="preserve">; repeat-customer rate: </w:t>
      </w:r>
      <w:r>
        <w:rPr>
          <w:b/>
        </w:rPr>
        <w:t>93.0%</w:t>
      </w:r>
      <w:r>
        <w:t>.</w:t>
      </w:r>
    </w:p>
    <w:p>
      <w:pPr>
        <w:pStyle w:val="ListBullet"/>
      </w:pPr>
      <w:r>
        <w:t xml:space="preserve">Findings and recommendations: </w:t>
      </w:r>
      <w:r>
        <w:rPr>
          <w:rFonts w:ascii="Consolas" w:hAnsi="Consolas"/>
          <w:sz w:val="18"/>
        </w:rPr>
        <w:t>reports/insights.docx</w:t>
      </w:r>
      <w:r>
        <w:t>.</w:t>
      </w:r>
    </w:p>
    <w:p>
      <w:pPr>
        <w:pStyle w:val="Heading1"/>
      </w:pPr>
      <w:r>
        <w:t>Reproduce</w:t>
      </w:r>
    </w:p>
    <w:p>
      <w:pPr>
        <w:pStyle w:val="ListNumber"/>
      </w:pPr>
      <w:r/>
      <w:r>
        <w:rPr>
          <w:rFonts w:ascii="Consolas" w:hAnsi="Consolas"/>
          <w:sz w:val="18"/>
        </w:rPr>
        <w:t>pip install -r requirements.txt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8"/>
        </w:rPr>
        <w:t>python/ecommerce_eda.ipynb</w:t>
      </w:r>
      <w:r>
        <w:t xml:space="preserve"> from the </w:t>
      </w:r>
      <w:r>
        <w:rPr>
          <w:rFonts w:ascii="Consolas" w:hAnsi="Consolas"/>
          <w:sz w:val="18"/>
        </w:rPr>
        <w:t>python/</w:t>
      </w:r>
      <w:r>
        <w:t xml:space="preserve"> working directory.</w:t>
      </w:r>
    </w:p>
    <w:p>
      <w:pPr>
        <w:pStyle w:val="ListNumber"/>
      </w:pPr>
      <w:r>
        <w:t xml:space="preserve">Run CREATE TABLE in </w:t>
      </w:r>
      <w:r>
        <w:rPr>
          <w:rFonts w:ascii="Consolas" w:hAnsi="Consolas"/>
          <w:sz w:val="18"/>
        </w:rPr>
        <w:t>sql/analysis.sql</w:t>
      </w:r>
      <w:r>
        <w:t xml:space="preserve"> in PostgreSQL, import CSV using your SQL client's CSV import or psql </w:t>
      </w:r>
      <w:r>
        <w:rPr>
          <w:rFonts w:ascii="Consolas" w:hAnsi="Consolas"/>
          <w:sz w:val="18"/>
        </w:rPr>
        <w:t>\copy orders FROM 'absolute/path/orders.csv' CSV HEADER</w:t>
      </w:r>
      <w:r>
        <w:t>, then run the queries.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8"/>
        </w:rPr>
        <w:t>dashboard/index.html</w:t>
      </w:r>
      <w:r>
        <w:t xml:space="preserve"> in your browser for the </w:t>
      </w:r>
      <w:r>
        <w:rPr>
          <w:b/>
        </w:rPr>
        <w:t>completed interactive dashboard</w:t>
      </w:r>
      <w:r>
        <w:t>.</w:t>
      </w:r>
    </w:p>
    <w:p>
      <w:pPr>
        <w:pStyle w:val="Heading1"/>
      </w:pPr>
      <w:r>
        <w:t>Power BI build</w:t>
      </w:r>
    </w:p>
    <w:p>
      <w:r>
        <w:t xml:space="preserve">Import </w:t>
      </w:r>
      <w:r>
        <w:rPr>
          <w:rFonts w:ascii="Consolas" w:hAnsi="Consolas"/>
          <w:sz w:val="18"/>
        </w:rPr>
        <w:t>data/orders.csv</w:t>
      </w:r>
      <w:r>
        <w:t xml:space="preserve"> into Power BI Desktop; set order_date to Date, quantity to Whole Number, prices/discount to Decimal Number. Add each measure from </w:t>
      </w:r>
      <w:r>
        <w:rPr>
          <w:rFonts w:ascii="Consolas" w:hAnsi="Consolas"/>
          <w:sz w:val="18"/>
        </w:rPr>
        <w:t>powerbi/measures.dax</w:t>
      </w:r>
      <w:r>
        <w:t xml:space="preserve"> </w:t>
      </w:r>
      <w:r>
        <w:rPr>
          <w:b/>
        </w:rPr>
        <w:t>separately</w:t>
      </w:r>
      <w:r>
        <w:t xml:space="preserve">. Make KPI cards (net sales, completed orders, AOV, repeat customer rate), a monthly sales column chart, category and region bars, a customer-frequency table and slicers for month, category and region. Save as </w:t>
      </w:r>
      <w:r>
        <w:rPr>
          <w:rFonts w:ascii="Consolas" w:hAnsi="Consolas"/>
          <w:sz w:val="18"/>
        </w:rPr>
        <w:t>powerbi/ecommerce_report.pbix</w:t>
      </w:r>
      <w:r>
        <w:t>.</w:t>
      </w:r>
    </w:p>
    <w:p>
      <w:r/>
      <w:r>
        <w:rPr>
          <w:b/>
        </w:rPr>
        <w:t>Important:</w:t>
      </w:r>
      <w:r>
        <w:t xml:space="preserve"> A native </w:t>
      </w:r>
      <w:r>
        <w:rPr>
          <w:rFonts w:ascii="Consolas" w:hAnsi="Consolas"/>
          <w:sz w:val="18"/>
        </w:rPr>
        <w:t>.pbix</w:t>
      </w:r>
      <w:r>
        <w:t xml:space="preserve"> is </w:t>
      </w:r>
      <w:r>
        <w:rPr>
          <w:b/>
        </w:rPr>
        <w:t>not</w:t>
      </w:r>
      <w:r>
        <w:t xml:space="preserve"> included; Power BI Desktop is needed to create it. The complete interactive HTML dashboard can be viewed now.</w:t>
      </w:r>
    </w:p>
    <w:p>
      <w:pPr>
        <w:pStyle w:val="Heading1"/>
      </w:pPr>
      <w:r>
        <w:t>Portfolio talking points</w:t>
      </w:r>
    </w:p>
    <w:p>
      <w:r>
        <w:t>Discuss filtering returned/cancelled orders, AOV denominators, and why repeat-purchase rate is not equivalent to cohort retention.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