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dictionary</w:t>
      </w:r>
    </w:p>
    <w:p>
      <w:r>
        <w:t>Synthetic educational data; illustrative USD; calendar year 2025. No external company data or personal information. The original generation script is unavailable; the checked-in CSV is the reproducible input.</w:t>
      </w:r>
    </w:p>
    <w:p>
      <w:r>
        <w:t>Grain: one order per row, with one category per order. A customer can have multiple orders. Returned/cancelled orders are excluded from sales; partial refunds, tax, shipping and acquisition costs are unavailable.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4608"/>
      </w:tblGrid>
      <w:tr>
        <w:trPr>
          <w:tblHeader/>
        </w:trPr>
        <w:tc>
          <w:tcPr>
            <w:tcW w:type="dxa" w:w="3456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16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CSV type</w:t>
            </w:r>
          </w:p>
        </w:tc>
        <w:tc>
          <w:tcPr>
            <w:tcW w:type="dxa" w:w="4608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order_id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O00001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order_date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2025-03-26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customer_id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C0063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category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Sports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quantity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int64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unit_price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41.05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discount_pct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0.0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status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Returned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region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West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