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 commerce findings  synthetic 2025 data</w:t>
      </w:r>
    </w:p>
    <w:p>
      <w:pPr>
        <w:pStyle w:val="ListBullet"/>
      </w:pPr>
      <w:r/>
      <w:r>
        <w:rPr>
          <w:b/>
        </w:rPr>
        <w:t>1,600</w:t>
      </w:r>
      <w:r>
        <w:t xml:space="preserve"> orders; </w:t>
      </w:r>
      <w:r>
        <w:rPr>
          <w:b/>
        </w:rPr>
        <w:t>1,385</w:t>
      </w:r>
      <w:r>
        <w:t xml:space="preserve"> completed. Excluded returned/cancelled orders from net sales.</w:t>
      </w:r>
    </w:p>
    <w:p>
      <w:pPr>
        <w:pStyle w:val="ListBullet"/>
      </w:pPr>
      <w:r>
        <w:t xml:space="preserve">Net sales: </w:t>
      </w:r>
      <w:r>
        <w:rPr>
          <w:b/>
        </w:rPr>
        <w:t>$457,680.39</w:t>
      </w:r>
      <w:r>
        <w:t xml:space="preserve">; average completed-order value: </w:t>
      </w:r>
      <w:r>
        <w:rPr>
          <w:b/>
        </w:rPr>
        <w:t>$330.46</w:t>
      </w:r>
      <w:r>
        <w:t>.</w:t>
      </w:r>
    </w:p>
    <w:p>
      <w:pPr>
        <w:pStyle w:val="ListBullet"/>
      </w:pPr>
      <w:r>
        <w:t xml:space="preserve">Repeat-customer rate among customers with at least one completed order: </w:t>
      </w:r>
      <w:r>
        <w:rPr>
          <w:b/>
        </w:rPr>
        <w:t>93.0%</w:t>
      </w:r>
      <w:r>
        <w:t>.</w:t>
      </w:r>
    </w:p>
    <w:p>
      <w:pPr>
        <w:pStyle w:val="ListBullet"/>
      </w:pPr>
      <w:r>
        <w:t xml:space="preserve">Leading product category by net sales: </w:t>
      </w:r>
      <w:r>
        <w:rPr>
          <w:b/>
        </w:rPr>
        <w:t>Electronics</w:t>
      </w:r>
      <w:r>
        <w:t xml:space="preserve"> (45.2% of sales).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Prioritize merchandising experiments for leading categories; confirm margins before increasing spend.</w:t>
      </w:r>
    </w:p>
    <w:p>
      <w:pPr>
        <w:pStyle w:val="ListNumber"/>
      </w:pPr>
      <w:r>
        <w:t>Segment one-time vs repeat purchasers for targeted retention tests.</w:t>
      </w:r>
    </w:p>
    <w:p>
      <w:pPr>
        <w:pStyle w:val="ListNumber"/>
      </w:pPr>
      <w:r>
        <w:t>Review return/cancellation reasons before interpreting order volume as realized revenue.</w:t>
      </w:r>
    </w:p>
    <w:p>
      <w:r/>
      <w:r>
        <w:rPr>
          <w:b/>
        </w:rPr>
        <w:t>Limitations:</w:t>
      </w:r>
      <w:r>
        <w:t xml:space="preserve"> Synthetic, illustrative data. No acquisition costs, gross margin, refund amounts, or true cohort history are provided. The repeat rate is </w:t>
      </w:r>
      <w:r>
        <w:rPr>
          <w:b/>
        </w:rPr>
        <w:t>not</w:t>
      </w:r>
      <w:r>
        <w:t xml:space="preserve"> a cohort retention rate.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