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76A65A79"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9E3449">
            <w:rPr>
              <w:rStyle w:val="Style1"/>
              <w:rFonts w:ascii="Arial" w:hAnsi="Arial" w:cs="Arial"/>
              <w:sz w:val="20"/>
              <w:szCs w:val="20"/>
            </w:rPr>
            <w:t>12</w:t>
          </w:r>
          <w:r w:rsidR="00066B57">
            <w:rPr>
              <w:rStyle w:val="Style1"/>
              <w:rFonts w:ascii="Arial" w:hAnsi="Arial" w:cs="Arial"/>
              <w:sz w:val="20"/>
              <w:szCs w:val="20"/>
            </w:rPr>
            <w:t>th</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066B57">
            <w:rPr>
              <w:rStyle w:val="Style2"/>
              <w:rFonts w:ascii="Arial" w:hAnsi="Arial" w:cs="Arial"/>
              <w:sz w:val="20"/>
              <w:szCs w:val="20"/>
            </w:rPr>
            <w:t>April</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21050086" w:rsidR="00E55F20" w:rsidRDefault="00225652" w:rsidP="00055A23">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066B57">
              <w:rPr>
                <w:rFonts w:ascii="Arial" w:eastAsia="SimSun" w:hAnsi="Arial" w:cs="Arial"/>
                <w:color w:val="0070C0"/>
                <w:sz w:val="20"/>
                <w:szCs w:val="20"/>
                <w:lang w:val="en-US"/>
              </w:rPr>
              <w:t>three.js scene</w:t>
            </w:r>
          </w:p>
          <w:p w14:paraId="57F1E6E0" w14:textId="3A0A3C91" w:rsidR="009E3449" w:rsidRPr="009E3449" w:rsidRDefault="009E3449" w:rsidP="009E34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Selecting and deselecting lights added</w:t>
            </w:r>
          </w:p>
          <w:p w14:paraId="004F43CF" w14:textId="0D03725C" w:rsidR="00225652" w:rsidRDefault="009E3449"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Outline on rollover of lights implemented</w:t>
            </w:r>
          </w:p>
          <w:p w14:paraId="5E513139" w14:textId="238BE44C" w:rsidR="00610EF0" w:rsidRDefault="009E3449"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Remove light added</w:t>
            </w:r>
          </w:p>
          <w:p w14:paraId="0851F164" w14:textId="41DC5693" w:rsidR="005E5964" w:rsidRPr="009E3449" w:rsidRDefault="005E5964" w:rsidP="009E3449">
            <w:pPr>
              <w:autoSpaceDN w:val="0"/>
              <w:spacing w:line="256" w:lineRule="auto"/>
              <w:rPr>
                <w:rFonts w:ascii="Arial" w:eastAsia="SimSun" w:hAnsi="Arial" w:cs="Arial"/>
                <w:color w:val="0070C0"/>
                <w:sz w:val="20"/>
                <w:szCs w:val="20"/>
                <w:lang w:val="en-US"/>
              </w:rPr>
            </w:pP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77777777"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23053F88" w14:textId="247225FD" w:rsidR="00D700BA" w:rsidRDefault="00E14F73"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Multi select lights with CTRL + LMB added</w:t>
            </w:r>
          </w:p>
          <w:p w14:paraId="1B631B40" w14:textId="63158333" w:rsidR="00D700BA" w:rsidRDefault="00E14F73"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Toggle On/Off/Normal added</w:t>
            </w:r>
          </w:p>
          <w:p w14:paraId="30578A7F" w14:textId="086B73F5" w:rsidR="00E14F73" w:rsidRPr="00E14F73" w:rsidRDefault="00E14F73" w:rsidP="00E14F73">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Created error message display on screen</w:t>
            </w: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38F9507A"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1AEB2E20" w14:textId="77777777" w:rsidR="004D6189" w:rsidRDefault="00B17988"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Move to light (camera) function added</w:t>
            </w:r>
          </w:p>
          <w:p w14:paraId="23215BB3" w14:textId="77777777" w:rsidR="00B17988" w:rsidRDefault="00B17988"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Split some functions from scene to separate file</w:t>
            </w:r>
          </w:p>
          <w:p w14:paraId="105B2EA1" w14:textId="77777777" w:rsidR="00B17988" w:rsidRDefault="00B17988"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Fixed bugs with error message display and camera</w:t>
            </w:r>
          </w:p>
          <w:p w14:paraId="064C2A7B" w14:textId="1760479E" w:rsidR="00C57728" w:rsidRPr="008E4EC9" w:rsidRDefault="00C57728"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Edit light name added</w:t>
            </w: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38045DE3" w14:textId="0EC59183" w:rsidR="00CE5F0D" w:rsidRDefault="001F5C5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0DD516A9" w14:textId="102CC0AF" w:rsidR="00AE1AFD" w:rsidRPr="001F5C56" w:rsidRDefault="00AE1AFD" w:rsidP="001F5C5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 </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77777777"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67EBD0E4" w14:textId="1FE8BEBC" w:rsidR="00137666" w:rsidRPr="00137666" w:rsidRDefault="00137666" w:rsidP="00137666">
            <w:pPr>
              <w:pStyle w:val="ListParagraph"/>
              <w:numPr>
                <w:ilvl w:val="0"/>
                <w:numId w:val="2"/>
              </w:numPr>
              <w:autoSpaceDN w:val="0"/>
              <w:spacing w:line="256" w:lineRule="auto"/>
              <w:rPr>
                <w:rFonts w:ascii="Arial" w:eastAsia="SimSun" w:hAnsi="Arial" w:cs="Arial"/>
                <w:color w:val="0070C0"/>
                <w:sz w:val="20"/>
                <w:szCs w:val="20"/>
                <w:lang w:val="en-US"/>
              </w:rPr>
            </w:pP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3490C527" w14:textId="0295CE1A" w:rsidR="00C17701"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Basic camera controls and light placement completed for the three.js scene, but would require setting up the array of references to the light objects at the scene level for all the other features</w:t>
                </w:r>
              </w:p>
              <w:p w14:paraId="4810701F" w14:textId="3D16CFA4" w:rsidR="00137666"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Spent too long on fixing the bug with the useState hook due to misunderstanding the function scope of the DOM event listeners, but it is fixed now</w:t>
                </w:r>
              </w:p>
              <w:p w14:paraId="2F28897E" w14:textId="1FAF901F" w:rsidR="00137666" w:rsidRPr="001F5C56" w:rsidRDefault="007B03DD"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Working on testing the Kyla health app was a nice change of pace from front-end development</w:t>
                </w:r>
              </w:p>
              <w:p w14:paraId="3ECBEAA4" w14:textId="77777777" w:rsidR="00E55F20" w:rsidRPr="00D97C4F" w:rsidRDefault="005C2B43" w:rsidP="00E55F20">
                <w:pPr>
                  <w:spacing w:line="276" w:lineRule="auto"/>
                  <w:rPr>
                    <w:rFonts w:ascii="Arial" w:eastAsia="Times New Roman" w:hAnsi="Arial" w:cs="Arial"/>
                    <w:sz w:val="20"/>
                    <w:szCs w:val="20"/>
                    <w:lang w:val="en-US"/>
                  </w:rPr>
                </w:pPr>
              </w:p>
            </w:sdtContent>
          </w:sdt>
        </w:tc>
      </w:tr>
    </w:tbl>
    <w:p w14:paraId="747E3C06" w14:textId="77777777" w:rsidR="00E55F20" w:rsidRDefault="00E55F20" w:rsidP="00E55F20">
      <w:pPr>
        <w:rPr>
          <w:rFonts w:ascii="Arial" w:hAnsi="Arial" w:cs="Arial"/>
        </w:rPr>
      </w:pPr>
    </w:p>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4-16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4B0DCCEF" w:rsidR="00E55F20" w:rsidRPr="00D97C4F" w:rsidRDefault="009E3449" w:rsidP="00055A23">
                <w:pPr>
                  <w:spacing w:line="360" w:lineRule="auto"/>
                  <w:rPr>
                    <w:rFonts w:ascii="Arial" w:hAnsi="Arial" w:cs="Arial"/>
                    <w:b/>
                    <w:sz w:val="20"/>
                    <w:szCs w:val="20"/>
                  </w:rPr>
                </w:pPr>
                <w:r>
                  <w:rPr>
                    <w:rFonts w:ascii="Arial" w:hAnsi="Arial" w:cs="Arial"/>
                    <w:b/>
                    <w:sz w:val="20"/>
                    <w:szCs w:val="20"/>
                  </w:rPr>
                  <w:t>16</w:t>
                </w:r>
                <w:r w:rsidR="00FE1A68">
                  <w:rPr>
                    <w:rFonts w:ascii="Arial" w:hAnsi="Arial" w:cs="Arial"/>
                    <w:b/>
                    <w:sz w:val="20"/>
                    <w:szCs w:val="20"/>
                  </w:rPr>
                  <w:t>/4/2021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86057" w14:textId="77777777" w:rsidR="005C2B43" w:rsidRDefault="005C2B43" w:rsidP="00305971">
      <w:r>
        <w:separator/>
      </w:r>
    </w:p>
  </w:endnote>
  <w:endnote w:type="continuationSeparator" w:id="0">
    <w:p w14:paraId="491A7DC5" w14:textId="77777777" w:rsidR="005C2B43" w:rsidRDefault="005C2B43"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9E0E0" w14:textId="77777777" w:rsidR="005C2B43" w:rsidRDefault="005C2B43" w:rsidP="00305971">
      <w:r>
        <w:separator/>
      </w:r>
    </w:p>
  </w:footnote>
  <w:footnote w:type="continuationSeparator" w:id="0">
    <w:p w14:paraId="15B6EBAE" w14:textId="77777777" w:rsidR="005C2B43" w:rsidRDefault="005C2B43"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2455C"/>
    <w:rsid w:val="00066B57"/>
    <w:rsid w:val="000732EA"/>
    <w:rsid w:val="0009178B"/>
    <w:rsid w:val="00137666"/>
    <w:rsid w:val="001D0C50"/>
    <w:rsid w:val="001F5C56"/>
    <w:rsid w:val="00225652"/>
    <w:rsid w:val="00292ECA"/>
    <w:rsid w:val="003035C1"/>
    <w:rsid w:val="00305971"/>
    <w:rsid w:val="00413FE6"/>
    <w:rsid w:val="00450E21"/>
    <w:rsid w:val="004B59FC"/>
    <w:rsid w:val="004D6189"/>
    <w:rsid w:val="004F1484"/>
    <w:rsid w:val="00521B20"/>
    <w:rsid w:val="005C2B43"/>
    <w:rsid w:val="005E5964"/>
    <w:rsid w:val="00610EF0"/>
    <w:rsid w:val="00721A2E"/>
    <w:rsid w:val="007B03DD"/>
    <w:rsid w:val="00834792"/>
    <w:rsid w:val="008C199C"/>
    <w:rsid w:val="008D7804"/>
    <w:rsid w:val="008E4EC9"/>
    <w:rsid w:val="00973E3A"/>
    <w:rsid w:val="0099462A"/>
    <w:rsid w:val="009C4474"/>
    <w:rsid w:val="009E3449"/>
    <w:rsid w:val="009E5BBB"/>
    <w:rsid w:val="00A15BDC"/>
    <w:rsid w:val="00A51377"/>
    <w:rsid w:val="00A61C93"/>
    <w:rsid w:val="00AE1AFD"/>
    <w:rsid w:val="00B17988"/>
    <w:rsid w:val="00B634A7"/>
    <w:rsid w:val="00B766ED"/>
    <w:rsid w:val="00BB340D"/>
    <w:rsid w:val="00BD22B5"/>
    <w:rsid w:val="00BF6C69"/>
    <w:rsid w:val="00C17701"/>
    <w:rsid w:val="00C3429D"/>
    <w:rsid w:val="00C57728"/>
    <w:rsid w:val="00C723F4"/>
    <w:rsid w:val="00CB4067"/>
    <w:rsid w:val="00CE5F0D"/>
    <w:rsid w:val="00D23F96"/>
    <w:rsid w:val="00D63A53"/>
    <w:rsid w:val="00D700BA"/>
    <w:rsid w:val="00E14F73"/>
    <w:rsid w:val="00E55F20"/>
    <w:rsid w:val="00E86628"/>
    <w:rsid w:val="00E87FC7"/>
    <w:rsid w:val="00EA4F97"/>
    <w:rsid w:val="00EC420A"/>
    <w:rsid w:val="00F41108"/>
    <w:rsid w:val="00F51EAF"/>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1978D3"/>
    <w:rsid w:val="002E4D25"/>
    <w:rsid w:val="003E0F35"/>
    <w:rsid w:val="004403C0"/>
    <w:rsid w:val="00447BB6"/>
    <w:rsid w:val="00577C72"/>
    <w:rsid w:val="005E06DA"/>
    <w:rsid w:val="007232D0"/>
    <w:rsid w:val="007365D9"/>
    <w:rsid w:val="008813F1"/>
    <w:rsid w:val="008C3DDC"/>
    <w:rsid w:val="00971BAD"/>
    <w:rsid w:val="00C20722"/>
    <w:rsid w:val="00CD5361"/>
    <w:rsid w:val="00D756CE"/>
    <w:rsid w:val="00DA0FE7"/>
    <w:rsid w:val="00E0525A"/>
    <w:rsid w:val="00E166A7"/>
    <w:rsid w:val="00E446B2"/>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27</cp:revision>
  <dcterms:created xsi:type="dcterms:W3CDTF">2020-11-30T02:17:00Z</dcterms:created>
  <dcterms:modified xsi:type="dcterms:W3CDTF">2021-04-14T08:48:00Z</dcterms:modified>
</cp:coreProperties>
</file>