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E63E0" w14:textId="77777777" w:rsidR="00C813B2" w:rsidRPr="00005372" w:rsidRDefault="00005372">
      <w:pPr>
        <w:rPr>
          <w:sz w:val="24"/>
          <w:szCs w:val="24"/>
        </w:rPr>
      </w:pPr>
      <w:r w:rsidRPr="00005372">
        <w:rPr>
          <w:sz w:val="24"/>
          <w:szCs w:val="24"/>
        </w:rPr>
        <w:t xml:space="preserve">KNN from </w:t>
      </w:r>
      <w:r w:rsidRPr="00005372">
        <w:rPr>
          <w:i/>
          <w:sz w:val="24"/>
          <w:szCs w:val="24"/>
        </w:rPr>
        <w:t>Doing Data Science</w:t>
      </w:r>
      <w:r w:rsidRPr="00005372">
        <w:rPr>
          <w:sz w:val="24"/>
          <w:szCs w:val="24"/>
        </w:rPr>
        <w:t xml:space="preserve"> by O’Neil and </w:t>
      </w:r>
      <w:proofErr w:type="spellStart"/>
      <w:r w:rsidRPr="00005372">
        <w:rPr>
          <w:sz w:val="24"/>
          <w:szCs w:val="24"/>
        </w:rPr>
        <w:t>Schutt</w:t>
      </w:r>
      <w:proofErr w:type="spellEnd"/>
      <w:r w:rsidRPr="00005372">
        <w:rPr>
          <w:sz w:val="24"/>
          <w:szCs w:val="24"/>
        </w:rPr>
        <w:t xml:space="preserve"> plus notes from M. E. Waggoner</w:t>
      </w:r>
    </w:p>
    <w:p w14:paraId="321E63E1" w14:textId="77777777" w:rsidR="00005372" w:rsidRPr="00005372" w:rsidRDefault="00005372">
      <w:pPr>
        <w:rPr>
          <w:sz w:val="24"/>
          <w:szCs w:val="24"/>
        </w:rPr>
      </w:pPr>
    </w:p>
    <w:p w14:paraId="321E63E2" w14:textId="77777777" w:rsidR="00005372" w:rsidRPr="00005372" w:rsidRDefault="00005372">
      <w:pPr>
        <w:rPr>
          <w:sz w:val="24"/>
          <w:szCs w:val="24"/>
        </w:rPr>
      </w:pPr>
      <w:r w:rsidRPr="00005372">
        <w:rPr>
          <w:sz w:val="24"/>
          <w:szCs w:val="24"/>
        </w:rPr>
        <w:t>Process of K-Nearest Neighbors</w:t>
      </w:r>
    </w:p>
    <w:p w14:paraId="321E63E3" w14:textId="77777777" w:rsidR="00005372" w:rsidRPr="00005372" w:rsidRDefault="00005372">
      <w:pPr>
        <w:rPr>
          <w:sz w:val="24"/>
          <w:szCs w:val="24"/>
        </w:rPr>
      </w:pPr>
    </w:p>
    <w:p w14:paraId="321E63E4" w14:textId="77777777" w:rsidR="00005372" w:rsidRPr="00005372" w:rsidRDefault="00005372" w:rsidP="000053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5372">
        <w:rPr>
          <w:sz w:val="24"/>
          <w:szCs w:val="24"/>
        </w:rPr>
        <w:t xml:space="preserve">Decide on your </w:t>
      </w:r>
      <w:r w:rsidRPr="00005372">
        <w:rPr>
          <w:i/>
          <w:sz w:val="24"/>
          <w:szCs w:val="24"/>
        </w:rPr>
        <w:t xml:space="preserve">similarity </w:t>
      </w:r>
      <w:r w:rsidRPr="00005372">
        <w:rPr>
          <w:sz w:val="24"/>
          <w:szCs w:val="24"/>
        </w:rPr>
        <w:t xml:space="preserve"> or </w:t>
      </w:r>
      <w:r w:rsidRPr="00005372">
        <w:rPr>
          <w:i/>
          <w:sz w:val="24"/>
          <w:szCs w:val="24"/>
        </w:rPr>
        <w:t>distance</w:t>
      </w:r>
      <w:r w:rsidRPr="00005372">
        <w:rPr>
          <w:sz w:val="24"/>
          <w:szCs w:val="24"/>
        </w:rPr>
        <w:t xml:space="preserve"> metric</w:t>
      </w:r>
    </w:p>
    <w:p w14:paraId="321E63E5" w14:textId="77777777" w:rsidR="00B62B04" w:rsidRDefault="00005372" w:rsidP="00B62B04">
      <w:pPr>
        <w:pStyle w:val="ListParagraph"/>
        <w:numPr>
          <w:ilvl w:val="1"/>
          <w:numId w:val="1"/>
        </w:numPr>
        <w:tabs>
          <w:tab w:val="center" w:pos="4680"/>
        </w:tabs>
        <w:rPr>
          <w:sz w:val="24"/>
          <w:szCs w:val="24"/>
        </w:rPr>
      </w:pPr>
      <w:r w:rsidRPr="00005372">
        <w:rPr>
          <w:i/>
          <w:sz w:val="24"/>
          <w:szCs w:val="24"/>
        </w:rPr>
        <w:t>Distance</w:t>
      </w:r>
      <w:r w:rsidRPr="00005372">
        <w:rPr>
          <w:sz w:val="24"/>
          <w:szCs w:val="24"/>
        </w:rPr>
        <w:t xml:space="preserve"> is not always calculated with the familiar Euclidean distance formula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005372">
        <w:rPr>
          <w:position w:val="-16"/>
          <w:sz w:val="24"/>
          <w:szCs w:val="24"/>
        </w:rPr>
        <w:object w:dxaOrig="2760" w:dyaOrig="520" w14:anchorId="321E63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25.5pt" o:ole="">
            <v:imagedata r:id="rId5" o:title=""/>
          </v:shape>
          <o:OLEObject Type="Embed" ProgID="Equation.DSMT4" ShapeID="_x0000_i1025" DrawAspect="Content" ObjectID="_1610187064" r:id="rId6"/>
        </w:object>
      </w:r>
      <w:r w:rsidRPr="00005372">
        <w:rPr>
          <w:sz w:val="24"/>
          <w:szCs w:val="24"/>
        </w:rPr>
        <w:t xml:space="preserve"> .  </w:t>
      </w:r>
      <w:r>
        <w:rPr>
          <w:sz w:val="24"/>
          <w:szCs w:val="24"/>
        </w:rPr>
        <w:br/>
      </w:r>
      <w:r w:rsidRPr="00005372">
        <w:rPr>
          <w:sz w:val="24"/>
          <w:szCs w:val="24"/>
        </w:rPr>
        <w:t xml:space="preserve">For instance, that distance would not make sense if you were walking in New York City, because you can’t walk through walls.  In that situation, the </w:t>
      </w:r>
      <w:r>
        <w:rPr>
          <w:sz w:val="24"/>
          <w:szCs w:val="24"/>
        </w:rPr>
        <w:t>taxicab</w:t>
      </w:r>
      <w:r w:rsidR="00B62B04">
        <w:rPr>
          <w:sz w:val="24"/>
          <w:szCs w:val="24"/>
        </w:rPr>
        <w:t xml:space="preserve"> (or Manhattan)</w:t>
      </w:r>
      <w:r>
        <w:rPr>
          <w:sz w:val="24"/>
          <w:szCs w:val="24"/>
        </w:rPr>
        <w:t xml:space="preserve"> distance formula would make more sense</w:t>
      </w:r>
      <w:proofErr w:type="gramStart"/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005372">
        <w:rPr>
          <w:position w:val="-14"/>
          <w:sz w:val="24"/>
          <w:szCs w:val="24"/>
        </w:rPr>
        <w:object w:dxaOrig="2100" w:dyaOrig="400" w14:anchorId="321E63F2">
          <v:shape id="_x0000_i1026" type="#_x0000_t75" style="width:105pt;height:20.25pt" o:ole="">
            <v:imagedata r:id="rId7" o:title=""/>
          </v:shape>
          <o:OLEObject Type="Embed" ProgID="Equation.DSMT4" ShapeID="_x0000_i1026" DrawAspect="Content" ObjectID="_1610187065" r:id="rId8"/>
        </w:object>
      </w:r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br/>
        <w:t>There are many different ways to calculate distance, and the formula chosen will depend on the situation.</w:t>
      </w:r>
    </w:p>
    <w:p w14:paraId="321E63E6" w14:textId="77777777" w:rsidR="00B62B04" w:rsidRPr="00B62B04" w:rsidRDefault="00B62B04" w:rsidP="00B62B04">
      <w:pPr>
        <w:pStyle w:val="ListParagraph"/>
        <w:numPr>
          <w:ilvl w:val="1"/>
          <w:numId w:val="1"/>
        </w:numPr>
        <w:tabs>
          <w:tab w:val="center" w:pos="4680"/>
        </w:tabs>
        <w:rPr>
          <w:sz w:val="24"/>
          <w:szCs w:val="24"/>
        </w:rPr>
      </w:pPr>
      <w:r w:rsidRPr="00B62B04">
        <w:rPr>
          <w:i/>
          <w:sz w:val="24"/>
          <w:szCs w:val="24"/>
        </w:rPr>
        <w:t>Possible distance or similarity measures</w:t>
      </w:r>
      <w:r w:rsidRPr="00B62B04">
        <w:rPr>
          <w:sz w:val="24"/>
          <w:szCs w:val="24"/>
        </w:rPr>
        <w:t xml:space="preserve">:  Cosine similarity, </w:t>
      </w:r>
      <w:proofErr w:type="spellStart"/>
      <w:r w:rsidRPr="00B62B04">
        <w:rPr>
          <w:sz w:val="24"/>
          <w:szCs w:val="24"/>
        </w:rPr>
        <w:t>Jaccard</w:t>
      </w:r>
      <w:proofErr w:type="spellEnd"/>
      <w:r w:rsidRPr="00B62B04">
        <w:rPr>
          <w:sz w:val="24"/>
          <w:szCs w:val="24"/>
        </w:rPr>
        <w:t xml:space="preserve"> distance, Hamming distance, Manhattan distance, Euclidean distance, others.</w:t>
      </w:r>
    </w:p>
    <w:p w14:paraId="321E63E7" w14:textId="3D182282" w:rsidR="00E97F55" w:rsidRDefault="00E97F55" w:rsidP="00005372">
      <w:pPr>
        <w:pStyle w:val="ListParagraph"/>
        <w:numPr>
          <w:ilvl w:val="1"/>
          <w:numId w:val="1"/>
        </w:numPr>
        <w:tabs>
          <w:tab w:val="center" w:pos="4680"/>
        </w:tabs>
        <w:rPr>
          <w:sz w:val="24"/>
          <w:szCs w:val="24"/>
        </w:rPr>
      </w:pPr>
      <w:r>
        <w:rPr>
          <w:i/>
          <w:sz w:val="24"/>
          <w:szCs w:val="24"/>
        </w:rPr>
        <w:t>Scaling</w:t>
      </w:r>
      <w:r>
        <w:rPr>
          <w:sz w:val="24"/>
          <w:szCs w:val="24"/>
        </w:rPr>
        <w:t xml:space="preserve"> might have to be done to make the distance meaningful. There are long discussions on data analytics websi</w:t>
      </w:r>
      <w:r w:rsidR="000B57C7">
        <w:rPr>
          <w:sz w:val="24"/>
          <w:szCs w:val="24"/>
        </w:rPr>
        <w:t xml:space="preserve">tes about when to scale and </w:t>
      </w:r>
      <w:bookmarkStart w:id="0" w:name="_GoBack"/>
      <w:bookmarkEnd w:id="0"/>
      <w:r>
        <w:rPr>
          <w:sz w:val="24"/>
          <w:szCs w:val="24"/>
        </w:rPr>
        <w:t>when not to.  Generally scaling is done by normalizing the data so that each predictor has the same standard deviation, that is, by equalizing the spread of each variable.</w:t>
      </w:r>
    </w:p>
    <w:p w14:paraId="321E63E8" w14:textId="77777777" w:rsidR="00005372" w:rsidRDefault="00005372" w:rsidP="00005372">
      <w:pPr>
        <w:pStyle w:val="ListParagraph"/>
        <w:numPr>
          <w:ilvl w:val="0"/>
          <w:numId w:val="1"/>
        </w:num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Split the original labeled dataset into training and test data.</w:t>
      </w:r>
    </w:p>
    <w:p w14:paraId="321E63E9" w14:textId="77777777" w:rsidR="00E97F55" w:rsidRDefault="00E97F55" w:rsidP="00005372">
      <w:pPr>
        <w:pStyle w:val="ListParagraph"/>
        <w:numPr>
          <w:ilvl w:val="1"/>
          <w:numId w:val="1"/>
        </w:num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You will split the data into training and test data sets so that you can test the process against known results.</w:t>
      </w:r>
    </w:p>
    <w:p w14:paraId="321E63EA" w14:textId="77777777" w:rsidR="00E97F55" w:rsidRDefault="00E97F55" w:rsidP="00005372">
      <w:pPr>
        <w:pStyle w:val="ListParagraph"/>
        <w:numPr>
          <w:ilvl w:val="1"/>
          <w:numId w:val="1"/>
        </w:num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Cross-validation techniques discussed later in the book will help us create test and training sets.</w:t>
      </w:r>
    </w:p>
    <w:p w14:paraId="321E63EB" w14:textId="77777777" w:rsidR="00005372" w:rsidRDefault="00005372" w:rsidP="00005372">
      <w:pPr>
        <w:pStyle w:val="ListParagraph"/>
        <w:numPr>
          <w:ilvl w:val="0"/>
          <w:numId w:val="1"/>
        </w:num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Pick an evaluation metric.</w:t>
      </w:r>
    </w:p>
    <w:p w14:paraId="321E63EC" w14:textId="77777777" w:rsidR="00005372" w:rsidRDefault="00005372" w:rsidP="00005372">
      <w:pPr>
        <w:pStyle w:val="ListParagraph"/>
        <w:numPr>
          <w:ilvl w:val="1"/>
          <w:numId w:val="1"/>
        </w:num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Misclassification rate is a good one.  If you know the classification of the items in your test data, you can find the number and percent of those that are misclassified.</w:t>
      </w:r>
      <w:r w:rsidR="00E97F55">
        <w:rPr>
          <w:sz w:val="24"/>
          <w:szCs w:val="24"/>
        </w:rPr>
        <w:t xml:space="preserve">  This is the misclassification rate.</w:t>
      </w:r>
    </w:p>
    <w:p w14:paraId="321E63ED" w14:textId="77777777" w:rsidR="00E97F55" w:rsidRDefault="00E97F55" w:rsidP="00E97F55">
      <w:pPr>
        <w:pStyle w:val="ListParagraph"/>
        <w:numPr>
          <w:ilvl w:val="0"/>
          <w:numId w:val="1"/>
        </w:num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Run KNN a few times, changing </w:t>
      </w:r>
      <w:r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 and checking the evaluation measure.</w:t>
      </w:r>
    </w:p>
    <w:p w14:paraId="321E63EE" w14:textId="77777777" w:rsidR="00E97F55" w:rsidRDefault="00E97F55" w:rsidP="00E97F55">
      <w:pPr>
        <w:pStyle w:val="ListParagraph"/>
        <w:numPr>
          <w:ilvl w:val="1"/>
          <w:numId w:val="1"/>
        </w:num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There are ways to choose </w:t>
      </w:r>
      <w:r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 to be odd, even, or other based on the characteristics of the data set.</w:t>
      </w:r>
    </w:p>
    <w:p w14:paraId="321E63EF" w14:textId="77777777" w:rsidR="00E97F55" w:rsidRDefault="00E97F55" w:rsidP="00E97F55">
      <w:pPr>
        <w:pStyle w:val="ListParagraph"/>
        <w:numPr>
          <w:ilvl w:val="0"/>
          <w:numId w:val="1"/>
        </w:num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Optimize </w:t>
      </w:r>
      <w:r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 by picking the one with the best evaluation measure.</w:t>
      </w:r>
    </w:p>
    <w:p w14:paraId="321E63F0" w14:textId="77777777" w:rsidR="00E97F55" w:rsidRPr="00005372" w:rsidRDefault="00E97F55" w:rsidP="00E97F55">
      <w:pPr>
        <w:pStyle w:val="ListParagraph"/>
        <w:numPr>
          <w:ilvl w:val="0"/>
          <w:numId w:val="1"/>
        </w:num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Once the model is created (</w:t>
      </w:r>
      <w:r>
        <w:rPr>
          <w:i/>
          <w:sz w:val="24"/>
          <w:szCs w:val="24"/>
        </w:rPr>
        <w:t>k</w:t>
      </w:r>
      <w:r>
        <w:rPr>
          <w:sz w:val="24"/>
          <w:szCs w:val="24"/>
        </w:rPr>
        <w:t xml:space="preserve"> chosen, etc.), use the same training set against unknown data you want to classify.</w:t>
      </w:r>
    </w:p>
    <w:sectPr w:rsidR="00E97F55" w:rsidRPr="00005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A2AF5"/>
    <w:multiLevelType w:val="hybridMultilevel"/>
    <w:tmpl w:val="678AB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72"/>
    <w:rsid w:val="00005372"/>
    <w:rsid w:val="000B57C7"/>
    <w:rsid w:val="00460832"/>
    <w:rsid w:val="004D2A2D"/>
    <w:rsid w:val="00594671"/>
    <w:rsid w:val="005F10C5"/>
    <w:rsid w:val="00625D3C"/>
    <w:rsid w:val="007A037B"/>
    <w:rsid w:val="0095234B"/>
    <w:rsid w:val="00994B85"/>
    <w:rsid w:val="009E7309"/>
    <w:rsid w:val="00AE1238"/>
    <w:rsid w:val="00B62B04"/>
    <w:rsid w:val="00C26B77"/>
    <w:rsid w:val="00C74490"/>
    <w:rsid w:val="00CE684D"/>
    <w:rsid w:val="00DC7C90"/>
    <w:rsid w:val="00E9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21E63E0"/>
  <w15:docId w15:val="{563BC31A-892E-49C1-9A99-559B0CA8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Simpson College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Murphy Waggoner</dc:creator>
  <cp:lastModifiedBy>Murphy Waggoner</cp:lastModifiedBy>
  <cp:revision>2</cp:revision>
  <dcterms:created xsi:type="dcterms:W3CDTF">2019-01-28T19:25:00Z</dcterms:created>
  <dcterms:modified xsi:type="dcterms:W3CDTF">2019-01-28T19:25:00Z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