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lang w:val="en-CA"/>
        </w:rPr>
        <w:id w:val="-528489326"/>
        <w:docPartObj>
          <w:docPartGallery w:val="Cover Pages"/>
          <w:docPartUnique/>
        </w:docPartObj>
      </w:sdtPr>
      <w:sdtEndPr>
        <w:rPr>
          <w:b/>
          <w:color w:val="auto"/>
        </w:rPr>
      </w:sdtEndPr>
      <w:sdtContent>
        <w:p w:rsidR="006C5214" w:rsidRDefault="006C5214" w:rsidP="009A2A3C">
          <w:pPr>
            <w:pStyle w:val="NoSpacing"/>
            <w:spacing w:before="1540" w:after="240" w:line="480" w:lineRule="auto"/>
            <w:jc w:val="center"/>
            <w:rPr>
              <w:color w:val="5B9BD5" w:themeColor="accent1"/>
            </w:rPr>
          </w:pPr>
          <w:r>
            <w:rPr>
              <w:noProof/>
              <w:color w:val="5B9BD5" w:themeColor="accent1"/>
              <w:lang w:val="en-CA" w:eastAsia="en-CA"/>
            </w:rPr>
            <w:drawing>
              <wp:inline distT="0" distB="0" distL="0" distR="0" wp14:anchorId="561392FA" wp14:editId="47FA523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ACADAA1D5E642AD8C74A26807F059F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C5214" w:rsidRDefault="006C5214" w:rsidP="009A2A3C">
              <w:pPr>
                <w:pStyle w:val="NoSpacing"/>
                <w:pBdr>
                  <w:top w:val="single" w:sz="6" w:space="6" w:color="5B9BD5" w:themeColor="accent1"/>
                  <w:bottom w:val="single" w:sz="6" w:space="6" w:color="5B9BD5" w:themeColor="accent1"/>
                </w:pBdr>
                <w:spacing w:after="240" w:line="48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SteamCleaner</w:t>
              </w:r>
            </w:p>
          </w:sdtContent>
        </w:sdt>
        <w:sdt>
          <w:sdtPr>
            <w:rPr>
              <w:color w:val="5B9BD5" w:themeColor="accent1"/>
              <w:sz w:val="28"/>
              <w:szCs w:val="28"/>
            </w:rPr>
            <w:alias w:val="Subtitle"/>
            <w:tag w:val=""/>
            <w:id w:val="328029620"/>
            <w:placeholder>
              <w:docPart w:val="3C69782D18DE48F99CBD985301F1B481"/>
            </w:placeholder>
            <w:dataBinding w:prefixMappings="xmlns:ns0='http://purl.org/dc/elements/1.1/' xmlns:ns1='http://schemas.openxmlformats.org/package/2006/metadata/core-properties' " w:xpath="/ns1:coreProperties[1]/ns0:subject[1]" w:storeItemID="{6C3C8BC8-F283-45AE-878A-BAB7291924A1}"/>
            <w:text/>
          </w:sdtPr>
          <w:sdtEndPr/>
          <w:sdtContent>
            <w:p w:rsidR="006C5214" w:rsidRDefault="008C7C98" w:rsidP="009A2A3C">
              <w:pPr>
                <w:pStyle w:val="NoSpacing"/>
                <w:spacing w:line="480" w:lineRule="auto"/>
                <w:jc w:val="center"/>
                <w:rPr>
                  <w:color w:val="5B9BD5" w:themeColor="accent1"/>
                  <w:sz w:val="28"/>
                  <w:szCs w:val="28"/>
                </w:rPr>
              </w:pPr>
              <w:r>
                <w:rPr>
                  <w:color w:val="5B9BD5" w:themeColor="accent1"/>
                  <w:sz w:val="28"/>
                  <w:szCs w:val="28"/>
                </w:rPr>
                <w:t>Exploration</w:t>
              </w:r>
            </w:p>
          </w:sdtContent>
        </w:sdt>
        <w:p w:rsidR="006C5214" w:rsidRDefault="006C5214" w:rsidP="009A2A3C">
          <w:pPr>
            <w:pStyle w:val="NoSpacing"/>
            <w:spacing w:before="480" w:line="480" w:lineRule="auto"/>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59264" behindDoc="0" locked="0" layoutInCell="1" allowOverlap="1" wp14:anchorId="693005AE" wp14:editId="7256C2E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C5214" w:rsidRDefault="007749D0">
                                    <w:pPr>
                                      <w:pStyle w:val="NoSpacing"/>
                                      <w:spacing w:after="40"/>
                                      <w:jc w:val="center"/>
                                      <w:rPr>
                                        <w:caps/>
                                        <w:color w:val="5B9BD5" w:themeColor="accent1"/>
                                        <w:sz w:val="28"/>
                                        <w:szCs w:val="28"/>
                                      </w:rPr>
                                    </w:pPr>
                                    <w:r>
                                      <w:rPr>
                                        <w:caps/>
                                        <w:color w:val="5B9BD5" w:themeColor="accent1"/>
                                        <w:sz w:val="28"/>
                                        <w:szCs w:val="28"/>
                                      </w:rPr>
                                      <w:t>Artifact 2</w:t>
                                    </w:r>
                                  </w:p>
                                </w:sdtContent>
                              </w:sdt>
                              <w:p w:rsidR="006C5214" w:rsidRDefault="00C4042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C5214">
                                      <w:rPr>
                                        <w:caps/>
                                        <w:color w:val="5B9BD5" w:themeColor="accent1"/>
                                      </w:rPr>
                                      <w:t>Curtis Murray</w:t>
                                    </w:r>
                                  </w:sdtContent>
                                </w:sdt>
                              </w:p>
                              <w:p w:rsidR="006C5214" w:rsidRDefault="00C4042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C5214">
                                      <w:rPr>
                                        <w:color w:val="5B9BD5" w:themeColor="accent1"/>
                                      </w:rPr>
                                      <w:t>CMPT 395 (AS40)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37A64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C5214" w:rsidRDefault="007749D0">
                              <w:pPr>
                                <w:pStyle w:val="NoSpacing"/>
                                <w:spacing w:after="40"/>
                                <w:jc w:val="center"/>
                                <w:rPr>
                                  <w:caps/>
                                  <w:color w:val="5B9BD5" w:themeColor="accent1"/>
                                  <w:sz w:val="28"/>
                                  <w:szCs w:val="28"/>
                                </w:rPr>
                              </w:pPr>
                              <w:r>
                                <w:rPr>
                                  <w:caps/>
                                  <w:color w:val="5B9BD5" w:themeColor="accent1"/>
                                  <w:sz w:val="28"/>
                                  <w:szCs w:val="28"/>
                                </w:rPr>
                                <w:t>Artifact 2</w:t>
                              </w:r>
                            </w:p>
                          </w:sdtContent>
                        </w:sdt>
                        <w:p w:rsidR="006C5214" w:rsidRDefault="00B4073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C5214">
                                <w:rPr>
                                  <w:caps/>
                                  <w:color w:val="5B9BD5" w:themeColor="accent1"/>
                                </w:rPr>
                                <w:t>Curtis Murray</w:t>
                              </w:r>
                            </w:sdtContent>
                          </w:sdt>
                        </w:p>
                        <w:p w:rsidR="006C5214" w:rsidRDefault="00B4073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C5214">
                                <w:rPr>
                                  <w:color w:val="5B9BD5" w:themeColor="accent1"/>
                                </w:rPr>
                                <w:t>CMPT 395 (AS40)</w:t>
                              </w:r>
                            </w:sdtContent>
                          </w:sdt>
                        </w:p>
                      </w:txbxContent>
                    </v:textbox>
                    <w10:wrap anchorx="margin" anchory="page"/>
                  </v:shape>
                </w:pict>
              </mc:Fallback>
            </mc:AlternateContent>
          </w:r>
          <w:r>
            <w:rPr>
              <w:noProof/>
              <w:color w:val="5B9BD5" w:themeColor="accent1"/>
              <w:lang w:val="en-CA" w:eastAsia="en-CA"/>
            </w:rPr>
            <w:drawing>
              <wp:inline distT="0" distB="0" distL="0" distR="0" wp14:anchorId="0580A1FE" wp14:editId="32D3410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314C" w:rsidRDefault="006C5214" w:rsidP="009A2A3C">
          <w:pPr>
            <w:pStyle w:val="Heading1"/>
            <w:pBdr>
              <w:bottom w:val="single" w:sz="6" w:space="1" w:color="auto"/>
            </w:pBdr>
            <w:spacing w:line="480" w:lineRule="auto"/>
          </w:pPr>
          <w:r>
            <w:br w:type="page"/>
          </w:r>
          <w:r w:rsidR="004E1839">
            <w:lastRenderedPageBreak/>
            <w:t>Artifact 2</w:t>
          </w:r>
          <w:r w:rsidR="00215511">
            <w:t xml:space="preserve">: </w:t>
          </w:r>
          <w:r w:rsidR="004E1839">
            <w:t>Exploration</w:t>
          </w:r>
        </w:p>
        <w:p w:rsidR="00377BCB" w:rsidRDefault="00377BCB" w:rsidP="007749D0">
          <w:pPr>
            <w:spacing w:line="480" w:lineRule="auto"/>
            <w:rPr>
              <w:b/>
            </w:rPr>
          </w:pPr>
          <w:r>
            <w:rPr>
              <w:b/>
            </w:rPr>
            <w:t>Exploring the structure</w:t>
          </w:r>
        </w:p>
        <w:p w:rsidR="00377BCB" w:rsidRDefault="00377BCB" w:rsidP="007749D0">
          <w:pPr>
            <w:spacing w:line="480" w:lineRule="auto"/>
          </w:pPr>
          <w:r>
            <w:t>Upon loading up the project, we can see 4 folders and several files in the root directory:</w:t>
          </w:r>
        </w:p>
        <w:p w:rsidR="00171D5C" w:rsidRDefault="00377BCB" w:rsidP="00AD12CE">
          <w:pPr>
            <w:spacing w:line="480" w:lineRule="auto"/>
            <w:jc w:val="center"/>
            <w:rPr>
              <w:b/>
            </w:rPr>
          </w:pPr>
          <w:r>
            <w:rPr>
              <w:noProof/>
              <w:lang w:eastAsia="en-CA"/>
            </w:rPr>
            <w:drawing>
              <wp:inline distT="0" distB="0" distL="0" distR="0" wp14:anchorId="6D7356E7" wp14:editId="7CD9CB2F">
                <wp:extent cx="21717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3390900"/>
                        </a:xfrm>
                        <a:prstGeom prst="rect">
                          <a:avLst/>
                        </a:prstGeom>
                      </pic:spPr>
                    </pic:pic>
                  </a:graphicData>
                </a:graphic>
              </wp:inline>
            </w:drawing>
          </w:r>
        </w:p>
      </w:sdtContent>
    </w:sdt>
    <w:p w:rsidR="00171D5C" w:rsidRDefault="00171D5C" w:rsidP="00171D5C">
      <w:pPr>
        <w:spacing w:line="480" w:lineRule="auto"/>
      </w:pPr>
      <w:r>
        <w:t>There are several file types in the root directory:</w:t>
      </w:r>
    </w:p>
    <w:tbl>
      <w:tblPr>
        <w:tblStyle w:val="TableGrid"/>
        <w:tblW w:w="0" w:type="auto"/>
        <w:tblLook w:val="04A0" w:firstRow="1" w:lastRow="0" w:firstColumn="1" w:lastColumn="0" w:noHBand="0" w:noVBand="1"/>
      </w:tblPr>
      <w:tblGrid>
        <w:gridCol w:w="1165"/>
        <w:gridCol w:w="8185"/>
      </w:tblGrid>
      <w:tr w:rsidR="00171D5C" w:rsidTr="00364483">
        <w:tc>
          <w:tcPr>
            <w:tcW w:w="1165" w:type="dxa"/>
          </w:tcPr>
          <w:p w:rsidR="00171D5C" w:rsidRPr="00B526F2" w:rsidRDefault="00171D5C" w:rsidP="00171D5C">
            <w:pPr>
              <w:spacing w:line="480" w:lineRule="auto"/>
              <w:rPr>
                <w:b/>
              </w:rPr>
            </w:pPr>
            <w:r w:rsidRPr="00B526F2">
              <w:rPr>
                <w:b/>
              </w:rPr>
              <w:t>.</w:t>
            </w:r>
            <w:proofErr w:type="spellStart"/>
            <w:r w:rsidRPr="00B526F2">
              <w:rPr>
                <w:b/>
              </w:rPr>
              <w:t>cs</w:t>
            </w:r>
            <w:proofErr w:type="spellEnd"/>
          </w:p>
        </w:tc>
        <w:tc>
          <w:tcPr>
            <w:tcW w:w="8185" w:type="dxa"/>
          </w:tcPr>
          <w:p w:rsidR="00171D5C" w:rsidRDefault="00171D5C" w:rsidP="00171D5C">
            <w:pPr>
              <w:spacing w:line="480" w:lineRule="auto"/>
            </w:pPr>
            <w:r>
              <w:t>These are C-Sharp files</w:t>
            </w:r>
            <w:r w:rsidR="00364483">
              <w:t xml:space="preserve"> providing the functionality of the program</w:t>
            </w:r>
          </w:p>
        </w:tc>
      </w:tr>
      <w:tr w:rsidR="00171D5C" w:rsidTr="00364483">
        <w:tc>
          <w:tcPr>
            <w:tcW w:w="1165" w:type="dxa"/>
          </w:tcPr>
          <w:p w:rsidR="00171D5C" w:rsidRPr="00B526F2" w:rsidRDefault="00364483" w:rsidP="00171D5C">
            <w:pPr>
              <w:spacing w:line="480" w:lineRule="auto"/>
              <w:rPr>
                <w:b/>
              </w:rPr>
            </w:pPr>
            <w:r w:rsidRPr="00B526F2">
              <w:rPr>
                <w:b/>
              </w:rPr>
              <w:t>.</w:t>
            </w:r>
            <w:proofErr w:type="spellStart"/>
            <w:r w:rsidRPr="00B526F2">
              <w:rPr>
                <w:b/>
              </w:rPr>
              <w:t>xaml</w:t>
            </w:r>
            <w:proofErr w:type="spellEnd"/>
          </w:p>
        </w:tc>
        <w:tc>
          <w:tcPr>
            <w:tcW w:w="8185" w:type="dxa"/>
          </w:tcPr>
          <w:p w:rsidR="00171D5C" w:rsidRDefault="00364483" w:rsidP="00171D5C">
            <w:pPr>
              <w:spacing w:line="480" w:lineRule="auto"/>
            </w:pPr>
            <w:r>
              <w:t>Pertains to the GUI layout of the program</w:t>
            </w:r>
          </w:p>
        </w:tc>
      </w:tr>
      <w:tr w:rsidR="00364483" w:rsidTr="00364483">
        <w:tc>
          <w:tcPr>
            <w:tcW w:w="1165" w:type="dxa"/>
          </w:tcPr>
          <w:p w:rsidR="00364483" w:rsidRPr="00B526F2" w:rsidRDefault="00364483" w:rsidP="00171D5C">
            <w:pPr>
              <w:spacing w:line="480" w:lineRule="auto"/>
              <w:rPr>
                <w:b/>
              </w:rPr>
            </w:pPr>
            <w:r w:rsidRPr="00B526F2">
              <w:rPr>
                <w:b/>
              </w:rPr>
              <w:t>.</w:t>
            </w:r>
            <w:proofErr w:type="spellStart"/>
            <w:r w:rsidRPr="00B526F2">
              <w:rPr>
                <w:b/>
              </w:rPr>
              <w:t>ico</w:t>
            </w:r>
            <w:proofErr w:type="spellEnd"/>
          </w:p>
        </w:tc>
        <w:tc>
          <w:tcPr>
            <w:tcW w:w="8185" w:type="dxa"/>
          </w:tcPr>
          <w:p w:rsidR="00364483" w:rsidRDefault="00364483" w:rsidP="00171D5C">
            <w:pPr>
              <w:spacing w:line="480" w:lineRule="auto"/>
            </w:pPr>
            <w:r>
              <w:t>An icon file containing an image</w:t>
            </w:r>
          </w:p>
        </w:tc>
      </w:tr>
      <w:tr w:rsidR="00364483" w:rsidTr="00364483">
        <w:tc>
          <w:tcPr>
            <w:tcW w:w="1165" w:type="dxa"/>
          </w:tcPr>
          <w:p w:rsidR="00364483" w:rsidRPr="00B526F2" w:rsidRDefault="00364483" w:rsidP="00171D5C">
            <w:pPr>
              <w:spacing w:line="480" w:lineRule="auto"/>
              <w:rPr>
                <w:b/>
              </w:rPr>
            </w:pPr>
            <w:r w:rsidRPr="00B526F2">
              <w:rPr>
                <w:b/>
              </w:rPr>
              <w:t>.</w:t>
            </w:r>
            <w:proofErr w:type="spellStart"/>
            <w:r w:rsidRPr="00B526F2">
              <w:rPr>
                <w:b/>
              </w:rPr>
              <w:t>config</w:t>
            </w:r>
            <w:proofErr w:type="spellEnd"/>
          </w:p>
        </w:tc>
        <w:tc>
          <w:tcPr>
            <w:tcW w:w="8185" w:type="dxa"/>
          </w:tcPr>
          <w:p w:rsidR="00364483" w:rsidRDefault="00364483" w:rsidP="00171D5C">
            <w:pPr>
              <w:spacing w:line="480" w:lineRule="auto"/>
            </w:pPr>
            <w:r>
              <w:t xml:space="preserve">The configuration of the program and any dependencies it needs </w:t>
            </w:r>
          </w:p>
        </w:tc>
      </w:tr>
    </w:tbl>
    <w:p w:rsidR="00781CB8" w:rsidRDefault="00781CB8" w:rsidP="00171D5C">
      <w:pPr>
        <w:spacing w:line="480" w:lineRule="auto"/>
      </w:pPr>
    </w:p>
    <w:p w:rsidR="00C358E0" w:rsidRDefault="00C358E0" w:rsidP="00171D5C">
      <w:pPr>
        <w:spacing w:line="480" w:lineRule="auto"/>
      </w:pPr>
      <w:r>
        <w:t>The GUI of the program is controlled through ‘</w:t>
      </w:r>
      <w:proofErr w:type="spellStart"/>
      <w:r w:rsidRPr="00C358E0">
        <w:rPr>
          <w:i/>
        </w:rPr>
        <w:t>MainWindows.xaml</w:t>
      </w:r>
      <w:proofErr w:type="spellEnd"/>
      <w:r>
        <w:t>’, ‘</w:t>
      </w:r>
      <w:proofErr w:type="spellStart"/>
      <w:r w:rsidRPr="00C358E0">
        <w:rPr>
          <w:i/>
        </w:rPr>
        <w:t>FailuresDialog.xaml</w:t>
      </w:r>
      <w:proofErr w:type="spellEnd"/>
      <w:r>
        <w:t>’, ‘</w:t>
      </w:r>
      <w:proofErr w:type="spellStart"/>
      <w:r w:rsidRPr="00C358E0">
        <w:rPr>
          <w:i/>
        </w:rPr>
        <w:t>ConfirmationDialog.xaml</w:t>
      </w:r>
      <w:proofErr w:type="spellEnd"/>
      <w:r>
        <w:t>’, and ‘</w:t>
      </w:r>
      <w:proofErr w:type="spellStart"/>
      <w:r w:rsidRPr="00C358E0">
        <w:rPr>
          <w:i/>
        </w:rPr>
        <w:t>App.xaml</w:t>
      </w:r>
      <w:proofErr w:type="spellEnd"/>
      <w:r>
        <w:t>’</w:t>
      </w:r>
      <w:r w:rsidR="001419F2">
        <w:t>.</w:t>
      </w:r>
    </w:p>
    <w:tbl>
      <w:tblPr>
        <w:tblStyle w:val="TableGrid"/>
        <w:tblW w:w="0" w:type="auto"/>
        <w:tblLook w:val="04A0" w:firstRow="1" w:lastRow="0" w:firstColumn="1" w:lastColumn="0" w:noHBand="0" w:noVBand="1"/>
      </w:tblPr>
      <w:tblGrid>
        <w:gridCol w:w="2850"/>
        <w:gridCol w:w="6500"/>
      </w:tblGrid>
      <w:tr w:rsidR="00B526F2" w:rsidTr="00B526F2">
        <w:tc>
          <w:tcPr>
            <w:tcW w:w="2785" w:type="dxa"/>
          </w:tcPr>
          <w:p w:rsidR="00B526F2" w:rsidRPr="00B526F2" w:rsidRDefault="00B526F2" w:rsidP="00171D5C">
            <w:pPr>
              <w:spacing w:line="480" w:lineRule="auto"/>
              <w:rPr>
                <w:b/>
              </w:rPr>
            </w:pPr>
            <w:proofErr w:type="spellStart"/>
            <w:r w:rsidRPr="00B526F2">
              <w:rPr>
                <w:b/>
              </w:rPr>
              <w:lastRenderedPageBreak/>
              <w:t>MainWindows.xaml</w:t>
            </w:r>
            <w:proofErr w:type="spellEnd"/>
          </w:p>
        </w:tc>
        <w:tc>
          <w:tcPr>
            <w:tcW w:w="6565" w:type="dxa"/>
          </w:tcPr>
          <w:p w:rsidR="00B526F2" w:rsidRDefault="00B526F2" w:rsidP="00171D5C">
            <w:pPr>
              <w:spacing w:line="480" w:lineRule="auto"/>
            </w:pPr>
            <w:r>
              <w:t>The main window of the program. This is the window that is shown upon loading up the program.</w:t>
            </w:r>
          </w:p>
        </w:tc>
      </w:tr>
      <w:tr w:rsidR="00B526F2" w:rsidTr="00B526F2">
        <w:tc>
          <w:tcPr>
            <w:tcW w:w="2785" w:type="dxa"/>
          </w:tcPr>
          <w:p w:rsidR="00B526F2" w:rsidRPr="00B526F2" w:rsidRDefault="00B526F2" w:rsidP="00171D5C">
            <w:pPr>
              <w:spacing w:line="480" w:lineRule="auto"/>
              <w:rPr>
                <w:b/>
              </w:rPr>
            </w:pPr>
            <w:proofErr w:type="spellStart"/>
            <w:r w:rsidRPr="00B526F2">
              <w:rPr>
                <w:b/>
              </w:rPr>
              <w:t>FailuresDialog.xaml</w:t>
            </w:r>
            <w:proofErr w:type="spellEnd"/>
          </w:p>
        </w:tc>
        <w:tc>
          <w:tcPr>
            <w:tcW w:w="6565" w:type="dxa"/>
          </w:tcPr>
          <w:p w:rsidR="00B526F2" w:rsidRDefault="00B526F2" w:rsidP="00171D5C">
            <w:pPr>
              <w:spacing w:line="480" w:lineRule="auto"/>
            </w:pPr>
            <w:r>
              <w:t>When the program is unable to delete certain files, this window is displayed which informs the user of the failed deletions and lets the user know which files it had troubles deleting.</w:t>
            </w:r>
          </w:p>
        </w:tc>
      </w:tr>
      <w:tr w:rsidR="00B526F2" w:rsidTr="00B526F2">
        <w:tc>
          <w:tcPr>
            <w:tcW w:w="2785" w:type="dxa"/>
          </w:tcPr>
          <w:p w:rsidR="00B526F2" w:rsidRPr="00B526F2" w:rsidRDefault="00B526F2" w:rsidP="00171D5C">
            <w:pPr>
              <w:spacing w:line="480" w:lineRule="auto"/>
              <w:rPr>
                <w:b/>
              </w:rPr>
            </w:pPr>
            <w:proofErr w:type="spellStart"/>
            <w:r w:rsidRPr="00B526F2">
              <w:rPr>
                <w:b/>
              </w:rPr>
              <w:t>ConfirmationDialog.xaml</w:t>
            </w:r>
            <w:proofErr w:type="spellEnd"/>
          </w:p>
        </w:tc>
        <w:tc>
          <w:tcPr>
            <w:tcW w:w="6565" w:type="dxa"/>
          </w:tcPr>
          <w:p w:rsidR="00B526F2" w:rsidRDefault="00B526F2" w:rsidP="00171D5C">
            <w:pPr>
              <w:spacing w:line="480" w:lineRule="auto"/>
            </w:pPr>
            <w:r>
              <w:t>Before deleting any files, this window will pop up confirming with the user whether or not they are sure that they want to delete all of the unnecessary files.</w:t>
            </w:r>
          </w:p>
        </w:tc>
      </w:tr>
      <w:tr w:rsidR="00B526F2" w:rsidTr="00B526F2">
        <w:tc>
          <w:tcPr>
            <w:tcW w:w="2785" w:type="dxa"/>
          </w:tcPr>
          <w:p w:rsidR="00B526F2" w:rsidRPr="00B526F2" w:rsidRDefault="00B526F2" w:rsidP="00171D5C">
            <w:pPr>
              <w:spacing w:line="480" w:lineRule="auto"/>
              <w:rPr>
                <w:b/>
              </w:rPr>
            </w:pPr>
            <w:proofErr w:type="spellStart"/>
            <w:r w:rsidRPr="00B526F2">
              <w:rPr>
                <w:b/>
              </w:rPr>
              <w:t>App.xaml</w:t>
            </w:r>
            <w:proofErr w:type="spellEnd"/>
          </w:p>
        </w:tc>
        <w:tc>
          <w:tcPr>
            <w:tcW w:w="6565" w:type="dxa"/>
          </w:tcPr>
          <w:p w:rsidR="00B526F2" w:rsidRDefault="00B526F2" w:rsidP="00171D5C">
            <w:pPr>
              <w:spacing w:line="480" w:lineRule="auto"/>
            </w:pPr>
            <w:r>
              <w:t>Instead of controlling the GUI directly, this file deals with pulling in all dependencies that the program requires to run.</w:t>
            </w:r>
          </w:p>
        </w:tc>
      </w:tr>
    </w:tbl>
    <w:p w:rsidR="00B526F2" w:rsidRDefault="00B526F2" w:rsidP="00171D5C">
      <w:pPr>
        <w:spacing w:line="480" w:lineRule="auto"/>
      </w:pPr>
    </w:p>
    <w:tbl>
      <w:tblPr>
        <w:tblStyle w:val="TableGrid"/>
        <w:tblW w:w="0" w:type="auto"/>
        <w:tblLook w:val="04A0" w:firstRow="1" w:lastRow="0" w:firstColumn="1" w:lastColumn="0" w:noHBand="0" w:noVBand="1"/>
      </w:tblPr>
      <w:tblGrid>
        <w:gridCol w:w="3145"/>
        <w:gridCol w:w="6205"/>
      </w:tblGrid>
      <w:tr w:rsidR="00491744" w:rsidTr="00DB6866">
        <w:tc>
          <w:tcPr>
            <w:tcW w:w="3145" w:type="dxa"/>
          </w:tcPr>
          <w:p w:rsidR="00491744" w:rsidRPr="00DB6866" w:rsidRDefault="00491744" w:rsidP="00171D5C">
            <w:pPr>
              <w:spacing w:line="480" w:lineRule="auto"/>
              <w:rPr>
                <w:b/>
              </w:rPr>
            </w:pPr>
            <w:proofErr w:type="spellStart"/>
            <w:r w:rsidRPr="00DB6866">
              <w:rPr>
                <w:b/>
              </w:rPr>
              <w:t>ActionCommand.cs</w:t>
            </w:r>
            <w:proofErr w:type="spellEnd"/>
          </w:p>
        </w:tc>
        <w:tc>
          <w:tcPr>
            <w:tcW w:w="6205" w:type="dxa"/>
          </w:tcPr>
          <w:p w:rsidR="00491744" w:rsidRDefault="00DB6866" w:rsidP="00171D5C">
            <w:pPr>
              <w:spacing w:line="480" w:lineRule="auto"/>
            </w:pPr>
            <w:r>
              <w:t xml:space="preserve">This particular C-Sharp file I am still a little unsure of. Following along with the code in </w:t>
            </w:r>
            <w:proofErr w:type="spellStart"/>
            <w:r>
              <w:t>MainWindowViewModel.cs</w:t>
            </w:r>
            <w:proofErr w:type="spellEnd"/>
            <w:r>
              <w:t xml:space="preserve"> it seems as though this file is used to combine certain functions together for easier calling?</w:t>
            </w:r>
          </w:p>
        </w:tc>
      </w:tr>
      <w:tr w:rsidR="00491744" w:rsidTr="00DB6866">
        <w:tc>
          <w:tcPr>
            <w:tcW w:w="3145" w:type="dxa"/>
          </w:tcPr>
          <w:p w:rsidR="00491744" w:rsidRPr="00DB6866" w:rsidRDefault="00491744" w:rsidP="00171D5C">
            <w:pPr>
              <w:spacing w:line="480" w:lineRule="auto"/>
              <w:rPr>
                <w:b/>
              </w:rPr>
            </w:pPr>
            <w:proofErr w:type="spellStart"/>
            <w:r w:rsidRPr="00DB6866">
              <w:rPr>
                <w:b/>
              </w:rPr>
              <w:t>FileSizeConverter.cs</w:t>
            </w:r>
            <w:proofErr w:type="spellEnd"/>
          </w:p>
        </w:tc>
        <w:tc>
          <w:tcPr>
            <w:tcW w:w="6205" w:type="dxa"/>
          </w:tcPr>
          <w:p w:rsidR="00491744" w:rsidRDefault="00DB6866" w:rsidP="00171D5C">
            <w:pPr>
              <w:spacing w:line="480" w:lineRule="auto"/>
            </w:pPr>
            <w:r>
              <w:t>Is used to convert values in certain formats (such as strings) into its corresponding size in Bytes.</w:t>
            </w:r>
          </w:p>
        </w:tc>
      </w:tr>
      <w:tr w:rsidR="00491744" w:rsidTr="00DB6866">
        <w:tc>
          <w:tcPr>
            <w:tcW w:w="3145" w:type="dxa"/>
          </w:tcPr>
          <w:p w:rsidR="00491744" w:rsidRPr="00DB6866" w:rsidRDefault="00491744" w:rsidP="00171D5C">
            <w:pPr>
              <w:spacing w:line="480" w:lineRule="auto"/>
              <w:rPr>
                <w:b/>
              </w:rPr>
            </w:pPr>
            <w:proofErr w:type="spellStart"/>
            <w:r w:rsidRPr="00DB6866">
              <w:rPr>
                <w:b/>
              </w:rPr>
              <w:t>MainWindowViewModel.cs</w:t>
            </w:r>
            <w:proofErr w:type="spellEnd"/>
          </w:p>
        </w:tc>
        <w:tc>
          <w:tcPr>
            <w:tcW w:w="6205" w:type="dxa"/>
          </w:tcPr>
          <w:p w:rsidR="00491744" w:rsidRDefault="00DB6866" w:rsidP="00171D5C">
            <w:pPr>
              <w:spacing w:line="480" w:lineRule="auto"/>
            </w:pPr>
            <w:r>
              <w:t>This is the main control of the program which manages all files that make up the program.</w:t>
            </w:r>
          </w:p>
        </w:tc>
      </w:tr>
    </w:tbl>
    <w:p w:rsidR="00491744" w:rsidRDefault="00491744" w:rsidP="00171D5C">
      <w:pPr>
        <w:spacing w:line="480" w:lineRule="auto"/>
      </w:pPr>
    </w:p>
    <w:p w:rsidR="006E11F5" w:rsidRDefault="006E11F5" w:rsidP="00171D5C">
      <w:pPr>
        <w:spacing w:line="480" w:lineRule="auto"/>
      </w:pPr>
      <w:r>
        <w:t>The remai</w:t>
      </w:r>
      <w:r w:rsidR="00C874FD">
        <w:t>ning files (</w:t>
      </w:r>
      <w:proofErr w:type="spellStart"/>
      <w:r w:rsidR="00C874FD" w:rsidRPr="00C874FD">
        <w:rPr>
          <w:i/>
        </w:rPr>
        <w:t>App.config</w:t>
      </w:r>
      <w:proofErr w:type="spellEnd"/>
      <w:r w:rsidR="00C874FD" w:rsidRPr="00C874FD">
        <w:rPr>
          <w:i/>
        </w:rPr>
        <w:t xml:space="preserve">, FodyWeavers.xml, noun_131514_cc.ico, </w:t>
      </w:r>
      <w:proofErr w:type="spellStart"/>
      <w:r w:rsidR="00C874FD" w:rsidRPr="00C874FD">
        <w:rPr>
          <w:i/>
        </w:rPr>
        <w:t>packages.config</w:t>
      </w:r>
      <w:proofErr w:type="spellEnd"/>
      <w:r w:rsidR="00C874FD">
        <w:t>) are either files containing configuration settings or icons.</w:t>
      </w:r>
    </w:p>
    <w:p w:rsidR="00C874FD" w:rsidRDefault="00C874FD" w:rsidP="00171D5C">
      <w:pPr>
        <w:spacing w:line="480" w:lineRule="auto"/>
      </w:pPr>
    </w:p>
    <w:p w:rsidR="00C874FD" w:rsidRDefault="00C874FD" w:rsidP="00171D5C">
      <w:pPr>
        <w:spacing w:line="480" w:lineRule="auto"/>
      </w:pPr>
      <w:r>
        <w:lastRenderedPageBreak/>
        <w:t>Those are the files located in the root directory. Now to move onto each of the folders:</w:t>
      </w:r>
    </w:p>
    <w:p w:rsidR="00C874FD" w:rsidRDefault="0085013E" w:rsidP="0085013E">
      <w:pPr>
        <w:spacing w:line="480" w:lineRule="auto"/>
        <w:jc w:val="center"/>
      </w:pPr>
      <w:r>
        <w:rPr>
          <w:noProof/>
          <w:lang w:eastAsia="en-CA"/>
        </w:rPr>
        <w:drawing>
          <wp:inline distT="0" distB="0" distL="0" distR="0" wp14:anchorId="217C49CF" wp14:editId="7A90CA7E">
            <wp:extent cx="207645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4495800"/>
                    </a:xfrm>
                    <a:prstGeom prst="rect">
                      <a:avLst/>
                    </a:prstGeom>
                  </pic:spPr>
                </pic:pic>
              </a:graphicData>
            </a:graphic>
          </wp:inline>
        </w:drawing>
      </w:r>
    </w:p>
    <w:tbl>
      <w:tblPr>
        <w:tblStyle w:val="TableGrid"/>
        <w:tblW w:w="0" w:type="auto"/>
        <w:tblLook w:val="04A0" w:firstRow="1" w:lastRow="0" w:firstColumn="1" w:lastColumn="0" w:noHBand="0" w:noVBand="1"/>
      </w:tblPr>
      <w:tblGrid>
        <w:gridCol w:w="1525"/>
        <w:gridCol w:w="7825"/>
      </w:tblGrid>
      <w:tr w:rsidR="00E93F22" w:rsidTr="009663E8">
        <w:tc>
          <w:tcPr>
            <w:tcW w:w="1525" w:type="dxa"/>
          </w:tcPr>
          <w:p w:rsidR="00E93F22" w:rsidRPr="009663E8" w:rsidRDefault="00E93F22" w:rsidP="0085013E">
            <w:pPr>
              <w:spacing w:line="480" w:lineRule="auto"/>
              <w:rPr>
                <w:b/>
              </w:rPr>
            </w:pPr>
            <w:r w:rsidRPr="009663E8">
              <w:rPr>
                <w:b/>
              </w:rPr>
              <w:t>Analyzer</w:t>
            </w:r>
          </w:p>
        </w:tc>
        <w:tc>
          <w:tcPr>
            <w:tcW w:w="7825" w:type="dxa"/>
          </w:tcPr>
          <w:p w:rsidR="00E93F22" w:rsidRDefault="00407B5F" w:rsidP="0085013E">
            <w:pPr>
              <w:spacing w:line="480" w:lineRule="auto"/>
            </w:pPr>
            <w:r>
              <w:t>This is the bread and butter of the program. Contained in this folder are all of the C-Sharp files that pertain to finding left-over files pertaining to each individual service. I find it quite amusing that this program is called “</w:t>
            </w:r>
            <w:proofErr w:type="spellStart"/>
            <w:r>
              <w:t>SteamCleaner</w:t>
            </w:r>
            <w:proofErr w:type="spellEnd"/>
            <w:r>
              <w:t xml:space="preserve">” when it actually not only scans for leftover files from Steam but also for other services such as </w:t>
            </w:r>
            <w:proofErr w:type="spellStart"/>
            <w:r>
              <w:t>Battlent</w:t>
            </w:r>
            <w:proofErr w:type="spellEnd"/>
            <w:r>
              <w:t xml:space="preserve">, </w:t>
            </w:r>
            <w:proofErr w:type="spellStart"/>
            <w:r>
              <w:t>Nexon</w:t>
            </w:r>
            <w:proofErr w:type="spellEnd"/>
            <w:r>
              <w:t xml:space="preserve">, Origin and more, as you can see in the ‘Analyzer </w:t>
            </w:r>
            <w:r>
              <w:sym w:font="Wingdings" w:char="F0E0"/>
            </w:r>
            <w:r>
              <w:t xml:space="preserve"> Analyzers f</w:t>
            </w:r>
            <w:bookmarkStart w:id="0" w:name="_GoBack"/>
            <w:bookmarkEnd w:id="0"/>
            <w:r>
              <w:t>older.</w:t>
            </w:r>
          </w:p>
          <w:p w:rsidR="00407B5F" w:rsidRDefault="00407B5F" w:rsidP="0085013E">
            <w:pPr>
              <w:spacing w:line="480" w:lineRule="auto"/>
            </w:pPr>
          </w:p>
          <w:p w:rsidR="00407B5F" w:rsidRDefault="00407B5F" w:rsidP="0085013E">
            <w:pPr>
              <w:spacing w:line="480" w:lineRule="auto"/>
            </w:pPr>
            <w:proofErr w:type="spellStart"/>
            <w:r>
              <w:t>AnalyzerService.cs</w:t>
            </w:r>
            <w:proofErr w:type="spellEnd"/>
            <w:r>
              <w:t xml:space="preserve"> </w:t>
            </w:r>
            <w:proofErr w:type="spellStart"/>
            <w:r>
              <w:t>IAnalyzer.cs</w:t>
            </w:r>
            <w:proofErr w:type="spellEnd"/>
            <w:r>
              <w:t xml:space="preserve"> and </w:t>
            </w:r>
            <w:proofErr w:type="spellStart"/>
            <w:r>
              <w:t>IFileFinder.cs</w:t>
            </w:r>
            <w:proofErr w:type="spellEnd"/>
            <w:r>
              <w:t xml:space="preserve"> are used in conjunction with one another to locate user files on the OS.</w:t>
            </w:r>
          </w:p>
        </w:tc>
      </w:tr>
      <w:tr w:rsidR="00E93F22" w:rsidTr="009663E8">
        <w:tc>
          <w:tcPr>
            <w:tcW w:w="1525" w:type="dxa"/>
          </w:tcPr>
          <w:p w:rsidR="00E93F22" w:rsidRPr="009663E8" w:rsidRDefault="00E93F22" w:rsidP="0085013E">
            <w:pPr>
              <w:spacing w:line="480" w:lineRule="auto"/>
              <w:rPr>
                <w:b/>
              </w:rPr>
            </w:pPr>
            <w:r w:rsidRPr="009663E8">
              <w:rPr>
                <w:b/>
              </w:rPr>
              <w:lastRenderedPageBreak/>
              <w:t>Cleaner</w:t>
            </w:r>
          </w:p>
        </w:tc>
        <w:tc>
          <w:tcPr>
            <w:tcW w:w="7825" w:type="dxa"/>
          </w:tcPr>
          <w:p w:rsidR="00E93F22" w:rsidRDefault="00A976A7" w:rsidP="0085013E">
            <w:pPr>
              <w:spacing w:line="480" w:lineRule="auto"/>
            </w:pPr>
            <w:r>
              <w:t>This folder only contains 1 C-Sharp file ‘</w:t>
            </w:r>
            <w:proofErr w:type="spellStart"/>
            <w:r>
              <w:t>CleanerService.cs</w:t>
            </w:r>
            <w:proofErr w:type="spellEnd"/>
            <w:r>
              <w:t>’</w:t>
            </w:r>
            <w:r w:rsidR="00407B5F">
              <w:t xml:space="preserve"> which deals with the actual deletion of the found files.</w:t>
            </w:r>
          </w:p>
        </w:tc>
      </w:tr>
      <w:tr w:rsidR="00E93F22" w:rsidTr="009663E8">
        <w:tc>
          <w:tcPr>
            <w:tcW w:w="1525" w:type="dxa"/>
          </w:tcPr>
          <w:p w:rsidR="00E93F22" w:rsidRPr="009663E8" w:rsidRDefault="00E93F22" w:rsidP="0085013E">
            <w:pPr>
              <w:spacing w:line="480" w:lineRule="auto"/>
              <w:rPr>
                <w:b/>
              </w:rPr>
            </w:pPr>
            <w:r w:rsidRPr="009663E8">
              <w:rPr>
                <w:b/>
              </w:rPr>
              <w:t>Model</w:t>
            </w:r>
          </w:p>
        </w:tc>
        <w:tc>
          <w:tcPr>
            <w:tcW w:w="7825" w:type="dxa"/>
          </w:tcPr>
          <w:p w:rsidR="00E93F22" w:rsidRDefault="00407B5F" w:rsidP="0085013E">
            <w:pPr>
              <w:spacing w:line="480" w:lineRule="auto"/>
            </w:pPr>
            <w:r>
              <w:t xml:space="preserve">Despite the name, the two C-Sharp files within this folder </w:t>
            </w:r>
            <w:r w:rsidR="00074CD5">
              <w:t>focus on dealing with the results collected from each of the scripts in the Analyzer folder. These tie in the analyzers with the cleaner.</w:t>
            </w:r>
          </w:p>
        </w:tc>
      </w:tr>
      <w:tr w:rsidR="00E93F22" w:rsidTr="009663E8">
        <w:tc>
          <w:tcPr>
            <w:tcW w:w="1525" w:type="dxa"/>
          </w:tcPr>
          <w:p w:rsidR="00E93F22" w:rsidRPr="009663E8" w:rsidRDefault="00E93F22" w:rsidP="0085013E">
            <w:pPr>
              <w:spacing w:line="480" w:lineRule="auto"/>
              <w:rPr>
                <w:b/>
              </w:rPr>
            </w:pPr>
            <w:r w:rsidRPr="009663E8">
              <w:rPr>
                <w:b/>
              </w:rPr>
              <w:t>Utilities</w:t>
            </w:r>
          </w:p>
        </w:tc>
        <w:tc>
          <w:tcPr>
            <w:tcW w:w="7825" w:type="dxa"/>
          </w:tcPr>
          <w:p w:rsidR="00E93F22" w:rsidRDefault="00074CD5" w:rsidP="0085013E">
            <w:pPr>
              <w:spacing w:line="480" w:lineRule="auto"/>
            </w:pPr>
            <w:r>
              <w:t>All of the helper functions are stored within this folder such as any exception handling procedures or file size conversions.</w:t>
            </w:r>
          </w:p>
        </w:tc>
      </w:tr>
    </w:tbl>
    <w:p w:rsidR="0085013E" w:rsidRDefault="0085013E" w:rsidP="0085013E">
      <w:pPr>
        <w:spacing w:line="480" w:lineRule="auto"/>
      </w:pPr>
    </w:p>
    <w:p w:rsidR="00C874FD" w:rsidRPr="00171D5C" w:rsidRDefault="00C874FD" w:rsidP="00C874FD">
      <w:pPr>
        <w:spacing w:line="480" w:lineRule="auto"/>
      </w:pPr>
    </w:p>
    <w:sectPr w:rsidR="00C874FD" w:rsidRPr="00171D5C" w:rsidSect="006C5214">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42F" w:rsidRDefault="00C4042F" w:rsidP="00736535">
      <w:pPr>
        <w:spacing w:line="240" w:lineRule="auto"/>
      </w:pPr>
      <w:r>
        <w:separator/>
      </w:r>
    </w:p>
  </w:endnote>
  <w:endnote w:type="continuationSeparator" w:id="0">
    <w:p w:rsidR="00C4042F" w:rsidRDefault="00C4042F" w:rsidP="00736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42F" w:rsidRDefault="00C4042F" w:rsidP="00736535">
      <w:pPr>
        <w:spacing w:line="240" w:lineRule="auto"/>
      </w:pPr>
      <w:r>
        <w:separator/>
      </w:r>
    </w:p>
  </w:footnote>
  <w:footnote w:type="continuationSeparator" w:id="0">
    <w:p w:rsidR="00C4042F" w:rsidRDefault="00C4042F" w:rsidP="007365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535" w:rsidRDefault="00736535">
    <w:pPr>
      <w:pStyle w:val="Header"/>
      <w:tabs>
        <w:tab w:val="clear" w:pos="4680"/>
        <w:tab w:val="clear" w:pos="9360"/>
      </w:tabs>
      <w:jc w:val="right"/>
      <w:rPr>
        <w:color w:val="8496B0" w:themeColor="text2" w:themeTint="99"/>
        <w:szCs w:val="24"/>
      </w:rPr>
    </w:pPr>
    <w:r>
      <w:rPr>
        <w:noProof/>
        <w:color w:val="8496B0" w:themeColor="text2" w:themeTint="99"/>
        <w:szCs w:val="24"/>
        <w:lang w:eastAsia="en-CA"/>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6535" w:rsidRDefault="00736535">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sidR="009663E8">
                              <w:rPr>
                                <w:noProof/>
                                <w:color w:val="8496B0" w:themeColor="text2" w:themeTint="99"/>
                                <w:szCs w:val="24"/>
                              </w:rPr>
                              <w:t>4</w:t>
                            </w:r>
                            <w:r>
                              <w:rPr>
                                <w:color w:val="8496B0" w:themeColor="text2" w:themeTint="99"/>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736535" w:rsidRDefault="00736535">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sidR="009663E8">
                        <w:rPr>
                          <w:noProof/>
                          <w:color w:val="8496B0" w:themeColor="text2" w:themeTint="99"/>
                          <w:szCs w:val="24"/>
                        </w:rPr>
                        <w:t>4</w:t>
                      </w:r>
                      <w:r>
                        <w:rPr>
                          <w:color w:val="8496B0" w:themeColor="text2" w:themeTint="99"/>
                          <w:szCs w:val="24"/>
                        </w:rPr>
                        <w:fldChar w:fldCharType="end"/>
                      </w:r>
                    </w:p>
                  </w:txbxContent>
                </v:textbox>
              </v:shape>
              <w10:wrap anchorx="margin" anchory="margin"/>
            </v:group>
          </w:pict>
        </mc:Fallback>
      </mc:AlternateContent>
    </w:r>
  </w:p>
  <w:p w:rsidR="00736535" w:rsidRDefault="007365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D549D"/>
    <w:multiLevelType w:val="hybridMultilevel"/>
    <w:tmpl w:val="406276B4"/>
    <w:lvl w:ilvl="0" w:tplc="FF6A45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14"/>
    <w:rsid w:val="00074CD5"/>
    <w:rsid w:val="000F41B6"/>
    <w:rsid w:val="00116CCB"/>
    <w:rsid w:val="001419F2"/>
    <w:rsid w:val="00171D5C"/>
    <w:rsid w:val="00215511"/>
    <w:rsid w:val="00282FF0"/>
    <w:rsid w:val="00347BC9"/>
    <w:rsid w:val="00364483"/>
    <w:rsid w:val="00377BCB"/>
    <w:rsid w:val="003A17F8"/>
    <w:rsid w:val="00407B5F"/>
    <w:rsid w:val="004307E9"/>
    <w:rsid w:val="00491744"/>
    <w:rsid w:val="004E1839"/>
    <w:rsid w:val="006C5214"/>
    <w:rsid w:val="006E11F5"/>
    <w:rsid w:val="00736535"/>
    <w:rsid w:val="007605D4"/>
    <w:rsid w:val="007749D0"/>
    <w:rsid w:val="00781CB8"/>
    <w:rsid w:val="007B3195"/>
    <w:rsid w:val="008170ED"/>
    <w:rsid w:val="0085013E"/>
    <w:rsid w:val="008B314C"/>
    <w:rsid w:val="008C7C98"/>
    <w:rsid w:val="008F2846"/>
    <w:rsid w:val="009663E8"/>
    <w:rsid w:val="009A2A3C"/>
    <w:rsid w:val="00A711AF"/>
    <w:rsid w:val="00A976A7"/>
    <w:rsid w:val="00AA5341"/>
    <w:rsid w:val="00AD12CE"/>
    <w:rsid w:val="00B16C78"/>
    <w:rsid w:val="00B40732"/>
    <w:rsid w:val="00B526F2"/>
    <w:rsid w:val="00C27A7F"/>
    <w:rsid w:val="00C358E0"/>
    <w:rsid w:val="00C4042F"/>
    <w:rsid w:val="00C874FD"/>
    <w:rsid w:val="00C96BED"/>
    <w:rsid w:val="00CD3F5C"/>
    <w:rsid w:val="00DB6866"/>
    <w:rsid w:val="00E879D4"/>
    <w:rsid w:val="00E93F22"/>
    <w:rsid w:val="00EA06BC"/>
    <w:rsid w:val="00EC0D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AEFF7-8384-44CF-9F8B-5897A36A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5D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214"/>
    <w:pPr>
      <w:spacing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6C5214"/>
    <w:rPr>
      <w:rFonts w:asciiTheme="minorHAnsi" w:eastAsiaTheme="minorEastAsia" w:hAnsiTheme="minorHAnsi"/>
      <w:sz w:val="22"/>
      <w:lang w:val="en-US"/>
    </w:rPr>
  </w:style>
  <w:style w:type="paragraph" w:styleId="Header">
    <w:name w:val="header"/>
    <w:basedOn w:val="Normal"/>
    <w:link w:val="HeaderChar"/>
    <w:uiPriority w:val="99"/>
    <w:unhideWhenUsed/>
    <w:rsid w:val="00736535"/>
    <w:pPr>
      <w:tabs>
        <w:tab w:val="center" w:pos="4680"/>
        <w:tab w:val="right" w:pos="9360"/>
      </w:tabs>
      <w:spacing w:line="240" w:lineRule="auto"/>
    </w:pPr>
  </w:style>
  <w:style w:type="character" w:customStyle="1" w:styleId="HeaderChar">
    <w:name w:val="Header Char"/>
    <w:basedOn w:val="DefaultParagraphFont"/>
    <w:link w:val="Header"/>
    <w:uiPriority w:val="99"/>
    <w:rsid w:val="00736535"/>
  </w:style>
  <w:style w:type="paragraph" w:styleId="Footer">
    <w:name w:val="footer"/>
    <w:basedOn w:val="Normal"/>
    <w:link w:val="FooterChar"/>
    <w:uiPriority w:val="99"/>
    <w:unhideWhenUsed/>
    <w:rsid w:val="00736535"/>
    <w:pPr>
      <w:tabs>
        <w:tab w:val="center" w:pos="4680"/>
        <w:tab w:val="right" w:pos="9360"/>
      </w:tabs>
      <w:spacing w:line="240" w:lineRule="auto"/>
    </w:pPr>
  </w:style>
  <w:style w:type="character" w:customStyle="1" w:styleId="FooterChar">
    <w:name w:val="Footer Char"/>
    <w:basedOn w:val="DefaultParagraphFont"/>
    <w:link w:val="Footer"/>
    <w:uiPriority w:val="99"/>
    <w:rsid w:val="00736535"/>
  </w:style>
  <w:style w:type="character" w:customStyle="1" w:styleId="Heading1Char">
    <w:name w:val="Heading 1 Char"/>
    <w:basedOn w:val="DefaultParagraphFont"/>
    <w:link w:val="Heading1"/>
    <w:uiPriority w:val="9"/>
    <w:rsid w:val="007605D4"/>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8B31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B314C"/>
    <w:rPr>
      <w:i/>
      <w:iCs/>
      <w:color w:val="5B9BD5" w:themeColor="accent1"/>
    </w:rPr>
  </w:style>
  <w:style w:type="character" w:styleId="IntenseReference">
    <w:name w:val="Intense Reference"/>
    <w:basedOn w:val="DefaultParagraphFont"/>
    <w:uiPriority w:val="32"/>
    <w:qFormat/>
    <w:rsid w:val="008B314C"/>
    <w:rPr>
      <w:b/>
      <w:bCs/>
      <w:smallCaps/>
      <w:color w:val="5B9BD5" w:themeColor="accent1"/>
      <w:spacing w:val="5"/>
    </w:rPr>
  </w:style>
  <w:style w:type="character" w:styleId="IntenseEmphasis">
    <w:name w:val="Intense Emphasis"/>
    <w:basedOn w:val="DefaultParagraphFont"/>
    <w:uiPriority w:val="21"/>
    <w:qFormat/>
    <w:rsid w:val="008B314C"/>
    <w:rPr>
      <w:i/>
      <w:iCs/>
      <w:color w:val="5B9BD5" w:themeColor="accent1"/>
    </w:rPr>
  </w:style>
  <w:style w:type="paragraph" w:styleId="Title">
    <w:name w:val="Title"/>
    <w:basedOn w:val="Normal"/>
    <w:next w:val="Normal"/>
    <w:link w:val="TitleChar"/>
    <w:uiPriority w:val="10"/>
    <w:qFormat/>
    <w:rsid w:val="008B314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14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11AF"/>
    <w:rPr>
      <w:color w:val="0563C1" w:themeColor="hyperlink"/>
      <w:u w:val="single"/>
    </w:rPr>
  </w:style>
  <w:style w:type="table" w:styleId="TableGrid">
    <w:name w:val="Table Grid"/>
    <w:basedOn w:val="TableNormal"/>
    <w:uiPriority w:val="39"/>
    <w:rsid w:val="00347B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1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CADAA1D5E642AD8C74A26807F059FF"/>
        <w:category>
          <w:name w:val="General"/>
          <w:gallery w:val="placeholder"/>
        </w:category>
        <w:types>
          <w:type w:val="bbPlcHdr"/>
        </w:types>
        <w:behaviors>
          <w:behavior w:val="content"/>
        </w:behaviors>
        <w:guid w:val="{8EF0EED0-586C-43C0-9339-D26E56C3D20E}"/>
      </w:docPartPr>
      <w:docPartBody>
        <w:p w:rsidR="00923A45" w:rsidRDefault="007D1978" w:rsidP="007D1978">
          <w:pPr>
            <w:pStyle w:val="0ACADAA1D5E642AD8C74A26807F059FF"/>
          </w:pPr>
          <w:r>
            <w:rPr>
              <w:rFonts w:asciiTheme="majorHAnsi" w:eastAsiaTheme="majorEastAsia" w:hAnsiTheme="majorHAnsi" w:cstheme="majorBidi"/>
              <w:caps/>
              <w:color w:val="5B9BD5" w:themeColor="accent1"/>
              <w:sz w:val="80"/>
              <w:szCs w:val="80"/>
            </w:rPr>
            <w:t>[Document title]</w:t>
          </w:r>
        </w:p>
      </w:docPartBody>
    </w:docPart>
    <w:docPart>
      <w:docPartPr>
        <w:name w:val="3C69782D18DE48F99CBD985301F1B481"/>
        <w:category>
          <w:name w:val="General"/>
          <w:gallery w:val="placeholder"/>
        </w:category>
        <w:types>
          <w:type w:val="bbPlcHdr"/>
        </w:types>
        <w:behaviors>
          <w:behavior w:val="content"/>
        </w:behaviors>
        <w:guid w:val="{97987FCE-237C-4588-ADE2-EDA3DDEE68A1}"/>
      </w:docPartPr>
      <w:docPartBody>
        <w:p w:rsidR="00923A45" w:rsidRDefault="007D1978" w:rsidP="007D1978">
          <w:pPr>
            <w:pStyle w:val="3C69782D18DE48F99CBD985301F1B48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978"/>
    <w:rsid w:val="002E1970"/>
    <w:rsid w:val="007D1978"/>
    <w:rsid w:val="0088280C"/>
    <w:rsid w:val="00923A45"/>
    <w:rsid w:val="00BD3A5A"/>
    <w:rsid w:val="00D026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CADAA1D5E642AD8C74A26807F059FF">
    <w:name w:val="0ACADAA1D5E642AD8C74A26807F059FF"/>
    <w:rsid w:val="007D1978"/>
  </w:style>
  <w:style w:type="paragraph" w:customStyle="1" w:styleId="3C69782D18DE48F99CBD985301F1B481">
    <w:name w:val="3C69782D18DE48F99CBD985301F1B481"/>
    <w:rsid w:val="007D1978"/>
  </w:style>
  <w:style w:type="paragraph" w:customStyle="1" w:styleId="24FAC3C31C12470DBF6FB1A2453C1A04">
    <w:name w:val="24FAC3C31C12470DBF6FB1A2453C1A04"/>
    <w:rsid w:val="007D19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Artifact 2</PublishDate>
  <Abstract/>
  <CompanyAddress>CMPT 395 (AS40)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SteamCleaner</vt:lpstr>
    </vt:vector>
  </TitlesOfParts>
  <Company>Curtis Murray</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SteamCleaner</dc:title>
  <dc:subject>Exploration</dc:subject>
  <dc:creator>Curtis Murray</dc:creator>
  <cp:keywords/>
  <dc:description/>
  <cp:lastModifiedBy>Curtis Murray</cp:lastModifiedBy>
  <cp:revision>22</cp:revision>
  <dcterms:created xsi:type="dcterms:W3CDTF">2016-03-16T00:57:00Z</dcterms:created>
  <dcterms:modified xsi:type="dcterms:W3CDTF">2016-03-16T02:32:00Z</dcterms:modified>
</cp:coreProperties>
</file>