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60"/>
          <w:szCs w:val="60"/>
        </w:rPr>
        <w:t xml:space="preserve">CharmEd Minds™</w:t>
      </w:r>
    </w:p>
    <w:p>
      <w:pPr>
        <w:spacing w:after="0" w:before="120"/>
        <w:jc w:val="center"/>
      </w:pPr>
      <w:r>
        <w:rPr>
          <w:b/>
          <w:bCs/>
          <w:color w:val="2E74B5"/>
          <w:sz w:val="40"/>
          <w:szCs w:val="40"/>
        </w:rPr>
        <w:t xml:space="preserve">Employee Training Guide</w:t>
      </w:r>
    </w:p>
    <w:p>
      <w:pPr>
        <w:spacing w:after="0" w:before="240"/>
        <w:jc w:val="center"/>
      </w:pPr>
      <w:r>
        <w:rPr>
          <w:i/>
          <w:iCs/>
          <w:color w:val="555555"/>
          <w:sz w:val="26"/>
          <w:szCs w:val="26"/>
        </w:rPr>
        <w:t xml:space="preserve">Confidence Through Cognition and Education</w:t>
      </w:r>
    </w:p>
    <w:p>
      <w:pPr>
        <w:spacing w:after="0" w:before="480"/>
        <w:jc w:val="center"/>
      </w:pPr>
      <w:r>
        <w:rPr>
          <w:b/>
          <w:bCs/>
          <w:sz w:val="24"/>
          <w:szCs w:val="24"/>
        </w:rPr>
        <w:t xml:space="preserve">BHW Medical Group</w:t>
      </w:r>
    </w:p>
    <w:p>
      <w:pPr>
        <w:spacing w:after="0" w:before="60"/>
        <w:jc w:val="center"/>
      </w:pPr>
      <w:r>
        <w:rPr>
          <w:color w:val="555555"/>
          <w:sz w:val="22"/>
          <w:szCs w:val="22"/>
        </w:rPr>
        <w:t xml:space="preserve">Lifespan Cognitive Health &amp; Executive Functioning · Ages 5–90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CharmEd Minds™ Role-Specific Quick Quizzes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Confidence Through Cognition and Education · BHW Medical Group</w:t>
      </w:r>
    </w:p>
    <w:p>
      <w:pPr>
        <w:spacing w:after="120"/>
      </w:pPr>
      <w:r>
        <w:t xml:space="preserve">Short (10-question) refreshers for each role — use for onboarding check-ins,</w:t>
      </w:r>
    </w:p>
    <w:p>
      <w:pPr>
        <w:spacing w:after="120"/>
      </w:pPr>
      <w:r>
        <w:t xml:space="preserve">huddles, or annual competency. The </w:t>
      </w:r>
      <w:r>
        <w:rPr>
          <w:b/>
          <w:bCs/>
        </w:rPr>
        <w:t xml:space="preserve">Answer Key</w:t>
      </w:r>
      <w:r>
        <w:t xml:space="preserve"> for all roles is at the end</w:t>
      </w:r>
    </w:p>
    <w:p>
      <w:pPr>
        <w:spacing w:after="120"/>
      </w:pPr>
      <w:r>
        <w:t xml:space="preserve">(trainer copy); print only the question pages for trainees.</w:t>
      </w:r>
    </w:p>
    <w:p>
      <w:pPr>
        <w:spacing w:after="120"/>
      </w:pPr>
      <w:r>
        <w:rPr>
          <w:b/>
          <w:bCs/>
        </w:rPr>
        <w:t xml:space="preserve">Passing:</w:t>
      </w:r>
      <w:r>
        <w:t xml:space="preserve"> 8 / 10, with </w:t>
      </w:r>
      <w:r>
        <w:rPr>
          <w:b/>
          <w:bCs/>
        </w:rPr>
        <w:t xml:space="preserve">no missed safety item</w:t>
      </w:r>
      <w:r>
        <w:t xml:space="preserve"> (marked ⚠️).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Quiz 1 — Provider / NP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  </w:t>
      </w:r>
      <w:r>
        <w:rPr>
          <w:b/>
          <w:bCs/>
        </w:rPr>
        <w:t xml:space="preserve">Score:</w:t>
      </w:r>
      <w:r>
        <w:t xml:space="preserve"> ____ / 10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Which CPT codes do you bill for test </w:t>
      </w:r>
      <w:r>
        <w:rPr>
          <w:b/>
          <w:bCs/>
        </w:rPr>
        <w:t xml:space="preserve">interpretation / administration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Name three things you create at the </w:t>
      </w:r>
      <w:r>
        <w:rPr>
          <w:b/>
          <w:bCs/>
        </w:rPr>
        <w:t xml:space="preserve">baseline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⚠️ Name two "red flags" that mean </w:t>
      </w:r>
      <w:r>
        <w:rPr>
          <w:b/>
          <w:bCs/>
        </w:rPr>
        <w:t xml:space="preserve">investigate medical causes</w:t>
      </w:r>
      <w:r>
        <w:t xml:space="preserve"> rather than routing straight to training.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Give three </w:t>
      </w:r>
      <w:r>
        <w:rPr>
          <w:b/>
          <w:bCs/>
        </w:rPr>
        <w:t xml:space="preserve">lab options</w:t>
      </w:r>
      <w:r>
        <w:t xml:space="preserve"> in a cognitive workup.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Who sets the </w:t>
      </w:r>
      <w:r>
        <w:rPr>
          <w:b/>
          <w:bCs/>
        </w:rPr>
        <w:t xml:space="preserve">Bronze / Silver / Gold</w:t>
      </w:r>
      <w:r>
        <w:t xml:space="preserve"> tier?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When do you refer for a </w:t>
      </w:r>
      <w:r>
        <w:rPr>
          <w:b/>
          <w:bCs/>
        </w:rPr>
        <w:t xml:space="preserve">formal diagnosis</w:t>
      </w:r>
      <w:r>
        <w:t xml:space="preserve"> (neuropsych / psychoeducational)?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"Optimize the body before psychiatry" — name two </w:t>
      </w:r>
      <w:r>
        <w:rPr>
          <w:b/>
          <w:bCs/>
        </w:rPr>
        <w:t xml:space="preserve">reversible contributors</w:t>
      </w:r>
      <w:r>
        <w:t xml:space="preserve"> in adults.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What triggers </w:t>
      </w:r>
      <w:r>
        <w:rPr>
          <w:b/>
          <w:bCs/>
        </w:rPr>
        <w:t xml:space="preserve">Gold-tier BHI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At the </w:t>
      </w:r>
      <w:r>
        <w:rPr>
          <w:b/>
          <w:bCs/>
        </w:rPr>
        <w:t xml:space="preserve">quarterly review</w:t>
      </w:r>
      <w:r>
        <w:t xml:space="preserve"> (which week?), which code do you bill?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Name three of the five </w:t>
      </w:r>
      <w:r>
        <w:rPr>
          <w:b/>
          <w:bCs/>
        </w:rPr>
        <w:t xml:space="preserve">continuation decisions</w:t>
      </w:r>
      <w:r>
        <w:t xml:space="preserve">.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Quiz 2 — Assistant Program Director (APD)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  </w:t>
      </w:r>
      <w:r>
        <w:rPr>
          <w:b/>
          <w:bCs/>
        </w:rPr>
        <w:t xml:space="preserve">Score:</w:t>
      </w:r>
      <w:r>
        <w:t xml:space="preserve"> ____ / 10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State the </w:t>
      </w:r>
      <w:r>
        <w:rPr>
          <w:b/>
          <w:bCs/>
        </w:rPr>
        <w:t xml:space="preserve">APD Ownership Principle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What is the </w:t>
      </w:r>
      <w:r>
        <w:rPr>
          <w:b/>
          <w:bCs/>
        </w:rPr>
        <w:t xml:space="preserve">referral-queue rule</w:t>
      </w:r>
      <w:r>
        <w:t xml:space="preserve"> (time limit)?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What do you </w:t>
      </w:r>
      <w:r>
        <w:rPr>
          <w:b/>
          <w:bCs/>
        </w:rPr>
        <w:t xml:space="preserve">gatekeep</w:t>
      </w:r>
      <w:r>
        <w:t xml:space="preserve"> at the monthly review?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How often do you </w:t>
      </w:r>
      <w:r>
        <w:rPr>
          <w:b/>
          <w:bCs/>
        </w:rPr>
        <w:t xml:space="preserve">audit 97127 notes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What attendance threshold triggers </w:t>
      </w:r>
      <w:r>
        <w:rPr>
          <w:b/>
          <w:bCs/>
        </w:rPr>
        <w:t xml:space="preserve">follow-up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⚠️ A coordinator reports a </w:t>
      </w:r>
      <w:r>
        <w:rPr>
          <w:b/>
          <w:bCs/>
        </w:rPr>
        <w:t xml:space="preserve">red flag</w:t>
      </w:r>
      <w:r>
        <w:t xml:space="preserve">. What is your action?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The Provider </w:t>
      </w:r>
      <w:r>
        <w:rPr>
          <w:b/>
          <w:bCs/>
        </w:rPr>
        <w:t xml:space="preserve">baseline review</w:t>
      </w:r>
      <w:r>
        <w:t xml:space="preserve"> must be completed within how long?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How far in advance do you schedule the </w:t>
      </w:r>
      <w:r>
        <w:rPr>
          <w:b/>
          <w:bCs/>
        </w:rPr>
        <w:t xml:space="preserve">quarterly retest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⚠️ You interpret ________, but you never provide ________.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How often do you confirm </w:t>
      </w:r>
      <w:r>
        <w:rPr>
          <w:b/>
          <w:bCs/>
        </w:rPr>
        <w:t xml:space="preserve">consents</w:t>
      </w:r>
      <w:r>
        <w:t xml:space="preserve"> are signed and scanned?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Quiz 3 — Care Coordinator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  </w:t>
      </w:r>
      <w:r>
        <w:rPr>
          <w:b/>
          <w:bCs/>
        </w:rPr>
        <w:t xml:space="preserve">Score:</w:t>
      </w:r>
      <w:r>
        <w:t xml:space="preserve"> ____ / 10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How long is a typical </w:t>
      </w:r>
      <w:r>
        <w:rPr>
          <w:b/>
          <w:bCs/>
        </w:rPr>
        <w:t xml:space="preserve">intake appointment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Name three things you </w:t>
      </w:r>
      <w:r>
        <w:rPr>
          <w:b/>
          <w:bCs/>
        </w:rPr>
        <w:t xml:space="preserve">administer or assign</w:t>
      </w:r>
      <w:r>
        <w:t xml:space="preserve"> at intake.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When must a weekly session be </w:t>
      </w:r>
      <w:r>
        <w:rPr>
          <w:b/>
          <w:bCs/>
        </w:rPr>
        <w:t xml:space="preserve">documented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What is the </w:t>
      </w:r>
      <w:r>
        <w:rPr>
          <w:b/>
          <w:bCs/>
        </w:rPr>
        <w:t xml:space="preserve">home digital testing</w:t>
      </w:r>
      <w:r>
        <w:t xml:space="preserve"> deadline you monitor?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List the </w:t>
      </w:r>
      <w:r>
        <w:rPr>
          <w:b/>
          <w:bCs/>
        </w:rPr>
        <w:t xml:space="preserve">five required elements</w:t>
      </w:r>
      <w:r>
        <w:t xml:space="preserve"> of a 97127 note.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What homework-noncompliance pattern do you </w:t>
      </w:r>
      <w:r>
        <w:rPr>
          <w:b/>
          <w:bCs/>
        </w:rPr>
        <w:t xml:space="preserve">flag to the APD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⚠️ A patient asks, "So do I have ADHD?" What do you say?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After intake, what </w:t>
      </w:r>
      <w:r>
        <w:rPr>
          <w:b/>
          <w:bCs/>
        </w:rPr>
        <w:t xml:space="preserve">task</w:t>
      </w:r>
      <w:r>
        <w:t xml:space="preserve"> do you send the Provider?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Where do you </w:t>
      </w:r>
      <w:r>
        <w:rPr>
          <w:b/>
          <w:bCs/>
        </w:rPr>
        <w:t xml:space="preserve">record the scores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How long is a weekly </w:t>
      </w:r>
      <w:r>
        <w:rPr>
          <w:b/>
          <w:bCs/>
        </w:rPr>
        <w:t xml:space="preserve">97127 session</w:t>
      </w:r>
      <w:r>
        <w:t xml:space="preserve">?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Quiz 4 — Medical Assistant (MA)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  </w:t>
      </w:r>
      <w:r>
        <w:rPr>
          <w:b/>
          <w:bCs/>
        </w:rPr>
        <w:t xml:space="preserve">Score:</w:t>
      </w:r>
      <w:r>
        <w:t xml:space="preserve"> ____ / 10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List your </w:t>
      </w:r>
      <w:r>
        <w:rPr>
          <w:b/>
          <w:bCs/>
        </w:rPr>
        <w:t xml:space="preserve">four core responsibilities</w:t>
      </w:r>
      <w:r>
        <w:t xml:space="preserve"> after a referral.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Within how many days should you </w:t>
      </w:r>
      <w:r>
        <w:rPr>
          <w:b/>
          <w:bCs/>
        </w:rPr>
        <w:t xml:space="preserve">schedule the intake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What do you confirm about the patient's </w:t>
      </w:r>
      <w:r>
        <w:rPr>
          <w:b/>
          <w:bCs/>
        </w:rPr>
        <w:t xml:space="preserve">technology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Name two items included in the </w:t>
      </w:r>
      <w:r>
        <w:rPr>
          <w:b/>
          <w:bCs/>
        </w:rPr>
        <w:t xml:space="preserve">intro handout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Who do you </w:t>
      </w:r>
      <w:r>
        <w:rPr>
          <w:b/>
          <w:bCs/>
        </w:rPr>
        <w:t xml:space="preserve">send the referral task</w:t>
      </w:r>
      <w:r>
        <w:t xml:space="preserve"> to?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A patient has no device / can't test at home — what do you do?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⚠️ </w:t>
      </w:r>
      <w:r>
        <w:rPr>
          <w:i/>
          <w:iCs/>
        </w:rPr>
        <w:t xml:space="preserve">True / False</w:t>
      </w:r>
      <w:r>
        <w:t xml:space="preserve"> — you may </w:t>
      </w:r>
      <w:r>
        <w:rPr>
          <w:b/>
          <w:bCs/>
        </w:rPr>
        <w:t xml:space="preserve">interpret the test scores</w:t>
      </w:r>
      <w:r>
        <w:t xml:space="preserve"> for a patient.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⚠️ A patient shows a </w:t>
      </w:r>
      <w:r>
        <w:rPr>
          <w:b/>
          <w:bCs/>
        </w:rPr>
        <w:t xml:space="preserve">red flag</w:t>
      </w:r>
      <w:r>
        <w:t xml:space="preserve"> while you're rooming them. What do you do?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Can the intake be scheduled </w:t>
      </w:r>
      <w:r>
        <w:rPr>
          <w:b/>
          <w:bCs/>
        </w:rPr>
        <w:t xml:space="preserve">same day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Name one testing task you </w:t>
      </w:r>
      <w:r>
        <w:rPr>
          <w:b/>
          <w:bCs/>
        </w:rPr>
        <w:t xml:space="preserve">help with</w:t>
      </w:r>
      <w:r>
        <w:t xml:space="preserve"> (setup / login).</w:t>
      </w:r>
    </w:p>
    <w:p>
      <w:pPr>
        <w:pBdr>
          <w:bottom w:val="single" w:color="C9D3E6" w:sz="6" w:space="1"/>
        </w:pBdr>
        <w:spacing w:after="120" w:before="60"/>
      </w:pPr>
    </w:p>
    <w:p>
      <w:pPr>
        <w:pStyle w:val="Heading2"/>
        <w:spacing w:after="80" w:before="200"/>
      </w:pPr>
      <w:r>
        <w:rPr>
          <w:b/>
          <w:bCs/>
          <w:color w:val="2E74B5"/>
          <w:sz w:val="26"/>
          <w:szCs w:val="26"/>
        </w:rPr>
        <w:t xml:space="preserve">Quiz 5 — Front Desk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______________________  </w:t>
      </w:r>
      <w:r>
        <w:rPr>
          <w:b/>
          <w:bCs/>
        </w:rPr>
        <w:t xml:space="preserve">Date:</w:t>
      </w:r>
      <w:r>
        <w:t xml:space="preserve"> __________  </w:t>
      </w:r>
      <w:r>
        <w:rPr>
          <w:b/>
          <w:bCs/>
        </w:rPr>
        <w:t xml:space="preserve">Score:</w:t>
      </w:r>
      <w:r>
        <w:t xml:space="preserve"> ____ / 10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Name three of your </w:t>
      </w:r>
      <w:r>
        <w:rPr>
          <w:b/>
          <w:bCs/>
        </w:rPr>
        <w:t xml:space="preserve">responsibilities</w:t>
      </w:r>
      <w:r>
        <w:t xml:space="preserve"> in the program.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How long is the </w:t>
      </w:r>
      <w:r>
        <w:rPr>
          <w:b/>
          <w:bCs/>
        </w:rPr>
        <w:t xml:space="preserve">standing series</w:t>
      </w:r>
      <w:r>
        <w:t xml:space="preserve"> you schedule?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How often do CharmEd Minds </w:t>
      </w:r>
      <w:r>
        <w:rPr>
          <w:b/>
          <w:bCs/>
        </w:rPr>
        <w:t xml:space="preserve">sessions</w:t>
      </w:r>
      <w:r>
        <w:t xml:space="preserve"> occur?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What attendance pattern should you </w:t>
      </w:r>
      <w:r>
        <w:rPr>
          <w:b/>
          <w:bCs/>
        </w:rPr>
        <w:t xml:space="preserve">flag to the APD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What do you send patients </w:t>
      </w:r>
      <w:r>
        <w:rPr>
          <w:b/>
          <w:bCs/>
        </w:rPr>
        <w:t xml:space="preserve">before appointments</w:t>
      </w:r>
      <w:r>
        <w:t xml:space="preserve">?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A caller wants to </w:t>
      </w:r>
      <w:r>
        <w:rPr>
          <w:b/>
          <w:bCs/>
        </w:rPr>
        <w:t xml:space="preserve">self-refer</w:t>
      </w:r>
      <w:r>
        <w:t xml:space="preserve">. What do you do?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A patient reschedules </w:t>
      </w:r>
      <w:r>
        <w:rPr>
          <w:b/>
          <w:bCs/>
        </w:rPr>
        <w:t xml:space="preserve">repeatedly</w:t>
      </w:r>
      <w:r>
        <w:t xml:space="preserve"> — who do you notify?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⚠️ </w:t>
      </w:r>
      <w:r>
        <w:rPr>
          <w:i/>
          <w:iCs/>
        </w:rPr>
        <w:t xml:space="preserve">True / False</w:t>
      </w:r>
      <w:r>
        <w:t xml:space="preserve"> — you may answer a patient's </w:t>
      </w:r>
      <w:r>
        <w:rPr>
          <w:b/>
          <w:bCs/>
        </w:rPr>
        <w:t xml:space="preserve">clinical questions</w:t>
      </w:r>
      <w:r>
        <w:t xml:space="preserve"> about their results.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How is the intake visit </w:t>
      </w:r>
      <w:r>
        <w:rPr>
          <w:b/>
          <w:bCs/>
        </w:rPr>
        <w:t xml:space="preserve">booked</w:t>
      </w:r>
      <w:r>
        <w:t xml:space="preserve"> (name/length)?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Why does </w:t>
      </w:r>
      <w:r>
        <w:rPr>
          <w:b/>
          <w:bCs/>
        </w:rPr>
        <w:t xml:space="preserve">attendance</w:t>
      </w:r>
      <w:r>
        <w:t xml:space="preserve"> matter beyond scheduling?</w:t>
      </w:r>
    </w:p>
    <w:p>
      <w:pPr>
        <w:pBdr>
          <w:bottom w:val="single" w:color="C9D3E6" w:sz="6" w:space="1"/>
        </w:pBdr>
        <w:spacing w:after="120" w:before="60"/>
      </w:pPr>
    </w:p>
    <w:p>
      <w:r>
        <w:br w:type="page"/>
      </w:r>
    </w:p>
    <w:p>
      <w:pPr>
        <w:pStyle w:val="Heading1"/>
        <w:spacing w:after="80" w:before="200"/>
      </w:pPr>
      <w:r>
        <w:rPr>
          <w:b/>
          <w:bCs/>
          <w:color w:val="1F3864"/>
          <w:sz w:val="30"/>
          <w:szCs w:val="30"/>
        </w:rPr>
        <w:t xml:space="preserve">Answer Key *(trainer copy — keep confidential during quizzes)*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Quiz 1 — Provider / NP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96132 / 96136</w:t>
      </w:r>
      <w:r>
        <w:t xml:space="preserve"> (and confirms tier / BHI codes). </w:t>
      </w:r>
      <w:r>
        <w:rPr>
          <w:i/>
          <w:iCs/>
        </w:rPr>
        <w:t xml:space="preserve">(8.1)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three: interpretation note (96132), cognitive </w:t>
      </w:r>
      <w:r>
        <w:rPr>
          <w:b/>
          <w:bCs/>
        </w:rPr>
        <w:t xml:space="preserve">diagnosis / ICD-10</w:t>
      </w:r>
      <w:r>
        <w:t xml:space="preserve">, full </w:t>
      </w:r>
      <w:r>
        <w:rPr>
          <w:b/>
          <w:bCs/>
        </w:rPr>
        <w:t xml:space="preserve">care plan</w:t>
      </w:r>
      <w:r>
        <w:t xml:space="preserve">, </w:t>
      </w:r>
      <w:r>
        <w:rPr>
          <w:b/>
          <w:bCs/>
        </w:rPr>
        <w:t xml:space="preserve">weekly target list</w:t>
      </w:r>
      <w:r>
        <w:t xml:space="preserve">, digital plan, follow-up schedule. </w:t>
      </w:r>
      <w:r>
        <w:rPr>
          <w:i/>
          <w:iCs/>
        </w:rPr>
        <w:t xml:space="preserve">(2.6)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Any two: sudden cognitive decline · head injury · stroke-like symptoms · rapid personality change · severe memory loss · loss of orientation. </w:t>
      </w:r>
      <w:r>
        <w:rPr>
          <w:i/>
          <w:iCs/>
        </w:rPr>
        <w:t xml:space="preserve">(4.4)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three: CBC · CMP · Vitamin D · B12/Folate/MMA · TSH/Free T4 · A1C · ESR/CRP · homocysteine · hormones. </w:t>
      </w:r>
      <w:r>
        <w:rPr>
          <w:i/>
          <w:iCs/>
        </w:rPr>
        <w:t xml:space="preserve">(4.5 / 7.2)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Provider.</w:t>
      </w:r>
      <w:r>
        <w:t xml:space="preserve"> </w:t>
      </w:r>
      <w:r>
        <w:rPr>
          <w:i/>
          <w:iCs/>
        </w:rPr>
        <w:t xml:space="preserve">(2.1)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</w:t>
      </w:r>
      <w:r>
        <w:rPr>
          <w:b/>
          <w:bCs/>
        </w:rPr>
        <w:t xml:space="preserve">formal diagnosis or educational eligibility</w:t>
      </w:r>
      <w:r>
        <w:t xml:space="preserve"> is needed (full diagnostic / neuropsychological / psychoeducational evaluation). </w:t>
      </w:r>
      <w:r>
        <w:rPr>
          <w:i/>
          <w:iCs/>
        </w:rPr>
        <w:t xml:space="preserve">(6J / 10.5)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two: sleep apnea · insomnia · iron deficiency · B12/folate · vitamin D · thyroid · insulin resistance · inflammation · perimenopause/menopause · medication side effects. </w:t>
      </w:r>
      <w:r>
        <w:rPr>
          <w:i/>
          <w:iCs/>
        </w:rPr>
        <w:t xml:space="preserve">(7.1)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Mood impacts cognition.</w:t>
      </w:r>
      <w:r>
        <w:t xml:space="preserve"> </w:t>
      </w:r>
      <w:r>
        <w:rPr>
          <w:i/>
          <w:iCs/>
        </w:rPr>
        <w:t xml:space="preserve">(2.6)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 12; 96132.</w:t>
      </w:r>
      <w:r>
        <w:t xml:space="preserve"> </w:t>
      </w:r>
      <w:r>
        <w:rPr>
          <w:i/>
          <w:iCs/>
        </w:rPr>
        <w:t xml:space="preserve">(10.1)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three: continue · modify tier · maintenance · discharge · refer. </w:t>
      </w:r>
      <w:r>
        <w:rPr>
          <w:i/>
          <w:iCs/>
        </w:rPr>
        <w:t xml:space="preserve">(10.4)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Quiz 2 — APD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APD </w:t>
      </w:r>
      <w:r>
        <w:rPr>
          <w:b/>
          <w:bCs/>
        </w:rPr>
        <w:t xml:space="preserve">finds and resolves</w:t>
      </w:r>
      <w:r>
        <w:t xml:space="preserve"> every untracked patient, overdue note, missed session, and unassigned referral — </w:t>
      </w:r>
      <w:r>
        <w:rPr>
          <w:b/>
          <w:bCs/>
        </w:rPr>
        <w:t xml:space="preserve">without being told</w:t>
      </w:r>
      <w:r>
        <w:t xml:space="preserve">. </w:t>
      </w:r>
      <w:r>
        <w:rPr>
          <w:i/>
          <w:iCs/>
        </w:rPr>
        <w:t xml:space="preserve">(3.2)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referral unassigned &gt; 24 hours.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coordinator's monthly summary — reviewed before the Provider</w:t>
      </w:r>
      <w:r>
        <w:t xml:space="preserve">. </w:t>
      </w:r>
      <w:r>
        <w:rPr>
          <w:i/>
          <w:iCs/>
        </w:rPr>
        <w:t xml:space="preserve">(3.2 / 10.1)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Weekly.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&lt; 75% attendance or 2+ missed sessions.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</w:t>
      </w:r>
      <w:r>
        <w:rPr>
          <w:b/>
          <w:bCs/>
        </w:rPr>
        <w:t xml:space="preserve">Route to the Provider the same day</w:t>
      </w:r>
      <w:r>
        <w:t xml:space="preserve"> (APD routes, Provider decides). </w:t>
      </w:r>
      <w:r>
        <w:rPr>
          <w:i/>
          <w:iCs/>
        </w:rPr>
        <w:t xml:space="preserve">(8.4)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 business days.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~2 weeks in advance.</w:t>
      </w:r>
      <w:r>
        <w:t xml:space="preserve"> </w:t>
      </w:r>
      <w:r>
        <w:rPr>
          <w:i/>
          <w:iCs/>
        </w:rPr>
        <w:t xml:space="preserve">(3.2)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You interpret </w:t>
      </w:r>
      <w:r>
        <w:rPr>
          <w:b/>
          <w:bCs/>
        </w:rPr>
        <w:t xml:space="preserve">trends (non-clinical)</w:t>
      </w:r>
      <w:r>
        <w:t xml:space="preserve">; you never provide </w:t>
      </w:r>
      <w:r>
        <w:rPr>
          <w:b/>
          <w:bCs/>
        </w:rPr>
        <w:t xml:space="preserve">clinical interpretation / a diagnosis</w:t>
      </w:r>
      <w:r>
        <w:t xml:space="preserve">. </w:t>
      </w:r>
      <w:r>
        <w:rPr>
          <w:i/>
          <w:iCs/>
        </w:rPr>
        <w:t xml:space="preserve">(3.2 / 3.6)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Monthly.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Quiz 3 — Care Coordinator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45–60 minutes.</w:t>
      </w:r>
      <w:r>
        <w:t xml:space="preserve"> </w:t>
      </w:r>
      <w:r>
        <w:rPr>
          <w:i/>
          <w:iCs/>
        </w:rPr>
        <w:t xml:space="preserve">(4.2)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three: cognitive intake questionnaire · hands-on </w:t>
      </w:r>
      <w:r>
        <w:rPr>
          <w:b/>
          <w:bCs/>
        </w:rPr>
        <w:t xml:space="preserve">Quick Test Kit</w:t>
      </w:r>
      <w:r>
        <w:t xml:space="preserve"> · </w:t>
      </w:r>
      <w:r>
        <w:rPr>
          <w:b/>
          <w:bCs/>
        </w:rPr>
        <w:t xml:space="preserve">CogniFit/Creyos</w:t>
      </w:r>
      <w:r>
        <w:t xml:space="preserve"> assignment · consents · scoring entry. </w:t>
      </w:r>
      <w:r>
        <w:rPr>
          <w:i/>
          <w:iCs/>
        </w:rPr>
        <w:t xml:space="preserve">(4.2)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Same day.</w:t>
      </w:r>
      <w:r>
        <w:t xml:space="preserve"> </w:t>
      </w:r>
      <w:r>
        <w:rPr>
          <w:i/>
          <w:iCs/>
        </w:rPr>
        <w:t xml:space="preserve">(8.2)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48 hours</w:t>
      </w:r>
      <w:r>
        <w:t xml:space="preserve"> of intake. </w:t>
      </w:r>
      <w:r>
        <w:rPr>
          <w:i/>
          <w:iCs/>
        </w:rPr>
        <w:t xml:space="preserve">(4.2)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ICD-10 · deficits · interventions · functional response · homework.</w:t>
      </w:r>
      <w:r>
        <w:t xml:space="preserve"> </w:t>
      </w:r>
      <w:r>
        <w:rPr>
          <w:i/>
          <w:iCs/>
        </w:rPr>
        <w:t xml:space="preserve">(8.2)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3+ consecutive non-compliant weeks.</w:t>
      </w:r>
      <w:r>
        <w:t xml:space="preserve">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Don't diagnose — explain these are </w:t>
      </w:r>
      <w:r>
        <w:rPr>
          <w:b/>
          <w:bCs/>
        </w:rPr>
        <w:t xml:space="preserve">screening tools</w:t>
      </w:r>
      <w:r>
        <w:t xml:space="preserve">; the </w:t>
      </w:r>
      <w:r>
        <w:rPr>
          <w:b/>
          <w:bCs/>
        </w:rPr>
        <w:t xml:space="preserve">Provider</w:t>
      </w:r>
      <w:r>
        <w:t xml:space="preserve"> reviews and discusses; put it on the </w:t>
      </w:r>
      <w:r>
        <w:rPr>
          <w:b/>
          <w:bCs/>
        </w:rPr>
        <w:t xml:space="preserve">review list</w:t>
      </w:r>
      <w:r>
        <w:t xml:space="preserve">. </w:t>
      </w:r>
      <w:r>
        <w:rPr>
          <w:i/>
          <w:iCs/>
        </w:rPr>
        <w:t xml:space="preserve">(9.2)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"Baseline review needed."</w:t>
      </w:r>
      <w:r>
        <w:t xml:space="preserve"> </w:t>
      </w:r>
      <w:r>
        <w:rPr>
          <w:i/>
          <w:iCs/>
        </w:rPr>
        <w:t xml:space="preserve">(2.5 / 4.2)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the </w:t>
      </w:r>
      <w:r>
        <w:rPr>
          <w:b/>
          <w:bCs/>
        </w:rPr>
        <w:t xml:space="preserve">intake scoring sheet in Notion</w:t>
      </w:r>
      <w:r>
        <w:t xml:space="preserve">. </w:t>
      </w:r>
      <w:r>
        <w:rPr>
          <w:i/>
          <w:iCs/>
        </w:rPr>
        <w:t xml:space="preserve">(4.2)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30–45 minutes.</w:t>
      </w:r>
      <w:r>
        <w:t xml:space="preserve"> </w:t>
      </w:r>
      <w:r>
        <w:rPr>
          <w:i/>
          <w:iCs/>
        </w:rPr>
        <w:t xml:space="preserve">(2.7)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Quiz 4 — 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 handout · confirm </w:t>
      </w:r>
      <w:r>
        <w:rPr>
          <w:b/>
          <w:bCs/>
        </w:rPr>
        <w:t xml:space="preserve">device access</w:t>
      </w:r>
      <w:r>
        <w:t xml:space="preserve"> · schedule intake · send </w:t>
      </w:r>
      <w:r>
        <w:rPr>
          <w:b/>
          <w:bCs/>
        </w:rPr>
        <w:t xml:space="preserve">referral task</w:t>
      </w:r>
      <w:r>
        <w:t xml:space="preserve"> to Care Coordinator. </w:t>
      </w:r>
      <w:r>
        <w:rPr>
          <w:i/>
          <w:iCs/>
        </w:rPr>
        <w:t xml:space="preserve">(3.4)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Within 7 days</w:t>
      </w:r>
      <w:r>
        <w:t xml:space="preserve"> (same day if possible). </w:t>
      </w:r>
      <w:r>
        <w:rPr>
          <w:i/>
          <w:iCs/>
        </w:rPr>
        <w:t xml:space="preserve">(4.2)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Device access</w:t>
      </w:r>
      <w:r>
        <w:t xml:space="preserve"> (phone / tablet / computer for home testing). </w:t>
      </w:r>
      <w:r>
        <w:rPr>
          <w:i/>
          <w:iCs/>
        </w:rPr>
        <w:t xml:space="preserve">(3.4)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two: program overview · what to expect · time commitment · cost/insurance info · coordinator contact.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Care Coordinator.</w:t>
      </w:r>
      <w:r>
        <w:t xml:space="preserve"> </w:t>
      </w:r>
      <w:r>
        <w:rPr>
          <w:i/>
          <w:iCs/>
        </w:rPr>
        <w:t xml:space="preserve">(3.4)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 it and offer a </w:t>
      </w:r>
      <w:r>
        <w:rPr>
          <w:b/>
          <w:bCs/>
        </w:rPr>
        <w:t xml:space="preserve">virtual/in-clinic option</w:t>
      </w:r>
      <w:r>
        <w:t xml:space="preserve">; flag the coordinator so testing can be arranged.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</w:t>
      </w:r>
      <w:r>
        <w:rPr>
          <w:b/>
          <w:bCs/>
        </w:rPr>
        <w:t xml:space="preserve">False.</w:t>
      </w:r>
      <w:r>
        <w:t xml:space="preserve"> </w:t>
      </w:r>
      <w:r>
        <w:rPr>
          <w:i/>
          <w:iCs/>
        </w:rPr>
        <w:t xml:space="preserve">(3.6)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</w:t>
      </w:r>
      <w:r>
        <w:rPr>
          <w:b/>
          <w:bCs/>
        </w:rPr>
        <w:t xml:space="preserve">Tell the APD / Provider</w:t>
      </w:r>
      <w:r>
        <w:t xml:space="preserve"> — escalate; the APD routes to the Provider same day. </w:t>
      </w:r>
      <w:r>
        <w:rPr>
          <w:i/>
          <w:iCs/>
        </w:rPr>
        <w:t xml:space="preserve">(8.4)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Yes</w:t>
      </w:r>
      <w:r>
        <w:t xml:space="preserve">, if time is available.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Testing setup</w:t>
      </w:r>
      <w:r>
        <w:t xml:space="preserve"> or </w:t>
      </w:r>
      <w:r>
        <w:rPr>
          <w:b/>
          <w:bCs/>
        </w:rPr>
        <w:t xml:space="preserve">login troubleshooting.</w:t>
      </w:r>
      <w:r>
        <w:t xml:space="preserve"> </w:t>
      </w:r>
      <w:r>
        <w:rPr>
          <w:i/>
          <w:iCs/>
        </w:rPr>
        <w:t xml:space="preserve">(3.4)</w:t>
      </w:r>
    </w:p>
    <w:p>
      <w:pPr>
        <w:pStyle w:val="Heading3"/>
        <w:spacing w:after="80" w:before="140"/>
      </w:pPr>
      <w:r>
        <w:rPr>
          <w:b/>
          <w:bCs/>
          <w:color w:val="2A2A2A"/>
          <w:sz w:val="23"/>
          <w:szCs w:val="23"/>
        </w:rPr>
        <w:t xml:space="preserve">Quiz 5 — Front Desk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three: schedule weekly sessions / 12-week series · appointment reminders · attendance compliance · rescheduling · no-show follow-up. </w:t>
      </w:r>
      <w:r>
        <w:rPr>
          <w:i/>
          <w:iCs/>
        </w:rPr>
        <w:t xml:space="preserve">(3.5)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12 weeks.</w:t>
      </w:r>
      <w:r>
        <w:t xml:space="preserve"> </w:t>
      </w:r>
      <w:r>
        <w:rPr>
          <w:i/>
          <w:iCs/>
        </w:rPr>
        <w:t xml:space="preserve">(2.4 / 2.7)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Weekly.</w:t>
      </w:r>
      <w:r>
        <w:t xml:space="preserve"> </w:t>
      </w:r>
      <w:r>
        <w:rPr>
          <w:i/>
          <w:iCs/>
        </w:rPr>
        <w:t xml:space="preserve">(2.7)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&lt; 75% attendance or 2+ missed sessions</w:t>
      </w:r>
      <w:r>
        <w:t xml:space="preserve"> (tell the APD).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Appointment reminders.</w:t>
      </w:r>
      <w:r>
        <w:t xml:space="preserve"> </w:t>
      </w:r>
      <w:r>
        <w:rPr>
          <w:i/>
          <w:iCs/>
        </w:rPr>
        <w:t xml:space="preserve">(3.5)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Schedule the intake / route to the Care Coordinator</w:t>
      </w:r>
      <w:r>
        <w:t xml:space="preserve"> (self/family referral is a valid entry point). </w:t>
      </w:r>
      <w:r>
        <w:rPr>
          <w:i/>
          <w:iCs/>
        </w:rPr>
        <w:t xml:space="preserve">(4.1)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</w:rPr>
        <w:t xml:space="preserve">APD</w:t>
      </w:r>
      <w:r>
        <w:t xml:space="preserve"> (attendance tracking). </w:t>
      </w:r>
      <w:r>
        <w:rPr>
          <w:i/>
          <w:iCs/>
        </w:rPr>
        <w:t xml:space="preserve">(8.3)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⚠️ </w:t>
      </w:r>
      <w:r>
        <w:rPr>
          <w:b/>
          <w:bCs/>
        </w:rPr>
        <w:t xml:space="preserve">False</w:t>
      </w:r>
      <w:r>
        <w:t xml:space="preserve"> — route clinical questions to the coordinator/Provider. </w:t>
      </w:r>
      <w:r>
        <w:rPr>
          <w:i/>
          <w:iCs/>
        </w:rPr>
        <w:t xml:space="preserve">(3.6)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"CharmED Minds Intake Appointment (60 minutes)."</w:t>
      </w:r>
      <w:r>
        <w:t xml:space="preserve">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Attendance affects </w:t>
      </w:r>
      <w:r>
        <w:rPr>
          <w:b/>
          <w:bCs/>
        </w:rPr>
        <w:t xml:space="preserve">billing compliance and program outcomes.</w:t>
      </w:r>
      <w:r>
        <w:t xml:space="preserve"> </w:t>
      </w:r>
      <w:r>
        <w:rPr>
          <w:i/>
          <w:iCs/>
        </w:rPr>
        <w:t xml:space="preserve">(3.5 / 8.3)</w:t>
      </w:r>
    </w:p>
    <w:p>
      <w:pPr>
        <w:pBdr>
          <w:bottom w:val="single" w:color="C9D3E6" w:sz="6" w:space="1"/>
        </w:pBdr>
        <w:spacing w:after="120" w:before="60"/>
      </w:pPr>
    </w:p>
    <w:p>
      <w:pPr>
        <w:spacing w:after="120"/>
      </w:pPr>
      <w:r>
        <w:t xml:space="preserve">*CharmEd Minds™ — Confidence Through Cognition and Education. Internal quick</w:t>
      </w:r>
    </w:p>
    <w:p>
      <w:pPr>
        <w:spacing w:after="120"/>
      </w:pPr>
      <w:r>
        <w:t xml:space="preserve">quizzes. Module references point to the Employee Training Guide. Screening tools</w:t>
      </w:r>
    </w:p>
    <w:p>
      <w:pPr>
        <w:spacing w:after="120"/>
      </w:pPr>
      <w:r>
        <w:t xml:space="preserve">identify patterns and referral needs; they do not replace formal diagnostic</w:t>
      </w:r>
    </w:p>
    <w:p>
      <w:pPr>
        <w:spacing w:after="120"/>
      </w:pPr>
      <w:r>
        <w:t xml:space="preserve">evaluation. All clinical interpretation and diagnosis is performed by the Provider.*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CharmEd Minds Employee Training Guide</dc:title>
  <dc:creator>BHW Medical Group</dc:creator>
  <cp:lastModifiedBy>Un-named</cp:lastModifiedBy>
  <cp:revision>1</cp:revision>
  <dcterms:created xsi:type="dcterms:W3CDTF">2026-07-30T22:06:01.748Z</dcterms:created>
  <dcterms:modified xsi:type="dcterms:W3CDTF">2026-07-30T22:06:01.775Z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