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60"/>
          <w:szCs w:val="60"/>
        </w:rPr>
        <w:t xml:space="preserve">CharmEd Minds™</w:t>
      </w:r>
    </w:p>
    <w:p>
      <w:pPr>
        <w:spacing w:after="0" w:before="120"/>
        <w:jc w:val="center"/>
      </w:pPr>
      <w:r>
        <w:rPr>
          <w:b/>
          <w:bCs/>
          <w:color w:val="2E74B5"/>
          <w:sz w:val="40"/>
          <w:szCs w:val="40"/>
        </w:rPr>
        <w:t xml:space="preserve">Employee Training Guide</w:t>
      </w:r>
    </w:p>
    <w:p>
      <w:pPr>
        <w:spacing w:after="0" w:before="240"/>
        <w:jc w:val="center"/>
      </w:pPr>
      <w:r>
        <w:rPr>
          <w:i/>
          <w:iCs/>
          <w:color w:val="555555"/>
          <w:sz w:val="26"/>
          <w:szCs w:val="26"/>
        </w:rPr>
        <w:t xml:space="preserve">Confidence Through Cognition and Education</w:t>
      </w:r>
    </w:p>
    <w:p>
      <w:pPr>
        <w:spacing w:after="0" w:before="480"/>
        <w:jc w:val="center"/>
      </w:pPr>
      <w:r>
        <w:rPr>
          <w:b/>
          <w:bCs/>
          <w:sz w:val="24"/>
          <w:szCs w:val="24"/>
        </w:rPr>
        <w:t xml:space="preserve">BHW Medical Group</w:t>
      </w:r>
    </w:p>
    <w:p>
      <w:pPr>
        <w:spacing w:after="0" w:before="60"/>
        <w:jc w:val="center"/>
      </w:pPr>
      <w:r>
        <w:rPr>
          <w:color w:val="555555"/>
          <w:sz w:val="22"/>
          <w:szCs w:val="22"/>
        </w:rPr>
        <w:t xml:space="preserve">Lifespan Cognitive Health &amp; Executive Functioning · Ages 5–90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CharmEd Minds™ Competency Assessment — Answer Key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Trainer Copy · Confidence Through Cognition and Education</w:t>
      </w:r>
    </w:p>
    <w:p>
      <w:pPr>
        <w:spacing w:after="120"/>
      </w:pPr>
      <w:r>
        <w:rPr>
          <w:b/>
          <w:bCs/>
        </w:rPr>
        <w:t xml:space="preserve">BHW Medical Group</w:t>
      </w:r>
      <w:r>
        <w:t xml:space="preserve"> — Module references point to the </w:t>
      </w:r>
      <w:r>
        <w:rPr>
          <w:i/>
          <w:iCs/>
        </w:rPr>
        <w:t xml:space="preserve">CharmEd Minds Employee Training Guide</w:t>
      </w:r>
      <w:r>
        <w:t xml:space="preserve">.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Scoring &amp; Passing Standard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Passing standard:</w:t>
      </w:r>
      <w:r>
        <w:t xml:space="preserve"> </w:t>
      </w:r>
      <w:r>
        <w:rPr>
          <w:b/>
          <w:bCs/>
        </w:rPr>
        <w:t xml:space="preserve">80% overall AND 100% on Part B (Scope of Practice &amp; Safety).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 B items are </w:t>
      </w:r>
      <w:r>
        <w:rPr>
          <w:b/>
          <w:bCs/>
        </w:rPr>
        <w:t xml:space="preserve">critical-safety</w:t>
      </w:r>
      <w:r>
        <w:t xml:space="preserve">: any incorrect answer means the employee reviews </w:t>
      </w:r>
      <w:r>
        <w:rPr>
          <w:b/>
          <w:bCs/>
        </w:rPr>
        <w:t xml:space="preserve">Modules 3 &amp; 8</w:t>
      </w:r>
      <w:r>
        <w:t xml:space="preserve"> and re-tests before working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Suggested weighting: 1 point per numbered item; multi-part short answers score full credit only if all required elements are present (noted below).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A — Core Program Knowledge  *(Module 1–2, 6)*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"Confidence Through Cognition and Education." </w:t>
      </w:r>
      <w:r>
        <w:rPr>
          <w:i/>
          <w:iCs/>
        </w:rPr>
        <w:t xml:space="preserve">(Module 1.2)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</w:t>
      </w:r>
      <w:r>
        <w:rPr>
          <w:b/>
          <w:bCs/>
        </w:rPr>
        <w:t xml:space="preserve">c) 5–90.</w:t>
      </w:r>
      <w:r>
        <w:t xml:space="preserve"> </w:t>
      </w:r>
      <w:r>
        <w:rPr>
          <w:i/>
          <w:iCs/>
        </w:rPr>
        <w:t xml:space="preserve">(Module 1.3)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Any three of: Children · Teens &amp; Young Adults · Adults · Neurodivergent Adults (suspected ADHD/autism/AuDHD) · Substance Use &amp; Recovery · Chronic Disease &amp; Brain Fog · Seniors. </w:t>
      </w:r>
      <w:r>
        <w:rPr>
          <w:i/>
          <w:iCs/>
        </w:rPr>
        <w:t xml:space="preserve">(Module 1.3 / 5)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False.</w:t>
      </w:r>
      <w:r>
        <w:t xml:space="preserve"> It is a lifespan program (ages 5–90) covering many concerns; it is not limited to diagnosis or to children. </w:t>
      </w:r>
      <w:r>
        <w:rPr>
          <w:i/>
          <w:iCs/>
        </w:rPr>
        <w:t xml:space="preserve">(Module 1.1)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</w:t>
      </w:r>
      <w:r>
        <w:rPr>
          <w:b/>
          <w:bCs/>
        </w:rPr>
        <w:t xml:space="preserve">c) Gold.</w:t>
      </w:r>
      <w:r>
        <w:t xml:space="preserve"> </w:t>
      </w:r>
      <w:r>
        <w:rPr>
          <w:i/>
          <w:iCs/>
        </w:rPr>
        <w:t xml:space="preserve">(Module 2.1)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(1) Digital cognitive testing (CogniFit, Creyos); (2) CharmEd Minds Quick Cognitive Test Kits (Child/Adult/Senior); (3) Weekly EF interventions (97127 templates, real-world tasks, digital modules, coaching scripts). </w:t>
      </w:r>
      <w:r>
        <w:rPr>
          <w:i/>
          <w:iCs/>
        </w:rPr>
        <w:t xml:space="preserve">(Module 2.3)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</w:t>
      </w:r>
      <w:r>
        <w:rPr>
          <w:b/>
          <w:bCs/>
        </w:rPr>
        <w:t xml:space="preserve">CogniFit</w:t>
      </w:r>
      <w:r>
        <w:t xml:space="preserve"> and </w:t>
      </w:r>
      <w:r>
        <w:rPr>
          <w:b/>
          <w:bCs/>
        </w:rPr>
        <w:t xml:space="preserve">Creyos.</w:t>
      </w:r>
      <w:r>
        <w:t xml:space="preserve"> </w:t>
      </w:r>
      <w:r>
        <w:rPr>
          <w:i/>
          <w:iCs/>
        </w:rPr>
        <w:t xml:space="preserve">(Module 6A)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(1) </w:t>
      </w:r>
      <w:r>
        <w:rPr>
          <w:b/>
          <w:bCs/>
        </w:rPr>
        <w:t xml:space="preserve">Optimize the body before (or alongside) psychiatry</w:t>
      </w:r>
      <w:r>
        <w:t xml:space="preserve">; (2) </w:t>
      </w:r>
      <w:r>
        <w:rPr>
          <w:b/>
          <w:bCs/>
        </w:rPr>
        <w:t xml:space="preserve">Behavior is communication.</w:t>
      </w:r>
      <w:r>
        <w:t xml:space="preserve"> </w:t>
      </w:r>
      <w:r>
        <w:rPr>
          <w:i/>
          <w:iCs/>
        </w:rPr>
        <w:t xml:space="preserve">(Module 1.5)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Order: </w:t>
      </w:r>
      <w:r>
        <w:rPr>
          <w:b/>
          <w:bCs/>
        </w:rPr>
        <w:t xml:space="preserve">1</w:t>
      </w:r>
      <w:r>
        <w:t xml:space="preserve"> Intake &amp; Concern Mapping · </w:t>
      </w:r>
      <w:r>
        <w:rPr>
          <w:b/>
          <w:bCs/>
        </w:rPr>
        <w:t xml:space="preserve">2</w:t>
      </w:r>
      <w:r>
        <w:t xml:space="preserve"> Cognitive &amp; EF Screening · </w:t>
      </w:r>
      <w:r>
        <w:rPr>
          <w:b/>
          <w:bCs/>
        </w:rPr>
        <w:t xml:space="preserve">3</w:t>
      </w:r>
      <w:r>
        <w:t xml:space="preserve"> Medical &amp; Lifestyle Review · </w:t>
      </w:r>
      <w:r>
        <w:rPr>
          <w:b/>
          <w:bCs/>
        </w:rPr>
        <w:t xml:space="preserve">4</w:t>
      </w:r>
      <w:r>
        <w:t xml:space="preserve"> Pattern Identification · </w:t>
      </w:r>
      <w:r>
        <w:rPr>
          <w:b/>
          <w:bCs/>
        </w:rPr>
        <w:t xml:space="preserve">5</w:t>
      </w:r>
      <w:r>
        <w:t xml:space="preserve"> Education · </w:t>
      </w:r>
      <w:r>
        <w:rPr>
          <w:b/>
          <w:bCs/>
        </w:rPr>
        <w:t xml:space="preserve">6</w:t>
      </w:r>
      <w:r>
        <w:t xml:space="preserve"> Care Plan · </w:t>
      </w:r>
      <w:r>
        <w:rPr>
          <w:b/>
          <w:bCs/>
        </w:rPr>
        <w:t xml:space="preserve">7</w:t>
      </w:r>
      <w:r>
        <w:t xml:space="preserve"> Follow-Up &amp; Progress Tracking. </w:t>
      </w:r>
      <w:r>
        <w:rPr>
          <w:i/>
          <w:iCs/>
        </w:rPr>
        <w:t xml:space="preserve">(Module 2.5)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</w:t>
      </w:r>
      <w:r>
        <w:rPr>
          <w:b/>
          <w:bCs/>
        </w:rPr>
        <w:t xml:space="preserve">Education (Step 5)</w:t>
      </w:r>
      <w:r>
        <w:t xml:space="preserve"> — people need </w:t>
      </w:r>
      <w:r>
        <w:rPr>
          <w:b/>
          <w:bCs/>
        </w:rPr>
        <w:t xml:space="preserve">language for their experience before they can change it.</w:t>
      </w:r>
      <w:r>
        <w:t xml:space="preserve"> </w:t>
      </w:r>
      <w:r>
        <w:rPr>
          <w:i/>
          <w:iCs/>
        </w:rPr>
        <w:t xml:space="preserve">(Module 2.5)</w:t>
      </w:r>
    </w:p>
    <w:p>
      <w:pPr>
        <w:spacing w:after="120"/>
      </w:pPr>
      <w:r>
        <w:rPr>
          <w:b/>
          <w:bCs/>
        </w:rPr>
        <w:t xml:space="preserve">11.</w:t>
      </w:r>
      <w:r>
        <w:t xml:space="preserve"> </w:t>
      </w:r>
      <w:r>
        <w:rPr>
          <w:b/>
          <w:bCs/>
        </w:rPr>
        <w:t xml:space="preserve">c) 12 weeks.</w:t>
      </w:r>
      <w:r>
        <w:t xml:space="preserve"> </w:t>
      </w:r>
      <w:r>
        <w:rPr>
          <w:i/>
          <w:iCs/>
        </w:rPr>
        <w:t xml:space="preserve">(Module 2.4)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B — Scope of Practice &amp; Safety  *(Module 3, 8 — must be 100%)*</w:t>
      </w:r>
    </w:p>
    <w:p>
      <w:pPr>
        <w:spacing w:after="120"/>
      </w:pPr>
      <w:r>
        <w:rPr>
          <w:b/>
          <w:bCs/>
        </w:rPr>
        <w:t xml:space="preserve">12.</w:t>
      </w:r>
      <w:r>
        <w:t xml:space="preserve"> Do </w:t>
      </w:r>
      <w:r>
        <w:rPr>
          <w:b/>
          <w:bCs/>
        </w:rPr>
        <w:t xml:space="preserve">not</w:t>
      </w:r>
      <w:r>
        <w:t xml:space="preserve"> diagnose. Explain these are </w:t>
      </w:r>
      <w:r>
        <w:rPr>
          <w:b/>
          <w:bCs/>
        </w:rPr>
        <w:t xml:space="preserve">screening tools</w:t>
      </w:r>
      <w:r>
        <w:t xml:space="preserve"> that map how the brain is working; the </w:t>
      </w:r>
      <w:r>
        <w:rPr>
          <w:b/>
          <w:bCs/>
        </w:rPr>
        <w:t xml:space="preserve">Provider</w:t>
      </w:r>
      <w:r>
        <w:t xml:space="preserve"> reviews everything together and discusses what it means; put it on the patient's </w:t>
      </w:r>
      <w:r>
        <w:rPr>
          <w:b/>
          <w:bCs/>
        </w:rPr>
        <w:t xml:space="preserve">review list</w:t>
      </w:r>
      <w:r>
        <w:t xml:space="preserve">. (Approved script in Module 9.2.) </w:t>
      </w:r>
      <w:r>
        <w:rPr>
          <w:i/>
          <w:iCs/>
        </w:rPr>
        <w:t xml:space="preserve">(Module 3.6 / 9.2)</w:t>
      </w:r>
    </w:p>
    <w:p>
      <w:pPr>
        <w:spacing w:after="120"/>
      </w:pPr>
      <w:r>
        <w:rPr>
          <w:b/>
          <w:bCs/>
        </w:rPr>
        <w:t xml:space="preserve">13.</w:t>
      </w:r>
      <w:r>
        <w:t xml:space="preserve"> </w:t>
      </w:r>
      <w:r>
        <w:rPr>
          <w:b/>
          <w:bCs/>
        </w:rPr>
        <w:t xml:space="preserve">False.</w:t>
      </w:r>
      <w:r>
        <w:t xml:space="preserve"> Non-clinical staff never assign or state a diagnosis. </w:t>
      </w:r>
      <w:r>
        <w:rPr>
          <w:i/>
          <w:iCs/>
        </w:rPr>
        <w:t xml:space="preserve">(Module 3.6)</w:t>
      </w:r>
    </w:p>
    <w:p>
      <w:pPr>
        <w:spacing w:after="120"/>
      </w:pPr>
      <w:r>
        <w:rPr>
          <w:b/>
          <w:bCs/>
        </w:rPr>
        <w:t xml:space="preserve">14.</w:t>
      </w:r>
      <w:r>
        <w:t xml:space="preserve"> </w:t>
      </w:r>
      <w:r>
        <w:rPr>
          <w:b/>
          <w:bCs/>
        </w:rPr>
        <w:t xml:space="preserve">d) Provider.</w:t>
      </w:r>
      <w:r>
        <w:t xml:space="preserve"> </w:t>
      </w:r>
      <w:r>
        <w:rPr>
          <w:i/>
          <w:iCs/>
        </w:rPr>
        <w:t xml:space="preserve">(Module 7.2)</w:t>
      </w:r>
    </w:p>
    <w:p>
      <w:pPr>
        <w:spacing w:after="120"/>
      </w:pPr>
      <w:r>
        <w:rPr>
          <w:b/>
          <w:bCs/>
        </w:rPr>
        <w:t xml:space="preserve">15.</w:t>
      </w:r>
      <w:r>
        <w:t xml:space="preserve"> MAY (any two): administer standardized screens/test kits · record &amp; report raw scores · describe observed trends in plain language · educate from approved handouts/scripts · escalate to APD/Provider.</w:t>
      </w:r>
    </w:p>
    <w:p>
      <w:pPr>
        <w:spacing w:after="120"/>
      </w:pPr>
      <w:r>
        <w:t xml:space="preserve">MAY NOT (any two): diagnose or "rule out" · interpret scores clinically / predict prognosis · tell a patient they "have" a condition · give medical advice / adjust meds / order labs · decide medical necessity or change the care plan. </w:t>
      </w:r>
      <w:r>
        <w:rPr>
          <w:i/>
          <w:iCs/>
        </w:rPr>
        <w:t xml:space="preserve">(Module 3.6)</w:t>
      </w:r>
    </w:p>
    <w:p>
      <w:pPr>
        <w:spacing w:after="120"/>
      </w:pPr>
      <w:r>
        <w:rPr>
          <w:b/>
          <w:bCs/>
        </w:rPr>
        <w:t xml:space="preserve">16.</w:t>
      </w:r>
      <w:r>
        <w:t xml:space="preserve"> </w:t>
      </w:r>
      <w:r>
        <w:rPr>
          <w:b/>
          <w:bCs/>
        </w:rPr>
        <w:t xml:space="preserve">Tell the APD immediately; the APD routes to the Provider the same day</w:t>
      </w:r>
      <w:r>
        <w:t xml:space="preserve"> (APD routes, Provider decides). </w:t>
      </w:r>
      <w:r>
        <w:rPr>
          <w:i/>
          <w:iCs/>
        </w:rPr>
        <w:t xml:space="preserve">(Module 8.4 / 4.4)</w:t>
      </w:r>
    </w:p>
    <w:p>
      <w:pPr>
        <w:spacing w:after="120"/>
      </w:pPr>
      <w:r>
        <w:rPr>
          <w:b/>
          <w:bCs/>
        </w:rPr>
        <w:t xml:space="preserve">17.</w:t>
      </w:r>
      <w:r>
        <w:t xml:space="preserve"> </w:t>
      </w:r>
      <w:r>
        <w:rPr>
          <w:b/>
          <w:bCs/>
        </w:rPr>
        <w:t xml:space="preserve">Follow the BHW crisis protocol immediately.</w:t>
      </w:r>
      <w:r>
        <w:t xml:space="preserve"> </w:t>
      </w:r>
      <w:r>
        <w:rPr>
          <w:i/>
          <w:iCs/>
        </w:rPr>
        <w:t xml:space="preserve">(Module 8.4 / 10.5)</w:t>
      </w:r>
    </w:p>
    <w:p>
      <w:pPr>
        <w:spacing w:after="120"/>
      </w:pPr>
      <w:r>
        <w:rPr>
          <w:b/>
          <w:bCs/>
        </w:rPr>
        <w:t xml:space="preserve">18.</w:t>
      </w:r>
      <w:r>
        <w:t xml:space="preserve"> The </w:t>
      </w:r>
      <w:r>
        <w:rPr>
          <w:b/>
          <w:bCs/>
        </w:rPr>
        <w:t xml:space="preserve">Provider / NP.</w:t>
      </w:r>
      <w:r>
        <w:t xml:space="preserve"> </w:t>
      </w:r>
      <w:r>
        <w:rPr>
          <w:i/>
          <w:iCs/>
        </w:rPr>
        <w:t xml:space="preserve">(Module 3.1 / 3.6)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C — Patient Journey &amp; Deadlines  *(Module 4, 8, 10)*</w:t>
      </w:r>
    </w:p>
    <w:p>
      <w:pPr>
        <w:spacing w:after="120"/>
      </w:pPr>
      <w:r>
        <w:rPr>
          <w:b/>
          <w:bCs/>
        </w:rPr>
        <w:t xml:space="preserve">19.</w:t>
      </w:r>
      <w:r>
        <w:t xml:space="preserve"> </w:t>
      </w:r>
      <w:r>
        <w:rPr>
          <w:b/>
          <w:bCs/>
        </w:rPr>
        <w:t xml:space="preserve">b) 24 hours</w:t>
      </w:r>
      <w:r>
        <w:t xml:space="preserve"> (no referral unassigned &gt; 24 hrs — APD). </w:t>
      </w:r>
      <w:r>
        <w:rPr>
          <w:i/>
          <w:iCs/>
        </w:rPr>
        <w:t xml:space="preserve">(Module 4.2 / 8.3)</w:t>
      </w:r>
    </w:p>
    <w:p>
      <w:pPr>
        <w:spacing w:after="120"/>
      </w:pPr>
      <w:r>
        <w:rPr>
          <w:b/>
          <w:bCs/>
        </w:rPr>
        <w:t xml:space="preserve">20.</w:t>
      </w:r>
      <w:r>
        <w:t xml:space="preserve"> </w:t>
      </w:r>
      <w:r>
        <w:rPr>
          <w:b/>
          <w:bCs/>
        </w:rPr>
        <w:t xml:space="preserve">b) 48 hours.</w:t>
      </w:r>
      <w:r>
        <w:t xml:space="preserve"> </w:t>
      </w:r>
      <w:r>
        <w:rPr>
          <w:i/>
          <w:iCs/>
        </w:rPr>
        <w:t xml:space="preserve">(Module 4.2 / 8.3)</w:t>
      </w:r>
    </w:p>
    <w:p>
      <w:pPr>
        <w:spacing w:after="120"/>
      </w:pPr>
      <w:r>
        <w:rPr>
          <w:b/>
          <w:bCs/>
        </w:rPr>
        <w:t xml:space="preserve">21.</w:t>
      </w:r>
      <w:r>
        <w:t xml:space="preserve"> </w:t>
      </w:r>
      <w:r>
        <w:rPr>
          <w:b/>
          <w:bCs/>
        </w:rPr>
        <w:t xml:space="preserve">a) same day.</w:t>
      </w:r>
      <w:r>
        <w:t xml:space="preserve"> </w:t>
      </w:r>
      <w:r>
        <w:rPr>
          <w:i/>
          <w:iCs/>
        </w:rPr>
        <w:t xml:space="preserve">(Module 4.2)</w:t>
      </w:r>
    </w:p>
    <w:p>
      <w:pPr>
        <w:spacing w:after="120"/>
      </w:pPr>
      <w:r>
        <w:rPr>
          <w:b/>
          <w:bCs/>
        </w:rPr>
        <w:t xml:space="preserve">22.</w:t>
      </w:r>
      <w:r>
        <w:t xml:space="preserve"> </w:t>
      </w:r>
      <w:r>
        <w:rPr>
          <w:b/>
          <w:bCs/>
        </w:rPr>
        <w:t xml:space="preserve">b) 7 days.</w:t>
      </w:r>
      <w:r>
        <w:t xml:space="preserve"> </w:t>
      </w:r>
      <w:r>
        <w:rPr>
          <w:i/>
          <w:iCs/>
        </w:rPr>
        <w:t xml:space="preserve">(Module 4.2)</w:t>
      </w:r>
    </w:p>
    <w:p>
      <w:pPr>
        <w:spacing w:after="120"/>
      </w:pPr>
      <w:r>
        <w:rPr>
          <w:b/>
          <w:bCs/>
        </w:rPr>
        <w:t xml:space="preserve">23.</w:t>
      </w:r>
      <w:r>
        <w:t xml:space="preserve"> </w:t>
      </w:r>
      <w:r>
        <w:rPr>
          <w:b/>
          <w:bCs/>
        </w:rPr>
        <w:t xml:space="preserve">a) same day.</w:t>
      </w:r>
      <w:r>
        <w:t xml:space="preserve"> </w:t>
      </w:r>
      <w:r>
        <w:rPr>
          <w:i/>
          <w:iCs/>
        </w:rPr>
        <w:t xml:space="preserve">(Module 8.2)</w:t>
      </w:r>
    </w:p>
    <w:p>
      <w:pPr>
        <w:spacing w:after="120"/>
      </w:pPr>
      <w:r>
        <w:rPr>
          <w:b/>
          <w:bCs/>
        </w:rPr>
        <w:t xml:space="preserve">24.</w:t>
      </w:r>
      <w:r>
        <w:t xml:space="preserve"> Baseline review = </w:t>
      </w:r>
      <w:r>
        <w:rPr>
          <w:b/>
          <w:bCs/>
        </w:rPr>
        <w:t xml:space="preserve">C (Provider/NP)</w:t>
      </w:r>
      <w:r>
        <w:t xml:space="preserve"> · Assign coordinator = </w:t>
      </w:r>
      <w:r>
        <w:rPr>
          <w:b/>
          <w:bCs/>
        </w:rPr>
        <w:t xml:space="preserve">D (APD)</w:t>
      </w:r>
      <w:r>
        <w:t xml:space="preserve"> · Intro handout &amp; schedule intake = </w:t>
      </w:r>
      <w:r>
        <w:rPr>
          <w:b/>
          <w:bCs/>
        </w:rPr>
        <w:t xml:space="preserve">A (MA)</w:t>
      </w:r>
      <w:r>
        <w:t xml:space="preserve"> · Runs the 45–60 min intake = </w:t>
      </w:r>
      <w:r>
        <w:rPr>
          <w:b/>
          <w:bCs/>
        </w:rPr>
        <w:t xml:space="preserve">B (Care Coordinator)</w:t>
      </w:r>
      <w:r>
        <w:t xml:space="preserve">. </w:t>
      </w:r>
      <w:r>
        <w:rPr>
          <w:i/>
          <w:iCs/>
        </w:rPr>
        <w:t xml:space="preserve">(Module 4.2)</w:t>
      </w:r>
    </w:p>
    <w:p>
      <w:pPr>
        <w:spacing w:after="120"/>
      </w:pPr>
      <w:r>
        <w:rPr>
          <w:b/>
          <w:bCs/>
        </w:rPr>
        <w:t xml:space="preserve">25.</w:t>
      </w:r>
      <w:r>
        <w:t xml:space="preserve"> The </w:t>
      </w:r>
      <w:r>
        <w:rPr>
          <w:b/>
          <w:bCs/>
        </w:rPr>
        <w:t xml:space="preserve">Care Coordinator's</w:t>
      </w:r>
      <w:r>
        <w:t xml:space="preserve"> summary is reviewed </w:t>
      </w:r>
      <w:r>
        <w:rPr>
          <w:b/>
          <w:bCs/>
        </w:rPr>
        <w:t xml:space="preserve">first by the APD</w:t>
      </w:r>
      <w:r>
        <w:t xml:space="preserve">, then by the Provider (NP). </w:t>
      </w:r>
      <w:r>
        <w:rPr>
          <w:i/>
          <w:iCs/>
        </w:rPr>
        <w:t xml:space="preserve">(Module 4.2 / 10.1)</w:t>
      </w:r>
    </w:p>
    <w:p>
      <w:pPr>
        <w:spacing w:after="120"/>
      </w:pPr>
      <w:r>
        <w:rPr>
          <w:b/>
          <w:bCs/>
        </w:rPr>
        <w:t xml:space="preserve">26.</w:t>
      </w:r>
      <w:r>
        <w:t xml:space="preserve"> </w:t>
      </w:r>
      <w:r>
        <w:rPr>
          <w:b/>
          <w:bCs/>
        </w:rPr>
        <w:t xml:space="preserve">Week 12.</w:t>
      </w:r>
      <w:r>
        <w:t xml:space="preserve"> </w:t>
      </w:r>
      <w:r>
        <w:rPr>
          <w:i/>
          <w:iCs/>
        </w:rPr>
        <w:t xml:space="preserve">(Module 4.2 / 10.1)</w:t>
      </w:r>
    </w:p>
    <w:p>
      <w:pPr>
        <w:spacing w:after="120"/>
      </w:pPr>
      <w:r>
        <w:rPr>
          <w:b/>
          <w:bCs/>
        </w:rPr>
        <w:t xml:space="preserve">27.</w:t>
      </w:r>
      <w:r>
        <w:t xml:space="preserve"> Any three of: </w:t>
      </w:r>
      <w:r>
        <w:rPr>
          <w:b/>
          <w:bCs/>
        </w:rPr>
        <w:t xml:space="preserve">continue · modify tier · maintenance · discharge · refer</w:t>
      </w:r>
      <w:r>
        <w:t xml:space="preserve"> (neuropsych/neurology/BHI/therapy/school testing). </w:t>
      </w:r>
      <w:r>
        <w:rPr>
          <w:i/>
          <w:iCs/>
        </w:rPr>
        <w:t xml:space="preserve">(Module 4.2 / 10.4)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D — Screening &amp; the Cognitive Profile  *(Module 6)*</w:t>
      </w:r>
    </w:p>
    <w:p>
      <w:pPr>
        <w:spacing w:after="120"/>
      </w:pPr>
      <w:r>
        <w:rPr>
          <w:b/>
          <w:bCs/>
        </w:rPr>
        <w:t xml:space="preserve">28.</w:t>
      </w:r>
      <w:r>
        <w:t xml:space="preserve"> ASRS v1.1 = </w:t>
      </w:r>
      <w:r>
        <w:rPr>
          <w:b/>
          <w:bCs/>
        </w:rPr>
        <w:t xml:space="preserve">B (adult ADHD)</w:t>
      </w:r>
      <w:r>
        <w:t xml:space="preserve"> · STOP-Bang = </w:t>
      </w:r>
      <w:r>
        <w:rPr>
          <w:b/>
          <w:bCs/>
        </w:rPr>
        <w:t xml:space="preserve">A (OSA risk)</w:t>
      </w:r>
      <w:r>
        <w:t xml:space="preserve"> · RAADS-R = </w:t>
      </w:r>
      <w:r>
        <w:rPr>
          <w:b/>
          <w:bCs/>
        </w:rPr>
        <w:t xml:space="preserve">D (adult autism traits)</w:t>
      </w:r>
      <w:r>
        <w:t xml:space="preserve"> · PHQ-9 = </w:t>
      </w:r>
      <w:r>
        <w:rPr>
          <w:b/>
          <w:bCs/>
        </w:rPr>
        <w:t xml:space="preserve">C (depression severity)</w:t>
      </w:r>
      <w:r>
        <w:t xml:space="preserve"> · AD8 = </w:t>
      </w:r>
      <w:r>
        <w:rPr>
          <w:b/>
          <w:bCs/>
        </w:rPr>
        <w:t xml:space="preserve">E (caregiver-reported functional decline).</w:t>
      </w:r>
      <w:r>
        <w:t xml:space="preserve"> </w:t>
      </w:r>
      <w:r>
        <w:rPr>
          <w:i/>
          <w:iCs/>
        </w:rPr>
        <w:t xml:space="preserve">(Module 6B, F, D, E, I)</w:t>
      </w:r>
    </w:p>
    <w:p>
      <w:pPr>
        <w:spacing w:after="120"/>
      </w:pPr>
      <w:r>
        <w:rPr>
          <w:b/>
          <w:bCs/>
        </w:rPr>
        <w:t xml:space="preserve">29.</w:t>
      </w:r>
      <w:r>
        <w:t xml:space="preserve"> </w:t>
      </w:r>
      <w:r>
        <w:rPr>
          <w:b/>
          <w:bCs/>
        </w:rPr>
        <w:t xml:space="preserve">ADHD tool + autism-trait tool + executive-function tool + sensory profile.</w:t>
      </w:r>
      <w:r>
        <w:t xml:space="preserve"> </w:t>
      </w:r>
      <w:r>
        <w:rPr>
          <w:i/>
          <w:iCs/>
        </w:rPr>
        <w:t xml:space="preserve">(Module 6D)</w:t>
      </w:r>
    </w:p>
    <w:p>
      <w:pPr>
        <w:spacing w:after="120"/>
      </w:pPr>
      <w:r>
        <w:rPr>
          <w:b/>
          <w:bCs/>
        </w:rPr>
        <w:t xml:space="preserve">30.</w:t>
      </w:r>
      <w:r>
        <w:t xml:space="preserve"> </w:t>
      </w:r>
      <w:r>
        <w:rPr>
          <w:b/>
          <w:bCs/>
        </w:rPr>
        <w:t xml:space="preserve">False.</w:t>
      </w:r>
      <w:r>
        <w:t xml:space="preserve"> Screening tools flag patterns/referral needs; a formal diagnosis requires a full diagnostic evaluation. </w:t>
      </w:r>
      <w:r>
        <w:rPr>
          <w:i/>
          <w:iCs/>
        </w:rPr>
        <w:t xml:space="preserve">(Module 6D / scope note)</w:t>
      </w:r>
    </w:p>
    <w:p>
      <w:pPr>
        <w:spacing w:after="120"/>
      </w:pPr>
      <w:r>
        <w:rPr>
          <w:b/>
          <w:bCs/>
        </w:rPr>
        <w:t xml:space="preserve">31.</w:t>
      </w:r>
      <w:r>
        <w:t xml:space="preserve"> </w:t>
      </w:r>
      <w:r>
        <w:rPr>
          <w:b/>
          <w:bCs/>
        </w:rPr>
        <w:t xml:space="preserve">Vanderbilt ADHD Diagnostic Rating Scale</w:t>
      </w:r>
      <w:r>
        <w:t xml:space="preserve">, completed by </w:t>
      </w:r>
      <w:r>
        <w:rPr>
          <w:b/>
          <w:bCs/>
        </w:rPr>
        <w:t xml:space="preserve">parent and teacher.</w:t>
      </w:r>
      <w:r>
        <w:t xml:space="preserve"> </w:t>
      </w:r>
      <w:r>
        <w:rPr>
          <w:i/>
          <w:iCs/>
        </w:rPr>
        <w:t xml:space="preserve">(Module 6B)</w:t>
      </w:r>
    </w:p>
    <w:p>
      <w:pPr>
        <w:spacing w:after="120"/>
      </w:pPr>
      <w:r>
        <w:rPr>
          <w:b/>
          <w:bCs/>
        </w:rPr>
        <w:t xml:space="preserve">32.</w:t>
      </w:r>
      <w:r>
        <w:t xml:space="preserve"> </w:t>
      </w:r>
      <w:r>
        <w:rPr>
          <w:b/>
          <w:bCs/>
        </w:rPr>
        <w:t xml:space="preserve">Mini-Cog.</w:t>
      </w:r>
      <w:r>
        <w:t xml:space="preserve"> </w:t>
      </w:r>
      <w:r>
        <w:rPr>
          <w:i/>
          <w:iCs/>
        </w:rPr>
        <w:t xml:space="preserve">(Module 6A / 6I)</w:t>
      </w:r>
    </w:p>
    <w:p>
      <w:pPr>
        <w:spacing w:after="120"/>
      </w:pPr>
      <w:r>
        <w:rPr>
          <w:b/>
          <w:bCs/>
        </w:rPr>
        <w:t xml:space="preserve">33.</w:t>
      </w:r>
      <w:r>
        <w:t xml:space="preserve"> The </w:t>
      </w:r>
      <w:r>
        <w:rPr>
          <w:b/>
          <w:bCs/>
        </w:rPr>
        <w:t xml:space="preserve">CharmEd Minds Cognitive Profile.</w:t>
      </w:r>
      <w:r>
        <w:t xml:space="preserve"> </w:t>
      </w:r>
      <w:r>
        <w:rPr>
          <w:i/>
          <w:iCs/>
        </w:rPr>
        <w:t xml:space="preserve">(Module 6L)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E — Documentation, Billing &amp; Compliance  *(Module 8)*</w:t>
      </w:r>
    </w:p>
    <w:p>
      <w:pPr>
        <w:spacing w:after="120"/>
      </w:pPr>
      <w:r>
        <w:rPr>
          <w:b/>
          <w:bCs/>
        </w:rPr>
        <w:t xml:space="preserve">34.</w:t>
      </w:r>
      <w:r>
        <w:t xml:space="preserve"> (1) ICD-10 diagnosis · (2) deficits targeted · (3) interventions delivered · (4) functional response · (5) homework assigned. </w:t>
      </w:r>
      <w:r>
        <w:rPr>
          <w:i/>
          <w:iCs/>
        </w:rPr>
        <w:t xml:space="preserve">(Module 8.2)</w:t>
      </w:r>
    </w:p>
    <w:p>
      <w:pPr>
        <w:spacing w:after="120"/>
      </w:pPr>
      <w:r>
        <w:rPr>
          <w:b/>
          <w:bCs/>
        </w:rPr>
        <w:t xml:space="preserve">35.</w:t>
      </w:r>
      <w:r>
        <w:t xml:space="preserve"> </w:t>
      </w:r>
      <w:r>
        <w:rPr>
          <w:b/>
          <w:bCs/>
        </w:rPr>
        <w:t xml:space="preserve">c) 96132.</w:t>
      </w:r>
      <w:r>
        <w:t xml:space="preserve"> </w:t>
      </w:r>
      <w:r>
        <w:rPr>
          <w:i/>
          <w:iCs/>
        </w:rPr>
        <w:t xml:space="preserve">(Module 8.1)</w:t>
      </w:r>
    </w:p>
    <w:p>
      <w:pPr>
        <w:spacing w:after="120"/>
      </w:pPr>
      <w:r>
        <w:rPr>
          <w:b/>
          <w:bCs/>
        </w:rPr>
        <w:t xml:space="preserve">36.</w:t>
      </w:r>
      <w:r>
        <w:t xml:space="preserve"> </w:t>
      </w:r>
      <w:r>
        <w:rPr>
          <w:b/>
          <w:bCs/>
        </w:rPr>
        <w:t xml:space="preserve">97127.</w:t>
      </w:r>
      <w:r>
        <w:t xml:space="preserve"> </w:t>
      </w:r>
      <w:r>
        <w:rPr>
          <w:i/>
          <w:iCs/>
        </w:rPr>
        <w:t xml:space="preserve">(Module 8.1)</w:t>
      </w:r>
    </w:p>
    <w:p>
      <w:pPr>
        <w:spacing w:after="120"/>
      </w:pPr>
      <w:r>
        <w:rPr>
          <w:b/>
          <w:bCs/>
        </w:rPr>
        <w:t xml:space="preserve">37.</w:t>
      </w:r>
      <w:r>
        <w:t xml:space="preserve"> The </w:t>
      </w:r>
      <w:r>
        <w:rPr>
          <w:b/>
          <w:bCs/>
        </w:rPr>
        <w:t xml:space="preserve">Provider</w:t>
      </w:r>
      <w:r>
        <w:t xml:space="preserve"> (per practice policy); non-clinical staff ensure the supporting documentation is complete. </w:t>
      </w:r>
      <w:r>
        <w:rPr>
          <w:i/>
          <w:iCs/>
        </w:rPr>
        <w:t xml:space="preserve">(Module 8.1)</w:t>
      </w:r>
    </w:p>
    <w:p>
      <w:pPr>
        <w:spacing w:after="120"/>
      </w:pPr>
      <w:r>
        <w:rPr>
          <w:b/>
          <w:bCs/>
        </w:rPr>
        <w:t xml:space="preserve">38.</w:t>
      </w:r>
      <w:r>
        <w:t xml:space="preserve"> </w:t>
      </w:r>
      <w:r>
        <w:rPr>
          <w:b/>
          <w:bCs/>
        </w:rPr>
        <w:t xml:space="preserve">b) weekly.</w:t>
      </w:r>
      <w:r>
        <w:t xml:space="preserve"> </w:t>
      </w:r>
      <w:r>
        <w:rPr>
          <w:i/>
          <w:iCs/>
        </w:rPr>
        <w:t xml:space="preserve">(Module 8.3)</w:t>
      </w:r>
    </w:p>
    <w:p>
      <w:pPr>
        <w:spacing w:after="120"/>
      </w:pPr>
      <w:r>
        <w:rPr>
          <w:b/>
          <w:bCs/>
        </w:rPr>
        <w:t xml:space="preserve">39.</w:t>
      </w:r>
      <w:r>
        <w:t xml:space="preserve"> Any faithful restatement of: </w:t>
      </w:r>
      <w:r>
        <w:rPr>
          <w:i/>
          <w:iCs/>
        </w:rPr>
        <w:t xml:space="preserve">the APD does not wait for problems to surface — every untracked patient, overdue note, missed session, and unassigned referral is the APD's responsibility to find and resolve without being told.</w:t>
      </w:r>
      <w:r>
        <w:t xml:space="preserve"> </w:t>
      </w:r>
      <w:r>
        <w:rPr>
          <w:i/>
          <w:iCs/>
        </w:rPr>
        <w:t xml:space="preserve">(Module 3.2)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F — Role-Specific Competency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F1 — Provider / NP  *(Module 3.1, 7)*</w:t>
      </w:r>
    </w:p>
    <w:p>
      <w:pPr>
        <w:spacing w:after="120"/>
      </w:pPr>
      <w:r>
        <w:rPr>
          <w:b/>
          <w:bCs/>
        </w:rPr>
        <w:t xml:space="preserve">40.</w:t>
      </w:r>
      <w:r>
        <w:t xml:space="preserve"> </w:t>
      </w:r>
      <w:r>
        <w:rPr>
          <w:b/>
          <w:bCs/>
        </w:rPr>
        <w:t xml:space="preserve">96132 / 96136</w:t>
      </w:r>
      <w:r>
        <w:t xml:space="preserve"> (and confirms tier/BHI codes as applicable).</w:t>
      </w:r>
    </w:p>
    <w:p>
      <w:pPr>
        <w:spacing w:after="120"/>
      </w:pPr>
      <w:r>
        <w:rPr>
          <w:b/>
          <w:bCs/>
        </w:rPr>
        <w:t xml:space="preserve">41.</w:t>
      </w:r>
      <w:r>
        <w:t xml:space="preserve"> Interpretation note (96132), cognitive diagnosis/ICD-10, full CharmEd Minds care plan, weekly target list, digital plan, follow-up schedule.</w:t>
      </w:r>
    </w:p>
    <w:p>
      <w:pPr>
        <w:spacing w:after="120"/>
      </w:pPr>
      <w:r>
        <w:rPr>
          <w:b/>
          <w:bCs/>
        </w:rPr>
        <w:t xml:space="preserve">42.</w:t>
      </w:r>
      <w:r>
        <w:t xml:space="preserve"> Any three, e.g., sleep apnea, iron/ferritin, B12/folate, vitamin D, thyroid, blood sugar/insulin resistance, anticholinergic burden (seniors), medication side effects.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F2 — APD  *(Module 3.2, 8.3)*</w:t>
      </w:r>
    </w:p>
    <w:p>
      <w:pPr>
        <w:spacing w:after="120"/>
      </w:pPr>
      <w:r>
        <w:rPr>
          <w:b/>
          <w:bCs/>
        </w:rPr>
        <w:t xml:space="preserve">43.</w:t>
      </w:r>
      <w:r>
        <w:t xml:space="preserve"> See Q39 — faithful restatement of the Ownership Principle.</w:t>
      </w:r>
    </w:p>
    <w:p>
      <w:pPr>
        <w:spacing w:after="120"/>
      </w:pPr>
      <w:r>
        <w:rPr>
          <w:b/>
          <w:bCs/>
        </w:rPr>
        <w:t xml:space="preserve">44.</w:t>
      </w:r>
      <w:r>
        <w:t xml:space="preserve"> </w:t>
      </w:r>
      <w:r>
        <w:rPr>
          <w:b/>
          <w:bCs/>
        </w:rPr>
        <w:t xml:space="preserve">No referral unassigned &gt; 24 hours.</w:t>
      </w:r>
    </w:p>
    <w:p>
      <w:pPr>
        <w:spacing w:after="120"/>
      </w:pPr>
      <w:r>
        <w:rPr>
          <w:b/>
          <w:bCs/>
        </w:rPr>
        <w:t xml:space="preserve">45.</w:t>
      </w:r>
      <w:r>
        <w:t xml:space="preserve"> Reviews the </w:t>
      </w:r>
      <w:r>
        <w:rPr>
          <w:b/>
          <w:bCs/>
        </w:rPr>
        <w:t xml:space="preserve">coordinator's monthly summary before the Provider</w:t>
      </w:r>
      <w:r>
        <w:t xml:space="preserve"> (monthly-review gatekeeping).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F3 — Care Coordinator  *(Module 3.3, 4.2)*</w:t>
      </w:r>
    </w:p>
    <w:p>
      <w:pPr>
        <w:spacing w:after="120"/>
      </w:pPr>
      <w:r>
        <w:rPr>
          <w:b/>
          <w:bCs/>
        </w:rPr>
        <w:t xml:space="preserve">46.</w:t>
      </w:r>
      <w:r>
        <w:t xml:space="preserve"> </w:t>
      </w:r>
      <w:r>
        <w:rPr>
          <w:b/>
          <w:bCs/>
        </w:rPr>
        <w:t xml:space="preserve">45–60 minutes.</w:t>
      </w:r>
    </w:p>
    <w:p>
      <w:pPr>
        <w:spacing w:after="120"/>
      </w:pPr>
      <w:r>
        <w:rPr>
          <w:b/>
          <w:bCs/>
        </w:rPr>
        <w:t xml:space="preserve">47.</w:t>
      </w:r>
      <w:r>
        <w:t xml:space="preserve"> Any three: cognitive intake questionnaire · hands-on Quick Test Kit · CogniFit/Creyos assignment · consents · scoring entry.</w:t>
      </w:r>
    </w:p>
    <w:p>
      <w:pPr>
        <w:spacing w:after="120"/>
      </w:pPr>
      <w:r>
        <w:rPr>
          <w:b/>
          <w:bCs/>
        </w:rPr>
        <w:t xml:space="preserve">48.</w:t>
      </w:r>
      <w:r>
        <w:t xml:space="preserve"> </w:t>
      </w:r>
      <w:r>
        <w:rPr>
          <w:b/>
          <w:bCs/>
        </w:rPr>
        <w:t xml:space="preserve">Same day</w:t>
      </w:r>
      <w:r>
        <w:t xml:space="preserve"> as the session.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F4 — Medical Assistant  *(Module 3.4, 4.2)*</w:t>
      </w:r>
    </w:p>
    <w:p>
      <w:pPr>
        <w:spacing w:after="120"/>
      </w:pPr>
      <w:r>
        <w:rPr>
          <w:b/>
          <w:bCs/>
        </w:rPr>
        <w:t xml:space="preserve">49.</w:t>
      </w:r>
      <w:r>
        <w:t xml:space="preserve"> Provide intro handout · confirm device access · schedule intake · send referral task to Care Coordinator (also: help with testing setup / login troubleshooting).</w:t>
      </w:r>
    </w:p>
    <w:p>
      <w:pPr>
        <w:spacing w:after="120"/>
      </w:pPr>
      <w:r>
        <w:rPr>
          <w:b/>
          <w:bCs/>
        </w:rPr>
        <w:t xml:space="preserve">50.</w:t>
      </w:r>
      <w:r>
        <w:t xml:space="preserve"> </w:t>
      </w:r>
      <w:r>
        <w:rPr>
          <w:b/>
          <w:bCs/>
        </w:rPr>
        <w:t xml:space="preserve">Within 7 days</w:t>
      </w:r>
      <w:r>
        <w:t xml:space="preserve"> (same day if possible).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F5 — Front Desk  *(Module 3.5)*</w:t>
      </w:r>
    </w:p>
    <w:p>
      <w:pPr>
        <w:spacing w:after="120"/>
      </w:pPr>
      <w:r>
        <w:rPr>
          <w:b/>
          <w:bCs/>
        </w:rPr>
        <w:t xml:space="preserve">51.</w:t>
      </w:r>
      <w:r>
        <w:t xml:space="preserve"> Any three: schedule weekly sessions / 12-week series · send appointment reminders · support attendance compliance · manage rescheduling · no-show follow-up.</w:t>
      </w:r>
    </w:p>
    <w:p>
      <w:pPr>
        <w:spacing w:after="120"/>
      </w:pPr>
      <w:r>
        <w:rPr>
          <w:b/>
          <w:bCs/>
        </w:rPr>
        <w:t xml:space="preserve">52.</w:t>
      </w:r>
      <w:r>
        <w:t xml:space="preserve"> </w:t>
      </w:r>
      <w:r>
        <w:rPr>
          <w:b/>
          <w:bCs/>
        </w:rPr>
        <w:t xml:space="preserve">12 weeks</w:t>
      </w:r>
      <w:r>
        <w:t xml:space="preserve"> (standing series).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Part G — Application &amp; Scenarios  *(Modules 5–7, 9)*</w:t>
      </w:r>
    </w:p>
    <w:p>
      <w:pPr>
        <w:spacing w:after="120"/>
      </w:pPr>
      <w:r>
        <w:rPr>
          <w:b/>
          <w:bCs/>
        </w:rPr>
        <w:t xml:space="preserve">53.</w:t>
      </w:r>
      <w:r>
        <w:t xml:space="preserve"> </w:t>
      </w:r>
      <w:r>
        <w:rPr>
          <w:b/>
          <w:bCs/>
        </w:rPr>
        <w:t xml:space="preserve">BEARS</w:t>
      </w:r>
      <w:r>
        <w:t xml:space="preserve"> + </w:t>
      </w:r>
      <w:r>
        <w:rPr>
          <w:b/>
          <w:bCs/>
        </w:rPr>
        <w:t xml:space="preserve">Pediatric Sleep Questionnaire</w:t>
      </w:r>
      <w:r>
        <w:t xml:space="preserve"> (snoring/mouth-breathing/congestion); the </w:t>
      </w:r>
      <w:r>
        <w:rPr>
          <w:b/>
          <w:bCs/>
        </w:rPr>
        <w:t xml:space="preserve">Provider</w:t>
      </w:r>
      <w:r>
        <w:t xml:space="preserve"> interprets any resulting medical workup. Reflects "optimize the body before psychiatry." </w:t>
      </w:r>
      <w:r>
        <w:rPr>
          <w:i/>
          <w:iCs/>
        </w:rPr>
        <w:t xml:space="preserve">(Module 6F / 7 / 1.5)</w:t>
      </w:r>
    </w:p>
    <w:p>
      <w:pPr>
        <w:spacing w:after="120"/>
      </w:pPr>
      <w:r>
        <w:rPr>
          <w:b/>
          <w:bCs/>
        </w:rPr>
        <w:t xml:space="preserve">54.</w:t>
      </w:r>
      <w:r>
        <w:t xml:space="preserve"> Any affirming, brain-based reframe, e.g.: </w:t>
      </w:r>
      <w:r>
        <w:rPr>
          <w:i/>
          <w:iCs/>
        </w:rPr>
        <w:t xml:space="preserve">"His brain may be struggling with task initiation and working memory — behavior is communication, not laziness. Let's map his executive-function skills and build supports."</w:t>
      </w:r>
      <w:r>
        <w:t xml:space="preserve"> </w:t>
      </w:r>
      <w:r>
        <w:rPr>
          <w:i/>
          <w:iCs/>
        </w:rPr>
        <w:t xml:space="preserve">(Module 9.1)</w:t>
      </w:r>
    </w:p>
    <w:p>
      <w:pPr>
        <w:spacing w:after="120"/>
      </w:pPr>
      <w:r>
        <w:rPr>
          <w:b/>
          <w:bCs/>
        </w:rPr>
        <w:t xml:space="preserve">55.</w:t>
      </w:r>
      <w:r>
        <w:t xml:space="preserve"> Interpretation: the patient is likely </w:t>
      </w:r>
      <w:r>
        <w:rPr>
          <w:b/>
          <w:bCs/>
        </w:rPr>
        <w:t xml:space="preserve">cognitively overloaded / medically unstable</w:t>
      </w:r>
      <w:r>
        <w:t xml:space="preserve">, not willfully noncompliant. Support (any one): </w:t>
      </w:r>
      <w:r>
        <w:rPr>
          <w:b/>
          <w:bCs/>
        </w:rPr>
        <w:t xml:space="preserve">simplify the care plan</w:t>
      </w:r>
      <w:r>
        <w:t xml:space="preserve"> into clear routines/checklists · medication routine support · home monitoring/symptom tracking · screen medical contributors. </w:t>
      </w:r>
      <w:r>
        <w:rPr>
          <w:i/>
          <w:iCs/>
        </w:rPr>
        <w:t xml:space="preserve">(Module 5 – Track 6 / 1.5)</w:t>
      </w:r>
    </w:p>
    <w:p>
      <w:pPr>
        <w:spacing w:after="120"/>
      </w:pPr>
      <w:r>
        <w:rPr>
          <w:b/>
          <w:bCs/>
        </w:rPr>
        <w:t xml:space="preserve">56.</w:t>
      </w:r>
      <w:r>
        <w:t xml:space="preserve"> Best fit: </w:t>
      </w:r>
      <w:r>
        <w:rPr>
          <w:b/>
          <w:bCs/>
        </w:rPr>
        <w:t xml:space="preserve">Track 4 — Adults with suspected ADHD/Autism/AuDHD (late-identified neurodivergence, masking, burnout).</w:t>
      </w:r>
      <w:r>
        <w:t xml:space="preserve"> Expected battery category (any one): autism-trait screen (AQ/RAADS-R), CAT-Q (masking), sensory profile, ASRS, BRIEF-A/BDEFS. </w:t>
      </w:r>
      <w:r>
        <w:rPr>
          <w:i/>
          <w:iCs/>
        </w:rPr>
        <w:t xml:space="preserve">(Module 5 – Track 4 / 6K)</w:t>
      </w:r>
    </w:p>
    <w:p>
      <w:pPr>
        <w:spacing w:after="120"/>
      </w:pPr>
      <w:r>
        <w:rPr>
          <w:b/>
          <w:bCs/>
        </w:rPr>
        <w:t xml:space="preserve">57.</w:t>
      </w:r>
      <w:r>
        <w:t xml:space="preserve"> Any two reversible contributors, e.g., </w:t>
      </w:r>
      <w:r>
        <w:rPr>
          <w:b/>
          <w:bCs/>
        </w:rPr>
        <w:t xml:space="preserve">B12 deficiency, thyroid dysfunction, anemia, sleep apnea, depression, medication/anticholinergic side effects, dehydration, infection, hearing/vision impairment, uncontrolled blood pressure.</w:t>
      </w:r>
      <w:r>
        <w:t xml:space="preserve"> </w:t>
      </w:r>
      <w:r>
        <w:rPr>
          <w:i/>
          <w:iCs/>
        </w:rPr>
        <w:t xml:space="preserve">(Module 7.1 / Track 7)</w:t>
      </w:r>
    </w:p>
    <w:p>
      <w:pPr>
        <w:pBdr>
          <w:bottom w:val="single" w:color="C9D3E6" w:sz="6" w:space="1"/>
        </w:pBdr>
        <w:spacing w:after="120" w:before="60"/>
      </w:pPr>
    </w:p>
    <w:p>
      <w:pPr>
        <w:spacing w:after="120"/>
      </w:pPr>
      <w:r>
        <w:t xml:space="preserve">*CharmEd Minds™ — Trainer Answer Key. Keep confidential from trainees during</w:t>
      </w:r>
    </w:p>
    <w:p>
      <w:pPr>
        <w:spacing w:after="120"/>
      </w:pPr>
      <w:r>
        <w:t xml:space="preserve">assessment. Screening tools identify patterns and referral needs; they do not</w:t>
      </w:r>
    </w:p>
    <w:p>
      <w:pPr>
        <w:spacing w:after="120"/>
      </w:pPr>
      <w:r>
        <w:t xml:space="preserve">replace formal diagnostic evaluation. All clinical interpretation and diagnosis is</w:t>
      </w:r>
    </w:p>
    <w:p>
      <w:pPr>
        <w:spacing w:after="120"/>
      </w:pPr>
      <w:r>
        <w:t xml:space="preserve">performed by the Provider.*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CharmEd Minds Employee Training Guide</dc:title>
  <dc:creator>BHW Medical Group</dc:creator>
  <cp:lastModifiedBy>Un-named</cp:lastModifiedBy>
  <cp:revision>1</cp:revision>
  <dcterms:created xsi:type="dcterms:W3CDTF">2026-07-30T18:43:23.797Z</dcterms:created>
  <dcterms:modified xsi:type="dcterms:W3CDTF">2026-07-30T18:43:23.798Z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