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Atlas Intelligence Brief</w:t>
      </w:r>
    </w:p>
    <w:p>
      <w:pPr>
        <w:jc w:val="center"/>
      </w:pPr>
      <w:r>
        <w:rPr>
          <w:b/>
        </w:rPr>
        <w:t>Weekly Research &amp; Intelligence Template</w:t>
        <w:br/>
      </w:r>
      <w:r>
        <w:t>Solaris AI Risk &amp; Governance Advisory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Week of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Project Atlas Research</w:t>
            </w:r>
          </w:p>
        </w:tc>
      </w:tr>
      <w:tr>
        <w:tc>
          <w:tcPr>
            <w:tcW w:type="dxa" w:w="4320"/>
          </w:tcPr>
          <w:p>
            <w:r>
              <w:t>Review Date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Summary</w:t>
            </w:r>
          </w:p>
        </w:tc>
        <w:tc>
          <w:tcPr>
            <w:tcW w:type="dxa" w:w="4320"/>
          </w:tcPr>
          <w:p>
            <w:r>
              <w:t>Archive __  Monitor __  Integrate __</w:t>
            </w:r>
          </w:p>
        </w:tc>
      </w:tr>
    </w:tbl>
    <w:p>
      <w:pPr>
        <w:pStyle w:val="Heading1"/>
      </w:pPr>
      <w:r>
        <w:t>1. Executive Summary</w:t>
      </w:r>
    </w:p>
    <w:p>
      <w:pPr>
        <w:pStyle w:val="ListBullet"/>
      </w:pPr>
      <w:r>
        <w:t>Three to five key developments.</w:t>
      </w:r>
    </w:p>
    <w:p>
      <w:pPr>
        <w:pStyle w:val="ListBullet"/>
      </w:pPr>
      <w:r>
        <w:t>Overall impact on Solaris.</w:t>
      </w:r>
    </w:p>
    <w:p>
      <w:pPr>
        <w:pStyle w:val="ListBullet"/>
      </w:pPr>
      <w:r>
        <w:t>Recommended disposition.</w:t>
      </w:r>
    </w:p>
    <w:p>
      <w:pPr>
        <w:pStyle w:val="Heading1"/>
      </w:pPr>
      <w:r>
        <w:t>2. AI Governance &amp; Standards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Summary</w:t>
      </w:r>
    </w:p>
    <w:p>
      <w:pPr>
        <w:pStyle w:val="ListBullet"/>
      </w:pPr>
      <w:r>
        <w:t>Solaris Interpretation</w:t>
      </w:r>
    </w:p>
    <w:p>
      <w:pPr>
        <w:pStyle w:val="ListBullet"/>
      </w:pPr>
      <w:r>
        <w:t>Official Source Link</w:t>
      </w:r>
    </w:p>
    <w:p>
      <w:pPr>
        <w:pStyle w:val="ListBullet"/>
      </w:pPr>
      <w:r>
        <w:t>Chair Notes</w:t>
      </w:r>
    </w:p>
    <w:p>
      <w:pPr>
        <w:pStyle w:val="Heading1"/>
      </w:pPr>
      <w:r>
        <w:t>3. Legal &amp; Regulatory</w:t>
      </w:r>
    </w:p>
    <w:p>
      <w:pPr>
        <w:pStyle w:val="ListBullet"/>
      </w:pPr>
      <w:r>
        <w:t>Jurisdiction</w:t>
      </w:r>
    </w:p>
    <w:p>
      <w:pPr>
        <w:pStyle w:val="ListBullet"/>
      </w:pPr>
      <w:r>
        <w:t>Development</w:t>
      </w:r>
    </w:p>
    <w:p>
      <w:pPr>
        <w:pStyle w:val="ListBullet"/>
      </w:pPr>
      <w:r>
        <w:t>Official Source Link</w:t>
      </w:r>
    </w:p>
    <w:p>
      <w:pPr>
        <w:pStyle w:val="ListBullet"/>
      </w:pPr>
      <w:r>
        <w:t>Chair Assessment</w:t>
      </w:r>
    </w:p>
    <w:p>
      <w:pPr>
        <w:pStyle w:val="Heading1"/>
      </w:pPr>
      <w:r>
        <w:t>4. Human Firewall™ / High Touch–High Tech™</w:t>
      </w:r>
    </w:p>
    <w:p>
      <w:pPr>
        <w:pStyle w:val="ListBullet"/>
      </w:pPr>
      <w:r>
        <w:t>Topic</w:t>
      </w:r>
    </w:p>
    <w:p>
      <w:pPr>
        <w:pStyle w:val="ListBullet"/>
      </w:pPr>
      <w:r>
        <w:t>Research Summary</w:t>
      </w:r>
    </w:p>
    <w:p>
      <w:pPr>
        <w:pStyle w:val="ListBullet"/>
      </w:pPr>
      <w:r>
        <w:t>Potential methodology impact</w:t>
      </w:r>
    </w:p>
    <w:p>
      <w:pPr>
        <w:pStyle w:val="ListBullet"/>
      </w:pPr>
      <w:r>
        <w:t>Reading Link</w:t>
      </w:r>
    </w:p>
    <w:p>
      <w:pPr>
        <w:pStyle w:val="ListBullet"/>
      </w:pPr>
      <w:r>
        <w:t>Chair Assessment</w:t>
      </w:r>
    </w:p>
    <w:p>
      <w:pPr>
        <w:pStyle w:val="Heading1"/>
      </w:pPr>
      <w:r>
        <w:t>5. Industry &amp; Enterprise</w:t>
      </w:r>
    </w:p>
    <w:p>
      <w:pPr>
        <w:pStyle w:val="ListBullet"/>
      </w:pPr>
      <w:r>
        <w:t>Industry</w:t>
      </w:r>
    </w:p>
    <w:p>
      <w:pPr>
        <w:pStyle w:val="ListBullet"/>
      </w:pPr>
      <w:r>
        <w:t>Development</w:t>
      </w:r>
    </w:p>
    <w:p>
      <w:pPr>
        <w:pStyle w:val="ListBullet"/>
      </w:pPr>
      <w:r>
        <w:t>Governance implications</w:t>
      </w:r>
    </w:p>
    <w:p>
      <w:pPr>
        <w:pStyle w:val="ListBullet"/>
      </w:pPr>
      <w:r>
        <w:t>Official Source Link</w:t>
      </w:r>
    </w:p>
    <w:p>
      <w:pPr>
        <w:pStyle w:val="Heading1"/>
      </w:pPr>
      <w:r>
        <w:t>6. Academic Research</w:t>
      </w:r>
    </w:p>
    <w:p>
      <w:pPr>
        <w:pStyle w:val="ListBullet"/>
      </w:pPr>
      <w:r>
        <w:t>Paper</w:t>
      </w:r>
    </w:p>
    <w:p>
      <w:pPr>
        <w:pStyle w:val="ListBullet"/>
      </w:pPr>
      <w:r>
        <w:t>Institution</w:t>
      </w:r>
    </w:p>
    <w:p>
      <w:pPr>
        <w:pStyle w:val="ListBullet"/>
      </w:pPr>
      <w:r>
        <w:t>Key Findings</w:t>
      </w:r>
    </w:p>
    <w:p>
      <w:pPr>
        <w:pStyle w:val="ListBullet"/>
      </w:pPr>
      <w:r>
        <w:t>Paper Link</w:t>
      </w:r>
    </w:p>
    <w:p>
      <w:pPr>
        <w:pStyle w:val="Heading1"/>
      </w:pPr>
      <w:r>
        <w:t>7. Chair's Reading List</w:t>
      </w:r>
    </w:p>
    <w:p>
      <w:pPr>
        <w:pStyle w:val="ListBullet"/>
      </w:pPr>
      <w:r>
        <w:t>Article</w:t>
      </w:r>
    </w:p>
    <w:p>
      <w:pPr>
        <w:pStyle w:val="ListBullet"/>
      </w:pPr>
      <w:r>
        <w:t>Why Read It</w:t>
      </w:r>
    </w:p>
    <w:p>
      <w:pPr>
        <w:pStyle w:val="ListBullet"/>
      </w:pPr>
      <w:r>
        <w:t>Reading Time</w:t>
      </w:r>
    </w:p>
    <w:p>
      <w:pPr>
        <w:pStyle w:val="ListBullet"/>
      </w:pPr>
      <w:r>
        <w:t>Official Source Link</w:t>
      </w:r>
    </w:p>
    <w:p>
      <w:pPr>
        <w:pStyle w:val="ListBullet"/>
      </w:pPr>
      <w:r>
        <w:t>Questions to Consider</w:t>
      </w:r>
    </w:p>
    <w:p>
      <w:pPr>
        <w:pStyle w:val="Heading1"/>
      </w:pPr>
      <w:r>
        <w:t>8. Project Atlas Impact</w:t>
      </w:r>
    </w:p>
    <w:p>
      <w:pPr>
        <w:pStyle w:val="ListBullet"/>
      </w:pPr>
      <w:r>
        <w:t>Research Records (RR)</w:t>
      </w:r>
    </w:p>
    <w:p>
      <w:pPr>
        <w:pStyle w:val="ListBullet"/>
      </w:pPr>
      <w:r>
        <w:t>Architectural Decisions (ADR)</w:t>
      </w:r>
    </w:p>
    <w:p>
      <w:pPr>
        <w:pStyle w:val="ListBullet"/>
      </w:pPr>
      <w:r>
        <w:t>Executive Language (EL)</w:t>
      </w:r>
    </w:p>
    <w:p>
      <w:pPr>
        <w:pStyle w:val="ListBullet"/>
      </w:pPr>
      <w:r>
        <w:t>Backlog (BL)</w:t>
      </w:r>
    </w:p>
    <w:p>
      <w:pPr>
        <w:pStyle w:val="ListBullet"/>
      </w:pPr>
      <w:r>
        <w:t>Methodology Changes</w:t>
      </w:r>
    </w:p>
    <w:p>
      <w:pPr>
        <w:pStyle w:val="Heading1"/>
      </w:pPr>
      <w:r>
        <w:t>9. Board Review</w:t>
      </w:r>
    </w:p>
    <w:p>
      <w:pPr>
        <w:pStyle w:val="ListBullet"/>
      </w:pPr>
      <w:r>
        <w:t>Board Recommendation</w:t>
      </w:r>
    </w:p>
    <w:p>
      <w:pPr>
        <w:pStyle w:val="ListBullet"/>
      </w:pPr>
      <w:r>
        <w:t>Chair Decision</w:t>
      </w:r>
    </w:p>
    <w:p>
      <w:pPr>
        <w:pStyle w:val="ListBullet"/>
      </w:pPr>
      <w:r>
        <w:t>Final Disposition</w:t>
      </w:r>
    </w:p>
    <w:p>
      <w:pPr>
        <w:pStyle w:val="Heading1"/>
      </w:pPr>
      <w:r>
        <w:t>Editorial Standards</w:t>
      </w:r>
    </w:p>
    <w:p>
      <w:pPr>
        <w:pStyle w:val="ListBullet"/>
      </w:pPr>
      <w:r>
        <w:t>Use primary and reputable sources.</w:t>
      </w:r>
    </w:p>
    <w:p>
      <w:pPr>
        <w:pStyle w:val="ListBullet"/>
      </w:pPr>
      <w:r>
        <w:t>Remain neutral and evidence-based.</w:t>
      </w:r>
    </w:p>
    <w:p>
      <w:pPr>
        <w:pStyle w:val="ListBullet"/>
      </w:pPr>
      <w:r>
        <w:t>Include links for independent review.</w:t>
      </w:r>
    </w:p>
    <w:p>
      <w:pPr>
        <w:pStyle w:val="ListBullet"/>
      </w:pPr>
      <w:r>
        <w:t>No methodology changes without discussion and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