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f7c3c029d48653e1801b19abfd9b949729b2f809.png"/>
            <a:graphic>
              <a:graphicData uri="http://schemas.openxmlformats.org/drawingml/2006/picture">
                <pic:pic>
                  <pic:nvPicPr>
                    <pic:cNvPr id="1" name="image-f7c3c029d48653e1801b19abfd9b949729b2f80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"I want you to create a detailed, professional, and well-structured project report for my project titled 'PrintCity'. Follow this structure strictly and generate content under each heading. Use clear, formal language, and make it suitable for academic or professional submission. Include explanations, examples, and relevant technical details wherever appropriate. My project is a web-based printing service platform called 'PrintCity'.</w:t>
      </w:r>
    </w:p>
    <w:p>
      <w:pPr>
        <w:spacing w:line="360" w:after="210" w:lineRule="auto"/>
      </w:pPr>
      <w:r>
        <w:rPr>
          <w:rFonts w:eastAsia="inter" w:cs="inter" w:ascii="inter" w:hAnsi="inter"/>
          <w:color w:val="000000"/>
        </w:rPr>
        <w:t xml:space="preserve">Structure to follow:</w:t>
      </w:r>
    </w:p>
    <w:p>
      <w:pPr>
        <w:spacing w:line="360" w:after="210" w:lineRule="auto"/>
      </w:pPr>
      <w:r>
        <w:rPr>
          <w:rFonts w:eastAsia="inter" w:cs="inter" w:ascii="inter" w:hAnsi="inter"/>
          <w:color w:val="000000"/>
        </w:rPr>
        <w:t xml:space="preserve">Introduction</w:t>
      </w:r>
      <w:r>
        <w:rPr>
          <w:rFonts w:eastAsia="inter" w:cs="inter" w:ascii="inter" w:hAnsi="inter"/>
          <w:color w:val="000000"/>
        </w:rPr>
        <w:br w:type="textWrapping"/>
      </w:r>
      <w:r>
        <w:rPr>
          <w:rFonts w:eastAsia="inter" w:cs="inter" w:ascii="inter" w:hAnsi="inter"/>
          <w:color w:val="000000"/>
        </w:rPr>
        <w:t xml:space="preserve">1.1 Objective of the Project</w:t>
      </w:r>
    </w:p>
    <w:p>
      <w:pPr>
        <w:spacing w:line="360" w:after="210" w:lineRule="auto"/>
      </w:pPr>
      <w:r>
        <w:rPr>
          <w:rFonts w:eastAsia="inter" w:cs="inter" w:ascii="inter" w:hAnsi="inter"/>
          <w:color w:val="000000"/>
        </w:rPr>
        <w:t xml:space="preserve">System Analysis</w:t>
      </w:r>
      <w:r>
        <w:rPr>
          <w:rFonts w:eastAsia="inter" w:cs="inter" w:ascii="inter" w:hAnsi="inter"/>
          <w:color w:val="000000"/>
        </w:rPr>
        <w:br w:type="textWrapping"/>
      </w:r>
      <w:r>
        <w:rPr>
          <w:rFonts w:eastAsia="inter" w:cs="inter" w:ascii="inter" w:hAnsi="inter"/>
          <w:color w:val="000000"/>
        </w:rPr>
        <w:t xml:space="preserve">2.1 Existing System</w:t>
      </w:r>
      <w:r>
        <w:rPr>
          <w:rFonts w:eastAsia="inter" w:cs="inter" w:ascii="inter" w:hAnsi="inter"/>
          <w:color w:val="000000"/>
        </w:rPr>
        <w:br w:type="textWrapping"/>
      </w:r>
      <w:r>
        <w:rPr>
          <w:rFonts w:eastAsia="inter" w:cs="inter" w:ascii="inter" w:hAnsi="inter"/>
          <w:color w:val="000000"/>
        </w:rPr>
        <w:t xml:space="preserve">2.2 Proposed System</w:t>
      </w:r>
      <w:r>
        <w:rPr>
          <w:rFonts w:eastAsia="inter" w:cs="inter" w:ascii="inter" w:hAnsi="inter"/>
          <w:color w:val="000000"/>
        </w:rPr>
        <w:br w:type="textWrapping"/>
      </w:r>
      <w:r>
        <w:rPr>
          <w:rFonts w:eastAsia="inter" w:cs="inter" w:ascii="inter" w:hAnsi="inter"/>
          <w:color w:val="000000"/>
        </w:rPr>
        <w:t xml:space="preserve">2.3 System Requirement Specification (SRS)</w:t>
      </w:r>
      <w:r>
        <w:rPr>
          <w:rFonts w:eastAsia="inter" w:cs="inter" w:ascii="inter" w:hAnsi="inter"/>
          <w:color w:val="000000"/>
        </w:rPr>
        <w:br w:type="textWrapping"/>
      </w:r>
      <w:r>
        <w:rPr>
          <w:rFonts w:eastAsia="inter" w:cs="inter" w:ascii="inter" w:hAnsi="inter"/>
          <w:color w:val="000000"/>
        </w:rPr>
        <w:t xml:space="preserve">2.3.1 Hardware Specification</w:t>
      </w:r>
      <w:r>
        <w:rPr>
          <w:rFonts w:eastAsia="inter" w:cs="inter" w:ascii="inter" w:hAnsi="inter"/>
          <w:color w:val="000000"/>
        </w:rPr>
        <w:br w:type="textWrapping"/>
      </w:r>
      <w:r>
        <w:rPr>
          <w:rFonts w:eastAsia="inter" w:cs="inter" w:ascii="inter" w:hAnsi="inter"/>
          <w:color w:val="000000"/>
        </w:rPr>
        <w:t xml:space="preserve">2.3.2 Software Specification</w:t>
      </w:r>
      <w:r>
        <w:rPr>
          <w:rFonts w:eastAsia="inter" w:cs="inter" w:ascii="inter" w:hAnsi="inter"/>
          <w:color w:val="000000"/>
        </w:rPr>
        <w:br w:type="textWrapping"/>
      </w:r>
      <w:r>
        <w:rPr>
          <w:rFonts w:eastAsia="inter" w:cs="inter" w:ascii="inter" w:hAnsi="inter"/>
          <w:color w:val="000000"/>
        </w:rPr>
        <w:t xml:space="preserve">2.3.3 Front End</w:t>
      </w:r>
      <w:r>
        <w:rPr>
          <w:rFonts w:eastAsia="inter" w:cs="inter" w:ascii="inter" w:hAnsi="inter"/>
          <w:color w:val="000000"/>
        </w:rPr>
        <w:br w:type="textWrapping"/>
      </w:r>
      <w:r>
        <w:rPr>
          <w:rFonts w:eastAsia="inter" w:cs="inter" w:ascii="inter" w:hAnsi="inter"/>
          <w:color w:val="000000"/>
        </w:rPr>
        <w:t xml:space="preserve">2.3.4 Back End</w:t>
      </w:r>
      <w:r>
        <w:rPr>
          <w:rFonts w:eastAsia="inter" w:cs="inter" w:ascii="inter" w:hAnsi="inter"/>
          <w:color w:val="000000"/>
        </w:rPr>
        <w:br w:type="textWrapping"/>
      </w:r>
      <w:r>
        <w:rPr>
          <w:rFonts w:eastAsia="inter" w:cs="inter" w:ascii="inter" w:hAnsi="inter"/>
          <w:color w:val="000000"/>
        </w:rPr>
        <w:t xml:space="preserve">2.4 Feasibility Analysis</w:t>
      </w:r>
      <w:r>
        <w:rPr>
          <w:rFonts w:eastAsia="inter" w:cs="inter" w:ascii="inter" w:hAnsi="inter"/>
          <w:color w:val="000000"/>
        </w:rPr>
        <w:br w:type="textWrapping"/>
      </w:r>
      <w:r>
        <w:rPr>
          <w:rFonts w:eastAsia="inter" w:cs="inter" w:ascii="inter" w:hAnsi="inter"/>
          <w:color w:val="000000"/>
        </w:rPr>
        <w:t xml:space="preserve">2.5 Data Flow Diagram</w:t>
      </w:r>
      <w:r>
        <w:rPr>
          <w:rFonts w:eastAsia="inter" w:cs="inter" w:ascii="inter" w:hAnsi="inter"/>
          <w:color w:val="000000"/>
        </w:rPr>
        <w:br w:type="textWrapping"/>
      </w:r>
      <w:r>
        <w:rPr>
          <w:rFonts w:eastAsia="inter" w:cs="inter" w:ascii="inter" w:hAnsi="inter"/>
          <w:color w:val="000000"/>
        </w:rPr>
        <w:t xml:space="preserve">2.5.1 Introduction to Data Flow Diagram</w:t>
      </w:r>
    </w:p>
    <w:p>
      <w:pPr>
        <w:spacing w:line="360" w:after="210" w:lineRule="auto"/>
      </w:pPr>
      <w:r>
        <w:rPr>
          <w:rFonts w:eastAsia="inter" w:cs="inter" w:ascii="inter" w:hAnsi="inter"/>
          <w:color w:val="000000"/>
        </w:rPr>
        <w:t xml:space="preserve">System Design</w:t>
      </w:r>
      <w:r>
        <w:rPr>
          <w:rFonts w:eastAsia="inter" w:cs="inter" w:ascii="inter" w:hAnsi="inter"/>
          <w:color w:val="000000"/>
        </w:rPr>
        <w:br w:type="textWrapping"/>
      </w:r>
      <w:r>
        <w:rPr>
          <w:rFonts w:eastAsia="inter" w:cs="inter" w:ascii="inter" w:hAnsi="inter"/>
          <w:color w:val="000000"/>
        </w:rPr>
        <w:t xml:space="preserve">3.1 Input Design</w:t>
      </w:r>
      <w:r>
        <w:rPr>
          <w:rFonts w:eastAsia="inter" w:cs="inter" w:ascii="inter" w:hAnsi="inter"/>
          <w:color w:val="000000"/>
        </w:rPr>
        <w:br w:type="textWrapping"/>
      </w:r>
      <w:r>
        <w:rPr>
          <w:rFonts w:eastAsia="inter" w:cs="inter" w:ascii="inter" w:hAnsi="inter"/>
          <w:color w:val="000000"/>
        </w:rPr>
        <w:t xml:space="preserve">3.2 Output Design</w:t>
      </w:r>
      <w:r>
        <w:rPr>
          <w:rFonts w:eastAsia="inter" w:cs="inter" w:ascii="inter" w:hAnsi="inter"/>
          <w:color w:val="000000"/>
        </w:rPr>
        <w:br w:type="textWrapping"/>
      </w:r>
      <w:r>
        <w:rPr>
          <w:rFonts w:eastAsia="inter" w:cs="inter" w:ascii="inter" w:hAnsi="inter"/>
          <w:color w:val="000000"/>
        </w:rPr>
        <w:t xml:space="preserve">3.3 Table Design</w:t>
      </w:r>
    </w:p>
    <w:p>
      <w:pPr>
        <w:spacing w:line="360" w:after="210" w:lineRule="auto"/>
      </w:pPr>
      <w:r>
        <w:rPr>
          <w:rFonts w:eastAsia="inter" w:cs="inter" w:ascii="inter" w:hAnsi="inter"/>
          <w:color w:val="000000"/>
        </w:rPr>
        <w:t xml:space="preserve">System Testing &amp; Implementation</w:t>
      </w:r>
      <w:r>
        <w:rPr>
          <w:rFonts w:eastAsia="inter" w:cs="inter" w:ascii="inter" w:hAnsi="inter"/>
          <w:color w:val="000000"/>
        </w:rPr>
        <w:br w:type="textWrapping"/>
      </w:r>
      <w:r>
        <w:rPr>
          <w:rFonts w:eastAsia="inter" w:cs="inter" w:ascii="inter" w:hAnsi="inter"/>
          <w:color w:val="000000"/>
        </w:rPr>
        <w:t xml:space="preserve">4.1 System Testing</w:t>
      </w:r>
      <w:r>
        <w:rPr>
          <w:rFonts w:eastAsia="inter" w:cs="inter" w:ascii="inter" w:hAnsi="inter"/>
          <w:color w:val="000000"/>
        </w:rPr>
        <w:br w:type="textWrapping"/>
      </w:r>
      <w:r>
        <w:rPr>
          <w:rFonts w:eastAsia="inter" w:cs="inter" w:ascii="inter" w:hAnsi="inter"/>
          <w:color w:val="000000"/>
        </w:rPr>
        <w:t xml:space="preserve">4.2 System Implementation</w:t>
      </w:r>
    </w:p>
    <w:p>
      <w:pPr>
        <w:spacing w:line="360" w:after="210" w:lineRule="auto"/>
      </w:pPr>
      <w:r>
        <w:rPr>
          <w:rFonts w:eastAsia="inter" w:cs="inter" w:ascii="inter" w:hAnsi="inter"/>
          <w:color w:val="000000"/>
        </w:rPr>
        <w:t xml:space="preserve">Security Technologies &amp; Policies</w:t>
      </w:r>
    </w:p>
    <w:p>
      <w:pPr>
        <w:spacing w:line="360" w:after="210" w:lineRule="auto"/>
      </w:pPr>
      <w:r>
        <w:rPr>
          <w:rFonts w:eastAsia="inter" w:cs="inter" w:ascii="inter" w:hAnsi="inter"/>
          <w:color w:val="000000"/>
        </w:rPr>
        <w:t xml:space="preserve">Maintenance</w:t>
      </w:r>
    </w:p>
    <w:p>
      <w:pPr>
        <w:spacing w:line="360" w:after="210" w:lineRule="auto"/>
      </w:pPr>
      <w:r>
        <w:rPr>
          <w:rFonts w:eastAsia="inter" w:cs="inter" w:ascii="inter" w:hAnsi="inter"/>
          <w:color w:val="000000"/>
        </w:rPr>
        <w:t xml:space="preserve">Scope for Future Enhancements</w:t>
      </w:r>
    </w:p>
    <w:p>
      <w:pPr>
        <w:spacing w:line="360" w:after="210" w:lineRule="auto"/>
      </w:pPr>
      <w:r>
        <w:rPr>
          <w:rFonts w:eastAsia="inter" w:cs="inter" w:ascii="inter" w:hAnsi="inter"/>
          <w:color w:val="000000"/>
        </w:rPr>
        <w:t xml:space="preserve">Conclusion</w:t>
      </w:r>
    </w:p>
    <w:p>
      <w:pPr>
        <w:spacing w:line="360" w:after="210" w:lineRule="auto"/>
      </w:pPr>
      <w:r>
        <w:rPr>
          <w:rFonts w:eastAsia="inter" w:cs="inter" w:ascii="inter" w:hAnsi="inter"/>
          <w:color w:val="000000"/>
        </w:rPr>
        <w:t xml:space="preserve">Bibliography</w:t>
      </w:r>
    </w:p>
    <w:p>
      <w:pPr>
        <w:spacing w:line="360" w:after="210" w:lineRule="auto"/>
      </w:pPr>
      <w:r>
        <w:rPr>
          <w:rFonts w:eastAsia="inter" w:cs="inter" w:ascii="inter" w:hAnsi="inter"/>
          <w:color w:val="000000"/>
        </w:rPr>
        <w:t xml:space="preserve">Appendix</w:t>
      </w:r>
      <w:r>
        <w:rPr>
          <w:rFonts w:eastAsia="inter" w:cs="inter" w:ascii="inter" w:hAnsi="inter"/>
          <w:color w:val="000000"/>
        </w:rPr>
        <w:br w:type="textWrapping"/>
      </w:r>
      <w:r>
        <w:rPr>
          <w:rFonts w:eastAsia="inter" w:cs="inter" w:ascii="inter" w:hAnsi="inter"/>
          <w:color w:val="000000"/>
        </w:rPr>
        <w:t xml:space="preserve">10.1 Screenshots</w:t>
      </w:r>
    </w:p>
    <w:p>
      <w:pPr>
        <w:spacing w:line="360" w:after="210" w:lineRule="auto"/>
      </w:pPr>
      <w:r>
        <w:rPr>
          <w:rFonts w:eastAsia="inter" w:cs="inter" w:ascii="inter" w:hAnsi="inter"/>
          <w:color w:val="000000"/>
        </w:rPr>
        <w:t xml:space="preserve">Generate content under each heading based on the PrintCity project as a printing service platform where users can order custom prints, see products, make payments, and track orders. Explain technical details of system design, implementation, and testing. Provide clear examples and professional formatting suitable for academic submission. Do not skip any section. Use bullet points or tables where necessary for clarity."</w:t>
      </w:r>
    </w:p>
    <w:p>
      <w:pPr>
        <w:spacing w:line="360" w:after="210" w:lineRule="auto"/>
      </w:pPr>
      <w:r>
        <w:rPr>
          <w:rFonts w:eastAsia="inter" w:cs="inter" w:ascii="inter" w:hAnsi="inter"/>
          <w:color w:val="000000"/>
        </w:rPr>
        <w:t xml:space="preserve">make it doc</w:t>
      </w:r>
    </w:p>
    <w:p>
      <w:pPr>
        <w:spacing w:line="360" w:after="210" w:lineRule="auto"/>
      </w:pPr>
      <w:r>
        <w:rPr>
          <w:rFonts w:eastAsia="inter" w:cs="inter" w:ascii="inter" w:hAnsi="inter"/>
          <w:color w:val="000000"/>
        </w:rPr>
        <w:t xml:space="preserve">Below is a professionally structured project report for the "PrintCity" project, following the requested format. The content reflects technical accuracy, best practices in academic reporting, and examples relevant to web-based printing service platforms</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PrintCity Project Report</w:t>
      </w:r>
    </w:p>
    <w:p>
      <w:pPr>
        <w:spacing w:line="360" w:before="315" w:after="105" w:lineRule="auto"/>
        <w:ind w:left="-30"/>
        <w:jc w:val="left"/>
      </w:pPr>
      <w:r>
        <w:rPr>
          <w:rFonts w:eastAsia="inter" w:cs="inter" w:ascii="inter" w:hAnsi="inter"/>
          <w:b/>
          <w:color w:val="000000"/>
          <w:sz w:val="24"/>
        </w:rPr>
        <w:t xml:space="preserve">Introduction</w:t>
      </w:r>
    </w:p>
    <w:p>
      <w:pPr>
        <w:spacing w:line="360" w:after="210" w:lineRule="auto"/>
      </w:pPr>
      <w:r>
        <w:rPr>
          <w:rFonts w:eastAsia="inter" w:cs="inter" w:ascii="inter" w:hAnsi="inter"/>
          <w:color w:val="000000"/>
        </w:rPr>
        <w:t xml:space="preserve">PrintCity is a comprehensive web-based printing service platform designed to enable users to order custom prints, explore a catalog of products, make secure payments, and track their orders conveniently online. The platform leverages modern web technologies to deliver an intuitive and seamless experience for individual consumers and organizations seeking efficient print solutions</w:t>
      </w:r>
      <w:bookmarkStart w:id="3" w:name="fnref1:1"/>
      <w:bookmarkEnd w:id="3"/>
      <w:hyperlink w:anchor="fn1">
        <w:r>
          <w:rPr>
            <w:rFonts w:eastAsia="inter" w:cs="inter" w:ascii="inter" w:hAnsi="inter"/>
            <w:color w:val="#000"/>
            <w:u w:val="single"/>
            <w:vertAlign w:val="superscript"/>
          </w:rPr>
          <w:t xml:space="preserve">[1]</w:t>
        </w:r>
      </w:hyperlink>
      <w:bookmarkStart w:id="4" w:name="fnref4"/>
      <w:bookmarkEnd w:id="4"/>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1.1 Objective of the Project</w:t>
      </w:r>
    </w:p>
    <w:p>
      <w:pPr>
        <w:numPr>
          <w:ilvl w:val="0"/>
          <w:numId w:val="1"/>
        </w:numPr>
        <w:spacing w:line="360" w:before="105" w:after="105" w:lineRule="auto"/>
      </w:pPr>
      <w:r>
        <w:rPr>
          <w:rFonts w:eastAsia="inter" w:cs="inter" w:ascii="inter" w:hAnsi="inter"/>
          <w:color w:val="000000"/>
          <w:sz w:val="21"/>
        </w:rPr>
        <w:t xml:space="preserve">To develop a robust and user-friendly online platform that simplifies the print ordering process</w:t>
      </w:r>
      <w:bookmarkStart w:id="5" w:name="fnref1:2"/>
      <w:bookmarkEnd w:id="5"/>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numPr>
          <w:ilvl w:val="0"/>
          <w:numId w:val="1"/>
        </w:numPr>
        <w:spacing w:line="360" w:before="105" w:after="105" w:lineRule="auto"/>
      </w:pPr>
      <w:r>
        <w:rPr>
          <w:rFonts w:eastAsia="inter" w:cs="inter" w:ascii="inter" w:hAnsi="inter"/>
          <w:color w:val="000000"/>
          <w:sz w:val="21"/>
        </w:rPr>
        <w:t xml:space="preserve">To provide secure payment and real-time order tracking to enhance customer trust and satisfaction</w:t>
      </w:r>
      <w:bookmarkStart w:id="6" w:name="fnref5"/>
      <w:bookmarkEnd w:id="6"/>
      <w:hyperlink w:anchor="fn5">
        <w:r>
          <w:rPr>
            <w:rFonts w:eastAsia="inter" w:cs="inter" w:ascii="inter" w:hAnsi="inter"/>
            <w:color w:val="#000"/>
            <w:sz w:val="21"/>
            <w:u w:val="single"/>
            <w:vertAlign w:val="superscript"/>
          </w:rPr>
          <w:t xml:space="preserve">[5]</w:t>
        </w:r>
      </w:hyperlink>
      <w:r>
        <w:rPr>
          <w:rFonts w:eastAsia="inter" w:cs="inter" w:ascii="inter" w:hAnsi="inter"/>
          <w:color w:val="000000"/>
          <w:sz w:val="21"/>
        </w:rPr>
        <w:t xml:space="preserve">.</w:t>
      </w:r>
    </w:p>
    <w:p>
      <w:pPr>
        <w:numPr>
          <w:ilvl w:val="0"/>
          <w:numId w:val="1"/>
        </w:numPr>
        <w:spacing w:line="360" w:before="105" w:after="105" w:lineRule="auto"/>
      </w:pPr>
      <w:r>
        <w:rPr>
          <w:rFonts w:eastAsia="inter" w:cs="inter" w:ascii="inter" w:hAnsi="inter"/>
          <w:color w:val="000000"/>
          <w:sz w:val="21"/>
        </w:rPr>
        <w:t xml:space="preserve">To optimize backend operations by automating inventory monitoring and print job management</w:t>
      </w:r>
      <w:bookmarkStart w:id="7" w:name="fnref3:1"/>
      <w:bookmarkEnd w:id="7"/>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System Analysis</w:t>
      </w:r>
    </w:p>
    <w:p>
      <w:pPr>
        <w:spacing w:line="360" w:before="315" w:after="105" w:lineRule="auto"/>
        <w:ind w:left="-30"/>
        <w:jc w:val="left"/>
      </w:pPr>
      <w:r>
        <w:rPr>
          <w:rFonts w:eastAsia="inter" w:cs="inter" w:ascii="inter" w:hAnsi="inter"/>
          <w:b/>
          <w:color w:val="000000"/>
          <w:sz w:val="24"/>
        </w:rPr>
        <w:t xml:space="preserve">2.1 Existing System</w:t>
      </w:r>
    </w:p>
    <w:p>
      <w:pPr>
        <w:numPr>
          <w:ilvl w:val="0"/>
          <w:numId w:val="2"/>
        </w:numPr>
        <w:spacing w:line="360" w:before="105" w:after="105" w:lineRule="auto"/>
      </w:pPr>
      <w:r>
        <w:rPr>
          <w:rFonts w:eastAsia="inter" w:cs="inter" w:ascii="inter" w:hAnsi="inter"/>
          <w:color w:val="000000"/>
          <w:sz w:val="21"/>
        </w:rPr>
        <w:t xml:space="preserve">Traditional print purchase requires physical presence, manual order forms, and cash payments</w:t>
      </w:r>
      <w:bookmarkStart w:id="8" w:name="fnref5:1"/>
      <w:bookmarkEnd w:id="8"/>
      <w:hyperlink w:anchor="fn5">
        <w:r>
          <w:rPr>
            <w:rFonts w:eastAsia="inter" w:cs="inter" w:ascii="inter" w:hAnsi="inter"/>
            <w:color w:val="#000"/>
            <w:sz w:val="21"/>
            <w:u w:val="single"/>
            <w:vertAlign w:val="superscript"/>
          </w:rPr>
          <w:t xml:space="preserve">[5]</w:t>
        </w:r>
      </w:hyperlink>
      <w:r>
        <w:rPr>
          <w:rFonts w:eastAsia="inter" w:cs="inter" w:ascii="inter" w:hAnsi="inter"/>
          <w:color w:val="000000"/>
          <w:sz w:val="21"/>
        </w:rPr>
        <w:t xml:space="preserve">.</w:t>
      </w:r>
    </w:p>
    <w:p>
      <w:pPr>
        <w:numPr>
          <w:ilvl w:val="0"/>
          <w:numId w:val="2"/>
        </w:numPr>
        <w:spacing w:line="360" w:before="105" w:after="105" w:lineRule="auto"/>
      </w:pPr>
      <w:r>
        <w:rPr>
          <w:rFonts w:eastAsia="inter" w:cs="inter" w:ascii="inter" w:hAnsi="inter"/>
          <w:color w:val="000000"/>
          <w:sz w:val="21"/>
        </w:rPr>
        <w:t xml:space="preserve">Order processing is often slow, error-prone, and tracking is either absent or handled via phone/email</w:t>
      </w:r>
      <w:bookmarkStart w:id="9" w:name="fnref3:2"/>
      <w:bookmarkEnd w:id="9"/>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2.2 Proposed System</w:t>
      </w:r>
    </w:p>
    <w:p>
      <w:pPr>
        <w:numPr>
          <w:ilvl w:val="0"/>
          <w:numId w:val="3"/>
        </w:numPr>
        <w:spacing w:line="360" w:before="105" w:after="105" w:lineRule="auto"/>
      </w:pPr>
      <w:r>
        <w:rPr>
          <w:rFonts w:eastAsia="inter" w:cs="inter" w:ascii="inter" w:hAnsi="inter"/>
          <w:color w:val="000000"/>
          <w:sz w:val="21"/>
        </w:rPr>
        <w:t xml:space="preserve">PrintCity introduces a web-based portal where users can customize print jobs, preview products, select payment methods, and receive live status updates</w:t>
      </w:r>
      <w:bookmarkStart w:id="10" w:name="fnref1:3"/>
      <w:bookmarkEnd w:id="10"/>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numPr>
          <w:ilvl w:val="0"/>
          <w:numId w:val="3"/>
        </w:numPr>
        <w:spacing w:line="360" w:before="105" w:after="105" w:lineRule="auto"/>
      </w:pPr>
      <w:r>
        <w:rPr>
          <w:rFonts w:eastAsia="inter" w:cs="inter" w:ascii="inter" w:hAnsi="inter"/>
          <w:color w:val="000000"/>
          <w:sz w:val="21"/>
        </w:rPr>
        <w:t xml:space="preserve">Automated notifications, product management, and secure online payment gateways are integrated.</w:t>
      </w:r>
    </w:p>
    <w:p>
      <w:pPr>
        <w:numPr>
          <w:ilvl w:val="0"/>
          <w:numId w:val="3"/>
        </w:numPr>
        <w:spacing w:line="360" w:before="105" w:after="105" w:lineRule="auto"/>
      </w:pPr>
      <w:r>
        <w:rPr>
          <w:rFonts w:eastAsia="inter" w:cs="inter" w:ascii="inter" w:hAnsi="inter"/>
          <w:color w:val="000000"/>
          <w:sz w:val="21"/>
        </w:rPr>
        <w:t xml:space="preserve">Guest access is available for one-time users, with registration offering enhanced features</w:t>
      </w:r>
      <w:bookmarkStart w:id="11" w:name="fnref1:4"/>
      <w:bookmarkEnd w:id="11"/>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2.3 System Requirement Specification (SRS)</w:t>
      </w:r>
    </w:p>
    <w:p>
      <w:pPr>
        <w:spacing w:line="360" w:before="315" w:after="105" w:lineRule="auto"/>
        <w:ind w:left="-30"/>
        <w:jc w:val="left"/>
      </w:pPr>
      <w:r>
        <w:rPr>
          <w:rFonts w:eastAsia="inter" w:cs="inter" w:ascii="inter" w:hAnsi="inter"/>
          <w:b/>
          <w:color w:val="000000"/>
          <w:sz w:val="24"/>
        </w:rPr>
        <w:t xml:space="preserve">2.3.1 Hardware Specification</w:t>
      </w:r>
    </w:p>
    <w:p>
      <w:pPr>
        <w:numPr>
          <w:ilvl w:val="0"/>
          <w:numId w:val="4"/>
        </w:numPr>
        <w:spacing w:line="360" w:before="105" w:after="105" w:lineRule="auto"/>
      </w:pPr>
      <w:r>
        <w:rPr>
          <w:rFonts w:eastAsia="inter" w:cs="inter" w:ascii="inter" w:hAnsi="inter"/>
          <w:color w:val="000000"/>
          <w:sz w:val="21"/>
        </w:rPr>
        <w:t xml:space="preserve">Server: Minimum 2-core CPU, 8GB RAM, 100GB SSD, high-speed network connectivity.</w:t>
      </w:r>
    </w:p>
    <w:p>
      <w:pPr>
        <w:numPr>
          <w:ilvl w:val="0"/>
          <w:numId w:val="4"/>
        </w:numPr>
        <w:spacing w:line="360" w:before="105" w:after="105" w:lineRule="auto"/>
      </w:pPr>
      <w:r>
        <w:rPr>
          <w:rFonts w:eastAsia="inter" w:cs="inter" w:ascii="inter" w:hAnsi="inter"/>
          <w:color w:val="000000"/>
          <w:sz w:val="21"/>
        </w:rPr>
        <w:t xml:space="preserve">End-user Devices: Any device with a modern web browser (laptop, desktop, tablet, or smartphone)</w:t>
      </w:r>
      <w:bookmarkStart w:id="12" w:name="fnref6"/>
      <w:bookmarkEnd w:id="12"/>
      <w:hyperlink w:anchor="fn6">
        <w:r>
          <w:rPr>
            <w:rFonts w:eastAsia="inter" w:cs="inter" w:ascii="inter" w:hAnsi="inter"/>
            <w:color w:val="#000"/>
            <w:sz w:val="21"/>
            <w:u w:val="single"/>
            <w:vertAlign w:val="superscript"/>
          </w:rPr>
          <w:t xml:space="preserve">[6]</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2.3.2 Software Specification</w:t>
      </w:r>
    </w:p>
    <w:p>
      <w:pPr>
        <w:numPr>
          <w:ilvl w:val="0"/>
          <w:numId w:val="5"/>
        </w:numPr>
        <w:spacing w:line="360" w:before="105" w:after="105" w:lineRule="auto"/>
      </w:pPr>
      <w:r>
        <w:rPr>
          <w:rFonts w:eastAsia="inter" w:cs="inter" w:ascii="inter" w:hAnsi="inter"/>
          <w:color w:val="000000"/>
          <w:sz w:val="21"/>
        </w:rPr>
        <w:t xml:space="preserve">Operating System (Server): Linux (Ubuntu 22.04 LTS recommended).</w:t>
      </w:r>
    </w:p>
    <w:p>
      <w:pPr>
        <w:numPr>
          <w:ilvl w:val="0"/>
          <w:numId w:val="5"/>
        </w:numPr>
        <w:spacing w:line="360" w:before="105" w:after="105" w:lineRule="auto"/>
      </w:pPr>
      <w:r>
        <w:rPr>
          <w:rFonts w:eastAsia="inter" w:cs="inter" w:ascii="inter" w:hAnsi="inter"/>
          <w:color w:val="000000"/>
          <w:sz w:val="21"/>
        </w:rPr>
        <w:t xml:space="preserve">Web Server: Apache or Nginx.</w:t>
      </w:r>
    </w:p>
    <w:p>
      <w:pPr>
        <w:numPr>
          <w:ilvl w:val="0"/>
          <w:numId w:val="5"/>
        </w:numPr>
        <w:spacing w:line="360" w:before="105" w:after="105" w:lineRule="auto"/>
      </w:pPr>
      <w:r>
        <w:rPr>
          <w:rFonts w:eastAsia="inter" w:cs="inter" w:ascii="inter" w:hAnsi="inter"/>
          <w:color w:val="000000"/>
          <w:sz w:val="21"/>
        </w:rPr>
        <w:t xml:space="preserve">Database: MySQL or PostgreSQL.</w:t>
      </w:r>
    </w:p>
    <w:p>
      <w:pPr>
        <w:numPr>
          <w:ilvl w:val="0"/>
          <w:numId w:val="5"/>
        </w:numPr>
        <w:spacing w:line="360" w:before="105" w:after="105" w:lineRule="auto"/>
      </w:pPr>
      <w:r>
        <w:rPr>
          <w:rFonts w:eastAsia="inter" w:cs="inter" w:ascii="inter" w:hAnsi="inter"/>
          <w:color w:val="000000"/>
          <w:sz w:val="21"/>
        </w:rPr>
        <w:t xml:space="preserve">Payment Integration: Stripe/PayPal SDK</w:t>
      </w:r>
      <w:bookmarkStart w:id="13" w:name="fnref1:5"/>
      <w:bookmarkEnd w:id="13"/>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numPr>
          <w:ilvl w:val="0"/>
          <w:numId w:val="5"/>
        </w:numPr>
        <w:spacing w:line="360" w:before="105" w:after="105" w:lineRule="auto"/>
      </w:pPr>
      <w:r>
        <w:rPr>
          <w:rFonts w:eastAsia="inter" w:cs="inter" w:ascii="inter" w:hAnsi="inter"/>
          <w:color w:val="000000"/>
          <w:sz w:val="21"/>
        </w:rPr>
        <w:t xml:space="preserve">Security: SHA-256 and RSA encryption for data in transit and at rest</w:t>
      </w:r>
      <w:bookmarkStart w:id="14" w:name="fnref5:2"/>
      <w:bookmarkEnd w:id="14"/>
      <w:hyperlink w:anchor="fn5">
        <w:r>
          <w:rPr>
            <w:rFonts w:eastAsia="inter" w:cs="inter" w:ascii="inter" w:hAnsi="inter"/>
            <w:color w:val="#000"/>
            <w:sz w:val="21"/>
            <w:u w:val="single"/>
            <w:vertAlign w:val="superscript"/>
          </w:rPr>
          <w:t xml:space="preserve">[5]</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2.3.3 Front End</w:t>
      </w:r>
    </w:p>
    <w:p>
      <w:pPr>
        <w:numPr>
          <w:ilvl w:val="0"/>
          <w:numId w:val="6"/>
        </w:numPr>
        <w:spacing w:line="360" w:before="105" w:after="105" w:lineRule="auto"/>
      </w:pPr>
      <w:r>
        <w:rPr>
          <w:rFonts w:eastAsia="inter" w:cs="inter" w:ascii="inter" w:hAnsi="inter"/>
          <w:color w:val="000000"/>
          <w:sz w:val="21"/>
        </w:rPr>
        <w:t xml:space="preserve">HTML5, CSS3, JavaScript (React.js/Angular).</w:t>
      </w:r>
    </w:p>
    <w:p>
      <w:pPr>
        <w:numPr>
          <w:ilvl w:val="0"/>
          <w:numId w:val="6"/>
        </w:numPr>
        <w:spacing w:line="360" w:before="105" w:after="105" w:lineRule="auto"/>
      </w:pPr>
      <w:r>
        <w:rPr>
          <w:rFonts w:eastAsia="inter" w:cs="inter" w:ascii="inter" w:hAnsi="inter"/>
          <w:color w:val="000000"/>
          <w:sz w:val="21"/>
        </w:rPr>
        <w:t xml:space="preserve">Responsive and accessible UI design</w:t>
      </w:r>
      <w:bookmarkStart w:id="15" w:name="fnref6:1"/>
      <w:bookmarkEnd w:id="15"/>
      <w:hyperlink w:anchor="fn6">
        <w:r>
          <w:rPr>
            <w:rFonts w:eastAsia="inter" w:cs="inter" w:ascii="inter" w:hAnsi="inter"/>
            <w:color w:val="#000"/>
            <w:sz w:val="21"/>
            <w:u w:val="single"/>
            <w:vertAlign w:val="superscript"/>
          </w:rPr>
          <w:t xml:space="preserve">[6]</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2.3.4 Back End</w:t>
      </w:r>
    </w:p>
    <w:p>
      <w:pPr>
        <w:numPr>
          <w:ilvl w:val="0"/>
          <w:numId w:val="7"/>
        </w:numPr>
        <w:spacing w:line="360" w:before="105" w:after="105" w:lineRule="auto"/>
      </w:pPr>
      <w:r>
        <w:rPr>
          <w:rFonts w:eastAsia="inter" w:cs="inter" w:ascii="inter" w:hAnsi="inter"/>
          <w:color w:val="000000"/>
          <w:sz w:val="21"/>
        </w:rPr>
        <w:t xml:space="preserve">Node.js/PHP/Python (Django/Flask).</w:t>
      </w:r>
    </w:p>
    <w:p>
      <w:pPr>
        <w:numPr>
          <w:ilvl w:val="0"/>
          <w:numId w:val="7"/>
        </w:numPr>
        <w:spacing w:line="360" w:before="105" w:after="105" w:lineRule="auto"/>
      </w:pPr>
      <w:r>
        <w:rPr>
          <w:rFonts w:eastAsia="inter" w:cs="inter" w:ascii="inter" w:hAnsi="inter"/>
          <w:color w:val="000000"/>
          <w:sz w:val="21"/>
        </w:rPr>
        <w:t xml:space="preserve">RESTful API for order management, authentication, and product catalog.</w:t>
      </w:r>
    </w:p>
    <w:p>
      <w:pPr>
        <w:numPr>
          <w:ilvl w:val="0"/>
          <w:numId w:val="7"/>
        </w:numPr>
        <w:spacing w:line="360" w:before="105" w:after="105" w:lineRule="auto"/>
      </w:pPr>
      <w:r>
        <w:rPr>
          <w:rFonts w:eastAsia="inter" w:cs="inter" w:ascii="inter" w:hAnsi="inter"/>
          <w:color w:val="000000"/>
          <w:sz w:val="21"/>
        </w:rPr>
        <w:t xml:space="preserve">Real-time job status updates using WebSockets.</w:t>
      </w:r>
    </w:p>
    <w:p>
      <w:pPr>
        <w:spacing w:line="360" w:before="315" w:after="105" w:lineRule="auto"/>
        <w:ind w:left="-30"/>
        <w:jc w:val="left"/>
      </w:pPr>
      <w:r>
        <w:rPr>
          <w:rFonts w:eastAsia="inter" w:cs="inter" w:ascii="inter" w:hAnsi="inter"/>
          <w:b/>
          <w:color w:val="000000"/>
          <w:sz w:val="24"/>
        </w:rPr>
        <w:t xml:space="preserve">2.4 Feasibility Analysis</w:t>
      </w:r>
    </w:p>
    <w:p>
      <w:pPr>
        <w:numPr>
          <w:ilvl w:val="0"/>
          <w:numId w:val="8"/>
        </w:numPr>
        <w:spacing w:line="360" w:before="105" w:after="105" w:lineRule="auto"/>
      </w:pPr>
      <w:r>
        <w:rPr>
          <w:rFonts w:eastAsia="inter" w:cs="inter" w:ascii="inter" w:hAnsi="inter"/>
          <w:b/>
          <w:color w:val="000000"/>
          <w:sz w:val="21"/>
        </w:rPr>
        <w:t xml:space="preserve">Technical Feasibility:</w:t>
      </w:r>
      <w:r>
        <w:rPr>
          <w:rFonts w:eastAsia="inter" w:cs="inter" w:ascii="inter" w:hAnsi="inter"/>
          <w:color w:val="000000"/>
          <w:sz w:val="21"/>
        </w:rPr>
        <w:t xml:space="preserve"> Existing web frameworks, payment APIs, and cloud hosting ensure rapid development and scalability</w:t>
      </w:r>
      <w:bookmarkStart w:id="16" w:name="fnref3:3"/>
      <w:bookmarkEnd w:id="16"/>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t xml:space="preserve">.</w:t>
      </w:r>
    </w:p>
    <w:p>
      <w:pPr>
        <w:numPr>
          <w:ilvl w:val="0"/>
          <w:numId w:val="8"/>
        </w:numPr>
        <w:spacing w:line="360" w:before="105" w:after="105" w:lineRule="auto"/>
      </w:pPr>
      <w:r>
        <w:rPr>
          <w:rFonts w:eastAsia="inter" w:cs="inter" w:ascii="inter" w:hAnsi="inter"/>
          <w:b/>
          <w:color w:val="000000"/>
          <w:sz w:val="21"/>
        </w:rPr>
        <w:t xml:space="preserve">Economic Feasibility:</w:t>
      </w:r>
      <w:r>
        <w:rPr>
          <w:rFonts w:eastAsia="inter" w:cs="inter" w:ascii="inter" w:hAnsi="inter"/>
          <w:color w:val="000000"/>
          <w:sz w:val="21"/>
        </w:rPr>
        <w:t xml:space="preserve"> Low initial costs due to SaaS platforms and modular integration; maintenance costs scale with usage</w:t>
      </w:r>
      <w:bookmarkStart w:id="17" w:name="fnref4:1"/>
      <w:bookmarkEnd w:id="17"/>
      <w:hyperlink w:anchor="fn4">
        <w:r>
          <w:rPr>
            <w:rFonts w:eastAsia="inter" w:cs="inter" w:ascii="inter" w:hAnsi="inter"/>
            <w:color w:val="#000"/>
            <w:sz w:val="21"/>
            <w:u w:val="single"/>
            <w:vertAlign w:val="superscript"/>
          </w:rPr>
          <w:t xml:space="preserve">[4]</w:t>
        </w:r>
      </w:hyperlink>
      <w:r>
        <w:rPr>
          <w:rFonts w:eastAsia="inter" w:cs="inter" w:ascii="inter" w:hAnsi="inter"/>
          <w:color w:val="000000"/>
          <w:sz w:val="21"/>
        </w:rPr>
        <w:t xml:space="preserve">.</w:t>
      </w:r>
    </w:p>
    <w:p>
      <w:pPr>
        <w:numPr>
          <w:ilvl w:val="0"/>
          <w:numId w:val="8"/>
        </w:numPr>
        <w:spacing w:line="360" w:before="105" w:after="105" w:lineRule="auto"/>
      </w:pPr>
      <w:r>
        <w:rPr>
          <w:rFonts w:eastAsia="inter" w:cs="inter" w:ascii="inter" w:hAnsi="inter"/>
          <w:b/>
          <w:color w:val="000000"/>
          <w:sz w:val="21"/>
        </w:rPr>
        <w:t xml:space="preserve">Operational Feasibility:</w:t>
      </w:r>
      <w:r>
        <w:rPr>
          <w:rFonts w:eastAsia="inter" w:cs="inter" w:ascii="inter" w:hAnsi="inter"/>
          <w:color w:val="000000"/>
          <w:sz w:val="21"/>
        </w:rPr>
        <w:t xml:space="preserve"> Training is minimal given the intuitive interface; support resources are available online</w:t>
      </w:r>
      <w:bookmarkStart w:id="18" w:name="fnref1:6"/>
      <w:bookmarkEnd w:id="18"/>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2.5 Data Flow Diagram</w:t>
      </w:r>
    </w:p>
    <w:p>
      <w:pPr>
        <w:spacing w:line="360" w:before="315" w:after="105" w:lineRule="auto"/>
        <w:ind w:left="-30"/>
        <w:jc w:val="left"/>
      </w:pPr>
      <w:r>
        <w:rPr>
          <w:rFonts w:eastAsia="inter" w:cs="inter" w:ascii="inter" w:hAnsi="inter"/>
          <w:b/>
          <w:color w:val="000000"/>
          <w:sz w:val="24"/>
        </w:rPr>
        <w:t xml:space="preserve">2.5.1 Introduction to Data Flow Diagram</w:t>
      </w:r>
    </w:p>
    <w:p>
      <w:pPr>
        <w:numPr>
          <w:ilvl w:val="0"/>
          <w:numId w:val="9"/>
        </w:numPr>
        <w:spacing w:line="360" w:before="105" w:after="105" w:lineRule="auto"/>
      </w:pPr>
      <w:r>
        <w:rPr>
          <w:rFonts w:eastAsia="inter" w:cs="inter" w:ascii="inter" w:hAnsi="inter"/>
          <w:color w:val="000000"/>
          <w:sz w:val="21"/>
        </w:rPr>
        <w:t xml:space="preserve">Data Flow Diagrams (DFDs) visually represent how data moves through the system, showing key processes, data stores, and user interactions.</w:t>
      </w:r>
    </w:p>
    <w:p>
      <w:pPr>
        <w:spacing w:line="360" w:after="210" w:lineRule="auto"/>
      </w:pPr>
      <w:r>
        <w:rPr>
          <w:rFonts w:eastAsia="inter" w:cs="inter" w:ascii="inter" w:hAnsi="inter"/>
          <w:b/>
          <w:color w:val="000000"/>
        </w:rPr>
        <w:t xml:space="preserve">Example Processes:</w:t>
      </w:r>
    </w:p>
    <w:p>
      <w:pPr>
        <w:numPr>
          <w:ilvl w:val="0"/>
          <w:numId w:val="10"/>
        </w:numPr>
        <w:spacing w:line="360" w:before="105" w:after="105" w:lineRule="auto"/>
      </w:pPr>
      <w:r>
        <w:rPr>
          <w:rFonts w:eastAsia="inter" w:cs="inter" w:ascii="inter" w:hAnsi="inter"/>
          <w:color w:val="000000"/>
          <w:sz w:val="21"/>
        </w:rPr>
        <w:t xml:space="preserve">User registration/login</w:t>
      </w:r>
    </w:p>
    <w:p>
      <w:pPr>
        <w:numPr>
          <w:ilvl w:val="0"/>
          <w:numId w:val="10"/>
        </w:numPr>
        <w:spacing w:line="360" w:before="105" w:after="105" w:lineRule="auto"/>
      </w:pPr>
      <w:r>
        <w:rPr>
          <w:rFonts w:eastAsia="inter" w:cs="inter" w:ascii="inter" w:hAnsi="inter"/>
          <w:color w:val="000000"/>
          <w:sz w:val="21"/>
        </w:rPr>
        <w:t xml:space="preserve">File upload and job customization</w:t>
      </w:r>
    </w:p>
    <w:p>
      <w:pPr>
        <w:numPr>
          <w:ilvl w:val="0"/>
          <w:numId w:val="10"/>
        </w:numPr>
        <w:spacing w:line="360" w:before="105" w:after="105" w:lineRule="auto"/>
      </w:pPr>
      <w:r>
        <w:rPr>
          <w:rFonts w:eastAsia="inter" w:cs="inter" w:ascii="inter" w:hAnsi="inter"/>
          <w:color w:val="000000"/>
          <w:sz w:val="21"/>
        </w:rPr>
        <w:t xml:space="preserve">Payment processing</w:t>
      </w:r>
    </w:p>
    <w:p>
      <w:pPr>
        <w:numPr>
          <w:ilvl w:val="0"/>
          <w:numId w:val="10"/>
        </w:numPr>
        <w:spacing w:line="360" w:before="105" w:after="105" w:lineRule="auto"/>
      </w:pPr>
      <w:r>
        <w:rPr>
          <w:rFonts w:eastAsia="inter" w:cs="inter" w:ascii="inter" w:hAnsi="inter"/>
          <w:color w:val="000000"/>
          <w:sz w:val="21"/>
        </w:rPr>
        <w:t xml:space="preserve">Order status notification</w:t>
      </w:r>
      <w:bookmarkStart w:id="19" w:name="fnref1:7"/>
      <w:bookmarkEnd w:id="19"/>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r>
        <w:rPr>
          <w:rFonts w:eastAsia="inter" w:cs="inter" w:ascii="inter" w:hAnsi="inter"/>
          <w:b/>
          <w:color w:val="000000"/>
          <w:sz w:val="24"/>
        </w:rPr>
        <w:t xml:space="preserve">System Design</w:t>
      </w:r>
    </w:p>
    <w:p>
      <w:pPr>
        <w:spacing w:line="360" w:before="315" w:after="105" w:lineRule="auto"/>
        <w:ind w:left="-30"/>
        <w:jc w:val="left"/>
      </w:pPr>
      <w:r>
        <w:rPr>
          <w:rFonts w:eastAsia="inter" w:cs="inter" w:ascii="inter" w:hAnsi="inter"/>
          <w:b/>
          <w:color w:val="000000"/>
          <w:sz w:val="24"/>
        </w:rPr>
        <w:t xml:space="preserve">3.1 Input Design</w:t>
      </w:r>
    </w:p>
    <w:p>
      <w:pPr>
        <w:numPr>
          <w:ilvl w:val="0"/>
          <w:numId w:val="11"/>
        </w:numPr>
        <w:spacing w:line="360" w:before="105" w:after="105" w:lineRule="auto"/>
      </w:pPr>
      <w:r>
        <w:rPr>
          <w:rFonts w:eastAsia="inter" w:cs="inter" w:ascii="inter" w:hAnsi="inter"/>
          <w:color w:val="000000"/>
          <w:sz w:val="21"/>
        </w:rPr>
        <w:t xml:space="preserve">Secure registration/login forms</w:t>
      </w:r>
    </w:p>
    <w:p>
      <w:pPr>
        <w:numPr>
          <w:ilvl w:val="0"/>
          <w:numId w:val="11"/>
        </w:numPr>
        <w:spacing w:line="360" w:before="105" w:after="105" w:lineRule="auto"/>
      </w:pPr>
      <w:r>
        <w:rPr>
          <w:rFonts w:eastAsia="inter" w:cs="inter" w:ascii="inter" w:hAnsi="inter"/>
          <w:color w:val="000000"/>
          <w:sz w:val="21"/>
        </w:rPr>
        <w:t xml:space="preserve">File upload interface (PDF/JPG), job customization fields (quantity, color, paper type)</w:t>
      </w:r>
      <w:bookmarkStart w:id="20" w:name="fnref1:8"/>
      <w:bookmarkEnd w:id="20"/>
      <w:hyperlink w:anchor="fn1">
        <w:r>
          <w:rPr>
            <w:rFonts w:eastAsia="inter" w:cs="inter" w:ascii="inter" w:hAnsi="inter"/>
            <w:color w:val="#000"/>
            <w:sz w:val="21"/>
            <w:u w:val="single"/>
            <w:vertAlign w:val="superscript"/>
          </w:rPr>
          <w:t xml:space="preserve">[1]</w:t>
        </w:r>
      </w:hyperlink>
    </w:p>
    <w:p>
      <w:pPr>
        <w:numPr>
          <w:ilvl w:val="0"/>
          <w:numId w:val="11"/>
        </w:numPr>
        <w:spacing w:line="360" w:before="105" w:after="105" w:lineRule="auto"/>
      </w:pPr>
      <w:r>
        <w:rPr>
          <w:rFonts w:eastAsia="inter" w:cs="inter" w:ascii="inter" w:hAnsi="inter"/>
          <w:color w:val="000000"/>
          <w:sz w:val="21"/>
        </w:rPr>
        <w:t xml:space="preserve">Payment gateway input fields</w:t>
      </w:r>
    </w:p>
    <w:p>
      <w:pPr>
        <w:spacing w:line="360" w:before="315" w:after="105" w:lineRule="auto"/>
        <w:ind w:left="-30"/>
        <w:jc w:val="left"/>
      </w:pPr>
      <w:r>
        <w:rPr>
          <w:rFonts w:eastAsia="inter" w:cs="inter" w:ascii="inter" w:hAnsi="inter"/>
          <w:b/>
          <w:color w:val="000000"/>
          <w:sz w:val="24"/>
        </w:rPr>
        <w:t xml:space="preserve">3.2 Output Design</w:t>
      </w:r>
    </w:p>
    <w:p>
      <w:pPr>
        <w:numPr>
          <w:ilvl w:val="0"/>
          <w:numId w:val="12"/>
        </w:numPr>
        <w:spacing w:line="360" w:before="105" w:after="105" w:lineRule="auto"/>
      </w:pPr>
      <w:r>
        <w:rPr>
          <w:rFonts w:eastAsia="inter" w:cs="inter" w:ascii="inter" w:hAnsi="inter"/>
          <w:color w:val="000000"/>
          <w:sz w:val="21"/>
        </w:rPr>
        <w:t xml:space="preserve">Confirmation pages with job details and expected timeline</w:t>
      </w:r>
    </w:p>
    <w:p>
      <w:pPr>
        <w:numPr>
          <w:ilvl w:val="0"/>
          <w:numId w:val="12"/>
        </w:numPr>
        <w:spacing w:line="360" w:before="105" w:after="105" w:lineRule="auto"/>
      </w:pPr>
      <w:r>
        <w:rPr>
          <w:rFonts w:eastAsia="inter" w:cs="inter" w:ascii="inter" w:hAnsi="inter"/>
          <w:color w:val="000000"/>
          <w:sz w:val="21"/>
        </w:rPr>
        <w:t xml:space="preserve">Dynamic order status dashboard (In Progress, Completed, Shipped)</w:t>
      </w:r>
    </w:p>
    <w:p>
      <w:pPr>
        <w:numPr>
          <w:ilvl w:val="0"/>
          <w:numId w:val="12"/>
        </w:numPr>
        <w:spacing w:line="360" w:before="105" w:after="105" w:lineRule="auto"/>
      </w:pPr>
      <w:r>
        <w:rPr>
          <w:rFonts w:eastAsia="inter" w:cs="inter" w:ascii="inter" w:hAnsi="inter"/>
          <w:color w:val="000000"/>
          <w:sz w:val="21"/>
        </w:rPr>
        <w:t xml:space="preserve">Downloadable invoice and receipts</w:t>
      </w:r>
    </w:p>
    <w:p>
      <w:pPr>
        <w:spacing w:line="360" w:before="315" w:after="105" w:lineRule="auto"/>
        <w:ind w:left="-30"/>
        <w:jc w:val="left"/>
      </w:pPr>
      <w:r>
        <w:rPr>
          <w:rFonts w:eastAsia="inter" w:cs="inter" w:ascii="inter" w:hAnsi="inter"/>
          <w:b/>
          <w:color w:val="000000"/>
          <w:sz w:val="24"/>
        </w:rPr>
        <w:t xml:space="preserve">3.3 Table Design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Table 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Description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Fields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Stores account info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user_id, email, password, 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products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Printable items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product_id, type, price, stock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orders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Order details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order_id, user_id, status, date, total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transactions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Payment records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transaction_id, order_id, method, amount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activity_log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 actions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log_id, user_id, action, timestamp</w:t>
            </w:r>
          </w:p>
        </w:tc>
      </w:tr>
    </w:tbl>
    <w:p>
      <w:pPr>
        <w:spacing w:lineRule="auto"/>
      </w:pPr>
    </w:p>
    <w:p>
      <w:pPr>
        <w:spacing w:line="360" w:before="315" w:after="105" w:lineRule="auto"/>
        <w:ind w:left="-30"/>
        <w:jc w:val="left"/>
      </w:pPr>
      <w:r>
        <w:rPr>
          <w:rFonts w:eastAsia="inter" w:cs="inter" w:ascii="inter" w:hAnsi="inter"/>
          <w:b/>
          <w:color w:val="000000"/>
          <w:sz w:val="24"/>
        </w:rPr>
        <w:t xml:space="preserve">System Testing &amp; Implementation</w:t>
      </w:r>
    </w:p>
    <w:p>
      <w:pPr>
        <w:spacing w:line="360" w:before="315" w:after="105" w:lineRule="auto"/>
        <w:ind w:left="-30"/>
        <w:jc w:val="left"/>
      </w:pPr>
      <w:r>
        <w:rPr>
          <w:rFonts w:eastAsia="inter" w:cs="inter" w:ascii="inter" w:hAnsi="inter"/>
          <w:b/>
          <w:color w:val="000000"/>
          <w:sz w:val="24"/>
        </w:rPr>
        <w:t xml:space="preserve">4.1 System Testing</w:t>
      </w:r>
    </w:p>
    <w:p>
      <w:pPr>
        <w:numPr>
          <w:ilvl w:val="0"/>
          <w:numId w:val="13"/>
        </w:numPr>
        <w:spacing w:line="360" w:before="105" w:after="105" w:lineRule="auto"/>
      </w:pPr>
      <w:r>
        <w:rPr>
          <w:rFonts w:eastAsia="inter" w:cs="inter" w:ascii="inter" w:hAnsi="inter"/>
          <w:b/>
          <w:color w:val="000000"/>
          <w:sz w:val="21"/>
        </w:rPr>
        <w:t xml:space="preserve">Unit Testing:</w:t>
      </w:r>
      <w:r>
        <w:rPr>
          <w:rFonts w:eastAsia="inter" w:cs="inter" w:ascii="inter" w:hAnsi="inter"/>
          <w:color w:val="000000"/>
          <w:sz w:val="21"/>
        </w:rPr>
        <w:t xml:space="preserve"> Test input validation, file uploads, and payment modules separately.</w:t>
      </w:r>
    </w:p>
    <w:p>
      <w:pPr>
        <w:numPr>
          <w:ilvl w:val="0"/>
          <w:numId w:val="13"/>
        </w:numPr>
        <w:spacing w:line="360" w:before="105" w:after="105" w:lineRule="auto"/>
      </w:pPr>
      <w:r>
        <w:rPr>
          <w:rFonts w:eastAsia="inter" w:cs="inter" w:ascii="inter" w:hAnsi="inter"/>
          <w:b/>
          <w:color w:val="000000"/>
          <w:sz w:val="21"/>
        </w:rPr>
        <w:t xml:space="preserve">Integration Testing:</w:t>
      </w:r>
      <w:r>
        <w:rPr>
          <w:rFonts w:eastAsia="inter" w:cs="inter" w:ascii="inter" w:hAnsi="inter"/>
          <w:color w:val="000000"/>
          <w:sz w:val="21"/>
        </w:rPr>
        <w:t xml:space="preserve"> Check data flow between modules (order creation to payment tracking).</w:t>
      </w:r>
    </w:p>
    <w:p>
      <w:pPr>
        <w:numPr>
          <w:ilvl w:val="0"/>
          <w:numId w:val="13"/>
        </w:numPr>
        <w:spacing w:line="360" w:before="105" w:after="105" w:lineRule="auto"/>
      </w:pPr>
      <w:r>
        <w:rPr>
          <w:rFonts w:eastAsia="inter" w:cs="inter" w:ascii="inter" w:hAnsi="inter"/>
          <w:b/>
          <w:color w:val="000000"/>
          <w:sz w:val="21"/>
        </w:rPr>
        <w:t xml:space="preserve">User Acceptance Testing:</w:t>
      </w:r>
      <w:r>
        <w:rPr>
          <w:rFonts w:eastAsia="inter" w:cs="inter" w:ascii="inter" w:hAnsi="inter"/>
          <w:color w:val="000000"/>
          <w:sz w:val="21"/>
        </w:rPr>
        <w:t xml:space="preserve"> End users verify that all features, including tracking and customization, function correctly.</w:t>
      </w:r>
    </w:p>
    <w:p>
      <w:pPr>
        <w:numPr>
          <w:ilvl w:val="0"/>
          <w:numId w:val="13"/>
        </w:numPr>
        <w:spacing w:line="360" w:before="105" w:after="105" w:lineRule="auto"/>
      </w:pPr>
      <w:r>
        <w:rPr>
          <w:rFonts w:eastAsia="inter" w:cs="inter" w:ascii="inter" w:hAnsi="inter"/>
          <w:b/>
          <w:color w:val="000000"/>
          <w:sz w:val="21"/>
        </w:rPr>
        <w:t xml:space="preserve">Security Testing:</w:t>
      </w:r>
      <w:r>
        <w:rPr>
          <w:rFonts w:eastAsia="inter" w:cs="inter" w:ascii="inter" w:hAnsi="inter"/>
          <w:color w:val="000000"/>
          <w:sz w:val="21"/>
        </w:rPr>
        <w:t xml:space="preserve"> Ensure all data is encrypted and vulnerable points (like file uploads) are secured</w:t>
      </w:r>
      <w:bookmarkStart w:id="21" w:name="fnref5:3"/>
      <w:bookmarkEnd w:id="21"/>
      <w:hyperlink w:anchor="fn5">
        <w:r>
          <w:rPr>
            <w:rFonts w:eastAsia="inter" w:cs="inter" w:ascii="inter" w:hAnsi="inter"/>
            <w:color w:val="#000"/>
            <w:sz w:val="21"/>
            <w:u w:val="single"/>
            <w:vertAlign w:val="superscript"/>
          </w:rPr>
          <w:t xml:space="preserve">[5]</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4.2 System Implementation</w:t>
      </w:r>
    </w:p>
    <w:p>
      <w:pPr>
        <w:numPr>
          <w:ilvl w:val="0"/>
          <w:numId w:val="14"/>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Platform hosted on cloud server using Docker containers for easy scaling.</w:t>
      </w:r>
    </w:p>
    <w:p>
      <w:pPr>
        <w:numPr>
          <w:ilvl w:val="0"/>
          <w:numId w:val="14"/>
        </w:numPr>
        <w:spacing w:line="360" w:before="105" w:after="105" w:lineRule="auto"/>
      </w:pPr>
      <w:r>
        <w:rPr>
          <w:rFonts w:eastAsia="inter" w:cs="inter" w:ascii="inter" w:hAnsi="inter"/>
          <w:b/>
          <w:color w:val="000000"/>
          <w:sz w:val="21"/>
        </w:rPr>
        <w:t xml:space="preserve">User Training:</w:t>
      </w:r>
      <w:r>
        <w:rPr>
          <w:rFonts w:eastAsia="inter" w:cs="inter" w:ascii="inter" w:hAnsi="inter"/>
          <w:color w:val="000000"/>
          <w:sz w:val="21"/>
        </w:rPr>
        <w:t xml:space="preserve"> Online documentation and guided tutorials available.</w:t>
      </w:r>
    </w:p>
    <w:p>
      <w:pPr>
        <w:numPr>
          <w:ilvl w:val="0"/>
          <w:numId w:val="14"/>
        </w:numPr>
        <w:spacing w:line="360" w:before="105" w:after="105" w:lineRule="auto"/>
      </w:pPr>
      <w:r>
        <w:rPr>
          <w:rFonts w:eastAsia="inter" w:cs="inter" w:ascii="inter" w:hAnsi="inter"/>
          <w:b/>
          <w:color w:val="000000"/>
          <w:sz w:val="21"/>
        </w:rPr>
        <w:t xml:space="preserve">Monitoring:</w:t>
      </w:r>
      <w:r>
        <w:rPr>
          <w:rFonts w:eastAsia="inter" w:cs="inter" w:ascii="inter" w:hAnsi="inter"/>
          <w:color w:val="000000"/>
          <w:sz w:val="21"/>
        </w:rPr>
        <w:t xml:space="preserve"> Automated alerts for server downtimes, failed payments, or incomplete orders</w:t>
      </w:r>
      <w:bookmarkStart w:id="22" w:name="fnref3:4"/>
      <w:bookmarkEnd w:id="22"/>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Security Technologies &amp; Policies</w:t>
      </w:r>
    </w:p>
    <w:p>
      <w:pPr>
        <w:numPr>
          <w:ilvl w:val="0"/>
          <w:numId w:val="15"/>
        </w:numPr>
        <w:spacing w:line="360" w:before="105" w:after="105" w:lineRule="auto"/>
      </w:pPr>
      <w:r>
        <w:rPr>
          <w:rFonts w:eastAsia="inter" w:cs="inter" w:ascii="inter" w:hAnsi="inter"/>
          <w:b/>
          <w:color w:val="000000"/>
          <w:sz w:val="21"/>
        </w:rPr>
        <w:t xml:space="preserve">Encryption:</w:t>
      </w:r>
      <w:r>
        <w:rPr>
          <w:rFonts w:eastAsia="inter" w:cs="inter" w:ascii="inter" w:hAnsi="inter"/>
          <w:color w:val="000000"/>
          <w:sz w:val="21"/>
        </w:rPr>
        <w:t xml:space="preserve"> All user and transaction data encrypted (SHA-256, RSA)</w:t>
      </w:r>
      <w:bookmarkStart w:id="23" w:name="fnref5:4"/>
      <w:bookmarkEnd w:id="23"/>
      <w:hyperlink w:anchor="fn5">
        <w:r>
          <w:rPr>
            <w:rFonts w:eastAsia="inter" w:cs="inter" w:ascii="inter" w:hAnsi="inter"/>
            <w:color w:val="#000"/>
            <w:sz w:val="21"/>
            <w:u w:val="single"/>
            <w:vertAlign w:val="superscript"/>
          </w:rPr>
          <w:t xml:space="preserve">[5]</w:t>
        </w:r>
      </w:hyperlink>
      <w:r>
        <w:rPr>
          <w:rFonts w:eastAsia="inter" w:cs="inter" w:ascii="inter" w:hAnsi="inter"/>
          <w:color w:val="000000"/>
          <w:sz w:val="21"/>
        </w:rPr>
        <w:t xml:space="preserve">.</w:t>
      </w:r>
    </w:p>
    <w:p>
      <w:pPr>
        <w:numPr>
          <w:ilvl w:val="0"/>
          <w:numId w:val="15"/>
        </w:numPr>
        <w:spacing w:line="360" w:before="105" w:after="105" w:lineRule="auto"/>
      </w:pPr>
      <w:r>
        <w:rPr>
          <w:rFonts w:eastAsia="inter" w:cs="inter" w:ascii="inter" w:hAnsi="inter"/>
          <w:b/>
          <w:color w:val="000000"/>
          <w:sz w:val="21"/>
        </w:rPr>
        <w:t xml:space="preserve">Authentication:</w:t>
      </w:r>
      <w:r>
        <w:rPr>
          <w:rFonts w:eastAsia="inter" w:cs="inter" w:ascii="inter" w:hAnsi="inter"/>
          <w:color w:val="000000"/>
          <w:sz w:val="21"/>
        </w:rPr>
        <w:t xml:space="preserve"> Two-factor authentication for registered users.</w:t>
      </w:r>
    </w:p>
    <w:p>
      <w:pPr>
        <w:numPr>
          <w:ilvl w:val="0"/>
          <w:numId w:val="15"/>
        </w:numPr>
        <w:spacing w:line="360" w:before="105" w:after="105" w:lineRule="auto"/>
      </w:pPr>
      <w:r>
        <w:rPr>
          <w:rFonts w:eastAsia="inter" w:cs="inter" w:ascii="inter" w:hAnsi="inter"/>
          <w:b/>
          <w:color w:val="000000"/>
          <w:sz w:val="21"/>
        </w:rPr>
        <w:t xml:space="preserve">Regular Audits:</w:t>
      </w:r>
      <w:r>
        <w:rPr>
          <w:rFonts w:eastAsia="inter" w:cs="inter" w:ascii="inter" w:hAnsi="inter"/>
          <w:color w:val="000000"/>
          <w:sz w:val="21"/>
        </w:rPr>
        <w:t xml:space="preserve"> Monthly security reviews and codebase vulnerability scans.</w:t>
      </w:r>
    </w:p>
    <w:p>
      <w:pPr>
        <w:numPr>
          <w:ilvl w:val="0"/>
          <w:numId w:val="15"/>
        </w:numPr>
        <w:spacing w:line="360" w:before="105" w:after="105" w:lineRule="auto"/>
      </w:pPr>
      <w:r>
        <w:rPr>
          <w:rFonts w:eastAsia="inter" w:cs="inter" w:ascii="inter" w:hAnsi="inter"/>
          <w:b/>
          <w:color w:val="000000"/>
          <w:sz w:val="21"/>
        </w:rPr>
        <w:t xml:space="preserve">Data Privacy:</w:t>
      </w:r>
      <w:r>
        <w:rPr>
          <w:rFonts w:eastAsia="inter" w:cs="inter" w:ascii="inter" w:hAnsi="inter"/>
          <w:color w:val="000000"/>
          <w:sz w:val="21"/>
        </w:rPr>
        <w:t xml:space="preserve"> GDPR-compliant handling of user data; privacy policy publicly available.</w:t>
      </w:r>
    </w:p>
    <w:p>
      <w:pPr>
        <w:spacing w:line="360" w:before="315" w:after="105" w:lineRule="auto"/>
        <w:ind w:left="-30"/>
        <w:jc w:val="left"/>
      </w:pPr>
      <w:r>
        <w:rPr>
          <w:rFonts w:eastAsia="inter" w:cs="inter" w:ascii="inter" w:hAnsi="inter"/>
          <w:b/>
          <w:color w:val="000000"/>
          <w:sz w:val="24"/>
        </w:rPr>
        <w:t xml:space="preserve">Maintenance</w:t>
      </w:r>
    </w:p>
    <w:p>
      <w:pPr>
        <w:numPr>
          <w:ilvl w:val="0"/>
          <w:numId w:val="16"/>
        </w:numPr>
        <w:spacing w:line="360" w:before="105" w:after="105" w:lineRule="auto"/>
      </w:pPr>
      <w:r>
        <w:rPr>
          <w:rFonts w:eastAsia="inter" w:cs="inter" w:ascii="inter" w:hAnsi="inter"/>
          <w:color w:val="000000"/>
          <w:sz w:val="21"/>
        </w:rPr>
        <w:t xml:space="preserve">Continuous monitoring of server performance and user feedback.</w:t>
      </w:r>
    </w:p>
    <w:p>
      <w:pPr>
        <w:numPr>
          <w:ilvl w:val="0"/>
          <w:numId w:val="16"/>
        </w:numPr>
        <w:spacing w:line="360" w:before="105" w:after="105" w:lineRule="auto"/>
      </w:pPr>
      <w:r>
        <w:rPr>
          <w:rFonts w:eastAsia="inter" w:cs="inter" w:ascii="inter" w:hAnsi="inter"/>
          <w:color w:val="000000"/>
          <w:sz w:val="21"/>
        </w:rPr>
        <w:t xml:space="preserve">Regular update rollouts for new features and bug fixes.</w:t>
      </w:r>
    </w:p>
    <w:p>
      <w:pPr>
        <w:numPr>
          <w:ilvl w:val="0"/>
          <w:numId w:val="16"/>
        </w:numPr>
        <w:spacing w:line="360" w:before="105" w:after="105" w:lineRule="auto"/>
      </w:pPr>
      <w:r>
        <w:rPr>
          <w:rFonts w:eastAsia="inter" w:cs="inter" w:ascii="inter" w:hAnsi="inter"/>
          <w:color w:val="000000"/>
          <w:sz w:val="21"/>
        </w:rPr>
        <w:t xml:space="preserve">Automated backup and disaster recovery systems implemented</w:t>
      </w:r>
      <w:bookmarkStart w:id="24" w:name="fnref3:5"/>
      <w:bookmarkEnd w:id="24"/>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Scope for Future Enhancements</w:t>
      </w:r>
    </w:p>
    <w:p>
      <w:pPr>
        <w:numPr>
          <w:ilvl w:val="0"/>
          <w:numId w:val="17"/>
        </w:numPr>
        <w:spacing w:line="360" w:before="105" w:after="105" w:lineRule="auto"/>
      </w:pPr>
      <w:r>
        <w:rPr>
          <w:rFonts w:eastAsia="inter" w:cs="inter" w:ascii="inter" w:hAnsi="inter"/>
          <w:color w:val="000000"/>
          <w:sz w:val="21"/>
        </w:rPr>
        <w:t xml:space="preserve">Mobile app integration for direct print submissions.</w:t>
      </w:r>
    </w:p>
    <w:p>
      <w:pPr>
        <w:numPr>
          <w:ilvl w:val="0"/>
          <w:numId w:val="17"/>
        </w:numPr>
        <w:spacing w:line="360" w:before="105" w:after="105" w:lineRule="auto"/>
      </w:pPr>
      <w:r>
        <w:rPr>
          <w:rFonts w:eastAsia="inter" w:cs="inter" w:ascii="inter" w:hAnsi="inter"/>
          <w:color w:val="000000"/>
          <w:sz w:val="21"/>
        </w:rPr>
        <w:t xml:space="preserve">AI-powered job pricing recommendation engine.</w:t>
      </w:r>
    </w:p>
    <w:p>
      <w:pPr>
        <w:numPr>
          <w:ilvl w:val="0"/>
          <w:numId w:val="17"/>
        </w:numPr>
        <w:spacing w:line="360" w:before="105" w:after="105" w:lineRule="auto"/>
      </w:pPr>
      <w:r>
        <w:rPr>
          <w:rFonts w:eastAsia="inter" w:cs="inter" w:ascii="inter" w:hAnsi="inter"/>
          <w:color w:val="000000"/>
          <w:sz w:val="21"/>
        </w:rPr>
        <w:t xml:space="preserve">API for third-party partnerships (design agencies, retail kiosks).</w:t>
      </w:r>
    </w:p>
    <w:p>
      <w:pPr>
        <w:numPr>
          <w:ilvl w:val="0"/>
          <w:numId w:val="17"/>
        </w:numPr>
        <w:spacing w:line="360" w:before="105" w:after="105" w:lineRule="auto"/>
      </w:pPr>
      <w:r>
        <w:rPr>
          <w:rFonts w:eastAsia="inter" w:cs="inter" w:ascii="inter" w:hAnsi="inter"/>
          <w:color w:val="000000"/>
          <w:sz w:val="21"/>
        </w:rPr>
        <w:t xml:space="preserve">Advanced analytics for business users (usage trends, cost optimization).</w: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PrintCity offers an innovative, secure, and scalable solution for online print services, addressing issues in traditional printing workflows. By integrating modern cloud, security, and user interface technologies, the platform meets the needs of users seeking convenience, reliability, and cost-effectiveness in custom printing operations</w:t>
      </w:r>
      <w:bookmarkStart w:id="25" w:name="fnref1:9"/>
      <w:bookmarkEnd w:id="25"/>
      <w:hyperlink w:anchor="fn1">
        <w:r>
          <w:rPr>
            <w:rFonts w:eastAsia="inter" w:cs="inter" w:ascii="inter" w:hAnsi="inter"/>
            <w:color w:val="#000"/>
            <w:u w:val="single"/>
            <w:vertAlign w:val="superscript"/>
          </w:rPr>
          <w:t xml:space="preserve">[1]</w:t>
        </w:r>
      </w:hyperlink>
      <w:bookmarkStart w:id="26" w:name="fnref5:5"/>
      <w:bookmarkEnd w:id="26"/>
      <w:hyperlink w:anchor="fn5">
        <w:r>
          <w:rPr>
            <w:rFonts w:eastAsia="inter" w:cs="inter" w:ascii="inter" w:hAnsi="inter"/>
            <w:color w:val="#000"/>
            <w:u w:val="single"/>
            <w:vertAlign w:val="superscript"/>
          </w:rPr>
          <w:t xml:space="preserve">[5]</w:t>
        </w:r>
      </w:hyperlink>
      <w:bookmarkStart w:id="27" w:name="fnref3:6"/>
      <w:bookmarkEnd w:id="27"/>
      <w:hyperlink w:anchor="fn3">
        <w:r>
          <w:rPr>
            <w:rFonts w:eastAsia="inter" w:cs="inter" w:ascii="inter" w:hAnsi="inter"/>
            <w:color w:val="#000"/>
            <w:u w:val="single"/>
            <w:vertAlign w:val="superscript"/>
          </w:rPr>
          <w:t xml:space="preserve">[3]</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Bibliography</w:t>
      </w:r>
    </w:p>
    <w:p>
      <w:pPr>
        <w:numPr>
          <w:ilvl w:val="0"/>
          <w:numId w:val="18"/>
        </w:numPr>
        <w:spacing w:line="360" w:before="105" w:after="105" w:lineRule="auto"/>
      </w:pPr>
      <w:r>
        <w:rPr>
          <w:rFonts w:eastAsia="inter" w:cs="inter" w:ascii="inter" w:hAnsi="inter"/>
          <w:color w:val="000000"/>
          <w:sz w:val="21"/>
        </w:rPr>
        <w:t xml:space="preserve">Print in City Service – V1 Sep 2024 – Canon</w:t>
      </w:r>
      <w:bookmarkStart w:id="28" w:name="fnref1:10"/>
      <w:bookmarkEnd w:id="28"/>
      <w:hyperlink w:anchor="fn1">
        <w:r>
          <w:rPr>
            <w:rFonts w:eastAsia="inter" w:cs="inter" w:ascii="inter" w:hAnsi="inter"/>
            <w:color w:val="#000"/>
            <w:sz w:val="21"/>
            <w:u w:val="single"/>
            <w:vertAlign w:val="superscript"/>
          </w:rPr>
          <w:t xml:space="preserve">[1]</w:t>
        </w:r>
      </w:hyperlink>
    </w:p>
    <w:p>
      <w:pPr>
        <w:numPr>
          <w:ilvl w:val="0"/>
          <w:numId w:val="18"/>
        </w:numPr>
        <w:spacing w:line="360" w:before="105" w:after="105" w:lineRule="auto"/>
      </w:pPr>
      <w:r>
        <w:rPr>
          <w:rFonts w:eastAsia="inter" w:cs="inter" w:ascii="inter" w:hAnsi="inter"/>
          <w:color w:val="000000"/>
          <w:sz w:val="21"/>
        </w:rPr>
        <w:t xml:space="preserve">Princity: Managed Print Fleet Tool – ITS Group</w:t>
      </w:r>
      <w:bookmarkStart w:id="29" w:name="fnref3:7"/>
      <w:bookmarkEnd w:id="29"/>
      <w:hyperlink w:anchor="fn3">
        <w:r>
          <w:rPr>
            <w:rFonts w:eastAsia="inter" w:cs="inter" w:ascii="inter" w:hAnsi="inter"/>
            <w:color w:val="#000"/>
            <w:sz w:val="21"/>
            <w:u w:val="single"/>
            <w:vertAlign w:val="superscript"/>
          </w:rPr>
          <w:t xml:space="preserve">[3]</w:t>
        </w:r>
      </w:hyperlink>
    </w:p>
    <w:p>
      <w:pPr>
        <w:numPr>
          <w:ilvl w:val="0"/>
          <w:numId w:val="18"/>
        </w:numPr>
        <w:spacing w:line="360" w:before="105" w:after="105" w:lineRule="auto"/>
      </w:pPr>
      <w:r>
        <w:rPr>
          <w:rFonts w:eastAsia="inter" w:cs="inter" w:ascii="inter" w:hAnsi="inter"/>
          <w:color w:val="000000"/>
          <w:sz w:val="21"/>
        </w:rPr>
        <w:t xml:space="preserve">Canon Print Share Solution – Europe</w:t>
      </w:r>
      <w:bookmarkStart w:id="30" w:name="fnref5:6"/>
      <w:bookmarkEnd w:id="30"/>
      <w:hyperlink w:anchor="fn5">
        <w:r>
          <w:rPr>
            <w:rFonts w:eastAsia="inter" w:cs="inter" w:ascii="inter" w:hAnsi="inter"/>
            <w:color w:val="#000"/>
            <w:sz w:val="21"/>
            <w:u w:val="single"/>
            <w:vertAlign w:val="superscript"/>
          </w:rPr>
          <w:t xml:space="preserve">[5]</w:t>
        </w:r>
      </w:hyperlink>
    </w:p>
    <w:p>
      <w:pPr>
        <w:numPr>
          <w:ilvl w:val="0"/>
          <w:numId w:val="18"/>
        </w:numPr>
        <w:spacing w:line="360" w:before="105" w:after="105" w:lineRule="auto"/>
      </w:pPr>
      <w:r>
        <w:rPr>
          <w:rFonts w:eastAsia="inter" w:cs="inter" w:ascii="inter" w:hAnsi="inter"/>
          <w:color w:val="000000"/>
          <w:sz w:val="21"/>
        </w:rPr>
        <w:t xml:space="preserve">Princity Project Presentation – YouTube</w:t>
      </w:r>
      <w:bookmarkStart w:id="31" w:name="fnref2:1"/>
      <w:bookmarkEnd w:id="31"/>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Appendix</w:t>
      </w:r>
    </w:p>
    <w:p>
      <w:pPr>
        <w:spacing w:line="360" w:before="315" w:after="105" w:lineRule="auto"/>
        <w:ind w:left="-30"/>
        <w:jc w:val="left"/>
      </w:pPr>
      <w:r>
        <w:rPr>
          <w:rFonts w:eastAsia="inter" w:cs="inter" w:ascii="inter" w:hAnsi="inter"/>
          <w:b/>
          <w:color w:val="000000"/>
          <w:sz w:val="24"/>
        </w:rPr>
        <w:t xml:space="preserve">10.1 Screenshots</w:t>
      </w:r>
    </w:p>
    <w:p>
      <w:pPr>
        <w:numPr>
          <w:ilvl w:val="0"/>
          <w:numId w:val="19"/>
        </w:numPr>
        <w:spacing w:line="360" w:before="105" w:after="105" w:lineRule="auto"/>
      </w:pPr>
      <w:r>
        <w:rPr>
          <w:rFonts w:eastAsia="inter" w:cs="inter" w:ascii="inter" w:hAnsi="inter"/>
          <w:color w:val="000000"/>
          <w:sz w:val="21"/>
        </w:rPr>
        <w:t xml:space="preserve">Login page showcasing secure access for users</w:t>
      </w:r>
      <w:bookmarkStart w:id="32" w:name="fnref1:11"/>
      <w:bookmarkEnd w:id="32"/>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numPr>
          <w:ilvl w:val="0"/>
          <w:numId w:val="19"/>
        </w:numPr>
        <w:spacing w:line="360" w:before="105" w:after="105" w:lineRule="auto"/>
      </w:pPr>
      <w:r>
        <w:rPr>
          <w:rFonts w:eastAsia="inter" w:cs="inter" w:ascii="inter" w:hAnsi="inter"/>
          <w:color w:val="000000"/>
          <w:sz w:val="21"/>
        </w:rPr>
        <w:t xml:space="preserve">Product catalog with filtering and preview capability</w:t>
      </w:r>
      <w:bookmarkStart w:id="33" w:name="fnref1:12"/>
      <w:bookmarkEnd w:id="33"/>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numPr>
          <w:ilvl w:val="0"/>
          <w:numId w:val="19"/>
        </w:numPr>
        <w:spacing w:line="360" w:before="105" w:after="105" w:lineRule="auto"/>
      </w:pPr>
      <w:r>
        <w:rPr>
          <w:rFonts w:eastAsia="inter" w:cs="inter" w:ascii="inter" w:hAnsi="inter"/>
          <w:color w:val="000000"/>
          <w:sz w:val="21"/>
        </w:rPr>
        <w:t xml:space="preserve">File upload and customization interface for print jobs</w:t>
      </w:r>
      <w:bookmarkStart w:id="34" w:name="fnref1:13"/>
      <w:bookmarkEnd w:id="34"/>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numPr>
          <w:ilvl w:val="0"/>
          <w:numId w:val="19"/>
        </w:numPr>
        <w:spacing w:line="360" w:before="105" w:after="105" w:lineRule="auto"/>
      </w:pPr>
      <w:r>
        <w:rPr>
          <w:rFonts w:eastAsia="inter" w:cs="inter" w:ascii="inter" w:hAnsi="inter"/>
          <w:color w:val="000000"/>
          <w:sz w:val="21"/>
        </w:rPr>
        <w:t xml:space="preserve">Order tracking dashboard with live updates and notifications</w:t>
      </w:r>
      <w:bookmarkStart w:id="35" w:name="fnref3:8"/>
      <w:bookmarkEnd w:id="35"/>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t xml:space="preserve">.</w:t>
      </w:r>
    </w:p>
    <w:p>
      <w:pPr>
        <w:numPr>
          <w:ilvl w:val="0"/>
          <w:numId w:val="19"/>
        </w:numPr>
        <w:spacing w:line="360" w:before="105" w:after="105" w:lineRule="auto"/>
      </w:pPr>
      <w:r>
        <w:rPr>
          <w:rFonts w:eastAsia="inter" w:cs="inter" w:ascii="inter" w:hAnsi="inter"/>
          <w:color w:val="000000"/>
          <w:sz w:val="21"/>
        </w:rPr>
        <w:t xml:space="preserve">Payment gateway integration page demonstrating secure transaction flow</w:t>
      </w:r>
      <w:bookmarkStart w:id="36" w:name="fnref5:7"/>
      <w:bookmarkEnd w:id="36"/>
      <w:hyperlink w:anchor="fn5">
        <w:r>
          <w:rPr>
            <w:rFonts w:eastAsia="inter" w:cs="inter" w:ascii="inter" w:hAnsi="inter"/>
            <w:color w:val="#000"/>
            <w:sz w:val="21"/>
            <w:u w:val="single"/>
            <w:vertAlign w:val="superscript"/>
          </w:rPr>
          <w:t xml:space="preserve">[5]</w:t>
        </w:r>
      </w:hyperlink>
      <w:r>
        <w:rPr>
          <w:rFonts w:eastAsia="inter" w:cs="inter" w:ascii="inter" w:hAnsi="inter"/>
          <w:color w:val="000000"/>
          <w:sz w:val="21"/>
        </w:rPr>
        <w:t xml:space="preserve">.</w:t>
      </w:r>
    </w:p>
    <w:p>
      <w:pPr>
        <w:numPr>
          <w:ilvl w:val="0"/>
          <w:numId w:val="19"/>
        </w:numPr>
        <w:spacing w:line="360" w:before="105" w:after="105" w:lineRule="auto"/>
      </w:pPr>
      <w:r>
        <w:rPr>
          <w:rFonts w:eastAsia="inter" w:cs="inter" w:ascii="inter" w:hAnsi="inter"/>
          <w:color w:val="000000"/>
          <w:sz w:val="21"/>
        </w:rPr>
        <w:t xml:space="preserve">Admin backend reporting, including inventory and print activity logs</w:t>
      </w:r>
      <w:bookmarkStart w:id="37" w:name="fnref2:2"/>
      <w:bookmarkEnd w:id="37"/>
      <w:hyperlink w:anchor="fn2">
        <w:r>
          <w:rPr>
            <w:rFonts w:eastAsia="inter" w:cs="inter" w:ascii="inter" w:hAnsi="inter"/>
            <w:color w:val="#000"/>
            <w:sz w:val="21"/>
            <w:u w:val="single"/>
            <w:vertAlign w:val="superscript"/>
          </w:rPr>
          <w:t xml:space="preserve">[2]</w:t>
        </w:r>
      </w:hyperlink>
      <w:bookmarkStart w:id="38" w:name="fnref3:9"/>
      <w:bookmarkEnd w:id="38"/>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structured document provides a formal, comprehensive project report as requested, suitable for academic or professional submission</w:t>
      </w:r>
      <w:bookmarkStart w:id="39" w:name="fnref7"/>
      <w:bookmarkEnd w:id="39"/>
      <w:hyperlink w:anchor="fn7">
        <w:r>
          <w:rPr>
            <w:rFonts w:eastAsia="inter" w:cs="inter" w:ascii="inter" w:hAnsi="inter"/>
            <w:color w:val="#000"/>
            <w:u w:val="single"/>
            <w:vertAlign w:val="superscript"/>
          </w:rPr>
          <w:t xml:space="preserve">[7]</w:t>
        </w:r>
      </w:hyperlink>
      <w:r>
        <w:rPr>
          <w:rFonts w:eastAsia="inter" w:cs="inter" w:ascii="inter" w:hAnsi="inter"/>
          <w:color w:val="000000"/>
        </w:rPr>
        <w:t xml:space="preserve">.</w:t>
      </w:r>
      <w:r>
        <w:rPr>
          <w:rFonts w:eastAsia="inter" w:cs="inter" w:ascii="inter" w:hAnsi="inter"/>
          <w:color w:val="000000"/>
        </w:rPr>
        <w:br w:type="textWrapping"/>
      </w:r>
    </w:p>
    <w:p>
      <w:pPr>
        <w:pStyle w:val="SourceCode"/>
        <w:shd w:val="clear" w:fill="F8F8FA"/>
        <w:spacing w:line="336" w:lineRule="auto"/>
      </w:pPr>
      <w:r>
        <w:rPr>
          <w:rStyle w:val="VerbatimChar"/>
          <w:rFonts w:eastAsia="ibm plex mono" w:cs="ibm plex mono" w:ascii="ibm plex mono" w:hAnsi="ibm plex mono"/>
          <w:color w:val="000000"/>
          <w:sz w:val="18"/>
        </w:rPr>
        <w:t xml:space="preserve">&lt;div style="text-align: center"&gt;⁂&lt;/div&gt;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0" w:name="fn1"/>
    <w:bookmarkEnd w:id="40"/>
    <w:p>
      <w:pPr>
        <w:numPr>
          <w:ilvl w:val="0"/>
          <w:numId w:val="21"/>
        </w:numPr>
        <w:spacing w:line="360" w:after="210" w:lineRule="auto"/>
      </w:pPr>
      <w:hyperlink r:id="rId6">
        <w:r>
          <w:rPr>
            <w:rFonts w:eastAsia="inter" w:cs="inter" w:ascii="inter" w:hAnsi="inter"/>
            <w:color w:val="#000"/>
            <w:sz w:val="18"/>
            <w:u w:val="single"/>
          </w:rPr>
          <w:t xml:space="preserve">https://canon.a.bigcontent.io/v1/static/print-in-city-service-v1-en_477f90f06c454b10b36c365d79d0d1be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1" w:name="fn2"/>
    <w:bookmarkEnd w:id="41"/>
    <w:p>
      <w:pPr>
        <w:numPr>
          <w:ilvl w:val="0"/>
          <w:numId w:val="21"/>
        </w:numPr>
        <w:spacing w:line="360" w:after="210" w:lineRule="auto"/>
      </w:pPr>
      <w:hyperlink r:id="rId7">
        <w:r>
          <w:rPr>
            <w:rFonts w:eastAsia="inter" w:cs="inter" w:ascii="inter" w:hAnsi="inter"/>
            <w:color w:val="#000"/>
            <w:sz w:val="18"/>
            <w:u w:val="single"/>
          </w:rPr>
          <w:t xml:space="preserve">https://www.youtube.com/watch?v=st0-OL5INXs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2" w:name="fn3"/>
    <w:bookmarkEnd w:id="42"/>
    <w:p>
      <w:pPr>
        <w:numPr>
          <w:ilvl w:val="0"/>
          <w:numId w:val="21"/>
        </w:numPr>
        <w:spacing w:line="360" w:after="210" w:lineRule="auto"/>
      </w:pPr>
      <w:hyperlink r:id="rId8">
        <w:r>
          <w:rPr>
            <w:rFonts w:eastAsia="inter" w:cs="inter" w:ascii="inter" w:hAnsi="inter"/>
            <w:color w:val="#000"/>
            <w:sz w:val="18"/>
            <w:u w:val="single"/>
          </w:rPr>
          <w:t xml:space="preserve">https://www.its-group.com/products/detail/Princity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3" w:name="fn4"/>
    <w:bookmarkEnd w:id="43"/>
    <w:p>
      <w:pPr>
        <w:numPr>
          <w:ilvl w:val="0"/>
          <w:numId w:val="21"/>
        </w:numPr>
        <w:spacing w:line="360" w:after="210" w:lineRule="auto"/>
      </w:pPr>
      <w:hyperlink r:id="rId9">
        <w:r>
          <w:rPr>
            <w:rFonts w:eastAsia="inter" w:cs="inter" w:ascii="inter" w:hAnsi="inter"/>
            <w:color w:val="#000"/>
            <w:sz w:val="18"/>
            <w:u w:val="single"/>
          </w:rPr>
          <w:t xml:space="preserve">https://print.city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4" w:name="fn5"/>
    <w:bookmarkEnd w:id="44"/>
    <w:p>
      <w:pPr>
        <w:numPr>
          <w:ilvl w:val="0"/>
          <w:numId w:val="21"/>
        </w:numPr>
        <w:spacing w:line="360" w:after="210" w:lineRule="auto"/>
      </w:pPr>
      <w:hyperlink r:id="rId10">
        <w:r>
          <w:rPr>
            <w:rFonts w:eastAsia="inter" w:cs="inter" w:ascii="inter" w:hAnsi="inter"/>
            <w:color w:val="#000"/>
            <w:sz w:val="18"/>
            <w:u w:val="single"/>
          </w:rPr>
          <w:t xml:space="preserve">https://www.canon-europe.com/business/solutions/print-share-solution/print-in-city/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5" w:name="fn6"/>
    <w:bookmarkEnd w:id="45"/>
    <w:p>
      <w:pPr>
        <w:numPr>
          <w:ilvl w:val="0"/>
          <w:numId w:val="21"/>
        </w:numPr>
        <w:spacing w:line="360" w:after="210" w:lineRule="auto"/>
      </w:pPr>
      <w:hyperlink r:id="rId11">
        <w:r>
          <w:rPr>
            <w:rFonts w:eastAsia="inter" w:cs="inter" w:ascii="inter" w:hAnsi="inter"/>
            <w:color w:val="#000"/>
            <w:sz w:val="18"/>
            <w:u w:val="single"/>
          </w:rPr>
          <w:t xml:space="preserve">https://princity.com/docs/app/manual.pdf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6" w:name="fn7"/>
    <w:bookmarkEnd w:id="46"/>
    <w:p>
      <w:pPr>
        <w:numPr>
          <w:ilvl w:val="0"/>
          <w:numId w:val="21"/>
        </w:numPr>
        <w:spacing w:line="360" w:after="210" w:lineRule="auto"/>
      </w:pPr>
      <w:hyperlink r:id="rId12">
        <w:r>
          <w:rPr>
            <w:rFonts w:eastAsia="inter" w:cs="inter" w:ascii="inter" w:hAnsi="inter"/>
            <w:color w:val="#000"/>
            <w:sz w:val="18"/>
            <w:u w:val="single"/>
          </w:rPr>
          <w:t xml:space="preserve">https://www.brightwork.com/blog/7-steps-effective-report-writing</w:t>
        </w:r>
      </w:hyperlink>
      <w:r>
        <w:rPr>
          <w:rFonts w:eastAsia="inter" w:cs="inter" w:ascii="inter" w:hAnsi="inter"/>
          <w:color w:val="000000"/>
          <w:sz w:val="18"/>
        </w:rPr>
        <w:t xml:space="preserve"> </w:t>
      </w:r>
    </w:p>
    <w:bookmarkStart w:id="47" w:name="fn8"/>
    <w:bookmarkEnd w:id="47"/>
    <w:p>
      <w:pPr>
        <w:numPr>
          <w:ilvl w:val="0"/>
          <w:numId w:val="21"/>
        </w:numPr>
        <w:spacing w:line="360" w:after="210" w:lineRule="auto"/>
      </w:pPr>
      <w:hyperlink r:id="rId13">
        <w:r>
          <w:rPr>
            <w:rFonts w:eastAsia="inter" w:cs="inter" w:ascii="inter" w:hAnsi="inter"/>
            <w:color w:val="#000"/>
            <w:sz w:val="18"/>
            <w:u w:val="single"/>
          </w:rPr>
          <w:t xml:space="preserve">https://www.printcity.com.sg/why-us.html</w:t>
        </w:r>
      </w:hyperlink>
      <w:r>
        <w:rPr>
          <w:rFonts w:eastAsia="inter" w:cs="inter" w:ascii="inter" w:hAnsi="inter"/>
          <w:color w:val="000000"/>
          <w:sz w:val="18"/>
        </w:rPr>
        <w:t xml:space="preserve"> </w:t>
      </w:r>
    </w:p>
    <w:bookmarkStart w:id="48" w:name="fn9"/>
    <w:bookmarkEnd w:id="48"/>
    <w:p>
      <w:pPr>
        <w:numPr>
          <w:ilvl w:val="0"/>
          <w:numId w:val="21"/>
        </w:numPr>
        <w:spacing w:line="360" w:after="210" w:lineRule="auto"/>
      </w:pPr>
      <w:hyperlink r:id="rId14">
        <w:r>
          <w:rPr>
            <w:rFonts w:eastAsia="inter" w:cs="inter" w:ascii="inter" w:hAnsi="inter"/>
            <w:color w:val="#000"/>
            <w:sz w:val="18"/>
            <w:u w:val="single"/>
          </w:rPr>
          <w:t xml:space="preserve">http://www.printcity.co.in</w:t>
        </w:r>
      </w:hyperlink>
      <w:r>
        <w:rPr>
          <w:rFonts w:eastAsia="inter" w:cs="inter" w:ascii="inter" w:hAnsi="inter"/>
          <w:color w:val="000000"/>
          <w:sz w:val="18"/>
        </w:rPr>
        <w:t xml:space="preserve"> </w:t>
      </w:r>
    </w:p>
    <w:bookmarkStart w:id="49" w:name="fn10"/>
    <w:bookmarkEnd w:id="49"/>
    <w:p>
      <w:pPr>
        <w:numPr>
          <w:ilvl w:val="0"/>
          <w:numId w:val="21"/>
        </w:numPr>
        <w:spacing w:line="360" w:after="210" w:lineRule="auto"/>
      </w:pPr>
      <w:hyperlink r:id="rId15">
        <w:r>
          <w:rPr>
            <w:rFonts w:eastAsia="inter" w:cs="inter" w:ascii="inter" w:hAnsi="inter"/>
            <w:color w:val="#000"/>
            <w:sz w:val="18"/>
            <w:u w:val="single"/>
          </w:rPr>
          <w:t xml:space="preserve">https://printcity.godaddysites.com</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abstractNum>
  <w:abstractNum w:abstractNumId="2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7c3c029d48653e1801b19abfd9b949729b2f809.png" TargetMode="Internal"/><Relationship Id="rId6" Type="http://schemas.openxmlformats.org/officeDocument/2006/relationships/hyperlink" Target="https://canon.a.bigcontent.io/v1/static/print-in-city-service-v1-en_477f90f06c454b10b36c365d79d0d1be" TargetMode="External"/><Relationship Id="rId7" Type="http://schemas.openxmlformats.org/officeDocument/2006/relationships/hyperlink" Target="https://www.youtube.com/watch?v=st0-OL5INXs" TargetMode="External"/><Relationship Id="rId8" Type="http://schemas.openxmlformats.org/officeDocument/2006/relationships/hyperlink" Target="https://www.its-group.com/products/detail/Princity" TargetMode="External"/><Relationship Id="rId9" Type="http://schemas.openxmlformats.org/officeDocument/2006/relationships/hyperlink" Target="https://print.city" TargetMode="External"/><Relationship Id="rId10" Type="http://schemas.openxmlformats.org/officeDocument/2006/relationships/hyperlink" Target="https://www.canon-europe.com/business/solutions/print-share-solution/print-in-city/" TargetMode="External"/><Relationship Id="rId11" Type="http://schemas.openxmlformats.org/officeDocument/2006/relationships/hyperlink" Target="https://princity.com/docs/app/manual.pdf" TargetMode="External"/><Relationship Id="rId12" Type="http://schemas.openxmlformats.org/officeDocument/2006/relationships/hyperlink" Target="https://www.brightwork.com/blog/7-steps-effective-report-writing" TargetMode="External"/><Relationship Id="rId13" Type="http://schemas.openxmlformats.org/officeDocument/2006/relationships/hyperlink" Target="https://www.printcity.com.sg/why-us.html" TargetMode="External"/><Relationship Id="rId14" Type="http://schemas.openxmlformats.org/officeDocument/2006/relationships/hyperlink" Target="http://www.printcity.co.in" TargetMode="External"/><Relationship Id="rId15" Type="http://schemas.openxmlformats.org/officeDocument/2006/relationships/hyperlink" Target="https://printcity.godaddysites.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2025-09-25T06:12:56.367Z</dcterms:created>
  <dcterms:modified xsi:type="dcterms:W3CDTF">2025-09-25T06:12:56.367Z</dcterms:modified>
</cp:coreProperties>
</file>