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Favourites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Unique ID (Primary Key)</w:t>
            </w:r>
          </w:p>
        </w:tc>
      </w:tr>
      <w:tr>
        <w:tc>
          <w:tcPr>
            <w:tcW w:type="dxa" w:w="2880"/>
          </w:tcPr>
          <w:p>
            <w:r>
              <w:t>user_id (FK)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Customer who saved product</w:t>
            </w:r>
          </w:p>
        </w:tc>
      </w:tr>
      <w:tr>
        <w:tc>
          <w:tcPr>
            <w:tcW w:type="dxa" w:w="2880"/>
          </w:tcPr>
          <w:p>
            <w:r>
              <w:t>product_id (FK)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Saved product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Record creation 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