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CEA0A2" w14:textId="77777777" w:rsidR="00622989" w:rsidRPr="00622989" w:rsidRDefault="00622989" w:rsidP="008F77EE">
      <w:pPr>
        <w:spacing w:after="0"/>
        <w:rPr>
          <w:rFonts w:asciiTheme="minorHAnsi" w:hAnsiTheme="minorHAnsi" w:cstheme="minorHAnsi"/>
          <w:color w:val="000000"/>
          <w:sz w:val="20"/>
          <w:szCs w:val="20"/>
          <w:lang w:val="ru-RU"/>
        </w:rPr>
      </w:pPr>
    </w:p>
    <w:p w14:paraId="7266F173" w14:textId="77777777" w:rsidR="00622989" w:rsidRPr="00622989" w:rsidRDefault="00622989" w:rsidP="008F77EE">
      <w:pPr>
        <w:spacing w:after="0"/>
        <w:rPr>
          <w:rFonts w:asciiTheme="minorHAnsi" w:hAnsiTheme="minorHAnsi" w:cstheme="minorHAnsi"/>
          <w:color w:val="000000"/>
          <w:sz w:val="20"/>
          <w:szCs w:val="20"/>
          <w:lang w:val="ru-RU"/>
        </w:rPr>
      </w:pPr>
    </w:p>
    <w:p w14:paraId="5E59A4A4" w14:textId="77777777" w:rsidR="00191FB5" w:rsidRPr="00622989" w:rsidRDefault="00191FB5" w:rsidP="00191FB5">
      <w:pPr>
        <w:spacing w:after="0"/>
        <w:rPr>
          <w:rFonts w:asciiTheme="minorHAnsi" w:hAnsiTheme="minorHAnsi" w:cstheme="minorHAnsi"/>
          <w:b/>
          <w:color w:val="000000"/>
          <w:sz w:val="20"/>
          <w:szCs w:val="20"/>
          <w:lang w:val="ru-RU"/>
        </w:rPr>
      </w:pPr>
      <w:r w:rsidRPr="00622989">
        <w:rPr>
          <w:rFonts w:asciiTheme="minorHAnsi" w:hAnsiTheme="minorHAnsi" w:cstheme="minorHAnsi"/>
          <w:color w:val="000000"/>
          <w:sz w:val="20"/>
          <w:szCs w:val="20"/>
          <w:lang w:val="ru-RU"/>
        </w:rPr>
        <w:t xml:space="preserve">В соответствии со статьями 10, 2, 358 Предпринимательского кодекса от 27 октября 2013 года Правительство </w:t>
      </w:r>
      <w:r w:rsidRPr="00622989">
        <w:rPr>
          <w:rFonts w:asciiTheme="minorHAnsi" w:hAnsiTheme="minorHAnsi" w:cstheme="minorHAnsi"/>
          <w:b/>
          <w:color w:val="000000"/>
          <w:sz w:val="20"/>
          <w:szCs w:val="20"/>
          <w:lang w:val="ru-RU"/>
        </w:rPr>
        <w:t>ПОСТАНОВЛЯЕТ</w:t>
      </w:r>
      <w:r w:rsidRPr="00622989">
        <w:rPr>
          <w:rFonts w:asciiTheme="minorHAnsi" w:hAnsiTheme="minorHAnsi" w:cstheme="minorHAnsi"/>
          <w:color w:val="000000"/>
          <w:sz w:val="20"/>
          <w:szCs w:val="20"/>
          <w:lang w:val="ru-RU"/>
        </w:rPr>
        <w:t>:</w:t>
      </w:r>
    </w:p>
    <w:p w14:paraId="300E0311" w14:textId="77777777" w:rsidR="00191FB5" w:rsidRPr="00622989" w:rsidRDefault="00191FB5" w:rsidP="00191FB5">
      <w:pPr>
        <w:spacing w:after="0"/>
        <w:rPr>
          <w:rFonts w:asciiTheme="minorHAnsi" w:hAnsiTheme="minorHAnsi" w:cstheme="minorHAnsi"/>
          <w:sz w:val="20"/>
          <w:szCs w:val="20"/>
          <w:lang w:val="ru-RU"/>
        </w:rPr>
      </w:pPr>
      <w:r w:rsidRPr="00622989">
        <w:rPr>
          <w:rFonts w:asciiTheme="minorHAnsi" w:hAnsiTheme="minorHAnsi" w:cstheme="minorHAnsi"/>
          <w:b/>
          <w:color w:val="000000"/>
          <w:sz w:val="20"/>
          <w:szCs w:val="20"/>
          <w:lang w:val="ru-RU"/>
        </w:rPr>
        <w:t>Статья 6. Законность</w:t>
      </w:r>
    </w:p>
    <w:p w14:paraId="249874B3" w14:textId="77777777" w:rsidR="00191FB5" w:rsidRPr="00622989" w:rsidRDefault="00191FB5" w:rsidP="00191FB5">
      <w:pPr>
        <w:spacing w:after="0"/>
        <w:rPr>
          <w:rFonts w:asciiTheme="minorHAnsi" w:hAnsiTheme="minorHAnsi" w:cstheme="minorHAnsi"/>
          <w:sz w:val="20"/>
          <w:szCs w:val="20"/>
          <w:lang w:val="ru-RU"/>
        </w:rPr>
      </w:pPr>
      <w:bookmarkStart w:id="0" w:name="z520"/>
      <w:r w:rsidRPr="00622989">
        <w:rPr>
          <w:rFonts w:asciiTheme="minorHAnsi" w:hAnsiTheme="minorHAnsi" w:cstheme="minorHAnsi"/>
          <w:color w:val="000000"/>
          <w:sz w:val="20"/>
          <w:szCs w:val="20"/>
          <w:lang w:val="ru-RU"/>
        </w:rPr>
        <w:t xml:space="preserve"> </w:t>
      </w:r>
      <w:r w:rsidRPr="00622989">
        <w:rPr>
          <w:rFonts w:asciiTheme="minorHAnsi" w:hAnsiTheme="minorHAnsi" w:cstheme="minorHAnsi"/>
          <w:color w:val="000000"/>
          <w:sz w:val="20"/>
          <w:szCs w:val="20"/>
        </w:rPr>
        <w:t>     </w:t>
      </w:r>
      <w:r w:rsidRPr="00622989">
        <w:rPr>
          <w:rFonts w:asciiTheme="minorHAnsi" w:hAnsiTheme="minorHAnsi" w:cstheme="minorHAnsi"/>
          <w:color w:val="000000"/>
          <w:sz w:val="20"/>
          <w:szCs w:val="20"/>
          <w:lang w:val="ru-RU"/>
        </w:rPr>
        <w:t xml:space="preserve"> 1. Суд при рассмотрении и разрешении гражданских дел обязан точно соблюдать требования Конституции Республики Казахстан, конституционных законов Республики Казахстан, настоящего Кодекса, других нормативных правовых актов, подлежащих применению международных договоров Республики Казахстан.</w:t>
      </w:r>
    </w:p>
    <w:p w14:paraId="07C1C27C" w14:textId="77777777" w:rsidR="00191FB5" w:rsidRPr="00622989" w:rsidRDefault="00191FB5" w:rsidP="00191FB5">
      <w:pPr>
        <w:spacing w:after="0"/>
        <w:rPr>
          <w:rFonts w:asciiTheme="minorHAnsi" w:hAnsiTheme="minorHAnsi" w:cstheme="minorHAnsi"/>
          <w:sz w:val="20"/>
          <w:szCs w:val="20"/>
          <w:lang w:val="ru-RU"/>
        </w:rPr>
      </w:pPr>
      <w:bookmarkStart w:id="1" w:name="z521"/>
      <w:bookmarkEnd w:id="0"/>
      <w:r w:rsidRPr="00622989">
        <w:rPr>
          <w:rFonts w:asciiTheme="minorHAnsi" w:hAnsiTheme="minorHAnsi" w:cstheme="minorHAnsi"/>
          <w:color w:val="000000"/>
          <w:sz w:val="20"/>
          <w:szCs w:val="20"/>
          <w:lang w:val="ru-RU"/>
        </w:rPr>
        <w:t xml:space="preserve"> </w:t>
      </w:r>
      <w:r w:rsidRPr="00622989">
        <w:rPr>
          <w:rFonts w:asciiTheme="minorHAnsi" w:hAnsiTheme="minorHAnsi" w:cstheme="minorHAnsi"/>
          <w:color w:val="000000"/>
          <w:sz w:val="20"/>
          <w:szCs w:val="20"/>
        </w:rPr>
        <w:t>     </w:t>
      </w:r>
      <w:r w:rsidRPr="00622989">
        <w:rPr>
          <w:rFonts w:asciiTheme="minorHAnsi" w:hAnsiTheme="minorHAnsi" w:cstheme="minorHAnsi"/>
          <w:color w:val="000000"/>
          <w:sz w:val="20"/>
          <w:szCs w:val="20"/>
          <w:lang w:val="ru-RU"/>
        </w:rPr>
        <w:t xml:space="preserve"> 2. Суды не вправе применять законы и иные нормативные правовые акты, ущемляющие закрепленные Конституцией права и свободы человека и гражданина. Если суд усмотрит, что закон или иной нормативный правовой акт, подлежащий применению, ущемляет закрепленные Конституцией права и свободы человека и гражданина, он обязан приостановить производство по делу и обратиться в Конституционный Совет Республики Казахстан с представлением о признании этого акта неконституционным. По получении судом итогового решения Конституционного Совета производство по делу возобновляется.</w:t>
      </w:r>
    </w:p>
    <w:p w14:paraId="2F4EBF27" w14:textId="77777777" w:rsidR="00191FB5" w:rsidRPr="00622989" w:rsidRDefault="00191FB5" w:rsidP="00191FB5">
      <w:pPr>
        <w:spacing w:after="0"/>
        <w:rPr>
          <w:rFonts w:asciiTheme="minorHAnsi" w:hAnsiTheme="minorHAnsi" w:cstheme="minorHAnsi"/>
          <w:sz w:val="20"/>
          <w:szCs w:val="20"/>
          <w:lang w:val="ru-RU"/>
        </w:rPr>
      </w:pPr>
      <w:bookmarkStart w:id="2" w:name="z522"/>
      <w:bookmarkEnd w:id="1"/>
      <w:r w:rsidRPr="00622989">
        <w:rPr>
          <w:rFonts w:asciiTheme="minorHAnsi" w:hAnsiTheme="minorHAnsi" w:cstheme="minorHAnsi"/>
          <w:color w:val="000000"/>
          <w:sz w:val="20"/>
          <w:szCs w:val="20"/>
        </w:rPr>
        <w:t>     </w:t>
      </w:r>
      <w:r w:rsidRPr="00622989">
        <w:rPr>
          <w:rFonts w:asciiTheme="minorHAnsi" w:hAnsiTheme="minorHAnsi" w:cstheme="minorHAnsi"/>
          <w:color w:val="000000"/>
          <w:sz w:val="20"/>
          <w:szCs w:val="20"/>
          <w:lang w:val="ru-RU"/>
        </w:rPr>
        <w:t xml:space="preserve"> 3. Суд, установив при рассмотрении и разрешении дела несоответствие акта государственного или иного органа закону или издание его с превышением полномочий, применяет нормы закона.</w:t>
      </w:r>
    </w:p>
    <w:p w14:paraId="7B08062B" w14:textId="77777777" w:rsidR="00191FB5" w:rsidRPr="00622989" w:rsidRDefault="00191FB5" w:rsidP="00191FB5">
      <w:pPr>
        <w:spacing w:after="0"/>
        <w:rPr>
          <w:rFonts w:asciiTheme="minorHAnsi" w:hAnsiTheme="minorHAnsi" w:cstheme="minorHAnsi"/>
          <w:sz w:val="20"/>
          <w:szCs w:val="20"/>
          <w:lang w:val="ru-RU"/>
        </w:rPr>
      </w:pPr>
      <w:bookmarkStart w:id="3" w:name="z523"/>
      <w:bookmarkEnd w:id="2"/>
      <w:r w:rsidRPr="00622989">
        <w:rPr>
          <w:rFonts w:asciiTheme="minorHAnsi" w:hAnsiTheme="minorHAnsi" w:cstheme="minorHAnsi"/>
          <w:color w:val="000000"/>
          <w:sz w:val="20"/>
          <w:szCs w:val="20"/>
        </w:rPr>
        <w:t>     </w:t>
      </w:r>
      <w:r w:rsidRPr="00622989">
        <w:rPr>
          <w:rFonts w:asciiTheme="minorHAnsi" w:hAnsiTheme="minorHAnsi" w:cstheme="minorHAnsi"/>
          <w:color w:val="000000"/>
          <w:sz w:val="20"/>
          <w:szCs w:val="20"/>
          <w:lang w:val="ru-RU"/>
        </w:rPr>
        <w:t xml:space="preserve"> 4. В случае отсутствия норм права, регулирующих спорное правоотношение, суд применяет нормы права, регулирующие сходные отношения, а при отсутствии таких норм разрешает спор исходя из общих начал и смысла законодательства Республики Казахстан.</w:t>
      </w:r>
    </w:p>
    <w:p w14:paraId="7DE19900" w14:textId="77777777" w:rsidR="00191FB5" w:rsidRPr="00622989" w:rsidRDefault="00191FB5" w:rsidP="00191FB5">
      <w:pPr>
        <w:spacing w:after="0"/>
        <w:rPr>
          <w:rFonts w:asciiTheme="minorHAnsi" w:hAnsiTheme="minorHAnsi" w:cstheme="minorHAnsi"/>
          <w:sz w:val="20"/>
          <w:szCs w:val="20"/>
          <w:lang w:val="ru-RU"/>
        </w:rPr>
      </w:pPr>
      <w:bookmarkStart w:id="4" w:name="z524"/>
      <w:bookmarkEnd w:id="3"/>
      <w:r w:rsidRPr="00622989">
        <w:rPr>
          <w:rFonts w:asciiTheme="minorHAnsi" w:hAnsiTheme="minorHAnsi" w:cstheme="minorHAnsi"/>
          <w:color w:val="000000"/>
          <w:sz w:val="20"/>
          <w:szCs w:val="20"/>
        </w:rPr>
        <w:t>     </w:t>
      </w:r>
      <w:r w:rsidRPr="00622989">
        <w:rPr>
          <w:rFonts w:asciiTheme="minorHAnsi" w:hAnsiTheme="minorHAnsi" w:cstheme="minorHAnsi"/>
          <w:color w:val="000000"/>
          <w:sz w:val="20"/>
          <w:szCs w:val="20"/>
          <w:lang w:val="ru-RU"/>
        </w:rPr>
        <w:t xml:space="preserve"> 5. Если законом или соглашением сторон спора предусматривается разрешение соответствующих вопросов судом, суд обязан разрешать эти вопросы исходя из критериев справедливости и разумности.</w:t>
      </w:r>
    </w:p>
    <w:bookmarkEnd w:id="4"/>
    <w:p w14:paraId="52B79F18" w14:textId="77777777" w:rsidR="00191FB5" w:rsidRDefault="00191FB5" w:rsidP="00191FB5">
      <w:pPr>
        <w:rPr>
          <w:rFonts w:asciiTheme="minorHAnsi" w:hAnsiTheme="minorHAnsi" w:cstheme="minorHAnsi"/>
          <w:sz w:val="20"/>
          <w:szCs w:val="20"/>
          <w:lang w:val="ru-RU"/>
        </w:rPr>
      </w:pPr>
    </w:p>
    <w:p w14:paraId="695F2C90" w14:textId="77777777" w:rsidR="00191FB5" w:rsidRPr="00622989" w:rsidRDefault="00191FB5" w:rsidP="00191FB5">
      <w:pPr>
        <w:ind w:right="22" w:firstLine="708"/>
        <w:jc w:val="both"/>
        <w:rPr>
          <w:rFonts w:ascii="Times New Roman" w:hAnsi="Times New Roman" w:cs="Times New Roman"/>
          <w:b/>
          <w:sz w:val="20"/>
          <w:szCs w:val="20"/>
          <w:lang w:val="ru-RU"/>
        </w:rPr>
      </w:pPr>
      <w:r w:rsidRPr="00622989">
        <w:rPr>
          <w:rStyle w:val="s1"/>
          <w:rFonts w:ascii="Times New Roman" w:hAnsi="Times New Roman" w:cs="Times New Roman"/>
          <w:b/>
          <w:sz w:val="20"/>
          <w:szCs w:val="20"/>
          <w:lang w:val="ru-RU"/>
        </w:rPr>
        <w:t>Статья 176.</w:t>
      </w:r>
      <w:r w:rsidRPr="00622989">
        <w:rPr>
          <w:rFonts w:ascii="Times New Roman" w:hAnsi="Times New Roman" w:cs="Times New Roman"/>
          <w:b/>
          <w:sz w:val="20"/>
          <w:szCs w:val="20"/>
          <w:lang w:val="ru-RU"/>
        </w:rPr>
        <w:t xml:space="preserve"> </w:t>
      </w:r>
    </w:p>
    <w:p w14:paraId="033D9025" w14:textId="77777777" w:rsidR="00191FB5" w:rsidRPr="00622989" w:rsidRDefault="00191FB5" w:rsidP="00191FB5">
      <w:pPr>
        <w:ind w:right="22" w:firstLine="708"/>
        <w:jc w:val="both"/>
        <w:rPr>
          <w:rFonts w:ascii="Times New Roman" w:hAnsi="Times New Roman" w:cs="Times New Roman"/>
          <w:b/>
          <w:sz w:val="20"/>
          <w:szCs w:val="20"/>
          <w:lang w:val="ru-RU"/>
        </w:rPr>
      </w:pPr>
      <w:r w:rsidRPr="00622989">
        <w:rPr>
          <w:rFonts w:ascii="Times New Roman" w:hAnsi="Times New Roman" w:cs="Times New Roman"/>
          <w:b/>
          <w:sz w:val="20"/>
          <w:szCs w:val="20"/>
          <w:lang w:val="ru-RU"/>
        </w:rPr>
        <w:t xml:space="preserve">Присвоение или растрата вверенного чужого имущества </w:t>
      </w:r>
    </w:p>
    <w:p w14:paraId="6BCF8A45" w14:textId="77777777" w:rsidR="00191FB5" w:rsidRPr="00622989" w:rsidRDefault="00191FB5" w:rsidP="00191FB5">
      <w:pPr>
        <w:ind w:right="22" w:firstLine="708"/>
        <w:jc w:val="both"/>
        <w:rPr>
          <w:rFonts w:ascii="Times New Roman" w:hAnsi="Times New Roman" w:cs="Times New Roman"/>
          <w:sz w:val="20"/>
          <w:szCs w:val="20"/>
          <w:lang w:val="ru-RU"/>
        </w:rPr>
      </w:pPr>
      <w:r w:rsidRPr="00622989">
        <w:rPr>
          <w:rFonts w:ascii="Times New Roman" w:hAnsi="Times New Roman" w:cs="Times New Roman"/>
          <w:sz w:val="20"/>
          <w:szCs w:val="20"/>
          <w:lang w:val="ru-RU"/>
        </w:rPr>
        <w:t xml:space="preserve">1. Присвоение или растрата, то есть хищение чужого имущества, вверенного виновному, - </w:t>
      </w:r>
    </w:p>
    <w:p w14:paraId="13F86711" w14:textId="77777777" w:rsidR="00191FB5" w:rsidRPr="00622989" w:rsidRDefault="00191FB5" w:rsidP="00191FB5">
      <w:pPr>
        <w:ind w:right="22" w:firstLine="708"/>
        <w:jc w:val="both"/>
        <w:rPr>
          <w:rFonts w:ascii="Times New Roman" w:hAnsi="Times New Roman" w:cs="Times New Roman"/>
          <w:sz w:val="20"/>
          <w:szCs w:val="20"/>
          <w:lang w:val="ru-RU"/>
        </w:rPr>
      </w:pPr>
      <w:r w:rsidRPr="00622989">
        <w:rPr>
          <w:rFonts w:ascii="Times New Roman" w:hAnsi="Times New Roman" w:cs="Times New Roman"/>
          <w:sz w:val="20"/>
          <w:szCs w:val="20"/>
          <w:lang w:val="ru-RU"/>
        </w:rPr>
        <w:t xml:space="preserve">наказываются штрафом в размере от двухсот до пятисот месячных расчетных показателей или в размере заработной платы или иного дохода осужденного за период от двух до пяти месяцев, либо привлечением к общественным работам на срок от ста двадцати до ста восьмидесяти часов, либо исправительными работами на срок до двух лет, либо арестом на срок до шести месяцев, либо лишением свободы на срок до трех лет. </w:t>
      </w:r>
    </w:p>
    <w:p w14:paraId="02E02C7E" w14:textId="77777777" w:rsidR="00622989" w:rsidRPr="00622989" w:rsidRDefault="00622989" w:rsidP="008F77EE">
      <w:pPr>
        <w:rPr>
          <w:rFonts w:asciiTheme="minorHAnsi" w:hAnsiTheme="minorHAnsi" w:cstheme="minorHAnsi"/>
          <w:sz w:val="20"/>
          <w:szCs w:val="20"/>
          <w:lang w:val="ru-RU"/>
        </w:rPr>
      </w:pPr>
      <w:bookmarkStart w:id="5" w:name="_GoBack"/>
      <w:bookmarkEnd w:id="5"/>
    </w:p>
    <w:sectPr w:rsidR="00622989" w:rsidRPr="00622989" w:rsidSect="008F77EE">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CD3"/>
    <w:rsid w:val="00191FB5"/>
    <w:rsid w:val="001D7E6C"/>
    <w:rsid w:val="002B4CD3"/>
    <w:rsid w:val="005050FD"/>
    <w:rsid w:val="00622989"/>
    <w:rsid w:val="008F77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9A412"/>
  <w15:chartTrackingRefBased/>
  <w15:docId w15:val="{34531256-791A-40A2-B420-37E517C45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7E6C"/>
    <w:pPr>
      <w:spacing w:after="200" w:line="276" w:lineRule="auto"/>
    </w:pPr>
    <w:rPr>
      <w:rFonts w:ascii="Consolas" w:eastAsia="Consolas" w:hAnsi="Consolas" w:cs="Consola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2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DefaultParagraphFont"/>
    <w:rsid w:val="00622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328</Words>
  <Characters>1874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Акшолпан Шокаева</dc:creator>
  <cp:keywords/>
  <dc:description/>
  <cp:lastModifiedBy>Lera</cp:lastModifiedBy>
  <cp:revision>8</cp:revision>
  <dcterms:created xsi:type="dcterms:W3CDTF">2018-10-10T09:39:00Z</dcterms:created>
  <dcterms:modified xsi:type="dcterms:W3CDTF">2018-12-12T04:05:00Z</dcterms:modified>
</cp:coreProperties>
</file>