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DCC8" w14:textId="77777777" w:rsidR="00935266" w:rsidRDefault="00000000">
      <w:pPr>
        <w:pStyle w:val="Title"/>
        <w:spacing w:before="1600" w:after="80"/>
      </w:pPr>
      <w:r>
        <w:t>FMB Nagpur</w:t>
      </w:r>
    </w:p>
    <w:p w14:paraId="57CAF15F" w14:textId="77777777" w:rsidR="00935266" w:rsidRDefault="00000000">
      <w:pPr>
        <w:spacing w:after="400"/>
      </w:pPr>
      <w:r>
        <w:rPr>
          <w:color w:val="1F3B57"/>
          <w:sz w:val="30"/>
          <w:szCs w:val="30"/>
        </w:rPr>
        <w:t>Stock, Purchase Order &amp; Vendor Payment — Standard Operating Procedure</w:t>
      </w:r>
    </w:p>
    <w:p w14:paraId="1F9AA826" w14:textId="77777777" w:rsidR="00935266" w:rsidRDefault="00000000">
      <w:pPr>
        <w:spacing w:after="100"/>
      </w:pPr>
      <w:r>
        <w:rPr>
          <w:i/>
          <w:iCs/>
          <w:color w:val="444441"/>
          <w:sz w:val="22"/>
          <w:szCs w:val="22"/>
        </w:rPr>
        <w:t>Prepared for: Store, Purchase, Finance &amp; HR, and Operations teams</w:t>
      </w:r>
    </w:p>
    <w:p w14:paraId="0B317D18" w14:textId="77777777" w:rsidR="00935266" w:rsidRDefault="00000000">
      <w:pPr>
        <w:spacing w:after="100"/>
      </w:pPr>
      <w:r>
        <w:rPr>
          <w:i/>
          <w:iCs/>
          <w:color w:val="444441"/>
          <w:sz w:val="22"/>
          <w:szCs w:val="22"/>
        </w:rPr>
        <w:t>Purpose: functional reference for building or configuring a stock and purchase management system, and as an internal SOP for the current manual process.</w:t>
      </w:r>
    </w:p>
    <w:p w14:paraId="0498B98B" w14:textId="77777777" w:rsidR="00935266" w:rsidRDefault="00000000">
      <w:pPr>
        <w:spacing w:after="100"/>
      </w:pPr>
      <w:r>
        <w:rPr>
          <w:color w:val="444441"/>
          <w:sz w:val="22"/>
          <w:szCs w:val="22"/>
        </w:rPr>
        <w:t>Version 1.0</w:t>
      </w:r>
    </w:p>
    <w:p w14:paraId="7212C955" w14:textId="77777777" w:rsidR="00935266" w:rsidRDefault="00000000">
      <w:r>
        <w:br w:type="page"/>
      </w:r>
    </w:p>
    <w:p w14:paraId="55C2B8CA" w14:textId="77777777" w:rsidR="00935266" w:rsidRDefault="00000000">
      <w:pPr>
        <w:pStyle w:val="Heading1"/>
        <w:spacing w:before="320" w:after="160"/>
      </w:pPr>
      <w:bookmarkStart w:id="0" w:name="_Toc235423055"/>
      <w:r>
        <w:lastRenderedPageBreak/>
        <w:t>Table of contents</w:t>
      </w:r>
      <w:bookmarkEnd w:id="0"/>
    </w:p>
    <w:sdt>
      <w:sdtPr>
        <w:alias w:val="Table of Contents"/>
        <w:id w:val="1405411358"/>
      </w:sdtPr>
      <w:sdtContent>
        <w:p w14:paraId="2A38016A" w14:textId="77777777" w:rsidR="007D755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423055" w:history="1">
            <w:r w:rsidR="007D755A" w:rsidRPr="00EF4C22">
              <w:rPr>
                <w:rStyle w:val="Hyperlink"/>
                <w:noProof/>
              </w:rPr>
              <w:t>Table of contents</w:t>
            </w:r>
            <w:r w:rsidR="007D755A">
              <w:rPr>
                <w:noProof/>
              </w:rPr>
              <w:tab/>
            </w:r>
            <w:r w:rsidR="007D755A">
              <w:rPr>
                <w:noProof/>
              </w:rPr>
              <w:fldChar w:fldCharType="begin"/>
            </w:r>
            <w:r w:rsidR="007D755A">
              <w:rPr>
                <w:noProof/>
              </w:rPr>
              <w:instrText xml:space="preserve"> PAGEREF _Toc235423055 \h </w:instrText>
            </w:r>
            <w:r w:rsidR="007D755A">
              <w:rPr>
                <w:noProof/>
              </w:rPr>
            </w:r>
            <w:r w:rsidR="007D755A">
              <w:rPr>
                <w:noProof/>
              </w:rPr>
              <w:fldChar w:fldCharType="separate"/>
            </w:r>
            <w:r w:rsidR="007D755A">
              <w:rPr>
                <w:noProof/>
              </w:rPr>
              <w:t>2</w:t>
            </w:r>
            <w:r w:rsidR="007D755A">
              <w:rPr>
                <w:noProof/>
              </w:rPr>
              <w:fldChar w:fldCharType="end"/>
            </w:r>
          </w:hyperlink>
        </w:p>
        <w:p w14:paraId="419B05CA" w14:textId="77777777" w:rsidR="007D755A" w:rsidRDefault="007D75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423056" w:history="1">
            <w:r w:rsidRPr="00EF4C22">
              <w:rPr>
                <w:rStyle w:val="Hyperlink"/>
                <w:noProof/>
              </w:rPr>
              <w:t>1. Process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_Toc235423056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39FEC1" w14:textId="77777777" w:rsidR="007D755A" w:rsidRDefault="007D75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423057" w:history="1">
            <w:r w:rsidRPr="00EF4C22">
              <w:rPr>
                <w:rStyle w:val="Hyperlink"/>
                <w:noProof/>
              </w:rPr>
              <w:t>2. Process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_Toc235423057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EF334B" w14:textId="77777777" w:rsidR="007D755A" w:rsidRDefault="007D75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423058" w:history="1">
            <w:r w:rsidRPr="00EF4C22">
              <w:rPr>
                <w:rStyle w:val="Hyperlink"/>
                <w:noProof/>
              </w:rPr>
              <w:t>3. Roles &amp;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_Toc235423058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8F7D6A" w14:textId="77777777" w:rsidR="007D755A" w:rsidRDefault="007D75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423059" w:history="1">
            <w:r w:rsidRPr="00EF4C22">
              <w:rPr>
                <w:rStyle w:val="Hyperlink"/>
                <w:noProof/>
              </w:rPr>
              <w:t>4. Master data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_Toc235423059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B3C0E" w14:textId="77777777" w:rsidR="007D755A" w:rsidRDefault="007D75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423060" w:history="1">
            <w:r w:rsidRPr="00EF4C22">
              <w:rPr>
                <w:rStyle w:val="Hyperlink"/>
                <w:noProof/>
              </w:rPr>
              <w:t>5. Purchase order status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_Toc235423060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CB91F9" w14:textId="77777777" w:rsidR="007D755A" w:rsidRDefault="007D75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423061" w:history="1">
            <w:r w:rsidRPr="00EF4C22">
              <w:rPr>
                <w:rStyle w:val="Hyperlink"/>
                <w:noProof/>
              </w:rPr>
              <w:t>6. Exception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_Toc235423061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ABA95E" w14:textId="77777777" w:rsidR="00935266" w:rsidRDefault="00000000">
          <w:r>
            <w:fldChar w:fldCharType="end"/>
          </w:r>
        </w:p>
      </w:sdtContent>
    </w:sdt>
    <w:p w14:paraId="5B8D3F8E" w14:textId="77777777" w:rsidR="00935266" w:rsidRDefault="00000000">
      <w:r>
        <w:br w:type="page"/>
      </w:r>
    </w:p>
    <w:p w14:paraId="54CC2491" w14:textId="77777777" w:rsidR="00935266" w:rsidRDefault="00000000">
      <w:pPr>
        <w:pStyle w:val="Heading1"/>
        <w:spacing w:before="320" w:after="160"/>
      </w:pPr>
      <w:bookmarkStart w:id="1" w:name="_Toc235423056"/>
      <w:r>
        <w:lastRenderedPageBreak/>
        <w:t>1. Process overview</w:t>
      </w:r>
      <w:bookmarkEnd w:id="1"/>
    </w:p>
    <w:p w14:paraId="36A3C3CA" w14:textId="77777777" w:rsidR="00935266" w:rsidRDefault="00000000">
      <w:pPr>
        <w:spacing w:after="160"/>
      </w:pPr>
      <w:r>
        <w:rPr>
          <w:sz w:val="22"/>
          <w:szCs w:val="22"/>
        </w:rPr>
        <w:t>This SOP covers the full cycle from identifying a stock need at store level through to closing the payment with the vendor, in seven steps:</w:t>
      </w:r>
    </w:p>
    <w:p w14:paraId="439AF28D" w14:textId="77777777" w:rsidR="0093526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Store raises a requisition when stock runs low.</w:t>
      </w:r>
    </w:p>
    <w:p w14:paraId="2A57E0B8" w14:textId="77777777" w:rsidR="0093526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Procurement head creates the PO and sends it to the vendor directly — no separate PO sign-off step.</w:t>
      </w:r>
    </w:p>
    <w:p w14:paraId="0854AFFD" w14:textId="77777777" w:rsidR="0093526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Store receives the goods, logs a GRN, and checks quality/quantity.</w:t>
      </w:r>
    </w:p>
    <w:p w14:paraId="33F038C7" w14:textId="77777777" w:rsidR="0093526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Purchase matches the vendor invoice against the PO and GRN.</w:t>
      </w:r>
    </w:p>
    <w:p w14:paraId="21BF0928" w14:textId="77777777" w:rsidR="0093526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Finance &amp; HR verifies and approves the payment — the one approval point in the process.</w:t>
      </w:r>
    </w:p>
    <w:p w14:paraId="38CEF55C" w14:textId="77777777" w:rsidR="0093526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Payment is made and the PO is closed.</w:t>
      </w:r>
    </w:p>
    <w:p w14:paraId="76A79C3E" w14:textId="77777777" w:rsidR="00935266" w:rsidRDefault="00000000">
      <w:pPr>
        <w:spacing w:after="160"/>
      </w:pPr>
      <w:r>
        <w:rPr>
          <w:sz w:val="22"/>
          <w:szCs w:val="22"/>
        </w:rPr>
        <w:t>Guiding principle: no payment happens without a matched PO + GRN + invoice, and stock records update the moment goods are physically received — not when payment is made.</w:t>
      </w:r>
    </w:p>
    <w:p w14:paraId="1721DDDA" w14:textId="77777777" w:rsidR="00935266" w:rsidRDefault="00000000">
      <w:pPr>
        <w:pStyle w:val="Heading1"/>
        <w:spacing w:before="320" w:after="160"/>
      </w:pPr>
      <w:bookmarkStart w:id="2" w:name="_Toc235423057"/>
      <w:r>
        <w:t>2. Process flow</w:t>
      </w:r>
      <w:bookmarkEnd w:id="2"/>
    </w:p>
    <w:p w14:paraId="0948BA42" w14:textId="77777777" w:rsidR="00935266" w:rsidRDefault="00000000">
      <w:pPr>
        <w:spacing w:after="120"/>
      </w:pPr>
      <w:r>
        <w:rPr>
          <w:b/>
          <w:bCs/>
          <w:color w:val="1F3B57"/>
          <w:sz w:val="22"/>
          <w:szCs w:val="22"/>
        </w:rPr>
        <w:t xml:space="preserve">Step 1: </w:t>
      </w:r>
      <w:r>
        <w:rPr>
          <w:b/>
          <w:bCs/>
          <w:sz w:val="22"/>
          <w:szCs w:val="22"/>
        </w:rPr>
        <w:t>Stock check &amp; requisition</w:t>
      </w:r>
      <w:r>
        <w:rPr>
          <w:sz w:val="22"/>
          <w:szCs w:val="22"/>
        </w:rPr>
        <w:t xml:space="preserve">  —  Store team monitors stock against reorder levels and raises a Purchase Requisition Note (PRN) — item, quantity, needed-by date, reason.</w:t>
      </w:r>
    </w:p>
    <w:p w14:paraId="461E2315" w14:textId="77777777" w:rsidR="00935266" w:rsidRDefault="00000000">
      <w:pPr>
        <w:spacing w:after="120"/>
      </w:pPr>
      <w:r>
        <w:rPr>
          <w:b/>
          <w:bCs/>
          <w:color w:val="1F3B57"/>
          <w:sz w:val="22"/>
          <w:szCs w:val="22"/>
        </w:rPr>
        <w:t xml:space="preserve">Step 2: </w:t>
      </w:r>
      <w:r>
        <w:rPr>
          <w:b/>
          <w:bCs/>
          <w:sz w:val="22"/>
          <w:szCs w:val="22"/>
        </w:rPr>
        <w:t>PO created &amp; sent to vendor</w:t>
      </w:r>
      <w:r>
        <w:rPr>
          <w:sz w:val="22"/>
          <w:szCs w:val="22"/>
        </w:rPr>
        <w:t xml:space="preserve">  —  Procurement head creates the PO and issues it to the vendor directly. Status changes to “PO Issued.”</w:t>
      </w:r>
    </w:p>
    <w:p w14:paraId="0D34C3CF" w14:textId="77777777" w:rsidR="00935266" w:rsidRDefault="00000000">
      <w:pPr>
        <w:spacing w:after="120"/>
      </w:pPr>
      <w:r>
        <w:rPr>
          <w:b/>
          <w:bCs/>
          <w:color w:val="1F3B57"/>
          <w:sz w:val="22"/>
          <w:szCs w:val="22"/>
        </w:rPr>
        <w:t xml:space="preserve">Step 3: </w:t>
      </w:r>
      <w:r>
        <w:rPr>
          <w:b/>
          <w:bCs/>
          <w:sz w:val="22"/>
          <w:szCs w:val="22"/>
        </w:rPr>
        <w:t>Goods received &amp; GRN created</w:t>
      </w:r>
      <w:r>
        <w:rPr>
          <w:sz w:val="22"/>
          <w:szCs w:val="22"/>
        </w:rPr>
        <w:t xml:space="preserve">  —  Store creates a Goods Receipt Note recording actual quantity received against the PO.</w:t>
      </w:r>
    </w:p>
    <w:p w14:paraId="3C48943F" w14:textId="77777777" w:rsidR="00935266" w:rsidRDefault="00000000">
      <w:pPr>
        <w:spacing w:after="120"/>
      </w:pPr>
      <w:r>
        <w:rPr>
          <w:b/>
          <w:bCs/>
          <w:color w:val="1F3B57"/>
          <w:sz w:val="22"/>
          <w:szCs w:val="22"/>
        </w:rPr>
        <w:t xml:space="preserve">Step 4: </w:t>
      </w:r>
      <w:r>
        <w:rPr>
          <w:b/>
          <w:bCs/>
          <w:sz w:val="22"/>
          <w:szCs w:val="22"/>
        </w:rPr>
        <w:t>Quality &amp; quantity check</w:t>
      </w:r>
      <w:r>
        <w:rPr>
          <w:sz w:val="22"/>
          <w:szCs w:val="22"/>
        </w:rPr>
        <w:t xml:space="preserve">  —  Store verifies received goods against the PO. Shortages keep the PO open for the balance; damaged or rejected goods are logged as a debit note against the vendor and excluded from payment.</w:t>
      </w:r>
    </w:p>
    <w:p w14:paraId="476C09A1" w14:textId="77777777" w:rsidR="00935266" w:rsidRDefault="00000000">
      <w:pPr>
        <w:spacing w:after="120"/>
      </w:pPr>
      <w:r>
        <w:rPr>
          <w:b/>
          <w:bCs/>
          <w:color w:val="1F3B57"/>
          <w:sz w:val="22"/>
          <w:szCs w:val="22"/>
        </w:rPr>
        <w:t xml:space="preserve">Step 5: </w:t>
      </w:r>
      <w:r>
        <w:rPr>
          <w:b/>
          <w:bCs/>
          <w:sz w:val="22"/>
          <w:szCs w:val="22"/>
        </w:rPr>
        <w:t>Vendor invoice matched</w:t>
      </w:r>
      <w:r>
        <w:rPr>
          <w:sz w:val="22"/>
          <w:szCs w:val="22"/>
        </w:rPr>
        <w:t xml:space="preserve">  —  Purchase checks the vendor invoice against the PO and GRN — quantity and rate should agree across all three. Mismatches are flagged and resolved before proceeding.</w:t>
      </w:r>
    </w:p>
    <w:p w14:paraId="16BA500A" w14:textId="77777777" w:rsidR="00935266" w:rsidRDefault="00000000">
      <w:pPr>
        <w:spacing w:after="120"/>
      </w:pPr>
      <w:r>
        <w:rPr>
          <w:b/>
          <w:bCs/>
          <w:color w:val="1F3B57"/>
          <w:sz w:val="22"/>
          <w:szCs w:val="22"/>
        </w:rPr>
        <w:t xml:space="preserve">Step 6: </w:t>
      </w:r>
      <w:r>
        <w:rPr>
          <w:b/>
          <w:bCs/>
          <w:sz w:val="22"/>
          <w:szCs w:val="22"/>
        </w:rPr>
        <w:t>Accounts verification &amp; approval</w:t>
      </w:r>
      <w:r>
        <w:rPr>
          <w:sz w:val="22"/>
          <w:szCs w:val="22"/>
        </w:rPr>
        <w:t xml:space="preserve">  —  Finance &amp; HR reviews the matched set, checks the vendor ledger (advances, TDS, credit terms), and approves the payment voucher.</w:t>
      </w:r>
    </w:p>
    <w:p w14:paraId="049D4E5A" w14:textId="77777777" w:rsidR="00935266" w:rsidRDefault="00000000">
      <w:pPr>
        <w:spacing w:after="120"/>
      </w:pPr>
      <w:r>
        <w:rPr>
          <w:b/>
          <w:bCs/>
          <w:color w:val="1F3B57"/>
          <w:sz w:val="22"/>
          <w:szCs w:val="22"/>
        </w:rPr>
        <w:t xml:space="preserve">Step 7: </w:t>
      </w:r>
      <w:r>
        <w:rPr>
          <w:b/>
          <w:bCs/>
          <w:sz w:val="22"/>
          <w:szCs w:val="22"/>
        </w:rPr>
        <w:t>Payment processed, PO closed</w:t>
      </w:r>
      <w:r>
        <w:rPr>
          <w:sz w:val="22"/>
          <w:szCs w:val="22"/>
        </w:rPr>
        <w:t xml:space="preserve">  —  Payment is transferred, a payment advice is sent to the vendor, and the PO is marked “Closed.” Stock levels already reflect the GRN from Step 3.</w:t>
      </w:r>
    </w:p>
    <w:p w14:paraId="21D38772" w14:textId="77777777" w:rsidR="00935266" w:rsidRDefault="00000000">
      <w:pPr>
        <w:pStyle w:val="Heading1"/>
        <w:spacing w:before="320" w:after="160"/>
      </w:pPr>
      <w:bookmarkStart w:id="3" w:name="_Toc235423058"/>
      <w:r>
        <w:t>3. Roles &amp; responsibilities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35266" w14:paraId="1E768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FF575" w14:textId="77777777" w:rsidR="00935266" w:rsidRDefault="00000000">
            <w:r>
              <w:rPr>
                <w:b/>
                <w:bCs/>
                <w:color w:val="FFFFFF"/>
              </w:rPr>
              <w:t>Team</w:t>
            </w:r>
          </w:p>
        </w:tc>
        <w:tc>
          <w:tcPr>
            <w:tcW w:w="696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86990" w14:textId="77777777" w:rsidR="00935266" w:rsidRDefault="00000000">
            <w:r>
              <w:rPr>
                <w:b/>
                <w:bCs/>
                <w:color w:val="FFFFFF"/>
              </w:rPr>
              <w:t>Responsibility in this process</w:t>
            </w:r>
          </w:p>
        </w:tc>
      </w:tr>
      <w:tr w:rsidR="00935266" w14:paraId="47BBA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ED9E5" w14:textId="77777777" w:rsidR="00935266" w:rsidRDefault="00000000">
            <w:r>
              <w:t>Store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9ED26" w14:textId="77777777" w:rsidR="00935266" w:rsidRDefault="00000000">
            <w:r>
              <w:t>Stock monitoring, raising PRN, receiving goods, creating GRN, quality/quantity check</w:t>
            </w:r>
          </w:p>
        </w:tc>
      </w:tr>
      <w:tr w:rsidR="00935266" w14:paraId="5C8D8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C3EB6" w14:textId="77777777" w:rsidR="00935266" w:rsidRDefault="00000000">
            <w:r>
              <w:t>Procurement head</w:t>
            </w:r>
          </w:p>
        </w:tc>
        <w:tc>
          <w:tcPr>
            <w:tcW w:w="696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E88A9" w14:textId="77777777" w:rsidR="00935266" w:rsidRDefault="00000000">
            <w:r>
              <w:t>Creating and sending the PO to the vendor</w:t>
            </w:r>
          </w:p>
        </w:tc>
      </w:tr>
      <w:tr w:rsidR="00935266" w14:paraId="06366D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9FFFD" w14:textId="77777777" w:rsidR="00935266" w:rsidRDefault="00000000">
            <w:r>
              <w:t>Purchase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E621A" w14:textId="77777777" w:rsidR="00935266" w:rsidRDefault="00000000">
            <w:r>
              <w:t>Vendor invoice matching against PO and GRN</w:t>
            </w:r>
          </w:p>
        </w:tc>
      </w:tr>
      <w:tr w:rsidR="00935266" w14:paraId="655948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15466" w14:textId="77777777" w:rsidR="00935266" w:rsidRDefault="00000000">
            <w:r>
              <w:t>Finance &amp; HR</w:t>
            </w:r>
          </w:p>
        </w:tc>
        <w:tc>
          <w:tcPr>
            <w:tcW w:w="696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FD0C7" w14:textId="77777777" w:rsidR="00935266" w:rsidRDefault="00000000">
            <w:r>
              <w:t>Verifying and approving payment, processing payment, vendor ledger</w:t>
            </w:r>
          </w:p>
        </w:tc>
      </w:tr>
    </w:tbl>
    <w:p w14:paraId="2D47A04C" w14:textId="77777777" w:rsidR="00935266" w:rsidRDefault="00000000">
      <w:pPr>
        <w:spacing w:after="160"/>
      </w:pPr>
      <w:r>
        <w:rPr>
          <w:i/>
          <w:iCs/>
          <w:color w:val="444441"/>
          <w:sz w:val="22"/>
          <w:szCs w:val="22"/>
        </w:rPr>
        <w:t>Access to payment approval should be restricted to paid staff roles, consistent with FMB's existing Paid vs. Khidmat Gujar structure.</w:t>
      </w:r>
    </w:p>
    <w:p w14:paraId="2FDD5B34" w14:textId="77777777" w:rsidR="00935266" w:rsidRDefault="00000000">
      <w:pPr>
        <w:pStyle w:val="Heading1"/>
        <w:spacing w:before="320" w:after="160"/>
      </w:pPr>
      <w:bookmarkStart w:id="4" w:name="_Toc235423059"/>
      <w:r>
        <w:lastRenderedPageBreak/>
        <w:t>4. Master data required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5266" w14:paraId="3D598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09A54" w14:textId="77777777" w:rsidR="00935266" w:rsidRDefault="00000000">
            <w:r>
              <w:rPr>
                <w:b/>
                <w:bCs/>
                <w:color w:val="FFFFFF"/>
              </w:rPr>
              <w:t>Master</w:t>
            </w:r>
          </w:p>
        </w:tc>
        <w:tc>
          <w:tcPr>
            <w:tcW w:w="656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D6A72" w14:textId="77777777" w:rsidR="00935266" w:rsidRDefault="00000000">
            <w:r>
              <w:rPr>
                <w:b/>
                <w:bCs/>
                <w:color w:val="FFFFFF"/>
              </w:rPr>
              <w:t>Key fields</w:t>
            </w:r>
          </w:p>
        </w:tc>
      </w:tr>
      <w:tr w:rsidR="00935266" w14:paraId="78AF13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DA184" w14:textId="77777777" w:rsidR="00935266" w:rsidRDefault="00000000">
            <w:r>
              <w:t>Item master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A1546" w14:textId="77777777" w:rsidR="00935266" w:rsidRDefault="00000000">
            <w:r>
              <w:t>Item name, category, unit of measure, reorder level, standard rate</w:t>
            </w:r>
          </w:p>
        </w:tc>
      </w:tr>
      <w:tr w:rsidR="00935266" w14:paraId="6C6991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91138" w14:textId="77777777" w:rsidR="00935266" w:rsidRDefault="00000000">
            <w:r>
              <w:t>Vendor master</w:t>
            </w:r>
          </w:p>
        </w:tc>
        <w:tc>
          <w:tcPr>
            <w:tcW w:w="656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683C2" w14:textId="77777777" w:rsidR="00935266" w:rsidRDefault="00000000">
            <w:r>
              <w:t>Vendor name, contact, items supplied, agreed rates, payment terms, bank details</w:t>
            </w:r>
          </w:p>
        </w:tc>
      </w:tr>
      <w:tr w:rsidR="00935266" w14:paraId="56A7BA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BF3C9" w14:textId="77777777" w:rsidR="00935266" w:rsidRDefault="00000000">
            <w:r>
              <w:t>Store/location master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43810" w14:textId="77777777" w:rsidR="00935266" w:rsidRDefault="00000000">
            <w:r>
              <w:t>Store or kitchen name, address, responsible person (if multiple locations)</w:t>
            </w:r>
          </w:p>
        </w:tc>
      </w:tr>
    </w:tbl>
    <w:p w14:paraId="7B9917FA" w14:textId="77777777" w:rsidR="00935266" w:rsidRDefault="00000000">
      <w:pPr>
        <w:pStyle w:val="Heading1"/>
        <w:spacing w:before="320" w:after="160"/>
      </w:pPr>
      <w:bookmarkStart w:id="5" w:name="_Toc235423060"/>
      <w:r>
        <w:t>5. Purchase order status lifecycle</w:t>
      </w:r>
      <w:bookmarkEnd w:id="5"/>
    </w:p>
    <w:p w14:paraId="3B39C5CF" w14:textId="77777777" w:rsidR="00935266" w:rsidRDefault="00000000">
      <w:pPr>
        <w:spacing w:after="160"/>
      </w:pPr>
      <w:r>
        <w:rPr>
          <w:sz w:val="22"/>
          <w:szCs w:val="22"/>
        </w:rPr>
        <w:t>Recommended system states for a PO, in order:</w:t>
      </w:r>
    </w:p>
    <w:p w14:paraId="326676EF" w14:textId="77777777" w:rsidR="0093526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Draft → Issued</w:t>
      </w:r>
    </w:p>
    <w:p w14:paraId="1FED7569" w14:textId="77777777" w:rsidR="0093526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Partially Received → Received</w:t>
      </w:r>
    </w:p>
    <w:p w14:paraId="73BDF4AA" w14:textId="77777777" w:rsidR="0093526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Invoiced → Payment Pending → Paid → Closed</w:t>
      </w:r>
    </w:p>
    <w:p w14:paraId="59600E73" w14:textId="77777777" w:rsidR="00935266" w:rsidRDefault="00000000">
      <w:pPr>
        <w:pStyle w:val="Heading1"/>
        <w:spacing w:before="320" w:after="160"/>
      </w:pPr>
      <w:bookmarkStart w:id="6" w:name="_Toc235423061"/>
      <w:r>
        <w:t>6. Exception handling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35266" w14:paraId="3B832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732CF" w14:textId="77777777" w:rsidR="00935266" w:rsidRDefault="00000000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636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511A7" w14:textId="77777777" w:rsidR="00935266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935266" w14:paraId="7FDAD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C993A" w14:textId="77777777" w:rsidR="00935266" w:rsidRDefault="00000000">
            <w:r>
              <w:t>Short supply on delivery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F1FFB" w14:textId="77777777" w:rsidR="00935266" w:rsidRDefault="00000000">
            <w:r>
              <w:t>Partial GRN created; PO remains open for the balance quantity</w:t>
            </w:r>
          </w:p>
        </w:tc>
      </w:tr>
      <w:tr w:rsidR="00935266" w14:paraId="23DE3C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109C9" w14:textId="77777777" w:rsidR="00935266" w:rsidRDefault="00000000">
            <w:r>
              <w:t>Damaged or rejected goods</w:t>
            </w:r>
          </w:p>
        </w:tc>
        <w:tc>
          <w:tcPr>
            <w:tcW w:w="636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1134D" w14:textId="77777777" w:rsidR="00935266" w:rsidRDefault="00000000">
            <w:r>
              <w:t>Logged as a debit note against vendor; excluded from payment</w:t>
            </w:r>
          </w:p>
        </w:tc>
      </w:tr>
      <w:tr w:rsidR="00935266" w14:paraId="13AD7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298B7" w14:textId="77777777" w:rsidR="00935266" w:rsidRDefault="00000000">
            <w:r>
              <w:t>Invoice does not match PO/GRN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95DBA" w14:textId="77777777" w:rsidR="00935266" w:rsidRDefault="00000000">
            <w:r>
              <w:t>Held at three-way match stage until resolved with vendor/Purchase</w:t>
            </w:r>
          </w:p>
        </w:tc>
      </w:tr>
      <w:tr w:rsidR="00935266" w14:paraId="306978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356D3" w14:textId="77777777" w:rsidR="00935266" w:rsidRDefault="00000000">
            <w:r>
              <w:t>Urgent/emergency purchase</w:t>
            </w:r>
          </w:p>
        </w:tc>
        <w:tc>
          <w:tcPr>
            <w:tcW w:w="636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67B00" w14:textId="77777777" w:rsidR="00935266" w:rsidRDefault="00000000">
            <w:r>
              <w:t>Retrospective PRN and PO required within 24 hours; still subject to approval matrix</w:t>
            </w:r>
          </w:p>
        </w:tc>
      </w:tr>
      <w:tr w:rsidR="007D755A" w14:paraId="4AB904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5E982" w14:textId="65F75561" w:rsidR="007D755A" w:rsidRDefault="007D755A">
            <w:r>
              <w:t xml:space="preserve">Stock Return </w:t>
            </w:r>
          </w:p>
        </w:tc>
        <w:tc>
          <w:tcPr>
            <w:tcW w:w="636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BDBB7" w14:textId="6A257217" w:rsidR="007D755A" w:rsidRDefault="007D755A">
            <w:r>
              <w:t>Stock return process and Issue of DN and Adjust against Ledger.</w:t>
            </w:r>
          </w:p>
        </w:tc>
      </w:tr>
    </w:tbl>
    <w:p w14:paraId="59327A14" w14:textId="77777777" w:rsidR="00F87A3B" w:rsidRDefault="00F87A3B"/>
    <w:sectPr w:rsidR="00F87A3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E4D64" w14:textId="77777777" w:rsidR="00F87A3B" w:rsidRDefault="00F87A3B">
      <w:r>
        <w:separator/>
      </w:r>
    </w:p>
  </w:endnote>
  <w:endnote w:type="continuationSeparator" w:id="0">
    <w:p w14:paraId="47F48C05" w14:textId="77777777" w:rsidR="00F87A3B" w:rsidRDefault="00F87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6EFA" w14:textId="77777777" w:rsidR="00935266" w:rsidRDefault="00000000">
    <w:pPr>
      <w:jc w:val="center"/>
    </w:pPr>
    <w:r>
      <w:rPr>
        <w:color w:val="888780"/>
        <w:sz w:val="16"/>
        <w:szCs w:val="16"/>
      </w:rPr>
      <w:t xml:space="preserve">Page </w:t>
    </w:r>
    <w:r>
      <w:rPr>
        <w:color w:val="888780"/>
        <w:sz w:val="16"/>
        <w:szCs w:val="16"/>
      </w:rPr>
      <w:fldChar w:fldCharType="begin"/>
    </w:r>
    <w:r>
      <w:rPr>
        <w:color w:val="888780"/>
        <w:sz w:val="16"/>
        <w:szCs w:val="16"/>
      </w:rPr>
      <w:instrText>PAGE</w:instrText>
    </w:r>
    <w:r>
      <w:rPr>
        <w:color w:val="888780"/>
        <w:sz w:val="16"/>
        <w:szCs w:val="16"/>
      </w:rPr>
      <w:fldChar w:fldCharType="separate"/>
    </w:r>
    <w:r w:rsidR="007D755A">
      <w:rPr>
        <w:noProof/>
        <w:color w:val="888780"/>
        <w:sz w:val="16"/>
        <w:szCs w:val="16"/>
      </w:rPr>
      <w:t>1</w:t>
    </w:r>
    <w:r>
      <w:rPr>
        <w:color w:val="888780"/>
        <w:sz w:val="16"/>
        <w:szCs w:val="16"/>
      </w:rPr>
      <w:fldChar w:fldCharType="end"/>
    </w:r>
    <w:r>
      <w:rPr>
        <w:color w:val="888780"/>
        <w:sz w:val="16"/>
        <w:szCs w:val="16"/>
      </w:rPr>
      <w:t xml:space="preserve"> of </w:t>
    </w:r>
    <w:r>
      <w:rPr>
        <w:color w:val="888780"/>
        <w:sz w:val="16"/>
        <w:szCs w:val="16"/>
      </w:rPr>
      <w:fldChar w:fldCharType="begin"/>
    </w:r>
    <w:r>
      <w:rPr>
        <w:color w:val="888780"/>
        <w:sz w:val="16"/>
        <w:szCs w:val="16"/>
      </w:rPr>
      <w:instrText>NUMPAGES</w:instrText>
    </w:r>
    <w:r>
      <w:rPr>
        <w:color w:val="888780"/>
        <w:sz w:val="16"/>
        <w:szCs w:val="16"/>
      </w:rPr>
      <w:fldChar w:fldCharType="separate"/>
    </w:r>
    <w:r w:rsidR="007D755A">
      <w:rPr>
        <w:noProof/>
        <w:color w:val="888780"/>
        <w:sz w:val="16"/>
        <w:szCs w:val="16"/>
      </w:rPr>
      <w:t>2</w:t>
    </w:r>
    <w:r>
      <w:rPr>
        <w:color w:val="888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5D14" w14:textId="77777777" w:rsidR="00F87A3B" w:rsidRDefault="00F87A3B">
      <w:r>
        <w:separator/>
      </w:r>
    </w:p>
  </w:footnote>
  <w:footnote w:type="continuationSeparator" w:id="0">
    <w:p w14:paraId="5CEF7F62" w14:textId="77777777" w:rsidR="00F87A3B" w:rsidRDefault="00F87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714C8" w14:textId="77777777" w:rsidR="00935266" w:rsidRDefault="00000000">
    <w:pPr>
      <w:jc w:val="right"/>
    </w:pPr>
    <w:r>
      <w:rPr>
        <w:color w:val="888780"/>
        <w:sz w:val="16"/>
        <w:szCs w:val="16"/>
      </w:rPr>
      <w:t>FMB Nagpur — Procurement &amp; Payment 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5C59"/>
    <w:multiLevelType w:val="hybridMultilevel"/>
    <w:tmpl w:val="7E12E17A"/>
    <w:lvl w:ilvl="0" w:tplc="C5FA998C">
      <w:start w:val="1"/>
      <w:numFmt w:val="bullet"/>
      <w:lvlText w:val="●"/>
      <w:lvlJc w:val="left"/>
      <w:pPr>
        <w:ind w:left="720" w:hanging="360"/>
      </w:pPr>
    </w:lvl>
    <w:lvl w:ilvl="1" w:tplc="31584444">
      <w:start w:val="1"/>
      <w:numFmt w:val="bullet"/>
      <w:lvlText w:val="○"/>
      <w:lvlJc w:val="left"/>
      <w:pPr>
        <w:ind w:left="1440" w:hanging="360"/>
      </w:pPr>
    </w:lvl>
    <w:lvl w:ilvl="2" w:tplc="44A4CADA">
      <w:start w:val="1"/>
      <w:numFmt w:val="bullet"/>
      <w:lvlText w:val="■"/>
      <w:lvlJc w:val="left"/>
      <w:pPr>
        <w:ind w:left="2160" w:hanging="360"/>
      </w:pPr>
    </w:lvl>
    <w:lvl w:ilvl="3" w:tplc="939A1E56">
      <w:start w:val="1"/>
      <w:numFmt w:val="bullet"/>
      <w:lvlText w:val="●"/>
      <w:lvlJc w:val="left"/>
      <w:pPr>
        <w:ind w:left="2880" w:hanging="360"/>
      </w:pPr>
    </w:lvl>
    <w:lvl w:ilvl="4" w:tplc="14520C32">
      <w:start w:val="1"/>
      <w:numFmt w:val="bullet"/>
      <w:lvlText w:val="○"/>
      <w:lvlJc w:val="left"/>
      <w:pPr>
        <w:ind w:left="3600" w:hanging="360"/>
      </w:pPr>
    </w:lvl>
    <w:lvl w:ilvl="5" w:tplc="152A68A0">
      <w:start w:val="1"/>
      <w:numFmt w:val="bullet"/>
      <w:lvlText w:val="■"/>
      <w:lvlJc w:val="left"/>
      <w:pPr>
        <w:ind w:left="4320" w:hanging="360"/>
      </w:pPr>
    </w:lvl>
    <w:lvl w:ilvl="6" w:tplc="41BAE146">
      <w:start w:val="1"/>
      <w:numFmt w:val="bullet"/>
      <w:lvlText w:val="●"/>
      <w:lvlJc w:val="left"/>
      <w:pPr>
        <w:ind w:left="5040" w:hanging="360"/>
      </w:pPr>
    </w:lvl>
    <w:lvl w:ilvl="7" w:tplc="D26270E0">
      <w:start w:val="1"/>
      <w:numFmt w:val="bullet"/>
      <w:lvlText w:val="●"/>
      <w:lvlJc w:val="left"/>
      <w:pPr>
        <w:ind w:left="5760" w:hanging="360"/>
      </w:pPr>
    </w:lvl>
    <w:lvl w:ilvl="8" w:tplc="ABB81C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0A392F"/>
    <w:multiLevelType w:val="hybridMultilevel"/>
    <w:tmpl w:val="FAE84252"/>
    <w:lvl w:ilvl="0" w:tplc="8FFAEBF0">
      <w:start w:val="1"/>
      <w:numFmt w:val="bullet"/>
      <w:lvlText w:val="•"/>
      <w:lvlJc w:val="left"/>
      <w:pPr>
        <w:ind w:left="431" w:hanging="259"/>
      </w:pPr>
    </w:lvl>
    <w:lvl w:ilvl="1" w:tplc="007033C4">
      <w:numFmt w:val="decimal"/>
      <w:lvlText w:val=""/>
      <w:lvlJc w:val="left"/>
    </w:lvl>
    <w:lvl w:ilvl="2" w:tplc="599AC624">
      <w:numFmt w:val="decimal"/>
      <w:lvlText w:val=""/>
      <w:lvlJc w:val="left"/>
    </w:lvl>
    <w:lvl w:ilvl="3" w:tplc="FCA60F0A">
      <w:numFmt w:val="decimal"/>
      <w:lvlText w:val=""/>
      <w:lvlJc w:val="left"/>
    </w:lvl>
    <w:lvl w:ilvl="4" w:tplc="4BE4EB50">
      <w:numFmt w:val="decimal"/>
      <w:lvlText w:val=""/>
      <w:lvlJc w:val="left"/>
    </w:lvl>
    <w:lvl w:ilvl="5" w:tplc="DA20A60A">
      <w:numFmt w:val="decimal"/>
      <w:lvlText w:val=""/>
      <w:lvlJc w:val="left"/>
    </w:lvl>
    <w:lvl w:ilvl="6" w:tplc="8236E7F4">
      <w:numFmt w:val="decimal"/>
      <w:lvlText w:val=""/>
      <w:lvlJc w:val="left"/>
    </w:lvl>
    <w:lvl w:ilvl="7" w:tplc="030C3432">
      <w:numFmt w:val="decimal"/>
      <w:lvlText w:val=""/>
      <w:lvlJc w:val="left"/>
    </w:lvl>
    <w:lvl w:ilvl="8" w:tplc="EAFEB374">
      <w:numFmt w:val="decimal"/>
      <w:lvlText w:val=""/>
      <w:lvlJc w:val="left"/>
    </w:lvl>
  </w:abstractNum>
  <w:num w:numId="1" w16cid:durableId="382606626">
    <w:abstractNumId w:val="0"/>
    <w:lvlOverride w:ilvl="0">
      <w:startOverride w:val="1"/>
    </w:lvlOverride>
  </w:num>
  <w:num w:numId="2" w16cid:durableId="622032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266"/>
    <w:rsid w:val="00366FA1"/>
    <w:rsid w:val="007D755A"/>
    <w:rsid w:val="00935266"/>
    <w:rsid w:val="00F8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CE5A3"/>
  <w15:docId w15:val="{955105F5-0FB6-4EE1-A257-D2685EEB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D755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Taher Kagzi</cp:lastModifiedBy>
  <cp:revision>2</cp:revision>
  <dcterms:created xsi:type="dcterms:W3CDTF">2026-07-18T01:36:00Z</dcterms:created>
  <dcterms:modified xsi:type="dcterms:W3CDTF">2026-07-20T01:29:00Z</dcterms:modified>
</cp:coreProperties>
</file>