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2E4A7A"/>
          <w:sz w:val="40"/>
          <w:szCs w:val="40"/>
        </w:rPr>
        <w:t xml:space="preserve">COMMUNITY SKILL EXCHANGE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A6496"/>
          <w:sz w:val="30"/>
          <w:szCs w:val="30"/>
        </w:rPr>
        <w:t xml:space="preserve">Database Normalization Documentation</w:t>
      </w:r>
    </w:p>
    <w:p>
      <w:pPr>
        <w:spacing w:after="300" w:before="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Milestone 2 — ERD Design &amp; Normalization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Project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Community Skill Exchange Platform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Course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Database Systems Lab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Instructor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Ali Hassan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Milestone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Milestone 2 — ERD Design &amp; Normalization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May 2026</w:t>
            </w:r>
          </w:p>
        </w:tc>
      </w:tr>
    </w:tbl>
    <w:p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2E4A7A"/>
          <w:sz w:val="32"/>
          <w:szCs w:val="32"/>
        </w:rPr>
        <w:t xml:space="preserve">1. Introduction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This document provides a comprehensive normalization walkthrough for all tables in the Community Skill Exchange database. The schema has been analyzed and reviewed through all three standard normal forms: First Normal Form (1NF), Second Normal Form (2NF), and Third Normal Form (3NF). Where changes were required, they are documented with full justification. Where a table already satisfied a normal form, a written explanation confirming this is provided.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The database supports a platform where service providers can list skills and customers can browse and book those services, with support for payments, reviews, and admin management.</w:t>
      </w:r>
    </w:p>
    <w:p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2E4A7A"/>
          <w:sz w:val="32"/>
          <w:szCs w:val="32"/>
        </w:rPr>
        <w:t xml:space="preserve">2. Database Schema Overview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The finalized schema contains the following 10 tables: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users — Core user accounts for all system roles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provider_profile — Extended profile for service providers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customer_profile — Extended profile for customers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service_category — Lookup table for service categories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service — Services listed by providers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availability — Weekly availability slots per service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booking — Booking records linking customers to services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payment — Payment records linked one-to-one with bookings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review — Ratings and comments linked to completed bookings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admin — Admin role assignments for users</w:t>
      </w:r>
    </w:p>
    <w:p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2E4A7A"/>
          <w:sz w:val="32"/>
          <w:szCs w:val="32"/>
        </w:rPr>
        <w:t xml:space="preserve">3. First Normal Form (1NF)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A table is in First Normal Form if: (1) all columns contain atomic (indivisible) values, (2) each column contains values of a single type, (3) each column has a unique name, and (4) each row is uniquely identifiable by a primary key.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6496"/>
          <w:sz w:val="26"/>
          <w:szCs w:val="26"/>
        </w:rPr>
        <w:t xml:space="preserve">3.1 1NF Analysis — All Tables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800"/>
        <w:gridCol w:w="2560"/>
      </w:tblGrid>
      <w:tr>
        <w:tc>
          <w:tcPr>
            <w:tcW w:type="dxa" w:w="200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Table</w:t>
            </w:r>
          </w:p>
        </w:tc>
        <w:tc>
          <w:tcPr>
            <w:tcW w:type="dxa" w:w="200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Attribute(s)</w:t>
            </w:r>
          </w:p>
        </w:tc>
        <w:tc>
          <w:tcPr>
            <w:tcW w:type="dxa" w:w="280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NF Issue / Check</w:t>
            </w:r>
          </w:p>
        </w:tc>
        <w:tc>
          <w:tcPr>
            <w:tcW w:type="dxa" w:w="256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Resolution / Justification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user_type ENUM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ENUM stores one value only — atomic. No multi-valued attribute.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Already in 1NF. ENUM enforces a single, atomic value per row.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status ENUM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Single value, not a set. Atomic.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Already in 1NF. No repeating group.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provider_profile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location VARCHAR(255)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Stores a full address string. Could be split into city/country, but as a single text field it is atomic.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 1NF. No decomposition required for this milestone.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service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booking_type ENUM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Single ENUM value per row — atomic.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Already in 1NF.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availability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day_of_week ENUM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Each row stores one day. No set/array of days per row.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Already in 1NF. Multi-day availability is handled by multiple rows.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booking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status ENUM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Single booking status per row — atomic.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Already in 1NF.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payment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payment_method ENUM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Single method per payment row — atomic.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Already in 1NF.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review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rating INT CHECK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Single integer per row, constrained 1–5.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Already in 1NF.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admin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role VARCHAR(50)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Single string value — atomic.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Already in 1NF.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service_category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 columns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 columns contain single scalar values.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Already in 1NF.</w:t>
            </w:r>
          </w:p>
        </w:tc>
      </w:tr>
    </w:tbl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Conclusion: All tables in the schema satisfy 1NF. No structural changes were required at this stage. No multi-valued attributes, repeating groups, or non-atomic columns were found.</w:t>
      </w:r>
    </w:p>
    <w:p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2E4A7A"/>
          <w:sz w:val="32"/>
          <w:szCs w:val="32"/>
        </w:rPr>
        <w:t xml:space="preserve">4. Second Normal Form (2NF)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A table is in Second Normal Form if it is in 1NF and every non-key attribute is fully functionally dependent on the entire primary key. This applies only to tables with composite primary keys. For tables with a single-column primary key, 2NF is automatically satisfied if 1NF holds.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6496"/>
          <w:sz w:val="26"/>
          <w:szCs w:val="26"/>
        </w:rPr>
        <w:t xml:space="preserve">4.1 2NF Analysis — All Tables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800"/>
        <w:gridCol w:w="2560"/>
      </w:tblGrid>
      <w:tr>
        <w:tc>
          <w:tcPr>
            <w:tcW w:type="dxa" w:w="200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Table</w:t>
            </w:r>
          </w:p>
        </w:tc>
        <w:tc>
          <w:tcPr>
            <w:tcW w:type="dxa" w:w="200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Attribute(s)</w:t>
            </w:r>
          </w:p>
        </w:tc>
        <w:tc>
          <w:tcPr>
            <w:tcW w:type="dxa" w:w="280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NF Issue / Check</w:t>
            </w:r>
          </w:p>
        </w:tc>
        <w:tc>
          <w:tcPr>
            <w:tcW w:type="dxa" w:w="256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Resolution / Justification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 non-key columns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Primary key is user_id (single column). All attributes — full_name, email, phone, etc. — depend entirely on user_id.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Already in 2NF. No partial dependencies possible with a single PK.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provider_profile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 non-key columns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PK is provider_id (single column). All attributes depend on provider_id.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Already in 2NF.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customer_profile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 non-key columns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PK is customer_id (single). Fully dependent.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Already in 2NF.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service_category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 non-key columns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PK is category_id (single). No partial dependency.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Already in 2NF.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service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 non-key columns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PK is service_id (single). title, description, price, etc. all depend on service_id.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Already in 2NF.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availability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start_time, end_time, is_available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PK is availability_id (single). All attributes depend fully on it.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Already in 2NF.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booking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 non-key columns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PK is booking_id (single). start_datetime, end_datetime, total_amount all depend on booking_id.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Already in 2NF.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payment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 non-key columns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PK is payment_id (single). All payment attributes depend on payment_id.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Already in 2NF.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review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rating, comment, created_at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PK is review_id (single). All attributes depend on review_id.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Already in 2NF.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admin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role, created_at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PK is admin_id (single). Both attributes depend on admin_id.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Already in 2NF.</w:t>
            </w:r>
          </w:p>
        </w:tc>
      </w:tr>
    </w:tbl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Conclusion: All tables use single-column surrogate primary keys (AUTO_INCREMENT). Since no composite primary keys exist, partial functional dependencies are structurally impossible. All tables are confirmed to satisfy 2NF.</w:t>
      </w:r>
    </w:p>
    <w:p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2E4A7A"/>
          <w:sz w:val="32"/>
          <w:szCs w:val="32"/>
        </w:rPr>
        <w:t xml:space="preserve">5. Third Normal Form (3NF)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A table is in Third Normal Form if it is in 2NF and no non-key attribute is transitively dependent on the primary key through another non-key attribute. In other words, non-key columns must depend only on the primary key, not on each other.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6496"/>
          <w:sz w:val="26"/>
          <w:szCs w:val="26"/>
        </w:rPr>
        <w:t xml:space="preserve">5.1 3NF Analysis — All Tables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800"/>
        <w:gridCol w:w="2560"/>
      </w:tblGrid>
      <w:tr>
        <w:tc>
          <w:tcPr>
            <w:tcW w:type="dxa" w:w="200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Table</w:t>
            </w:r>
          </w:p>
        </w:tc>
        <w:tc>
          <w:tcPr>
            <w:tcW w:type="dxa" w:w="200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Attribute(s)</w:t>
            </w:r>
          </w:p>
        </w:tc>
        <w:tc>
          <w:tcPr>
            <w:tcW w:type="dxa" w:w="280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NF Issue / Check</w:t>
            </w:r>
          </w:p>
        </w:tc>
        <w:tc>
          <w:tcPr>
            <w:tcW w:type="dxa" w:w="256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Resolution / Justification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user_type, status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user_type and status are independent ENUMs. Neither determines the other. Both depend directly on user_id.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Already in 3NF. No transitive dependencies.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provider_profile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occupation, bio, location, experience_years, verification_status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 depend directly on provider_id. Verification_status does not depend on occupation or experience_years — it is an admin-assigned field.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Already in 3NF.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customer_profile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user_id, address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address depends on customer_id. user_id is a FK, not a transitive dependency.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Already in 3NF.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service_category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category_name, description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description depends on category_id, not on category_name.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Already in 3NF. Had description depended on name, category_name would need to become a PK or be extracted.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service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provider_id, category_id, title, description, min_estimated_price, max_estimated_price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 non-key attribute determines another. category_id is a FK, not a determinant of price or title.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Already in 3NF.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availability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service_id, day_of_week, start_time, end_time, is_available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 transitive dependencies. is_available does not depend on day_of_week or time range.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Already in 3NF.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booking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service_id, customer_id, booking_type, start_datetime, end_datetime, total_amount, status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total_amount does not transitively depend on customer_id or service_id — it is calculated at booking time and stored. No violation.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Already in 3NF. Storing total_amount is a deliberate denormalization for audit/history purposes, which is acceptable.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payment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booking_id, amount, payment_method, payment_status, transaction_id, paid_at, payment_for, paid_by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 attributes depend on payment_id. payment_status does not determine payment_method or vice versa.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Already in 3NF.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review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booking_id, reviewer_id, reviewed_user_id, rating, comment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rating and comment depend on review_id. reviewer_id and reviewed_user_id are FKs, not determinants of rating.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Already in 3NF.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admin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user_id, role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role depends on admin_id. user_id is a FK. No transitivity.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Already in 3NF.</w:t>
            </w:r>
          </w:p>
        </w:tc>
      </w:tr>
    </w:tbl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Conclusion: After thorough analysis, all ten tables satisfy Third Normal Form. No transitive dependencies were found. The schema is normalized to 3NF and is ready for DDL implementation.</w:t>
      </w:r>
    </w:p>
    <w:p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2E4A7A"/>
          <w:sz w:val="32"/>
          <w:szCs w:val="32"/>
        </w:rPr>
        <w:t xml:space="preserve">6. Redundancy &amp; Duplicate Check (Milestone 2 — Step 2)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A review of all tables for redundant columns, repeated data, or overlapping attributes was conducted. The following observations were made: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c>
          <w:tcPr>
            <w:tcW w:type="dxa" w:w="250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Area Checked</w:t>
            </w:r>
          </w:p>
        </w:tc>
        <w:tc>
          <w:tcPr>
            <w:tcW w:type="dxa" w:w="300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Finding</w:t>
            </w:r>
          </w:p>
        </w:tc>
        <w:tc>
          <w:tcPr>
            <w:tcW w:type="dxa" w:w="386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Action Taken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price column in service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Original schema had a single price column. Updated to min_estimated_price and max_estimated_price.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Column removed via ALTER TABLE. Range pricing added to better reflect real-world service pricing.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payment_for, paid_by in payment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Added as ENUM columns to clarify payment direction and purpose.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These eliminate ambiguity and reduce need for JOIN lookups to determine who paid for what.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created_at / updated_at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Present in most tables consistently.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 redundancy — each table's timestamps are independent audit fields.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user_id in provider/customer profile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user_id appears in both profile tables as FK. Not redundant.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This is correct — it links to the master users table and enforces the profile-to-user relationship.</w:t>
            </w:r>
          </w:p>
        </w:tc>
      </w:tr>
    </w:tbl>
    <w:p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2E4A7A"/>
          <w:sz w:val="32"/>
          <w:szCs w:val="32"/>
        </w:rPr>
        <w:t xml:space="preserve">7. Summary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The Community Skill Exchange database schema satisfies all three normal forms without requiring significant structural changes. The schema was well-designed from the outset with single-column surrogate keys, ENUM types for constrained fields, and proper FK relationships. The main schema updates — changing a flat price to a price range and adding payment direction metadata — improve data quality without violating any normal form.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Final Schema Status: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1NF: All tables compliant — atomic values, unique column names, defined PKs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2NF: All tables compliant — single-column PKs eliminate all partial dependencies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3NF: All tables compliant — no transitive dependencies identified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Redundancy check completed — two schema improvements applied</w:t>
      </w:r>
    </w:p>
    <w:sectPr>
      <w:headerReference w:type="default" r:id="rId7"/>
      <w:footerReference w:type="default" r:id="rId8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4A7A" w:sz="6" w:space="1"/>
      </w:pBdr>
      <w:tabs>
        <w:tab w:val="right" w:pos="9360"/>
      </w:tabs>
      <w:spacing w:before="200"/>
    </w:pPr>
    <w:r>
      <w:rPr>
        <w:rFonts w:ascii="Arial" w:cs="Arial" w:eastAsia="Arial" w:hAnsi="Arial"/>
        <w:color w:val="666666"/>
        <w:sz w:val="18"/>
        <w:szCs w:val="18"/>
      </w:rPr>
      <w:t xml:space="preserve">Database Systems Lab — Milestone 2</w:t>
    </w:r>
    <w:r>
      <w:rPr>
        <w:rFonts w:ascii="Arial" w:cs="Arial" w:eastAsia="Arial" w:hAnsi="Arial"/>
        <w:color w:val="666666"/>
        <w:sz w:val="18"/>
        <w:szCs w:val="18"/>
      </w:rPr>
      <w:t xml:space="preserve">	Page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4A7A" w:sz="6" w:space="1"/>
      </w:pBdr>
      <w:spacing w:after="200"/>
    </w:pPr>
    <w:r>
      <w:rPr>
        <w:rFonts w:ascii="Arial" w:cs="Arial" w:eastAsia="Arial" w:hAnsi="Arial"/>
        <w:b/>
        <w:bCs/>
        <w:color w:val="2E4A7A"/>
        <w:sz w:val="22"/>
        <w:szCs w:val="22"/>
      </w:rPr>
      <w:t xml:space="preserve">Community Skill Exchange — Normalization Documentation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2E4A7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A649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2026-05-18T18:36:04.002Z</dcterms:created>
  <dcterms:modified xsi:type="dcterms:W3CDTF">2026-05-18T18:36:04.002Z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