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641" w:rsidRPr="00746951" w:rsidRDefault="00BC2EC2">
      <w:pPr>
        <w:rPr>
          <w:rFonts w:ascii="Arial Unicode MS" w:eastAsia="Arial Unicode MS" w:hAnsi="Arial Unicode MS" w:cs="Arial Unicode MS"/>
          <w:b/>
          <w:bCs/>
          <w:sz w:val="32"/>
          <w:szCs w:val="32"/>
        </w:rPr>
      </w:pPr>
      <w:r w:rsidRPr="00746951">
        <w:rPr>
          <w:rFonts w:ascii="Arial Unicode MS" w:eastAsia="Arial Unicode MS" w:hAnsi="Arial Unicode MS" w:cs="Arial Unicode MS"/>
          <w:b/>
          <w:bCs/>
          <w:sz w:val="32"/>
          <w:szCs w:val="32"/>
        </w:rPr>
        <w:t>SQL Injection</w:t>
      </w:r>
    </w:p>
    <w:p w:rsidR="00BC2EC2" w:rsidRPr="00746951" w:rsidRDefault="00BC2EC2">
      <w:pPr>
        <w:rPr>
          <w:rFonts w:ascii="Arial Unicode MS" w:eastAsia="Arial Unicode MS" w:hAnsi="Arial Unicode MS" w:cs="Arial Unicode MS"/>
          <w:spacing w:val="-1"/>
          <w:sz w:val="28"/>
          <w:szCs w:val="28"/>
          <w:shd w:val="clear" w:color="auto" w:fill="FFFFFF"/>
        </w:rPr>
      </w:pPr>
      <w:r w:rsidRPr="00746951">
        <w:rPr>
          <w:rFonts w:ascii="Arial Unicode MS" w:eastAsia="Arial Unicode MS" w:hAnsi="Arial Unicode MS" w:cs="Arial Unicode MS"/>
          <w:spacing w:val="-1"/>
          <w:sz w:val="28"/>
          <w:szCs w:val="28"/>
          <w:shd w:val="clear" w:color="auto" w:fill="FFFFFF"/>
        </w:rPr>
        <w:t xml:space="preserve">SQL Injection is a software vulnerability that occurs when user-supplied data is used as part of a SQL query. Due to improper validation of data, an attacker can submit a valid SQL statement that changes the logic of the initial query used by the application. As a result, the </w:t>
      </w:r>
      <w:r w:rsidR="00746951" w:rsidRPr="00746951">
        <w:rPr>
          <w:rFonts w:ascii="Arial Unicode MS" w:eastAsia="Arial Unicode MS" w:hAnsi="Arial Unicode MS" w:cs="Arial Unicode MS"/>
          <w:spacing w:val="-1"/>
          <w:sz w:val="28"/>
          <w:szCs w:val="28"/>
          <w:shd w:val="clear" w:color="auto" w:fill="FFFFFF"/>
        </w:rPr>
        <w:t>attackers can</w:t>
      </w:r>
      <w:r w:rsidRPr="00746951">
        <w:rPr>
          <w:rFonts w:ascii="Arial Unicode MS" w:eastAsia="Arial Unicode MS" w:hAnsi="Arial Unicode MS" w:cs="Arial Unicode MS"/>
          <w:spacing w:val="-1"/>
          <w:sz w:val="28"/>
          <w:szCs w:val="28"/>
          <w:shd w:val="clear" w:color="auto" w:fill="FFFFFF"/>
        </w:rPr>
        <w:t xml:space="preserve"> view/modify/delete sensitive data of other users or even get unauthorized access to the entire system.</w:t>
      </w:r>
    </w:p>
    <w:p w:rsidR="00BC2EC2" w:rsidRPr="00746951" w:rsidRDefault="00BC2EC2">
      <w:pPr>
        <w:rPr>
          <w:rFonts w:ascii="Georgia" w:hAnsi="Georgia"/>
          <w:spacing w:val="-1"/>
          <w:sz w:val="32"/>
          <w:szCs w:val="32"/>
          <w:shd w:val="clear" w:color="auto" w:fill="FFFFFF"/>
        </w:rPr>
      </w:pPr>
    </w:p>
    <w:p w:rsidR="00BC2EC2" w:rsidRPr="00BC2EC2" w:rsidRDefault="00BC2EC2" w:rsidP="00746951">
      <w:pPr>
        <w:rPr>
          <w:rFonts w:ascii="Arial Unicode MS" w:eastAsia="Arial Unicode MS" w:hAnsi="Arial Unicode MS" w:cs="Arial Unicode MS"/>
          <w:b/>
          <w:bCs/>
          <w:sz w:val="32"/>
          <w:szCs w:val="32"/>
        </w:rPr>
      </w:pPr>
      <w:r w:rsidRPr="00BC2EC2">
        <w:rPr>
          <w:rFonts w:ascii="Arial Unicode MS" w:eastAsia="Arial Unicode MS" w:hAnsi="Arial Unicode MS" w:cs="Arial Unicode MS"/>
          <w:b/>
          <w:bCs/>
          <w:sz w:val="32"/>
          <w:szCs w:val="32"/>
        </w:rPr>
        <w:t>How Prepared Statements work?</w:t>
      </w:r>
    </w:p>
    <w:p w:rsidR="00BC2EC2" w:rsidRPr="00BC2EC2" w:rsidRDefault="00BC2EC2" w:rsidP="00BC2EC2">
      <w:pPr>
        <w:shd w:val="clear" w:color="auto" w:fill="F2F2F2"/>
        <w:spacing w:after="100" w:line="240" w:lineRule="auto"/>
        <w:rPr>
          <w:rFonts w:ascii="Times New Roman" w:eastAsia="Times New Roman" w:hAnsi="Times New Roman" w:cs="Times New Roman"/>
          <w:sz w:val="24"/>
          <w:szCs w:val="24"/>
          <w:lang w:eastAsia="en-IN" w:bidi="te-IN"/>
        </w:rPr>
      </w:pPr>
      <w:r w:rsidRPr="00746951">
        <w:rPr>
          <w:rFonts w:ascii="Times New Roman" w:eastAsia="Times New Roman" w:hAnsi="Times New Roman" w:cs="Times New Roman"/>
          <w:noProof/>
          <w:sz w:val="24"/>
          <w:szCs w:val="24"/>
          <w:lang w:eastAsia="en-IN" w:bidi="te-IN"/>
        </w:rPr>
        <w:drawing>
          <wp:inline distT="0" distB="0" distL="0" distR="0" wp14:anchorId="0A1514A4" wp14:editId="65C5965E">
            <wp:extent cx="5717836" cy="813996"/>
            <wp:effectExtent l="0" t="0" r="0" b="0"/>
            <wp:docPr id="1" name="Picture 1" descr="https://miro.medium.com/max/1920/0*BpxYqbBLM6hyy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920/0*BpxYqbBLM6hyylu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6785" cy="816694"/>
                    </a:xfrm>
                    <a:prstGeom prst="rect">
                      <a:avLst/>
                    </a:prstGeom>
                    <a:noFill/>
                    <a:ln>
                      <a:noFill/>
                    </a:ln>
                  </pic:spPr>
                </pic:pic>
              </a:graphicData>
            </a:graphic>
          </wp:inline>
        </w:drawing>
      </w:r>
    </w:p>
    <w:p w:rsidR="00BC2EC2" w:rsidRPr="00BC2EC2" w:rsidRDefault="00BC2EC2" w:rsidP="00746951">
      <w:pPr>
        <w:rPr>
          <w:rFonts w:ascii="Arial Unicode MS" w:eastAsia="Arial Unicode MS" w:hAnsi="Arial Unicode MS" w:cs="Arial Unicode MS"/>
          <w:spacing w:val="-1"/>
          <w:sz w:val="28"/>
          <w:szCs w:val="28"/>
          <w:shd w:val="clear" w:color="auto" w:fill="FFFFFF"/>
        </w:rPr>
      </w:pPr>
      <w:r w:rsidRPr="00746951">
        <w:rPr>
          <w:rFonts w:ascii="Arial Unicode MS" w:eastAsia="Arial Unicode MS" w:hAnsi="Arial Unicode MS" w:cs="Arial Unicode MS"/>
          <w:spacing w:val="-1"/>
          <w:sz w:val="28"/>
          <w:szCs w:val="28"/>
          <w:shd w:val="clear" w:color="auto" w:fill="FFFFFF"/>
        </w:rPr>
        <w:t>Fig 1: Oversimplified representation of SQL query processing</w:t>
      </w:r>
    </w:p>
    <w:p w:rsidR="00BC2EC2" w:rsidRPr="00BC2EC2" w:rsidRDefault="00BC2EC2" w:rsidP="00746951">
      <w:pPr>
        <w:rPr>
          <w:rFonts w:ascii="Georgia" w:eastAsia="Times New Roman" w:hAnsi="Georgia" w:cs="Times New Roman"/>
          <w:spacing w:val="-1"/>
          <w:sz w:val="32"/>
          <w:szCs w:val="32"/>
          <w:lang w:eastAsia="en-IN" w:bidi="te-IN"/>
        </w:rPr>
      </w:pPr>
      <w:r w:rsidRPr="00BC2EC2">
        <w:rPr>
          <w:rFonts w:ascii="Arial Unicode MS" w:eastAsia="Arial Unicode MS" w:hAnsi="Arial Unicode MS" w:cs="Arial Unicode MS"/>
          <w:spacing w:val="-1"/>
          <w:sz w:val="28"/>
          <w:szCs w:val="28"/>
          <w:shd w:val="clear" w:color="auto" w:fill="FFFFFF"/>
        </w:rPr>
        <w:t>As you can see, the process involves six steps:</w:t>
      </w:r>
    </w:p>
    <w:p w:rsidR="00BC2EC2" w:rsidRPr="00BC2EC2" w:rsidRDefault="00BC2EC2" w:rsidP="00BC2EC2">
      <w:pPr>
        <w:numPr>
          <w:ilvl w:val="0"/>
          <w:numId w:val="1"/>
        </w:numPr>
        <w:shd w:val="clear" w:color="auto" w:fill="FFFFFF"/>
        <w:spacing w:before="480" w:after="0" w:line="480" w:lineRule="atLeast"/>
        <w:ind w:left="450"/>
        <w:rPr>
          <w:rFonts w:ascii="Arial Unicode MS" w:eastAsia="Arial Unicode MS" w:hAnsi="Arial Unicode MS" w:cs="Arial Unicode MS"/>
          <w:spacing w:val="-1"/>
          <w:sz w:val="28"/>
          <w:szCs w:val="28"/>
          <w:lang w:eastAsia="en-IN" w:bidi="te-IN"/>
        </w:rPr>
      </w:pPr>
      <w:r w:rsidRPr="00746951">
        <w:rPr>
          <w:rFonts w:ascii="Arial Unicode MS" w:eastAsia="Arial Unicode MS" w:hAnsi="Arial Unicode MS" w:cs="Arial Unicode MS"/>
          <w:b/>
          <w:bCs/>
          <w:spacing w:val="-1"/>
          <w:sz w:val="28"/>
          <w:szCs w:val="28"/>
          <w:lang w:eastAsia="en-IN" w:bidi="te-IN"/>
        </w:rPr>
        <w:t>Parsing</w:t>
      </w:r>
      <w:r w:rsidRPr="00BC2EC2">
        <w:rPr>
          <w:rFonts w:ascii="Arial Unicode MS" w:eastAsia="Arial Unicode MS" w:hAnsi="Arial Unicode MS" w:cs="Arial Unicode MS"/>
          <w:spacing w:val="-1"/>
          <w:sz w:val="28"/>
          <w:szCs w:val="28"/>
          <w:lang w:eastAsia="en-IN" w:bidi="te-IN"/>
        </w:rPr>
        <w:t> — The SQL query is broken into individual words (also called tokens). Syntax error and misspelling checks are performed to ensure the validity of the SQL query.</w:t>
      </w:r>
    </w:p>
    <w:p w:rsidR="00BC2EC2" w:rsidRPr="00BC2EC2" w:rsidRDefault="00BC2EC2" w:rsidP="00BC2EC2">
      <w:pPr>
        <w:numPr>
          <w:ilvl w:val="0"/>
          <w:numId w:val="1"/>
        </w:numPr>
        <w:shd w:val="clear" w:color="auto" w:fill="FFFFFF"/>
        <w:spacing w:before="252" w:after="0" w:line="480" w:lineRule="atLeast"/>
        <w:ind w:left="450"/>
        <w:rPr>
          <w:rFonts w:ascii="Arial Unicode MS" w:eastAsia="Arial Unicode MS" w:hAnsi="Arial Unicode MS" w:cs="Arial Unicode MS"/>
          <w:spacing w:val="-1"/>
          <w:sz w:val="28"/>
          <w:szCs w:val="28"/>
          <w:lang w:eastAsia="en-IN" w:bidi="te-IN"/>
        </w:rPr>
      </w:pPr>
      <w:r w:rsidRPr="00746951">
        <w:rPr>
          <w:rFonts w:ascii="Arial Unicode MS" w:eastAsia="Arial Unicode MS" w:hAnsi="Arial Unicode MS" w:cs="Arial Unicode MS"/>
          <w:b/>
          <w:bCs/>
          <w:spacing w:val="-1"/>
          <w:sz w:val="28"/>
          <w:szCs w:val="28"/>
          <w:lang w:eastAsia="en-IN" w:bidi="te-IN"/>
        </w:rPr>
        <w:t>Semantics Check </w:t>
      </w:r>
      <w:r w:rsidRPr="00BC2EC2">
        <w:rPr>
          <w:rFonts w:ascii="Arial Unicode MS" w:eastAsia="Arial Unicode MS" w:hAnsi="Arial Unicode MS" w:cs="Arial Unicode MS"/>
          <w:spacing w:val="-1"/>
          <w:sz w:val="28"/>
          <w:szCs w:val="28"/>
          <w:lang w:eastAsia="en-IN" w:bidi="te-IN"/>
        </w:rPr>
        <w:t>— The Database Management System (DBSM) establishes the validity of the query. Does the specified columns and table exist? Does the user have privileges to execute this query?</w:t>
      </w:r>
    </w:p>
    <w:p w:rsidR="00BC2EC2" w:rsidRPr="00BC2EC2" w:rsidRDefault="00BC2EC2" w:rsidP="00BC2EC2">
      <w:pPr>
        <w:numPr>
          <w:ilvl w:val="0"/>
          <w:numId w:val="1"/>
        </w:numPr>
        <w:shd w:val="clear" w:color="auto" w:fill="FFFFFF"/>
        <w:spacing w:before="252" w:after="0" w:line="480" w:lineRule="atLeast"/>
        <w:ind w:left="450"/>
        <w:rPr>
          <w:rFonts w:ascii="Arial Unicode MS" w:eastAsia="Arial Unicode MS" w:hAnsi="Arial Unicode MS" w:cs="Arial Unicode MS"/>
          <w:spacing w:val="-1"/>
          <w:sz w:val="28"/>
          <w:szCs w:val="28"/>
          <w:lang w:eastAsia="en-IN" w:bidi="te-IN"/>
        </w:rPr>
      </w:pPr>
      <w:r w:rsidRPr="00746951">
        <w:rPr>
          <w:rFonts w:ascii="Arial Unicode MS" w:eastAsia="Arial Unicode MS" w:hAnsi="Arial Unicode MS" w:cs="Arial Unicode MS"/>
          <w:b/>
          <w:bCs/>
          <w:spacing w:val="-1"/>
          <w:sz w:val="28"/>
          <w:szCs w:val="28"/>
          <w:lang w:eastAsia="en-IN" w:bidi="te-IN"/>
        </w:rPr>
        <w:t>Binding</w:t>
      </w:r>
      <w:r w:rsidRPr="00BC2EC2">
        <w:rPr>
          <w:rFonts w:ascii="Arial Unicode MS" w:eastAsia="Arial Unicode MS" w:hAnsi="Arial Unicode MS" w:cs="Arial Unicode MS"/>
          <w:spacing w:val="-1"/>
          <w:sz w:val="28"/>
          <w:szCs w:val="28"/>
          <w:lang w:eastAsia="en-IN" w:bidi="te-IN"/>
        </w:rPr>
        <w:t xml:space="preserve"> — </w:t>
      </w:r>
      <w:proofErr w:type="gramStart"/>
      <w:r w:rsidRPr="00BC2EC2">
        <w:rPr>
          <w:rFonts w:ascii="Arial Unicode MS" w:eastAsia="Arial Unicode MS" w:hAnsi="Arial Unicode MS" w:cs="Arial Unicode MS"/>
          <w:spacing w:val="-1"/>
          <w:sz w:val="28"/>
          <w:szCs w:val="28"/>
          <w:lang w:eastAsia="en-IN" w:bidi="te-IN"/>
        </w:rPr>
        <w:t>The</w:t>
      </w:r>
      <w:proofErr w:type="gramEnd"/>
      <w:r w:rsidRPr="00BC2EC2">
        <w:rPr>
          <w:rFonts w:ascii="Arial Unicode MS" w:eastAsia="Arial Unicode MS" w:hAnsi="Arial Unicode MS" w:cs="Arial Unicode MS"/>
          <w:spacing w:val="-1"/>
          <w:sz w:val="28"/>
          <w:szCs w:val="28"/>
          <w:lang w:eastAsia="en-IN" w:bidi="te-IN"/>
        </w:rPr>
        <w:t xml:space="preserve"> query is converted into a format understandable by machines: byte code. Next, the query is compiled and sent to the database server for optimization and execution.</w:t>
      </w:r>
    </w:p>
    <w:p w:rsidR="00BC2EC2" w:rsidRPr="00BC2EC2" w:rsidRDefault="00BC2EC2" w:rsidP="00BC2EC2">
      <w:pPr>
        <w:numPr>
          <w:ilvl w:val="0"/>
          <w:numId w:val="1"/>
        </w:numPr>
        <w:shd w:val="clear" w:color="auto" w:fill="FFFFFF"/>
        <w:spacing w:before="252" w:after="0" w:line="480" w:lineRule="atLeast"/>
        <w:ind w:left="450"/>
        <w:rPr>
          <w:rFonts w:ascii="Arial Unicode MS" w:eastAsia="Arial Unicode MS" w:hAnsi="Arial Unicode MS" w:cs="Arial Unicode MS"/>
          <w:spacing w:val="-1"/>
          <w:sz w:val="28"/>
          <w:szCs w:val="28"/>
          <w:lang w:eastAsia="en-IN" w:bidi="te-IN"/>
        </w:rPr>
      </w:pPr>
      <w:r w:rsidRPr="00746951">
        <w:rPr>
          <w:rFonts w:ascii="Arial Unicode MS" w:eastAsia="Arial Unicode MS" w:hAnsi="Arial Unicode MS" w:cs="Arial Unicode MS"/>
          <w:b/>
          <w:bCs/>
          <w:spacing w:val="-1"/>
          <w:sz w:val="28"/>
          <w:szCs w:val="28"/>
          <w:lang w:eastAsia="en-IN" w:bidi="te-IN"/>
        </w:rPr>
        <w:lastRenderedPageBreak/>
        <w:t>Query Optimization</w:t>
      </w:r>
      <w:r w:rsidRPr="00BC2EC2">
        <w:rPr>
          <w:rFonts w:ascii="Arial Unicode MS" w:eastAsia="Arial Unicode MS" w:hAnsi="Arial Unicode MS" w:cs="Arial Unicode MS"/>
          <w:spacing w:val="-1"/>
          <w:sz w:val="28"/>
          <w:szCs w:val="28"/>
          <w:lang w:eastAsia="en-IN" w:bidi="te-IN"/>
        </w:rPr>
        <w:t> — The DBSM chooses the best algorithm for executing the query, considering the cost.</w:t>
      </w:r>
    </w:p>
    <w:p w:rsidR="00BC2EC2" w:rsidRPr="00BC2EC2" w:rsidRDefault="00BC2EC2" w:rsidP="00BC2EC2">
      <w:pPr>
        <w:numPr>
          <w:ilvl w:val="0"/>
          <w:numId w:val="1"/>
        </w:numPr>
        <w:shd w:val="clear" w:color="auto" w:fill="FFFFFF"/>
        <w:spacing w:before="252" w:after="0" w:line="480" w:lineRule="atLeast"/>
        <w:ind w:left="450"/>
        <w:rPr>
          <w:rFonts w:ascii="Arial Unicode MS" w:eastAsia="Arial Unicode MS" w:hAnsi="Arial Unicode MS" w:cs="Arial Unicode MS"/>
          <w:spacing w:val="-1"/>
          <w:sz w:val="28"/>
          <w:szCs w:val="28"/>
          <w:lang w:eastAsia="en-IN" w:bidi="te-IN"/>
        </w:rPr>
      </w:pPr>
      <w:r w:rsidRPr="00746951">
        <w:rPr>
          <w:rFonts w:ascii="Arial Unicode MS" w:eastAsia="Arial Unicode MS" w:hAnsi="Arial Unicode MS" w:cs="Arial Unicode MS"/>
          <w:b/>
          <w:bCs/>
          <w:spacing w:val="-1"/>
          <w:sz w:val="28"/>
          <w:szCs w:val="28"/>
          <w:lang w:eastAsia="en-IN" w:bidi="te-IN"/>
        </w:rPr>
        <w:t>Cache</w:t>
      </w:r>
      <w:r w:rsidRPr="00BC2EC2">
        <w:rPr>
          <w:rFonts w:ascii="Arial Unicode MS" w:eastAsia="Arial Unicode MS" w:hAnsi="Arial Unicode MS" w:cs="Arial Unicode MS"/>
          <w:spacing w:val="-1"/>
          <w:sz w:val="28"/>
          <w:szCs w:val="28"/>
          <w:lang w:eastAsia="en-IN" w:bidi="te-IN"/>
        </w:rPr>
        <w:t xml:space="preserve"> — </w:t>
      </w:r>
      <w:proofErr w:type="gramStart"/>
      <w:r w:rsidRPr="00BC2EC2">
        <w:rPr>
          <w:rFonts w:ascii="Arial Unicode MS" w:eastAsia="Arial Unicode MS" w:hAnsi="Arial Unicode MS" w:cs="Arial Unicode MS"/>
          <w:spacing w:val="-1"/>
          <w:sz w:val="28"/>
          <w:szCs w:val="28"/>
          <w:lang w:eastAsia="en-IN" w:bidi="te-IN"/>
        </w:rPr>
        <w:t>The</w:t>
      </w:r>
      <w:proofErr w:type="gramEnd"/>
      <w:r w:rsidRPr="00BC2EC2">
        <w:rPr>
          <w:rFonts w:ascii="Arial Unicode MS" w:eastAsia="Arial Unicode MS" w:hAnsi="Arial Unicode MS" w:cs="Arial Unicode MS"/>
          <w:spacing w:val="-1"/>
          <w:sz w:val="28"/>
          <w:szCs w:val="28"/>
          <w:lang w:eastAsia="en-IN" w:bidi="te-IN"/>
        </w:rPr>
        <w:t xml:space="preserve"> best algorithm is saved in the cache, so next time when the same query is executed it will skip the first four steps and jump straight to the execution.</w:t>
      </w:r>
    </w:p>
    <w:p w:rsidR="00BC2EC2" w:rsidRPr="00BC2EC2" w:rsidRDefault="00BC2EC2" w:rsidP="00BC2EC2">
      <w:pPr>
        <w:numPr>
          <w:ilvl w:val="0"/>
          <w:numId w:val="1"/>
        </w:numPr>
        <w:shd w:val="clear" w:color="auto" w:fill="FFFFFF"/>
        <w:spacing w:before="252" w:after="0" w:line="480" w:lineRule="atLeast"/>
        <w:ind w:left="450"/>
        <w:rPr>
          <w:rFonts w:ascii="Arial Unicode MS" w:eastAsia="Arial Unicode MS" w:hAnsi="Arial Unicode MS" w:cs="Arial Unicode MS"/>
          <w:spacing w:val="-1"/>
          <w:sz w:val="28"/>
          <w:szCs w:val="28"/>
          <w:lang w:eastAsia="en-IN" w:bidi="te-IN"/>
        </w:rPr>
      </w:pPr>
      <w:r w:rsidRPr="00746951">
        <w:rPr>
          <w:rFonts w:ascii="Arial Unicode MS" w:eastAsia="Arial Unicode MS" w:hAnsi="Arial Unicode MS" w:cs="Arial Unicode MS"/>
          <w:b/>
          <w:bCs/>
          <w:spacing w:val="-1"/>
          <w:sz w:val="28"/>
          <w:szCs w:val="28"/>
          <w:lang w:eastAsia="en-IN" w:bidi="te-IN"/>
        </w:rPr>
        <w:t>Execution — </w:t>
      </w:r>
      <w:proofErr w:type="gramStart"/>
      <w:r w:rsidRPr="00BC2EC2">
        <w:rPr>
          <w:rFonts w:ascii="Arial Unicode MS" w:eastAsia="Arial Unicode MS" w:hAnsi="Arial Unicode MS" w:cs="Arial Unicode MS"/>
          <w:spacing w:val="-1"/>
          <w:sz w:val="28"/>
          <w:szCs w:val="28"/>
          <w:lang w:eastAsia="en-IN" w:bidi="te-IN"/>
        </w:rPr>
        <w:t>The</w:t>
      </w:r>
      <w:proofErr w:type="gramEnd"/>
      <w:r w:rsidRPr="00BC2EC2">
        <w:rPr>
          <w:rFonts w:ascii="Arial Unicode MS" w:eastAsia="Arial Unicode MS" w:hAnsi="Arial Unicode MS" w:cs="Arial Unicode MS"/>
          <w:spacing w:val="-1"/>
          <w:sz w:val="28"/>
          <w:szCs w:val="28"/>
          <w:lang w:eastAsia="en-IN" w:bidi="te-IN"/>
        </w:rPr>
        <w:t xml:space="preserve"> query is executed and the results are returned to the user.</w:t>
      </w:r>
    </w:p>
    <w:p w:rsidR="00BC2EC2" w:rsidRPr="00746951" w:rsidRDefault="00BC2EC2"/>
    <w:p w:rsidR="00BC2EC2" w:rsidRPr="00746951" w:rsidRDefault="00BC2EC2"/>
    <w:p w:rsidR="00BC2EC2" w:rsidRPr="00746951" w:rsidRDefault="00BC2EC2">
      <w:pPr>
        <w:rPr>
          <w:rFonts w:ascii="Arial Unicode MS" w:eastAsia="Arial Unicode MS" w:hAnsi="Arial Unicode MS" w:cs="Arial Unicode MS"/>
          <w:b/>
          <w:bCs/>
          <w:sz w:val="32"/>
          <w:szCs w:val="32"/>
        </w:rPr>
      </w:pPr>
      <w:r w:rsidRPr="00746951">
        <w:rPr>
          <w:rFonts w:ascii="Arial Unicode MS" w:eastAsia="Arial Unicode MS" w:hAnsi="Arial Unicode MS" w:cs="Arial Unicode MS"/>
          <w:b/>
          <w:bCs/>
          <w:sz w:val="32"/>
          <w:szCs w:val="32"/>
        </w:rPr>
        <w:t xml:space="preserve">How prepared statement </w:t>
      </w:r>
      <w:r w:rsidR="00EC38E2" w:rsidRPr="00746951">
        <w:rPr>
          <w:rFonts w:ascii="Arial Unicode MS" w:eastAsia="Arial Unicode MS" w:hAnsi="Arial Unicode MS" w:cs="Arial Unicode MS"/>
          <w:b/>
          <w:bCs/>
          <w:sz w:val="32"/>
          <w:szCs w:val="32"/>
        </w:rPr>
        <w:t>blocks SQL injection</w:t>
      </w:r>
    </w:p>
    <w:p w:rsidR="00EC38E2" w:rsidRPr="00746951" w:rsidRDefault="00EC38E2">
      <w:pPr>
        <w:rPr>
          <w:rFonts w:ascii="Arial Unicode MS" w:eastAsia="Arial Unicode MS" w:hAnsi="Arial Unicode MS" w:cs="Arial Unicode MS"/>
          <w:sz w:val="28"/>
          <w:szCs w:val="28"/>
        </w:rPr>
      </w:pPr>
      <w:bookmarkStart w:id="0" w:name="_GoBack"/>
      <w:r w:rsidRPr="00746951">
        <w:rPr>
          <w:rFonts w:ascii="Arial Unicode MS" w:eastAsia="Arial Unicode MS" w:hAnsi="Arial Unicode MS" w:cs="Arial Unicode MS"/>
          <w:sz w:val="28"/>
          <w:szCs w:val="28"/>
          <w:shd w:val="clear" w:color="auto" w:fill="FFFFFF"/>
        </w:rPr>
        <w:t>When you think of prepared statements, think of how </w:t>
      </w:r>
      <w:proofErr w:type="spellStart"/>
      <w:r w:rsidRPr="00746951">
        <w:rPr>
          <w:rFonts w:ascii="Arial Unicode MS" w:eastAsia="Arial Unicode MS" w:hAnsi="Arial Unicode MS" w:cs="Arial Unicode MS"/>
          <w:sz w:val="28"/>
          <w:szCs w:val="28"/>
        </w:rPr>
        <w:fldChar w:fldCharType="begin"/>
      </w:r>
      <w:r w:rsidRPr="00746951">
        <w:rPr>
          <w:rFonts w:ascii="Arial Unicode MS" w:eastAsia="Arial Unicode MS" w:hAnsi="Arial Unicode MS" w:cs="Arial Unicode MS"/>
          <w:sz w:val="28"/>
          <w:szCs w:val="28"/>
        </w:rPr>
        <w:instrText xml:space="preserve"> HYPERLINK "https://en.wikipedia.org/wiki/Printf_format_string" </w:instrText>
      </w:r>
      <w:r w:rsidRPr="00746951">
        <w:rPr>
          <w:rFonts w:ascii="Arial Unicode MS" w:eastAsia="Arial Unicode MS" w:hAnsi="Arial Unicode MS" w:cs="Arial Unicode MS"/>
          <w:sz w:val="28"/>
          <w:szCs w:val="28"/>
        </w:rPr>
        <w:fldChar w:fldCharType="separate"/>
      </w:r>
      <w:r w:rsidRPr="00746951">
        <w:rPr>
          <w:rStyle w:val="Hyperlink"/>
          <w:rFonts w:ascii="Arial Unicode MS" w:eastAsia="Arial Unicode MS" w:hAnsi="Arial Unicode MS" w:cs="Arial Unicode MS"/>
          <w:color w:val="auto"/>
          <w:sz w:val="28"/>
          <w:szCs w:val="28"/>
          <w:shd w:val="clear" w:color="auto" w:fill="FFFFFF"/>
        </w:rPr>
        <w:t>printf</w:t>
      </w:r>
      <w:proofErr w:type="spellEnd"/>
      <w:r w:rsidRPr="00746951">
        <w:rPr>
          <w:rFonts w:ascii="Arial Unicode MS" w:eastAsia="Arial Unicode MS" w:hAnsi="Arial Unicode MS" w:cs="Arial Unicode MS"/>
          <w:sz w:val="28"/>
          <w:szCs w:val="28"/>
        </w:rPr>
        <w:fldChar w:fldCharType="end"/>
      </w:r>
      <w:r w:rsidRPr="00746951">
        <w:rPr>
          <w:rFonts w:ascii="Arial Unicode MS" w:eastAsia="Arial Unicode MS" w:hAnsi="Arial Unicode MS" w:cs="Arial Unicode MS"/>
          <w:sz w:val="28"/>
          <w:szCs w:val="28"/>
          <w:shd w:val="clear" w:color="auto" w:fill="FFFFFF"/>
        </w:rPr>
        <w:t xml:space="preserve"> works and </w:t>
      </w:r>
      <w:bookmarkEnd w:id="0"/>
      <w:r w:rsidRPr="00746951">
        <w:rPr>
          <w:rFonts w:ascii="Arial Unicode MS" w:eastAsia="Arial Unicode MS" w:hAnsi="Arial Unicode MS" w:cs="Arial Unicode MS"/>
          <w:sz w:val="28"/>
          <w:szCs w:val="28"/>
          <w:shd w:val="clear" w:color="auto" w:fill="FFFFFF"/>
        </w:rPr>
        <w:t>how it formats strings.  Literally, you assemble your string with placeholders for the data to be inserted, and apply the data in the same sequence as the placeholders.  SQL prepared statements operate on a very similar concept, where instead of directly assembling your query string and executing it, you store a prepared statement, feed it with the data, and it assembles and sanitizes it for you upon execution.  Great!  Now there should never be another SQL injection again.</w:t>
      </w:r>
    </w:p>
    <w:sectPr w:rsidR="00EC38E2" w:rsidRPr="00746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94047"/>
    <w:multiLevelType w:val="multilevel"/>
    <w:tmpl w:val="4696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EEB"/>
    <w:rsid w:val="00746951"/>
    <w:rsid w:val="00867EEB"/>
    <w:rsid w:val="00BC2EC2"/>
    <w:rsid w:val="00EC38E2"/>
    <w:rsid w:val="00EE364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2E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
    <w:name w:val="hp"/>
    <w:basedOn w:val="Normal"/>
    <w:rsid w:val="00BC2EC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BC2EC2"/>
    <w:rPr>
      <w:i/>
      <w:iCs/>
    </w:rPr>
  </w:style>
  <w:style w:type="character" w:styleId="Strong">
    <w:name w:val="Strong"/>
    <w:basedOn w:val="DefaultParagraphFont"/>
    <w:uiPriority w:val="22"/>
    <w:qFormat/>
    <w:rsid w:val="00BC2EC2"/>
    <w:rPr>
      <w:b/>
      <w:bCs/>
    </w:rPr>
  </w:style>
  <w:style w:type="paragraph" w:styleId="BalloonText">
    <w:name w:val="Balloon Text"/>
    <w:basedOn w:val="Normal"/>
    <w:link w:val="BalloonTextChar"/>
    <w:uiPriority w:val="99"/>
    <w:semiHidden/>
    <w:unhideWhenUsed/>
    <w:rsid w:val="00BC2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C2"/>
    <w:rPr>
      <w:rFonts w:ascii="Tahoma" w:hAnsi="Tahoma" w:cs="Tahoma"/>
      <w:sz w:val="16"/>
      <w:szCs w:val="16"/>
    </w:rPr>
  </w:style>
  <w:style w:type="character" w:customStyle="1" w:styleId="Heading1Char">
    <w:name w:val="Heading 1 Char"/>
    <w:basedOn w:val="DefaultParagraphFont"/>
    <w:link w:val="Heading1"/>
    <w:uiPriority w:val="9"/>
    <w:rsid w:val="00BC2EC2"/>
    <w:rPr>
      <w:rFonts w:ascii="Times New Roman" w:eastAsia="Times New Roman" w:hAnsi="Times New Roman" w:cs="Times New Roman"/>
      <w:b/>
      <w:bCs/>
      <w:kern w:val="36"/>
      <w:sz w:val="48"/>
      <w:szCs w:val="48"/>
      <w:lang w:eastAsia="en-IN" w:bidi="te-IN"/>
    </w:rPr>
  </w:style>
  <w:style w:type="character" w:styleId="Hyperlink">
    <w:name w:val="Hyperlink"/>
    <w:basedOn w:val="DefaultParagraphFont"/>
    <w:uiPriority w:val="99"/>
    <w:semiHidden/>
    <w:unhideWhenUsed/>
    <w:rsid w:val="00EC38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2E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
    <w:name w:val="hp"/>
    <w:basedOn w:val="Normal"/>
    <w:rsid w:val="00BC2EC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BC2EC2"/>
    <w:rPr>
      <w:i/>
      <w:iCs/>
    </w:rPr>
  </w:style>
  <w:style w:type="character" w:styleId="Strong">
    <w:name w:val="Strong"/>
    <w:basedOn w:val="DefaultParagraphFont"/>
    <w:uiPriority w:val="22"/>
    <w:qFormat/>
    <w:rsid w:val="00BC2EC2"/>
    <w:rPr>
      <w:b/>
      <w:bCs/>
    </w:rPr>
  </w:style>
  <w:style w:type="paragraph" w:styleId="BalloonText">
    <w:name w:val="Balloon Text"/>
    <w:basedOn w:val="Normal"/>
    <w:link w:val="BalloonTextChar"/>
    <w:uiPriority w:val="99"/>
    <w:semiHidden/>
    <w:unhideWhenUsed/>
    <w:rsid w:val="00BC2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C2"/>
    <w:rPr>
      <w:rFonts w:ascii="Tahoma" w:hAnsi="Tahoma" w:cs="Tahoma"/>
      <w:sz w:val="16"/>
      <w:szCs w:val="16"/>
    </w:rPr>
  </w:style>
  <w:style w:type="character" w:customStyle="1" w:styleId="Heading1Char">
    <w:name w:val="Heading 1 Char"/>
    <w:basedOn w:val="DefaultParagraphFont"/>
    <w:link w:val="Heading1"/>
    <w:uiPriority w:val="9"/>
    <w:rsid w:val="00BC2EC2"/>
    <w:rPr>
      <w:rFonts w:ascii="Times New Roman" w:eastAsia="Times New Roman" w:hAnsi="Times New Roman" w:cs="Times New Roman"/>
      <w:b/>
      <w:bCs/>
      <w:kern w:val="36"/>
      <w:sz w:val="48"/>
      <w:szCs w:val="48"/>
      <w:lang w:eastAsia="en-IN" w:bidi="te-IN"/>
    </w:rPr>
  </w:style>
  <w:style w:type="character" w:styleId="Hyperlink">
    <w:name w:val="Hyperlink"/>
    <w:basedOn w:val="DefaultParagraphFont"/>
    <w:uiPriority w:val="99"/>
    <w:semiHidden/>
    <w:unhideWhenUsed/>
    <w:rsid w:val="00EC3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359285">
      <w:bodyDiv w:val="1"/>
      <w:marLeft w:val="0"/>
      <w:marRight w:val="0"/>
      <w:marTop w:val="0"/>
      <w:marBottom w:val="0"/>
      <w:divBdr>
        <w:top w:val="none" w:sz="0" w:space="0" w:color="auto"/>
        <w:left w:val="none" w:sz="0" w:space="0" w:color="auto"/>
        <w:bottom w:val="none" w:sz="0" w:space="0" w:color="auto"/>
        <w:right w:val="none" w:sz="0" w:space="0" w:color="auto"/>
      </w:divBdr>
      <w:divsChild>
        <w:div w:id="107820078">
          <w:marLeft w:val="0"/>
          <w:marRight w:val="0"/>
          <w:marTop w:val="0"/>
          <w:marBottom w:val="0"/>
          <w:divBdr>
            <w:top w:val="none" w:sz="0" w:space="0" w:color="auto"/>
            <w:left w:val="none" w:sz="0" w:space="0" w:color="auto"/>
            <w:bottom w:val="none" w:sz="0" w:space="0" w:color="auto"/>
            <w:right w:val="none" w:sz="0" w:space="0" w:color="auto"/>
          </w:divBdr>
          <w:divsChild>
            <w:div w:id="463279562">
              <w:marLeft w:val="0"/>
              <w:marRight w:val="0"/>
              <w:marTop w:val="0"/>
              <w:marBottom w:val="0"/>
              <w:divBdr>
                <w:top w:val="none" w:sz="0" w:space="0" w:color="auto"/>
                <w:left w:val="none" w:sz="0" w:space="0" w:color="auto"/>
                <w:bottom w:val="none" w:sz="0" w:space="0" w:color="auto"/>
                <w:right w:val="none" w:sz="0" w:space="0" w:color="auto"/>
              </w:divBdr>
              <w:divsChild>
                <w:div w:id="61294104">
                  <w:marLeft w:val="0"/>
                  <w:marRight w:val="0"/>
                  <w:marTop w:val="100"/>
                  <w:marBottom w:val="100"/>
                  <w:divBdr>
                    <w:top w:val="none" w:sz="0" w:space="0" w:color="auto"/>
                    <w:left w:val="none" w:sz="0" w:space="0" w:color="auto"/>
                    <w:bottom w:val="none" w:sz="0" w:space="0" w:color="auto"/>
                    <w:right w:val="none" w:sz="0" w:space="0" w:color="auto"/>
                  </w:divBdr>
                  <w:divsChild>
                    <w:div w:id="18689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Adabala Narayanamurthy</dc:creator>
  <cp:keywords/>
  <dc:description/>
  <cp:lastModifiedBy>Adabala Narayanamurthy</cp:lastModifiedBy>
  <cp:revision>3</cp:revision>
  <dcterms:created xsi:type="dcterms:W3CDTF">2021-04-04T14:46:00Z</dcterms:created>
  <dcterms:modified xsi:type="dcterms:W3CDTF">2021-04-04T15:06:00Z</dcterms:modified>
</cp:coreProperties>
</file>