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120"/>
        <w:jc w:val="center"/>
        <w:rPr/>
      </w:pPr>
      <w:r>
        <w:rPr>
          <w:rFonts w:eastAsia="Arial" w:cs="Arial"/>
          <w:b/>
          <w:bCs/>
          <w:color w:val="1B3A6B"/>
          <w:sz w:val="56"/>
          <w:szCs w:val="56"/>
        </w:rPr>
        <w:t>VM FRAMEWORK</w:t>
      </w:r>
    </w:p>
    <w:p>
      <w:pPr>
        <w:pStyle w:val="Normal"/>
        <w:spacing w:before="0" w:after="80"/>
        <w:jc w:val="center"/>
        <w:rPr/>
      </w:pPr>
      <w:r>
        <w:rPr>
          <w:rFonts w:eastAsia="Arial" w:cs="Arial"/>
          <w:color w:val="888780"/>
          <w:sz w:val="36"/>
          <w:szCs w:val="36"/>
        </w:rPr>
        <w:t>Functional Specification</w:t>
      </w:r>
    </w:p>
    <w:p>
      <w:pPr>
        <w:pStyle w:val="Normal"/>
        <w:spacing w:before="0" w:after="80"/>
        <w:jc w:val="center"/>
        <w:rPr/>
      </w:pPr>
      <w:r>
        <w:rPr>
          <w:rFonts w:eastAsia="Arial" w:cs="Arial"/>
          <w:i/>
          <w:iCs/>
          <w:color w:val="888780"/>
          <w:sz w:val="26"/>
          <w:szCs w:val="26"/>
        </w:rPr>
        <w:t>Base System and Full Feature Set</w:t>
      </w:r>
    </w:p>
    <w:p>
      <w:pPr>
        <w:pStyle w:val="Normal"/>
        <w:spacing w:before="200" w:after="0"/>
        <w:rPr/>
      </w:pPr>
      <w:r>
        <w:rPr/>
      </w:r>
    </w:p>
    <w:p>
      <w:pPr>
        <w:pStyle w:val="Normal"/>
        <w:spacing w:before="0" w:after="60"/>
        <w:jc w:val="center"/>
        <w:rPr/>
      </w:pPr>
      <w:r>
        <w:rPr>
          <w:rFonts w:eastAsia="Arial" w:cs="Arial"/>
          <w:color w:val="888780"/>
          <w:sz w:val="22"/>
          <w:szCs w:val="22"/>
        </w:rPr>
        <w:t>Version 1.0  |  March 2026  |  Work in Progress</w:t>
      </w:r>
    </w:p>
    <w:p>
      <w:pPr>
        <w:pStyle w:val="Normal"/>
        <w:spacing w:before="0" w:after="0"/>
        <w:jc w:val="center"/>
        <w:rPr/>
      </w:pPr>
      <w:r>
        <w:rPr>
          <w:rFonts w:eastAsia="Arial" w:cs="Arial"/>
          <w:b/>
          <w:bCs/>
          <w:color w:val="1B3A6B"/>
          <w:sz w:val="22"/>
          <w:szCs w:val="22"/>
        </w:rPr>
        <w:t>Marko Tahvanainen</w:t>
      </w:r>
    </w:p>
    <w:p>
      <w:pPr>
        <w:pStyle w:val="Normal"/>
        <w:rPr/>
      </w:pPr>
      <w:r>
        <w:rPr/>
      </w:r>
      <w:r>
        <w:br w:type="page"/>
      </w:r>
    </w:p>
    <w:p>
      <w:pPr>
        <w:pStyle w:val="Heading1"/>
        <w:spacing w:before="0" w:after="200"/>
        <w:rPr/>
      </w:pPr>
      <w:r>
        <w:rPr>
          <w:rFonts w:eastAsia="Arial" w:cs="Arial" w:ascii="Arial" w:hAnsi="Arial"/>
          <w:b/>
          <w:bCs/>
          <w:color w:val="1B3A6B"/>
          <w:sz w:val="36"/>
          <w:szCs w:val="36"/>
        </w:rPr>
        <w:t>Introduction</w:t>
      </w:r>
    </w:p>
    <w:p>
      <w:pPr>
        <w:pStyle w:val="Normal"/>
        <w:spacing w:before="80" w:after="80"/>
        <w:rPr/>
      </w:pPr>
      <w:r>
        <w:rPr>
          <w:rFonts w:eastAsia="Arial" w:cs="Arial"/>
          <w:color w:val="2C2C2A"/>
          <w:sz w:val="22"/>
          <w:szCs w:val="22"/>
        </w:rPr>
        <w:t>This document describes the functional specification for the VM Framework — a virtual machine management platform built on Libvirt, designed to be both powerful and genuinely easy to use.</w:t>
      </w:r>
    </w:p>
    <w:p>
      <w:pPr>
        <w:pStyle w:val="Normal"/>
        <w:spacing w:before="80" w:after="80"/>
        <w:rPr/>
      </w:pPr>
      <w:r>
        <w:rPr>
          <w:rFonts w:eastAsia="Arial" w:cs="Arial"/>
          <w:color w:val="2C2C2A"/>
          <w:sz w:val="22"/>
          <w:szCs w:val="22"/>
        </w:rPr>
        <w:t>The framework is built around a copy-on-write restore mechanism that is patent pending. That mechanism is the foundation everything else rests on. The full system that surrounds it makes the mechanism useful to a wide range of users, from solo developers to collaborative teams running distributed infrastructure.</w:t>
      </w:r>
    </w:p>
    <w:p>
      <w:pPr>
        <w:pStyle w:val="Normal"/>
        <w:spacing w:before="80" w:after="80"/>
        <w:rPr/>
      </w:pPr>
      <w:r>
        <w:rPr>
          <w:rFonts w:eastAsia="Arial" w:cs="Arial"/>
          <w:color w:val="2C2C2A"/>
          <w:sz w:val="22"/>
          <w:szCs w:val="22"/>
        </w:rPr>
        <w:t>This is a living document. The system is in active development. Specifications will be updated as the implementation progresses.</w:t>
      </w:r>
    </w:p>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0F6E56"/>
              <w:start w:val="single" w:sz="8" w:space="0" w:color="0F6E56"/>
              <w:bottom w:val="single" w:sz="2" w:space="0" w:color="0F6E56"/>
            </w:tcBorders>
            <w:shd w:fill="E1F5EE" w:val="clear"/>
          </w:tcPr>
          <w:p>
            <w:pPr>
              <w:pStyle w:val="Normal"/>
              <w:rPr/>
            </w:pPr>
            <w:r>
              <w:rPr>
                <w:rFonts w:eastAsia="Arial" w:cs="Arial"/>
                <w:i/>
                <w:iCs/>
                <w:color w:val="0F6E56"/>
                <w:sz w:val="20"/>
                <w:szCs w:val="20"/>
              </w:rPr>
              <w:t>This project is open source and in early development. All views and contributions are welcome. See the repository README for how to get involved.</w:t>
            </w:r>
          </w:p>
        </w:tc>
      </w:tr>
    </w:tbl>
    <w:p>
      <w:pPr>
        <w:pStyle w:val="Normal"/>
        <w:spacing w:before="200" w:after="0"/>
        <w:rPr/>
      </w:pPr>
      <w:r>
        <w:rPr/>
      </w:r>
    </w:p>
    <w:p>
      <w:pPr>
        <w:pStyle w:val="Heading1"/>
        <w:spacing w:before="400" w:after="200"/>
        <w:rPr/>
      </w:pPr>
      <w:r>
        <w:rPr>
          <w:rFonts w:eastAsia="Arial" w:cs="Arial" w:ascii="Arial" w:hAnsi="Arial"/>
          <w:b/>
          <w:bCs/>
          <w:color w:val="1B3A6B"/>
          <w:sz w:val="36"/>
          <w:szCs w:val="36"/>
        </w:rPr>
        <w:t>Part One: Base System</w:t>
      </w:r>
    </w:p>
    <w:p>
      <w:pPr>
        <w:pStyle w:val="Normal"/>
        <w:spacing w:before="80" w:after="80"/>
        <w:rPr/>
      </w:pPr>
      <w:r>
        <w:rPr>
          <w:rFonts w:eastAsia="Arial" w:cs="Arial"/>
          <w:color w:val="2C2C2A"/>
          <w:sz w:val="22"/>
          <w:szCs w:val="22"/>
        </w:rPr>
        <w:t>The base system consists of six foundational capabilities. Everything in Part Two is built on top of these six. They are not features. They are the platform.</w:t>
      </w:r>
    </w:p>
    <w:p>
      <w:pPr>
        <w:pStyle w:val="Normal"/>
        <w:spacing w:before="12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01  </w:t>
            </w:r>
            <w:r>
              <w:rPr>
                <w:rFonts w:eastAsia="Arial" w:cs="Arial"/>
                <w:b/>
                <w:bCs/>
                <w:color w:val="FFFFFF"/>
                <w:sz w:val="32"/>
                <w:szCs w:val="32"/>
              </w:rPr>
              <w:t>Secure VM execution</w:t>
            </w:r>
          </w:p>
          <w:p>
            <w:pPr>
              <w:pStyle w:val="Normal"/>
              <w:spacing w:before="0" w:after="0"/>
              <w:rPr/>
            </w:pPr>
            <w:r>
              <w:rPr>
                <w:rFonts w:eastAsia="Arial" w:cs="Arial"/>
                <w:i/>
                <w:iCs/>
                <w:color w:val="B0C8E8"/>
                <w:sz w:val="20"/>
                <w:szCs w:val="20"/>
              </w:rPr>
              <w:t>Easy to run. Secure by design. No manual required.</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Provides a straightforward and secure environment for running virtual machines. The security model is not left to the user to configure correctly. It is built into the platform. The interface does not require reading documentation to use.</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Most VM management tools expose their full complexity to the user. This framework does the opposite. The power of the full stack is available underneath. The surface the user sees is clean, opinionated, and safe by default.</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02  </w:t>
            </w:r>
            <w:r>
              <w:rPr>
                <w:rFonts w:eastAsia="Arial" w:cs="Arial"/>
                <w:b/>
                <w:bCs/>
                <w:color w:val="FFFFFF"/>
                <w:sz w:val="32"/>
                <w:szCs w:val="32"/>
              </w:rPr>
              <w:t>Libvirt abstraction layer</w:t>
            </w:r>
          </w:p>
          <w:p>
            <w:pPr>
              <w:pStyle w:val="Normal"/>
              <w:spacing w:before="0" w:after="0"/>
              <w:rPr/>
            </w:pPr>
            <w:r>
              <w:rPr>
                <w:rFonts w:eastAsia="Arial" w:cs="Arial"/>
                <w:i/>
                <w:iCs/>
                <w:color w:val="B0C8E8"/>
                <w:sz w:val="20"/>
                <w:szCs w:val="20"/>
              </w:rPr>
              <w:t>One interface. Many hypervisors. User picks none of them.</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framework uses Libvirt as its abstraction layer, providing access to a wide range of hypervisors including KVM, QEMU, Xen, and LXC. The user does not interact with the hypervisor directly. The framework handles that translation.</w:t>
      </w:r>
    </w:p>
    <w:p>
      <w:pPr>
        <w:pStyle w:val="Normal"/>
        <w:spacing w:before="240" w:after="120"/>
        <w:rPr/>
      </w:pPr>
      <w:r>
        <w:rPr>
          <w:rFonts w:eastAsia="Arial" w:cs="Arial"/>
          <w:b/>
          <w:bCs/>
          <w:color w:val="0F6E56"/>
          <w:sz w:val="24"/>
          <w:szCs w:val="24"/>
        </w:rPr>
        <w:t>Supported hypervisors via Libvirt</w:t>
      </w:r>
    </w:p>
    <w:p>
      <w:pPr>
        <w:pStyle w:val="ListParagraph"/>
        <w:numPr>
          <w:ilvl w:val="0"/>
          <w:numId w:val="3"/>
        </w:numPr>
        <w:spacing w:before="60" w:after="60"/>
        <w:rPr/>
      </w:pPr>
      <w:r>
        <w:rPr>
          <w:rFonts w:eastAsia="Arial" w:cs="Arial"/>
          <w:color w:val="2C2C2A"/>
          <w:sz w:val="22"/>
          <w:szCs w:val="22"/>
        </w:rPr>
        <w:t>KVM and QEMU — the primary Linux hypervisor stack</w:t>
      </w:r>
    </w:p>
    <w:p>
      <w:pPr>
        <w:pStyle w:val="ListParagraph"/>
        <w:numPr>
          <w:ilvl w:val="0"/>
          <w:numId w:val="1"/>
        </w:numPr>
        <w:spacing w:before="60" w:after="60"/>
        <w:rPr/>
      </w:pPr>
      <w:r>
        <w:rPr>
          <w:rFonts w:eastAsia="Arial" w:cs="Arial"/>
          <w:color w:val="2C2C2A"/>
          <w:sz w:val="22"/>
          <w:szCs w:val="22"/>
        </w:rPr>
        <w:t>Xen — enterprise and cloud environments</w:t>
      </w:r>
    </w:p>
    <w:p>
      <w:pPr>
        <w:pStyle w:val="ListParagraph"/>
        <w:numPr>
          <w:ilvl w:val="0"/>
          <w:numId w:val="1"/>
        </w:numPr>
        <w:spacing w:before="60" w:after="60"/>
        <w:rPr/>
      </w:pPr>
      <w:r>
        <w:rPr>
          <w:rFonts w:eastAsia="Arial" w:cs="Arial"/>
          <w:color w:val="2C2C2A"/>
          <w:sz w:val="22"/>
          <w:szCs w:val="22"/>
        </w:rPr>
        <w:t>LXC — Linux container virtualisation</w:t>
      </w:r>
    </w:p>
    <w:p>
      <w:pPr>
        <w:pStyle w:val="ListParagraph"/>
        <w:numPr>
          <w:ilvl w:val="0"/>
          <w:numId w:val="1"/>
        </w:numPr>
        <w:spacing w:before="60" w:after="60"/>
        <w:rPr/>
      </w:pPr>
      <w:r>
        <w:rPr>
          <w:rFonts w:eastAsia="Arial" w:cs="Arial"/>
          <w:color w:val="2C2C2A"/>
          <w:sz w:val="22"/>
          <w:szCs w:val="22"/>
        </w:rPr>
        <w:t>Any additional hypervisor supported by the Libvirt version in use</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Libvirt is a mature, widely deployed abstraction layer with an enormous feature surface. The framework inherits all of it without building any of it from scratch. Hypervisor choice becomes an infrastructure concern, not a user concern.</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03  </w:t>
            </w:r>
            <w:r>
              <w:rPr>
                <w:rFonts w:eastAsia="Arial" w:cs="Arial"/>
                <w:b/>
                <w:bCs/>
                <w:color w:val="FFFFFF"/>
                <w:sz w:val="32"/>
                <w:szCs w:val="32"/>
              </w:rPr>
              <w:t>Virsh control plane</w:t>
            </w:r>
          </w:p>
          <w:p>
            <w:pPr>
              <w:pStyle w:val="Normal"/>
              <w:spacing w:before="0" w:after="0"/>
              <w:rPr/>
            </w:pPr>
            <w:r>
              <w:rPr>
                <w:rFonts w:eastAsia="Arial" w:cs="Arial"/>
                <w:i/>
                <w:iCs/>
                <w:color w:val="B0C8E8"/>
                <w:sz w:val="20"/>
                <w:szCs w:val="20"/>
              </w:rPr>
              <w:t>Full VM control. None of the command memorisation.</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Virsh provides the control plane underneath the framework's user interface. The full virsh feature set — start, stop, pause, resume, snapshot, migrate, dump, and more — is available to the framework without reimplementing any of it.</w:t>
      </w:r>
    </w:p>
    <w:p>
      <w:pPr>
        <w:pStyle w:val="Normal"/>
        <w:spacing w:before="240" w:after="120"/>
        <w:rPr/>
      </w:pPr>
      <w:r>
        <w:rPr>
          <w:rFonts w:eastAsia="Arial" w:cs="Arial"/>
          <w:b/>
          <w:bCs/>
          <w:color w:val="0F6E56"/>
          <w:sz w:val="24"/>
          <w:szCs w:val="24"/>
        </w:rPr>
        <w:t>Control capabilities inherited from virsh</w:t>
      </w:r>
    </w:p>
    <w:p>
      <w:pPr>
        <w:pStyle w:val="ListParagraph"/>
        <w:numPr>
          <w:ilvl w:val="0"/>
          <w:numId w:val="1"/>
        </w:numPr>
        <w:spacing w:before="60" w:after="60"/>
        <w:rPr/>
      </w:pPr>
      <w:r>
        <w:rPr>
          <w:rFonts w:eastAsia="Arial" w:cs="Arial"/>
          <w:color w:val="2C2C2A"/>
          <w:sz w:val="22"/>
          <w:szCs w:val="22"/>
        </w:rPr>
        <w:t>VM lifecycle management — start, shutdown, reboot, destroy</w:t>
      </w:r>
    </w:p>
    <w:p>
      <w:pPr>
        <w:pStyle w:val="ListParagraph"/>
        <w:numPr>
          <w:ilvl w:val="0"/>
          <w:numId w:val="1"/>
        </w:numPr>
        <w:spacing w:before="60" w:after="60"/>
        <w:rPr/>
      </w:pPr>
      <w:r>
        <w:rPr>
          <w:rFonts w:eastAsia="Arial" w:cs="Arial"/>
          <w:color w:val="2C2C2A"/>
          <w:sz w:val="22"/>
          <w:szCs w:val="22"/>
        </w:rPr>
        <w:t>State management — suspend, resume, save, restore</w:t>
      </w:r>
    </w:p>
    <w:p>
      <w:pPr>
        <w:pStyle w:val="ListParagraph"/>
        <w:numPr>
          <w:ilvl w:val="0"/>
          <w:numId w:val="1"/>
        </w:numPr>
        <w:spacing w:before="60" w:after="60"/>
        <w:rPr/>
      </w:pPr>
      <w:r>
        <w:rPr>
          <w:rFonts w:eastAsia="Arial" w:cs="Arial"/>
          <w:color w:val="2C2C2A"/>
          <w:sz w:val="22"/>
          <w:szCs w:val="22"/>
        </w:rPr>
        <w:t>Snapshot and clone operations</w:t>
      </w:r>
    </w:p>
    <w:p>
      <w:pPr>
        <w:pStyle w:val="ListParagraph"/>
        <w:numPr>
          <w:ilvl w:val="0"/>
          <w:numId w:val="1"/>
        </w:numPr>
        <w:spacing w:before="60" w:after="60"/>
        <w:rPr/>
      </w:pPr>
      <w:r>
        <w:rPr>
          <w:rFonts w:eastAsia="Arial" w:cs="Arial"/>
          <w:color w:val="2C2C2A"/>
          <w:sz w:val="22"/>
          <w:szCs w:val="22"/>
        </w:rPr>
        <w:t>Live migration between hosts</w:t>
      </w:r>
    </w:p>
    <w:p>
      <w:pPr>
        <w:pStyle w:val="ListParagraph"/>
        <w:numPr>
          <w:ilvl w:val="0"/>
          <w:numId w:val="1"/>
        </w:numPr>
        <w:spacing w:before="60" w:after="60"/>
        <w:rPr/>
      </w:pPr>
      <w:r>
        <w:rPr>
          <w:rFonts w:eastAsia="Arial" w:cs="Arial"/>
          <w:color w:val="2C2C2A"/>
          <w:sz w:val="22"/>
          <w:szCs w:val="22"/>
        </w:rPr>
        <w:t>Resource monitoring and reporting</w:t>
      </w:r>
    </w:p>
    <w:p>
      <w:pPr>
        <w:pStyle w:val="ListParagraph"/>
        <w:numPr>
          <w:ilvl w:val="0"/>
          <w:numId w:val="1"/>
        </w:numPr>
        <w:spacing w:before="60" w:after="60"/>
        <w:rPr/>
      </w:pPr>
      <w:r>
        <w:rPr>
          <w:rFonts w:eastAsia="Arial" w:cs="Arial"/>
          <w:color w:val="2C2C2A"/>
          <w:sz w:val="22"/>
          <w:szCs w:val="22"/>
        </w:rPr>
        <w:t>Storage and network configuration</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The framework exposes virsh's power through a point and click interface. Users who do not know virsh get full VM control. Users who do know virsh lose nothing. The command line remains accessible underneath.</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04  </w:t>
            </w:r>
            <w:r>
              <w:rPr>
                <w:rFonts w:eastAsia="Arial" w:cs="Arial"/>
                <w:b/>
                <w:bCs/>
                <w:color w:val="FFFFFF"/>
                <w:sz w:val="32"/>
                <w:szCs w:val="32"/>
              </w:rPr>
              <w:t>Remote machine access</w:t>
            </w:r>
          </w:p>
          <w:p>
            <w:pPr>
              <w:pStyle w:val="Normal"/>
              <w:spacing w:before="0" w:after="0"/>
              <w:rPr/>
            </w:pPr>
            <w:r>
              <w:rPr>
                <w:rFonts w:eastAsia="Arial" w:cs="Arial"/>
                <w:i/>
                <w:iCs/>
                <w:color w:val="B0C8E8"/>
                <w:sz w:val="20"/>
                <w:szCs w:val="20"/>
              </w:rPr>
              <w:t>Local interface. Infrastructure anywhere.</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framework supports multiple display and access protocols, allowing VMs running on remote machines to be controlled from the local desktop. A VM running on a server in a datacentre, a high-performance computing cluster, or any Linux machine on the network is reachable from the same interface as a locally running VM.</w:t>
      </w:r>
    </w:p>
    <w:p>
      <w:pPr>
        <w:pStyle w:val="Normal"/>
        <w:spacing w:before="240" w:after="120"/>
        <w:rPr/>
      </w:pPr>
      <w:r>
        <w:rPr>
          <w:rFonts w:eastAsia="Arial" w:cs="Arial"/>
          <w:b/>
          <w:bCs/>
          <w:color w:val="0F6E56"/>
          <w:sz w:val="24"/>
          <w:szCs w:val="24"/>
        </w:rPr>
        <w:t>Supported remote access protocols</w:t>
      </w:r>
    </w:p>
    <w:p>
      <w:pPr>
        <w:pStyle w:val="ListParagraph"/>
        <w:numPr>
          <w:ilvl w:val="0"/>
          <w:numId w:val="1"/>
        </w:numPr>
        <w:spacing w:before="60" w:after="60"/>
        <w:rPr/>
      </w:pPr>
      <w:r>
        <w:rPr>
          <w:rFonts w:eastAsia="Arial" w:cs="Arial"/>
          <w:color w:val="2C2C2A"/>
          <w:sz w:val="22"/>
          <w:szCs w:val="22"/>
        </w:rPr>
        <w:t>VNC — universal remote display</w:t>
      </w:r>
    </w:p>
    <w:p>
      <w:pPr>
        <w:pStyle w:val="ListParagraph"/>
        <w:numPr>
          <w:ilvl w:val="0"/>
          <w:numId w:val="1"/>
        </w:numPr>
        <w:spacing w:before="60" w:after="60"/>
        <w:rPr/>
      </w:pPr>
      <w:r>
        <w:rPr>
          <w:rFonts w:eastAsia="Arial" w:cs="Arial"/>
          <w:color w:val="2C2C2A"/>
          <w:sz w:val="22"/>
          <w:szCs w:val="22"/>
        </w:rPr>
        <w:t>SPICE — high-performance remote display with audio and USB redirect</w:t>
      </w:r>
    </w:p>
    <w:p>
      <w:pPr>
        <w:pStyle w:val="ListParagraph"/>
        <w:numPr>
          <w:ilvl w:val="0"/>
          <w:numId w:val="1"/>
        </w:numPr>
        <w:spacing w:before="60" w:after="60"/>
        <w:rPr/>
      </w:pPr>
      <w:r>
        <w:rPr>
          <w:rFonts w:eastAsia="Arial" w:cs="Arial"/>
          <w:color w:val="2C2C2A"/>
          <w:sz w:val="22"/>
          <w:szCs w:val="22"/>
        </w:rPr>
        <w:t>RDP — Windows-compatible remote desktop</w:t>
      </w:r>
    </w:p>
    <w:p>
      <w:pPr>
        <w:pStyle w:val="Normal"/>
        <w:spacing w:before="240" w:after="120"/>
        <w:rPr/>
      </w:pPr>
      <w:r>
        <w:rPr>
          <w:rFonts w:eastAsia="Arial" w:cs="Arial"/>
          <w:b/>
          <w:bCs/>
          <w:color w:val="0F6E56"/>
          <w:sz w:val="24"/>
          <w:szCs w:val="24"/>
        </w:rPr>
        <w:t>Target environments</w:t>
      </w:r>
    </w:p>
    <w:p>
      <w:pPr>
        <w:pStyle w:val="ListParagraph"/>
        <w:numPr>
          <w:ilvl w:val="0"/>
          <w:numId w:val="1"/>
        </w:numPr>
        <w:spacing w:before="60" w:after="60"/>
        <w:rPr/>
      </w:pPr>
      <w:r>
        <w:rPr>
          <w:rFonts w:eastAsia="Arial" w:cs="Arial"/>
          <w:color w:val="2C2C2A"/>
          <w:sz w:val="22"/>
          <w:szCs w:val="22"/>
        </w:rPr>
        <w:t>Local workstation VMs</w:t>
      </w:r>
    </w:p>
    <w:p>
      <w:pPr>
        <w:pStyle w:val="ListParagraph"/>
        <w:numPr>
          <w:ilvl w:val="0"/>
          <w:numId w:val="1"/>
        </w:numPr>
        <w:spacing w:before="60" w:after="60"/>
        <w:rPr/>
      </w:pPr>
      <w:r>
        <w:rPr>
          <w:rFonts w:eastAsia="Arial" w:cs="Arial"/>
          <w:color w:val="2C2C2A"/>
          <w:sz w:val="22"/>
          <w:szCs w:val="22"/>
        </w:rPr>
        <w:t>On-premise servers</w:t>
      </w:r>
    </w:p>
    <w:p>
      <w:pPr>
        <w:pStyle w:val="ListParagraph"/>
        <w:numPr>
          <w:ilvl w:val="0"/>
          <w:numId w:val="1"/>
        </w:numPr>
        <w:spacing w:before="60" w:after="60"/>
        <w:rPr/>
      </w:pPr>
      <w:r>
        <w:rPr>
          <w:rFonts w:eastAsia="Arial" w:cs="Arial"/>
          <w:color w:val="2C2C2A"/>
          <w:sz w:val="22"/>
          <w:szCs w:val="22"/>
        </w:rPr>
        <w:t>Remote datacentre infrastructure</w:t>
      </w:r>
    </w:p>
    <w:p>
      <w:pPr>
        <w:pStyle w:val="ListParagraph"/>
        <w:numPr>
          <w:ilvl w:val="0"/>
          <w:numId w:val="1"/>
        </w:numPr>
        <w:spacing w:before="60" w:after="60"/>
        <w:rPr/>
      </w:pPr>
      <w:r>
        <w:rPr>
          <w:rFonts w:eastAsia="Arial" w:cs="Arial"/>
          <w:color w:val="2C2C2A"/>
          <w:sz w:val="22"/>
          <w:szCs w:val="22"/>
        </w:rPr>
        <w:t>High-performance computing clusters and supercomputers running Linux</w:t>
      </w:r>
    </w:p>
    <w:p>
      <w:pPr>
        <w:pStyle w:val="ListParagraph"/>
        <w:numPr>
          <w:ilvl w:val="0"/>
          <w:numId w:val="1"/>
        </w:numPr>
        <w:spacing w:before="60" w:after="60"/>
        <w:rPr/>
      </w:pPr>
      <w:r>
        <w:rPr>
          <w:rFonts w:eastAsia="Arial" w:cs="Arial"/>
          <w:color w:val="2C2C2A"/>
          <w:sz w:val="22"/>
          <w:szCs w:val="22"/>
        </w:rPr>
        <w:t>Any server running Linux with Libvirt support</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The local desktop becomes a control surface for infrastructure of any scale. The same interface that manages a local development VM manages a VM on a supercomputer. The user does not need to know the difference.</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05  </w:t>
            </w:r>
            <w:r>
              <w:rPr>
                <w:rFonts w:eastAsia="Arial" w:cs="Arial"/>
                <w:b/>
                <w:bCs/>
                <w:color w:val="FFFFFF"/>
                <w:sz w:val="32"/>
                <w:szCs w:val="32"/>
              </w:rPr>
              <w:t>Shared storage and multi-user collaboration</w:t>
            </w:r>
          </w:p>
          <w:p>
            <w:pPr>
              <w:pStyle w:val="Normal"/>
              <w:spacing w:before="0" w:after="0"/>
              <w:rPr/>
            </w:pPr>
            <w:r>
              <w:rPr>
                <w:rFonts w:eastAsia="Arial" w:cs="Arial"/>
                <w:i/>
                <w:iCs/>
                <w:color w:val="B0C8E8"/>
                <w:sz w:val="20"/>
                <w:szCs w:val="20"/>
              </w:rPr>
              <w:t>Multiple users. Multiple cores. One coherent storage layer.</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Libvirt's storage pool management allows multiple users and multiple VMs to work against shared storage simultaneously. The framework exposes this capability through its interface, making collaborative and distributed workflows accessible without manual storage configuration.</w:t>
      </w:r>
    </w:p>
    <w:p>
      <w:pPr>
        <w:pStyle w:val="Normal"/>
        <w:spacing w:before="240" w:after="120"/>
        <w:rPr/>
      </w:pPr>
      <w:r>
        <w:rPr>
          <w:rFonts w:eastAsia="Arial" w:cs="Arial"/>
          <w:b/>
          <w:bCs/>
          <w:color w:val="0F6E56"/>
          <w:sz w:val="24"/>
          <w:szCs w:val="24"/>
        </w:rPr>
        <w:t>Supported storage backends</w:t>
      </w:r>
    </w:p>
    <w:p>
      <w:pPr>
        <w:pStyle w:val="ListParagraph"/>
        <w:numPr>
          <w:ilvl w:val="0"/>
          <w:numId w:val="1"/>
        </w:numPr>
        <w:spacing w:before="60" w:after="60"/>
        <w:rPr/>
      </w:pPr>
      <w:r>
        <w:rPr>
          <w:rFonts w:eastAsia="Arial" w:cs="Arial"/>
          <w:color w:val="2C2C2A"/>
          <w:sz w:val="22"/>
          <w:szCs w:val="22"/>
        </w:rPr>
        <w:t>NFS — network file system for shared access</w:t>
      </w:r>
    </w:p>
    <w:p>
      <w:pPr>
        <w:pStyle w:val="ListParagraph"/>
        <w:numPr>
          <w:ilvl w:val="0"/>
          <w:numId w:val="1"/>
        </w:numPr>
        <w:spacing w:before="60" w:after="60"/>
        <w:rPr/>
      </w:pPr>
      <w:r>
        <w:rPr>
          <w:rFonts w:eastAsia="Arial" w:cs="Arial"/>
          <w:color w:val="2C2C2A"/>
          <w:sz w:val="22"/>
          <w:szCs w:val="22"/>
        </w:rPr>
        <w:t>iSCSI — block-level network storage</w:t>
      </w:r>
    </w:p>
    <w:p>
      <w:pPr>
        <w:pStyle w:val="ListParagraph"/>
        <w:numPr>
          <w:ilvl w:val="0"/>
          <w:numId w:val="1"/>
        </w:numPr>
        <w:spacing w:before="60" w:after="60"/>
        <w:rPr/>
      </w:pPr>
      <w:r>
        <w:rPr>
          <w:rFonts w:eastAsia="Arial" w:cs="Arial"/>
          <w:color w:val="2C2C2A"/>
          <w:sz w:val="22"/>
          <w:szCs w:val="22"/>
        </w:rPr>
        <w:t>Ceph — distributed object and block storage</w:t>
      </w:r>
    </w:p>
    <w:p>
      <w:pPr>
        <w:pStyle w:val="ListParagraph"/>
        <w:numPr>
          <w:ilvl w:val="0"/>
          <w:numId w:val="1"/>
        </w:numPr>
        <w:spacing w:before="60" w:after="60"/>
        <w:rPr/>
      </w:pPr>
      <w:r>
        <w:rPr>
          <w:rFonts w:eastAsia="Arial" w:cs="Arial"/>
          <w:color w:val="2C2C2A"/>
          <w:sz w:val="22"/>
          <w:szCs w:val="22"/>
        </w:rPr>
        <w:t>Local storage pools</w:t>
      </w:r>
    </w:p>
    <w:p>
      <w:pPr>
        <w:pStyle w:val="ListParagraph"/>
        <w:numPr>
          <w:ilvl w:val="0"/>
          <w:numId w:val="1"/>
        </w:numPr>
        <w:spacing w:before="60" w:after="60"/>
        <w:rPr/>
      </w:pPr>
      <w:r>
        <w:rPr>
          <w:rFonts w:eastAsia="Arial" w:cs="Arial"/>
          <w:color w:val="2C2C2A"/>
          <w:sz w:val="22"/>
          <w:szCs w:val="22"/>
        </w:rPr>
        <w:t>Additional backends supported by the installed Libvirt version</w:t>
      </w:r>
    </w:p>
    <w:p>
      <w:pPr>
        <w:pStyle w:val="Normal"/>
        <w:spacing w:before="240" w:after="120"/>
        <w:rPr/>
      </w:pPr>
      <w:r>
        <w:rPr>
          <w:rFonts w:eastAsia="Arial" w:cs="Arial"/>
          <w:b/>
          <w:bCs/>
          <w:color w:val="0F6E56"/>
          <w:sz w:val="24"/>
          <w:szCs w:val="24"/>
        </w:rPr>
        <w:t>Filesystem access</w:t>
      </w:r>
    </w:p>
    <w:p>
      <w:pPr>
        <w:pStyle w:val="Normal"/>
        <w:spacing w:before="80" w:after="80"/>
        <w:rPr/>
      </w:pPr>
      <w:r>
        <w:rPr>
          <w:rFonts w:eastAsia="Arial" w:cs="Arial"/>
          <w:color w:val="2C2C2A"/>
          <w:sz w:val="22"/>
          <w:szCs w:val="22"/>
        </w:rPr>
        <w:t>The underlying filesystem layer remains accessible. Teams building distributed systems across multiple cores or nodes can choose how their shared storage is structured without the framework imposing a single model.</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Collaborative development on shared infrastructure becomes a first-class capability rather than a manual configuration exercise. Multiple users can work against the same environment without interfering with each other's state.</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06  </w:t>
            </w:r>
            <w:r>
              <w:rPr>
                <w:rFonts w:eastAsia="Arial" w:cs="Arial"/>
                <w:b/>
                <w:bCs/>
                <w:color w:val="FFFFFF"/>
                <w:sz w:val="32"/>
                <w:szCs w:val="32"/>
              </w:rPr>
              <w:t>Copy-on-Write re</w:t>
            </w:r>
            <w:r>
              <w:rPr>
                <w:rFonts w:eastAsia="Arial" w:cs="Arial"/>
                <w:b/>
                <w:bCs/>
                <w:color w:val="FFFFFF"/>
                <w:sz w:val="32"/>
                <w:szCs w:val="32"/>
              </w:rPr>
              <w:t>build</w:t>
            </w:r>
            <w:r>
              <w:rPr>
                <w:rFonts w:eastAsia="Arial" w:cs="Arial"/>
                <w:b/>
                <w:bCs/>
                <w:color w:val="FFFFFF"/>
                <w:sz w:val="32"/>
                <w:szCs w:val="32"/>
              </w:rPr>
              <w:t xml:space="preserve"> mechanism</w:t>
            </w:r>
          </w:p>
          <w:p>
            <w:pPr>
              <w:pStyle w:val="Normal"/>
              <w:spacing w:before="0" w:after="0"/>
              <w:rPr/>
            </w:pPr>
            <w:r>
              <w:rPr>
                <w:rFonts w:eastAsia="Arial" w:cs="Arial"/>
                <w:i/>
                <w:iCs/>
                <w:color w:val="B0C8E8"/>
                <w:sz w:val="20"/>
                <w:szCs w:val="20"/>
              </w:rPr>
              <w:t>The kicker. Unlimited environments. Five-second restore. Patent pending.</w:t>
            </w:r>
          </w:p>
        </w:tc>
      </w:tr>
    </w:tbl>
    <w:p>
      <w:pPr>
        <w:pStyle w:val="Normal"/>
        <w:spacing w:before="10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0F6E56"/>
              <w:start w:val="single" w:sz="8" w:space="0" w:color="0F6E56"/>
              <w:bottom w:val="single" w:sz="2" w:space="0" w:color="0F6E56"/>
            </w:tcBorders>
            <w:shd w:fill="E1F5EE" w:val="clear"/>
          </w:tcPr>
          <w:p>
            <w:pPr>
              <w:pStyle w:val="Normal"/>
              <w:rPr/>
            </w:pPr>
            <w:r>
              <w:rPr>
                <w:rFonts w:eastAsia="Arial" w:cs="Arial"/>
                <w:i/>
                <w:iCs/>
                <w:color w:val="0F6E56"/>
                <w:sz w:val="20"/>
                <w:szCs w:val="20"/>
              </w:rPr>
              <w:t>This is the foundational mechanism the entire framework is built on. It is patent pending.</w:t>
            </w:r>
          </w:p>
        </w:tc>
      </w:tr>
    </w:tbl>
    <w:p>
      <w:pPr>
        <w:pStyle w:val="Normal"/>
        <w:spacing w:before="8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CoW system maintains one base image per VM configuration with an unlimited number of derived states layered on top. Each derived state stores only what changed from the base. The result is that multiple complete working environments can coexist at negligible additional storage cost.</w:t>
      </w:r>
    </w:p>
    <w:p>
      <w:pPr>
        <w:pStyle w:val="Normal"/>
        <w:spacing w:before="240" w:after="120"/>
        <w:rPr/>
      </w:pPr>
      <w:r>
        <w:rPr>
          <w:rFonts w:eastAsia="Arial" w:cs="Arial"/>
          <w:b/>
          <w:bCs/>
          <w:color w:val="0F6E56"/>
          <w:sz w:val="24"/>
          <w:szCs w:val="24"/>
        </w:rPr>
        <w:t>What this means in practice</w:t>
      </w:r>
    </w:p>
    <w:p>
      <w:pPr>
        <w:pStyle w:val="ListParagraph"/>
        <w:numPr>
          <w:ilvl w:val="0"/>
          <w:numId w:val="1"/>
        </w:numPr>
        <w:spacing w:before="60" w:after="60"/>
        <w:rPr/>
      </w:pPr>
      <w:r>
        <w:rPr>
          <w:rFonts w:eastAsia="Arial" w:cs="Arial"/>
          <w:color w:val="2C2C2A"/>
          <w:sz w:val="22"/>
          <w:szCs w:val="22"/>
        </w:rPr>
        <w:t>Monday: boot a cross-compilation environment with a specific toolchain</w:t>
      </w:r>
    </w:p>
    <w:p>
      <w:pPr>
        <w:pStyle w:val="ListParagraph"/>
        <w:numPr>
          <w:ilvl w:val="0"/>
          <w:numId w:val="1"/>
        </w:numPr>
        <w:spacing w:before="60" w:after="60"/>
        <w:rPr/>
      </w:pPr>
      <w:r>
        <w:rPr>
          <w:rFonts w:eastAsia="Arial" w:cs="Arial"/>
          <w:color w:val="2C2C2A"/>
          <w:sz w:val="22"/>
          <w:szCs w:val="22"/>
        </w:rPr>
        <w:t>Tuesday: boot a Windows 11 image for design work</w:t>
      </w:r>
    </w:p>
    <w:p>
      <w:pPr>
        <w:pStyle w:val="ListParagraph"/>
        <w:numPr>
          <w:ilvl w:val="0"/>
          <w:numId w:val="1"/>
        </w:numPr>
        <w:spacing w:before="60" w:after="60"/>
        <w:rPr/>
      </w:pPr>
      <w:r>
        <w:rPr>
          <w:rFonts w:eastAsia="Arial" w:cs="Arial"/>
          <w:color w:val="2C2C2A"/>
          <w:sz w:val="22"/>
          <w:szCs w:val="22"/>
        </w:rPr>
        <w:t>Wednesday: boot a hardened security testing environment</w:t>
      </w:r>
    </w:p>
    <w:p>
      <w:pPr>
        <w:pStyle w:val="ListParagraph"/>
        <w:numPr>
          <w:ilvl w:val="0"/>
          <w:numId w:val="1"/>
        </w:numPr>
        <w:spacing w:before="60" w:after="60"/>
        <w:rPr/>
      </w:pPr>
      <w:r>
        <w:rPr>
          <w:rFonts w:eastAsia="Arial" w:cs="Arial"/>
          <w:color w:val="2C2C2A"/>
          <w:sz w:val="22"/>
          <w:szCs w:val="22"/>
        </w:rPr>
        <w:t>Thursday: boot the same cross-compilation environment from Monday, clean</w:t>
      </w:r>
    </w:p>
    <w:p>
      <w:pPr>
        <w:pStyle w:val="Normal"/>
        <w:spacing w:before="80" w:after="80"/>
        <w:rPr/>
      </w:pPr>
      <w:r>
        <w:rPr>
          <w:rFonts w:eastAsia="Arial" w:cs="Arial"/>
          <w:color w:val="2C2C2A"/>
          <w:sz w:val="22"/>
          <w:szCs w:val="22"/>
        </w:rPr>
        <w:t>Each environment is its own complete state. Each one re</w:t>
      </w:r>
      <w:r>
        <w:rPr>
          <w:rFonts w:eastAsia="Arial" w:cs="Arial"/>
          <w:color w:val="2C2C2A"/>
          <w:sz w:val="22"/>
          <w:szCs w:val="22"/>
        </w:rPr>
        <w:t xml:space="preserve">builds </w:t>
      </w:r>
      <w:r>
        <w:rPr>
          <w:rFonts w:eastAsia="Arial" w:cs="Arial"/>
          <w:color w:val="2C2C2A"/>
          <w:sz w:val="22"/>
          <w:szCs w:val="22"/>
        </w:rPr>
        <w:t>in five seconds if something goes wrong. The base image is shared underneath all of them.</w:t>
      </w:r>
    </w:p>
    <w:p>
      <w:pPr>
        <w:pStyle w:val="Normal"/>
        <w:spacing w:before="240" w:after="120"/>
        <w:rPr/>
      </w:pPr>
      <w:r>
        <w:rPr>
          <w:rFonts w:eastAsia="Arial" w:cs="Arial"/>
          <w:b/>
          <w:bCs/>
          <w:color w:val="0F6E56"/>
          <w:sz w:val="24"/>
          <w:szCs w:val="24"/>
        </w:rPr>
        <w:t>Why this is different</w:t>
      </w:r>
    </w:p>
    <w:p>
      <w:pPr>
        <w:pStyle w:val="Normal"/>
        <w:spacing w:before="80" w:after="80"/>
        <w:rPr/>
      </w:pPr>
      <w:r>
        <w:rPr>
          <w:rFonts w:eastAsia="Arial" w:cs="Arial"/>
          <w:color w:val="2C2C2A"/>
          <w:sz w:val="22"/>
          <w:szCs w:val="22"/>
        </w:rPr>
        <w:t>Traditional VM snapshots solve a backup problem. The CoW mechanism solves a workflow problem. It changes the relationship between a user and their working environment. The environment becomes disposable in the best sense: you can break it, restore it, fork it, and switch between versions of it as naturally as switching between documents.</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The same mechanism that gives five-second disaster recovery also gives unlimited clean working environments for whatever the current job demands. These are not two features. They are one mechanism doing two jobs.</w:t>
      </w:r>
    </w:p>
    <w:p>
      <w:pPr>
        <w:pStyle w:val="Normal"/>
        <w:rPr/>
      </w:pPr>
      <w:r>
        <w:rPr/>
      </w:r>
      <w:r>
        <w:br w:type="page"/>
      </w:r>
    </w:p>
    <w:p>
      <w:pPr>
        <w:pStyle w:val="Heading1"/>
        <w:spacing w:before="0" w:after="200"/>
        <w:rPr/>
      </w:pPr>
      <w:r>
        <w:rPr>
          <w:rFonts w:eastAsia="Arial" w:cs="Arial" w:ascii="Arial" w:hAnsi="Arial"/>
          <w:b/>
          <w:bCs/>
          <w:color w:val="1B3A6B"/>
          <w:sz w:val="36"/>
          <w:szCs w:val="36"/>
        </w:rPr>
        <w:t>Part Two: Full System</w:t>
      </w:r>
    </w:p>
    <w:p>
      <w:pPr>
        <w:pStyle w:val="Normal"/>
        <w:spacing w:before="80" w:after="80"/>
        <w:rPr/>
      </w:pPr>
      <w:r>
        <w:rPr>
          <w:rFonts w:eastAsia="Arial" w:cs="Arial"/>
          <w:color w:val="2C2C2A"/>
          <w:sz w:val="22"/>
          <w:szCs w:val="22"/>
        </w:rPr>
        <w:t>The full system adds eight capability areas on top of the base platform. Together with the base system they form a complete computing environment management platform.</w:t>
      </w:r>
    </w:p>
    <w:p>
      <w:pPr>
        <w:pStyle w:val="Normal"/>
        <w:spacing w:before="12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07  </w:t>
            </w:r>
            <w:r>
              <w:rPr>
                <w:rFonts w:eastAsia="Arial" w:cs="Arial"/>
                <w:b/>
                <w:bCs/>
                <w:color w:val="FFFFFF"/>
                <w:sz w:val="32"/>
                <w:szCs w:val="32"/>
              </w:rPr>
              <w:t>Point and click VM configuration</w:t>
            </w:r>
          </w:p>
          <w:p>
            <w:pPr>
              <w:pStyle w:val="Normal"/>
              <w:spacing w:before="0" w:after="0"/>
              <w:rPr/>
            </w:pPr>
            <w:r>
              <w:rPr>
                <w:rFonts w:eastAsia="Arial" w:cs="Arial"/>
                <w:i/>
                <w:iCs/>
                <w:color w:val="B0C8E8"/>
                <w:sz w:val="20"/>
                <w:szCs w:val="20"/>
              </w:rPr>
              <w:t>Full hardware control. No XML. No command memorisation.</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complete VM hardware configuration surface is exposed through a point and click interface. Every parameter that Libvirt supports can be set without editing XML or learning virsh syntax.</w:t>
      </w:r>
    </w:p>
    <w:p>
      <w:pPr>
        <w:pStyle w:val="Normal"/>
        <w:spacing w:before="240" w:after="120"/>
        <w:rPr/>
      </w:pPr>
      <w:r>
        <w:rPr>
          <w:rFonts w:eastAsia="Arial" w:cs="Arial"/>
          <w:b/>
          <w:bCs/>
          <w:color w:val="0F6E56"/>
          <w:sz w:val="24"/>
          <w:szCs w:val="24"/>
        </w:rPr>
        <w:t>Configurable parameters</w:t>
      </w:r>
    </w:p>
    <w:p>
      <w:pPr>
        <w:pStyle w:val="ListParagraph"/>
        <w:numPr>
          <w:ilvl w:val="0"/>
          <w:numId w:val="1"/>
        </w:numPr>
        <w:spacing w:before="60" w:after="60"/>
        <w:rPr/>
      </w:pPr>
      <w:r>
        <w:rPr>
          <w:rFonts w:eastAsia="Arial" w:cs="Arial"/>
          <w:color w:val="2C2C2A"/>
          <w:sz w:val="22"/>
          <w:szCs w:val="22"/>
        </w:rPr>
        <w:t>Processor — type, core count, thread count, CPU features and flags</w:t>
      </w:r>
    </w:p>
    <w:p>
      <w:pPr>
        <w:pStyle w:val="ListParagraph"/>
        <w:numPr>
          <w:ilvl w:val="0"/>
          <w:numId w:val="1"/>
        </w:numPr>
        <w:spacing w:before="60" w:after="60"/>
        <w:rPr/>
      </w:pPr>
      <w:r>
        <w:rPr>
          <w:rFonts w:eastAsia="Arial" w:cs="Arial"/>
          <w:color w:val="2C2C2A"/>
          <w:sz w:val="22"/>
          <w:szCs w:val="22"/>
        </w:rPr>
        <w:t>Memory — allocation, maximum, ballooning settings</w:t>
      </w:r>
    </w:p>
    <w:p>
      <w:pPr>
        <w:pStyle w:val="ListParagraph"/>
        <w:numPr>
          <w:ilvl w:val="0"/>
          <w:numId w:val="1"/>
        </w:numPr>
        <w:spacing w:before="60" w:after="60"/>
        <w:rPr/>
      </w:pPr>
      <w:r>
        <w:rPr>
          <w:rFonts w:eastAsia="Arial" w:cs="Arial"/>
          <w:color w:val="2C2C2A"/>
          <w:sz w:val="22"/>
          <w:szCs w:val="22"/>
        </w:rPr>
        <w:t>Storage — disk size, type, format, storage pool selection</w:t>
      </w:r>
    </w:p>
    <w:p>
      <w:pPr>
        <w:pStyle w:val="ListParagraph"/>
        <w:numPr>
          <w:ilvl w:val="0"/>
          <w:numId w:val="1"/>
        </w:numPr>
        <w:spacing w:before="60" w:after="60"/>
        <w:rPr/>
      </w:pPr>
      <w:r>
        <w:rPr>
          <w:rFonts w:eastAsia="Arial" w:cs="Arial"/>
          <w:color w:val="2C2C2A"/>
          <w:sz w:val="22"/>
          <w:szCs w:val="22"/>
        </w:rPr>
        <w:t>Network — virtual network, bridge mode, MAC address, model</w:t>
      </w:r>
    </w:p>
    <w:p>
      <w:pPr>
        <w:pStyle w:val="ListParagraph"/>
        <w:numPr>
          <w:ilvl w:val="0"/>
          <w:numId w:val="1"/>
        </w:numPr>
        <w:spacing w:before="60" w:after="60"/>
        <w:rPr/>
      </w:pPr>
      <w:r>
        <w:rPr>
          <w:rFonts w:eastAsia="Arial" w:cs="Arial"/>
          <w:color w:val="2C2C2A"/>
          <w:sz w:val="22"/>
          <w:szCs w:val="22"/>
        </w:rPr>
        <w:t>Display — VNC, SPICE, or RDP, resolution, listen address</w:t>
      </w:r>
    </w:p>
    <w:p>
      <w:pPr>
        <w:pStyle w:val="ListParagraph"/>
        <w:numPr>
          <w:ilvl w:val="0"/>
          <w:numId w:val="1"/>
        </w:numPr>
        <w:spacing w:before="60" w:after="60"/>
        <w:rPr/>
      </w:pPr>
      <w:r>
        <w:rPr>
          <w:rFonts w:eastAsia="Arial" w:cs="Arial"/>
          <w:color w:val="2C2C2A"/>
          <w:sz w:val="22"/>
          <w:szCs w:val="22"/>
        </w:rPr>
        <w:t>USB and PCI passthrough</w:t>
      </w:r>
    </w:p>
    <w:p>
      <w:pPr>
        <w:pStyle w:val="ListParagraph"/>
        <w:numPr>
          <w:ilvl w:val="0"/>
          <w:numId w:val="1"/>
        </w:numPr>
        <w:spacing w:before="60" w:after="60"/>
        <w:rPr/>
      </w:pPr>
      <w:r>
        <w:rPr>
          <w:rFonts w:eastAsia="Arial" w:cs="Arial"/>
          <w:color w:val="2C2C2A"/>
          <w:sz w:val="22"/>
          <w:szCs w:val="22"/>
        </w:rPr>
        <w:t>Boot order and firmware — BIOS or UEFI</w:t>
      </w:r>
    </w:p>
    <w:p>
      <w:pPr>
        <w:pStyle w:val="ListParagraph"/>
        <w:numPr>
          <w:ilvl w:val="0"/>
          <w:numId w:val="1"/>
        </w:numPr>
        <w:spacing w:before="60" w:after="60"/>
        <w:rPr/>
      </w:pPr>
      <w:r>
        <w:rPr>
          <w:rFonts w:eastAsia="Arial" w:cs="Arial"/>
          <w:color w:val="2C2C2A"/>
          <w:sz w:val="22"/>
          <w:szCs w:val="22"/>
        </w:rPr>
        <w:t>Clock and timer settings</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The barrier to creating a correctly configured VM is the XML. Remove the XML and the barrier is removed. Users who know what hardware they want can configure it without knowing how Libvirt represents it internally.</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08  </w:t>
            </w:r>
            <w:r>
              <w:rPr>
                <w:rFonts w:eastAsia="Arial" w:cs="Arial"/>
                <w:b/>
                <w:bCs/>
                <w:color w:val="FFFFFF"/>
                <w:sz w:val="32"/>
                <w:szCs w:val="32"/>
              </w:rPr>
              <w:t>State save and re</w:t>
            </w:r>
            <w:r>
              <w:rPr>
                <w:rFonts w:eastAsia="Arial" w:cs="Arial"/>
                <w:b/>
                <w:bCs/>
                <w:color w:val="FFFFFF"/>
                <w:sz w:val="32"/>
                <w:szCs w:val="32"/>
              </w:rPr>
              <w:t>build</w:t>
            </w:r>
          </w:p>
          <w:p>
            <w:pPr>
              <w:pStyle w:val="Normal"/>
              <w:spacing w:before="0" w:after="0"/>
              <w:rPr/>
            </w:pPr>
            <w:r>
              <w:rPr>
                <w:rFonts w:eastAsia="Arial" w:cs="Arial"/>
                <w:i/>
                <w:iCs/>
                <w:color w:val="B0C8E8"/>
                <w:sz w:val="20"/>
                <w:szCs w:val="20"/>
              </w:rPr>
              <w:t>Save where you are. Come back to exactly that point.</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complete state of a running VM — memory contents, CPU state, device state, open files, running processes — can be saved at any point and restored within seconds. The VM resumes exactly where it was left, with no awareness that time passed.</w:t>
      </w:r>
    </w:p>
    <w:p>
      <w:pPr>
        <w:pStyle w:val="Normal"/>
        <w:spacing w:before="240" w:after="120"/>
        <w:rPr/>
      </w:pPr>
      <w:r>
        <w:rPr>
          <w:rFonts w:eastAsia="Arial" w:cs="Arial"/>
          <w:b/>
          <w:bCs/>
          <w:color w:val="0F6E56"/>
          <w:sz w:val="24"/>
          <w:szCs w:val="24"/>
        </w:rPr>
        <w:t>Use cases</w:t>
      </w:r>
    </w:p>
    <w:p>
      <w:pPr>
        <w:pStyle w:val="ListParagraph"/>
        <w:numPr>
          <w:ilvl w:val="0"/>
          <w:numId w:val="1"/>
        </w:numPr>
        <w:spacing w:before="60" w:after="60"/>
        <w:rPr/>
      </w:pPr>
      <w:r>
        <w:rPr>
          <w:rFonts w:eastAsia="Arial" w:cs="Arial"/>
          <w:color w:val="2C2C2A"/>
          <w:sz w:val="22"/>
          <w:szCs w:val="22"/>
        </w:rPr>
        <w:t>End of working day — save state, close, resume next morning where you left off</w:t>
      </w:r>
    </w:p>
    <w:p>
      <w:pPr>
        <w:pStyle w:val="ListParagraph"/>
        <w:numPr>
          <w:ilvl w:val="0"/>
          <w:numId w:val="1"/>
        </w:numPr>
        <w:spacing w:before="60" w:after="60"/>
        <w:rPr/>
      </w:pPr>
      <w:r>
        <w:rPr>
          <w:rFonts w:eastAsia="Arial" w:cs="Arial"/>
          <w:color w:val="2C2C2A"/>
          <w:sz w:val="22"/>
          <w:szCs w:val="22"/>
        </w:rPr>
        <w:t>Before weekends or holidays — save state, return after two weeks, continue immediately</w:t>
      </w:r>
    </w:p>
    <w:p>
      <w:pPr>
        <w:pStyle w:val="ListParagraph"/>
        <w:numPr>
          <w:ilvl w:val="0"/>
          <w:numId w:val="1"/>
        </w:numPr>
        <w:spacing w:before="60" w:after="60"/>
        <w:rPr/>
      </w:pPr>
      <w:r>
        <w:rPr>
          <w:rFonts w:eastAsia="Arial" w:cs="Arial"/>
          <w:color w:val="2C2C2A"/>
          <w:sz w:val="22"/>
          <w:szCs w:val="22"/>
        </w:rPr>
        <w:t>Before a risky operation — save state, attempt the operation, restore if it fails</w:t>
      </w:r>
    </w:p>
    <w:p>
      <w:pPr>
        <w:pStyle w:val="ListParagraph"/>
        <w:numPr>
          <w:ilvl w:val="0"/>
          <w:numId w:val="1"/>
        </w:numPr>
        <w:spacing w:before="60" w:after="60"/>
        <w:rPr/>
      </w:pPr>
      <w:r>
        <w:rPr>
          <w:rFonts w:eastAsia="Arial" w:cs="Arial"/>
          <w:color w:val="2C2C2A"/>
          <w:sz w:val="22"/>
          <w:szCs w:val="22"/>
        </w:rPr>
        <w:t>Checkpoint-based development — save state at known good points during long builds or tests</w:t>
      </w:r>
    </w:p>
    <w:p>
      <w:pPr>
        <w:pStyle w:val="Normal"/>
        <w:spacing w:before="240" w:after="120"/>
        <w:rPr/>
      </w:pPr>
      <w:r>
        <w:rPr>
          <w:rFonts w:eastAsia="Arial" w:cs="Arial"/>
          <w:b/>
          <w:bCs/>
          <w:color w:val="0F6E56"/>
          <w:sz w:val="24"/>
          <w:szCs w:val="24"/>
        </w:rPr>
        <w:t>Restore time</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0F6E56"/>
              <w:start w:val="single" w:sz="8" w:space="0" w:color="0F6E56"/>
              <w:bottom w:val="single" w:sz="2" w:space="0" w:color="0F6E56"/>
            </w:tcBorders>
            <w:shd w:fill="E1F5EE" w:val="clear"/>
          </w:tcPr>
          <w:p>
            <w:pPr>
              <w:pStyle w:val="Normal"/>
              <w:rPr/>
            </w:pPr>
            <w:r>
              <w:rPr>
                <w:rFonts w:eastAsia="Arial" w:cs="Arial"/>
                <w:i/>
                <w:iCs/>
                <w:color w:val="0F6E56"/>
                <w:sz w:val="20"/>
                <w:szCs w:val="20"/>
              </w:rPr>
              <w:t>State restore completes in five seconds. This is not a target. It is the measured behaviour of the CoW mechanism.</w:t>
            </w:r>
          </w:p>
        </w:tc>
      </w:tr>
    </w:tbl>
    <w:p>
      <w:pPr>
        <w:pStyle w:val="Normal"/>
        <w:spacing w:before="80" w:after="0"/>
        <w:rPr/>
      </w:pPr>
      <w:r>
        <w:rPr/>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Work is not contained within a single sitting. Projects span days, weeks, and interruptions of all kinds. State save and restore removes the boundary between sessions entirely. You are not resuming work. You are continuing it.</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09  </w:t>
            </w:r>
            <w:r>
              <w:rPr>
                <w:rFonts w:eastAsia="Arial" w:cs="Arial"/>
                <w:b/>
                <w:bCs/>
                <w:color w:val="FFFFFF"/>
                <w:sz w:val="32"/>
                <w:szCs w:val="32"/>
              </w:rPr>
              <w:t>Snapshot management</w:t>
            </w:r>
          </w:p>
          <w:p>
            <w:pPr>
              <w:pStyle w:val="Normal"/>
              <w:spacing w:before="0" w:after="0"/>
              <w:rPr/>
            </w:pPr>
            <w:r>
              <w:rPr>
                <w:rFonts w:eastAsia="Arial" w:cs="Arial"/>
                <w:i/>
                <w:iCs/>
                <w:color w:val="B0C8E8"/>
                <w:sz w:val="20"/>
                <w:szCs w:val="20"/>
              </w:rPr>
              <w:t>A timeline of your working states. Browse, name, compare, delete.</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A full snapshot management interface allows users to browse the history of saved states for each VM, name them meaningfully, compare states, and delete states that are no longer needed.</w:t>
      </w:r>
    </w:p>
    <w:p>
      <w:pPr>
        <w:pStyle w:val="Normal"/>
        <w:spacing w:before="240" w:after="120"/>
        <w:rPr/>
      </w:pPr>
      <w:r>
        <w:rPr>
          <w:rFonts w:eastAsia="Arial" w:cs="Arial"/>
          <w:b/>
          <w:bCs/>
          <w:color w:val="0F6E56"/>
          <w:sz w:val="24"/>
          <w:szCs w:val="24"/>
        </w:rPr>
        <w:t>Capabilities</w:t>
      </w:r>
    </w:p>
    <w:p>
      <w:pPr>
        <w:pStyle w:val="ListParagraph"/>
        <w:numPr>
          <w:ilvl w:val="0"/>
          <w:numId w:val="1"/>
        </w:numPr>
        <w:spacing w:before="60" w:after="60"/>
        <w:rPr/>
      </w:pPr>
      <w:r>
        <w:rPr>
          <w:rFonts w:eastAsia="Arial" w:cs="Arial"/>
          <w:color w:val="2C2C2A"/>
          <w:sz w:val="22"/>
          <w:szCs w:val="22"/>
        </w:rPr>
        <w:t>Named snapshots with user-defined descriptions</w:t>
      </w:r>
    </w:p>
    <w:p>
      <w:pPr>
        <w:pStyle w:val="ListParagraph"/>
        <w:numPr>
          <w:ilvl w:val="0"/>
          <w:numId w:val="1"/>
        </w:numPr>
        <w:spacing w:before="60" w:after="60"/>
        <w:rPr/>
      </w:pPr>
      <w:r>
        <w:rPr>
          <w:rFonts w:eastAsia="Arial" w:cs="Arial"/>
          <w:color w:val="2C2C2A"/>
          <w:sz w:val="22"/>
          <w:szCs w:val="22"/>
        </w:rPr>
        <w:t>Timeline view of snapshot history per VM</w:t>
      </w:r>
    </w:p>
    <w:p>
      <w:pPr>
        <w:pStyle w:val="ListParagraph"/>
        <w:numPr>
          <w:ilvl w:val="0"/>
          <w:numId w:val="1"/>
        </w:numPr>
        <w:spacing w:before="60" w:after="60"/>
        <w:rPr/>
      </w:pPr>
      <w:r>
        <w:rPr>
          <w:rFonts w:eastAsia="Arial" w:cs="Arial"/>
          <w:color w:val="2C2C2A"/>
          <w:sz w:val="22"/>
          <w:szCs w:val="22"/>
        </w:rPr>
        <w:t>Restore to any named snapshot in five seconds</w:t>
      </w:r>
    </w:p>
    <w:p>
      <w:pPr>
        <w:pStyle w:val="ListParagraph"/>
        <w:numPr>
          <w:ilvl w:val="0"/>
          <w:numId w:val="1"/>
        </w:numPr>
        <w:spacing w:before="60" w:after="60"/>
        <w:rPr/>
      </w:pPr>
      <w:r>
        <w:rPr>
          <w:rFonts w:eastAsia="Arial" w:cs="Arial"/>
          <w:color w:val="2C2C2A"/>
          <w:sz w:val="22"/>
          <w:szCs w:val="22"/>
        </w:rPr>
        <w:t>Snapshot comparison — see what changed between two states</w:t>
      </w:r>
    </w:p>
    <w:p>
      <w:pPr>
        <w:pStyle w:val="ListParagraph"/>
        <w:numPr>
          <w:ilvl w:val="0"/>
          <w:numId w:val="1"/>
        </w:numPr>
        <w:spacing w:before="60" w:after="60"/>
        <w:rPr/>
      </w:pPr>
      <w:r>
        <w:rPr>
          <w:rFonts w:eastAsia="Arial" w:cs="Arial"/>
          <w:color w:val="2C2C2A"/>
          <w:sz w:val="22"/>
          <w:szCs w:val="22"/>
        </w:rPr>
        <w:t>Snapshot deletion with storage reclaim</w:t>
      </w:r>
    </w:p>
    <w:p>
      <w:pPr>
        <w:pStyle w:val="ListParagraph"/>
        <w:numPr>
          <w:ilvl w:val="0"/>
          <w:numId w:val="1"/>
        </w:numPr>
        <w:spacing w:before="60" w:after="60"/>
        <w:rPr/>
      </w:pPr>
      <w:r>
        <w:rPr>
          <w:rFonts w:eastAsia="Arial" w:cs="Arial"/>
          <w:color w:val="2C2C2A"/>
          <w:sz w:val="22"/>
          <w:szCs w:val="22"/>
        </w:rPr>
        <w:t>Snapshot tree view for branched working histories</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The CoW mechanism makes snapshots cheap. The management interface makes them useful. A snapshot you cannot find or understand is not useful. A named, browsable, comparable history of your working states is a genuinely different kind of tool.</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10  </w:t>
            </w:r>
            <w:r>
              <w:rPr>
                <w:rFonts w:eastAsia="Arial" w:cs="Arial"/>
                <w:b/>
                <w:bCs/>
                <w:color w:val="FFFFFF"/>
                <w:sz w:val="32"/>
                <w:szCs w:val="32"/>
              </w:rPr>
              <w:t>Network management</w:t>
            </w:r>
          </w:p>
          <w:p>
            <w:pPr>
              <w:pStyle w:val="Normal"/>
              <w:spacing w:before="0" w:after="0"/>
              <w:rPr/>
            </w:pPr>
            <w:r>
              <w:rPr>
                <w:rFonts w:eastAsia="Arial" w:cs="Arial"/>
                <w:i/>
                <w:iCs/>
                <w:color w:val="B0C8E8"/>
                <w:sz w:val="20"/>
                <w:szCs w:val="20"/>
              </w:rPr>
              <w:t>Virtual networks. Bridges. Isolation. Configured without expertise.</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framework provides a complete virtual network management interface. Users can define, configure, and manage the network environments their VMs operate in without manual configuration of bridge interfaces or iptables rules.</w:t>
      </w:r>
    </w:p>
    <w:p>
      <w:pPr>
        <w:pStyle w:val="Normal"/>
        <w:spacing w:before="240" w:after="120"/>
        <w:rPr/>
      </w:pPr>
      <w:r>
        <w:rPr>
          <w:rFonts w:eastAsia="Arial" w:cs="Arial"/>
          <w:b/>
          <w:bCs/>
          <w:color w:val="0F6E56"/>
          <w:sz w:val="24"/>
          <w:szCs w:val="24"/>
        </w:rPr>
        <w:t>Network types</w:t>
      </w:r>
    </w:p>
    <w:p>
      <w:pPr>
        <w:pStyle w:val="ListParagraph"/>
        <w:numPr>
          <w:ilvl w:val="0"/>
          <w:numId w:val="1"/>
        </w:numPr>
        <w:spacing w:before="60" w:after="60"/>
        <w:rPr/>
      </w:pPr>
      <w:r>
        <w:rPr>
          <w:rFonts w:eastAsia="Arial" w:cs="Arial"/>
          <w:color w:val="2C2C2A"/>
          <w:sz w:val="22"/>
          <w:szCs w:val="22"/>
        </w:rPr>
        <w:t>NAT network — VMs reach the internet through the host, isolated from external access</w:t>
      </w:r>
    </w:p>
    <w:p>
      <w:pPr>
        <w:pStyle w:val="ListParagraph"/>
        <w:numPr>
          <w:ilvl w:val="0"/>
          <w:numId w:val="1"/>
        </w:numPr>
        <w:spacing w:before="60" w:after="60"/>
        <w:rPr/>
      </w:pPr>
      <w:r>
        <w:rPr>
          <w:rFonts w:eastAsia="Arial" w:cs="Arial"/>
          <w:color w:val="2C2C2A"/>
          <w:sz w:val="22"/>
          <w:szCs w:val="22"/>
        </w:rPr>
        <w:t>Bridged network — VMs appear as first-class devices on the physical network</w:t>
      </w:r>
    </w:p>
    <w:p>
      <w:pPr>
        <w:pStyle w:val="ListParagraph"/>
        <w:numPr>
          <w:ilvl w:val="0"/>
          <w:numId w:val="1"/>
        </w:numPr>
        <w:spacing w:before="60" w:after="60"/>
        <w:rPr/>
      </w:pPr>
      <w:r>
        <w:rPr>
          <w:rFonts w:eastAsia="Arial" w:cs="Arial"/>
          <w:color w:val="2C2C2A"/>
          <w:sz w:val="22"/>
          <w:szCs w:val="22"/>
        </w:rPr>
        <w:t>Isolated network — VMs communicate with each other but not with the host or internet</w:t>
      </w:r>
    </w:p>
    <w:p>
      <w:pPr>
        <w:pStyle w:val="ListParagraph"/>
        <w:numPr>
          <w:ilvl w:val="0"/>
          <w:numId w:val="1"/>
        </w:numPr>
        <w:spacing w:before="60" w:after="60"/>
        <w:rPr/>
      </w:pPr>
      <w:r>
        <w:rPr>
          <w:rFonts w:eastAsia="Arial" w:cs="Arial"/>
          <w:color w:val="2C2C2A"/>
          <w:sz w:val="22"/>
          <w:szCs w:val="22"/>
        </w:rPr>
        <w:t>Host-only network — VMs communicate with the host but not with external networks</w:t>
      </w:r>
    </w:p>
    <w:p>
      <w:pPr>
        <w:pStyle w:val="ListParagraph"/>
        <w:numPr>
          <w:ilvl w:val="0"/>
          <w:numId w:val="1"/>
        </w:numPr>
        <w:spacing w:before="60" w:after="60"/>
        <w:rPr/>
      </w:pPr>
      <w:r>
        <w:rPr>
          <w:rFonts w:eastAsia="Arial" w:cs="Arial"/>
          <w:color w:val="2C2C2A"/>
          <w:sz w:val="22"/>
          <w:szCs w:val="22"/>
        </w:rPr>
        <w:t>Custom network — full Libvirt network XML exposed for advanced configurations</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Network configuration is where most VM setups go wrong. The wrong bridge setting can expose a VM to the internet. The wrong NAT setting can prevent it reaching the internet at all. The framework handles the common cases correctly by default and exposes the advanced cases clearly for those who need them.</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11  </w:t>
            </w:r>
            <w:r>
              <w:rPr>
                <w:rFonts w:eastAsia="Arial" w:cs="Arial"/>
                <w:b/>
                <w:bCs/>
                <w:color w:val="FFFFFF"/>
                <w:sz w:val="32"/>
                <w:szCs w:val="32"/>
              </w:rPr>
              <w:t>Template library</w:t>
            </w:r>
          </w:p>
          <w:p>
            <w:pPr>
              <w:pStyle w:val="Normal"/>
              <w:spacing w:before="0" w:after="0"/>
              <w:rPr/>
            </w:pPr>
            <w:r>
              <w:rPr>
                <w:rFonts w:eastAsia="Arial" w:cs="Arial"/>
                <w:i/>
                <w:iCs/>
                <w:color w:val="B0C8E8"/>
                <w:sz w:val="20"/>
                <w:szCs w:val="20"/>
              </w:rPr>
              <w:t>Pre-built environments. Start with something known to work.</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framework ships with and allows users to build a library of pre-configured VM templates. A template is a base image with a defined hardware configuration and a set of pre-installed software. Creating a VM from a template takes seconds.</w:t>
      </w:r>
    </w:p>
    <w:p>
      <w:pPr>
        <w:pStyle w:val="Normal"/>
        <w:spacing w:before="240" w:after="120"/>
        <w:rPr/>
      </w:pPr>
      <w:r>
        <w:rPr>
          <w:rFonts w:eastAsia="Arial" w:cs="Arial"/>
          <w:b/>
          <w:bCs/>
          <w:color w:val="0F6E56"/>
          <w:sz w:val="24"/>
          <w:szCs w:val="24"/>
        </w:rPr>
        <w:t>Template types</w:t>
      </w:r>
    </w:p>
    <w:p>
      <w:pPr>
        <w:pStyle w:val="ListParagraph"/>
        <w:numPr>
          <w:ilvl w:val="0"/>
          <w:numId w:val="1"/>
        </w:numPr>
        <w:spacing w:before="60" w:after="60"/>
        <w:rPr/>
      </w:pPr>
      <w:r>
        <w:rPr>
          <w:rFonts w:eastAsia="Arial" w:cs="Arial"/>
          <w:color w:val="2C2C2A"/>
          <w:sz w:val="22"/>
          <w:szCs w:val="22"/>
        </w:rPr>
        <w:t>Development environments — language-specific toolchains, cross-compilation setups</w:t>
      </w:r>
    </w:p>
    <w:p>
      <w:pPr>
        <w:pStyle w:val="ListParagraph"/>
        <w:numPr>
          <w:ilvl w:val="0"/>
          <w:numId w:val="1"/>
        </w:numPr>
        <w:spacing w:before="60" w:after="60"/>
        <w:rPr/>
      </w:pPr>
      <w:r>
        <w:rPr>
          <w:rFonts w:eastAsia="Arial" w:cs="Arial"/>
          <w:color w:val="2C2C2A"/>
          <w:sz w:val="22"/>
          <w:szCs w:val="22"/>
        </w:rPr>
        <w:t>Operating system baselines — clean Linux distributions, Windows installations</w:t>
      </w:r>
    </w:p>
    <w:p>
      <w:pPr>
        <w:pStyle w:val="ListParagraph"/>
        <w:numPr>
          <w:ilvl w:val="0"/>
          <w:numId w:val="1"/>
        </w:numPr>
        <w:spacing w:before="60" w:after="60"/>
        <w:rPr/>
      </w:pPr>
      <w:r>
        <w:rPr>
          <w:rFonts w:eastAsia="Arial" w:cs="Arial"/>
          <w:color w:val="2C2C2A"/>
          <w:sz w:val="22"/>
          <w:szCs w:val="22"/>
        </w:rPr>
        <w:t>Security testing environments — hardened configurations, penetration testing toolsets</w:t>
      </w:r>
    </w:p>
    <w:p>
      <w:pPr>
        <w:pStyle w:val="ListParagraph"/>
        <w:numPr>
          <w:ilvl w:val="0"/>
          <w:numId w:val="1"/>
        </w:numPr>
        <w:spacing w:before="60" w:after="60"/>
        <w:rPr/>
      </w:pPr>
      <w:r>
        <w:rPr>
          <w:rFonts w:eastAsia="Arial" w:cs="Arial"/>
          <w:color w:val="2C2C2A"/>
          <w:sz w:val="22"/>
          <w:szCs w:val="22"/>
        </w:rPr>
        <w:t>Design and creative environments — graphics software, audio tools</w:t>
      </w:r>
    </w:p>
    <w:p>
      <w:pPr>
        <w:pStyle w:val="ListParagraph"/>
        <w:numPr>
          <w:ilvl w:val="0"/>
          <w:numId w:val="1"/>
        </w:numPr>
        <w:spacing w:before="60" w:after="60"/>
        <w:rPr/>
      </w:pPr>
      <w:r>
        <w:rPr>
          <w:rFonts w:eastAsia="Arial" w:cs="Arial"/>
          <w:color w:val="2C2C2A"/>
          <w:sz w:val="22"/>
          <w:szCs w:val="22"/>
        </w:rPr>
        <w:t>User-defined templates — any VM configuration can be saved as a template</w:t>
      </w:r>
    </w:p>
    <w:p>
      <w:pPr>
        <w:pStyle w:val="Normal"/>
        <w:spacing w:before="240" w:after="120"/>
        <w:rPr/>
      </w:pPr>
      <w:r>
        <w:rPr>
          <w:rFonts w:eastAsia="Arial" w:cs="Arial"/>
          <w:b/>
          <w:bCs/>
          <w:color w:val="0F6E56"/>
          <w:sz w:val="24"/>
          <w:szCs w:val="24"/>
        </w:rPr>
        <w:t>Template management</w:t>
      </w:r>
    </w:p>
    <w:p>
      <w:pPr>
        <w:pStyle w:val="ListParagraph"/>
        <w:numPr>
          <w:ilvl w:val="0"/>
          <w:numId w:val="1"/>
        </w:numPr>
        <w:spacing w:before="60" w:after="60"/>
        <w:rPr/>
      </w:pPr>
      <w:r>
        <w:rPr>
          <w:rFonts w:eastAsia="Arial" w:cs="Arial"/>
          <w:color w:val="2C2C2A"/>
          <w:sz w:val="22"/>
          <w:szCs w:val="22"/>
        </w:rPr>
        <w:t>Import templates from standard formats</w:t>
      </w:r>
    </w:p>
    <w:p>
      <w:pPr>
        <w:pStyle w:val="ListParagraph"/>
        <w:numPr>
          <w:ilvl w:val="0"/>
          <w:numId w:val="1"/>
        </w:numPr>
        <w:spacing w:before="60" w:after="60"/>
        <w:rPr/>
      </w:pPr>
      <w:r>
        <w:rPr>
          <w:rFonts w:eastAsia="Arial" w:cs="Arial"/>
          <w:color w:val="2C2C2A"/>
          <w:sz w:val="22"/>
          <w:szCs w:val="22"/>
        </w:rPr>
        <w:t>Export any VM as a template</w:t>
      </w:r>
    </w:p>
    <w:p>
      <w:pPr>
        <w:pStyle w:val="ListParagraph"/>
        <w:numPr>
          <w:ilvl w:val="0"/>
          <w:numId w:val="1"/>
        </w:numPr>
        <w:spacing w:before="60" w:after="60"/>
        <w:rPr/>
      </w:pPr>
      <w:r>
        <w:rPr>
          <w:rFonts w:eastAsia="Arial" w:cs="Arial"/>
          <w:color w:val="2C2C2A"/>
          <w:sz w:val="22"/>
          <w:szCs w:val="22"/>
        </w:rPr>
        <w:t>Share templates between users on shared storage</w:t>
      </w:r>
    </w:p>
    <w:p>
      <w:pPr>
        <w:pStyle w:val="ListParagraph"/>
        <w:numPr>
          <w:ilvl w:val="0"/>
          <w:numId w:val="1"/>
        </w:numPr>
        <w:spacing w:before="60" w:after="60"/>
        <w:rPr/>
      </w:pPr>
      <w:r>
        <w:rPr>
          <w:rFonts w:eastAsia="Arial" w:cs="Arial"/>
          <w:color w:val="2C2C2A"/>
          <w:sz w:val="22"/>
          <w:szCs w:val="22"/>
        </w:rPr>
        <w:t>Version templates alongside the CoW mechanism</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The time cost of setting up a known environment from scratch is eliminated. The error cost of misconfiguring that environment is eliminated. A template library is institutional knowledge made executable.</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12  </w:t>
            </w:r>
            <w:r>
              <w:rPr>
                <w:rFonts w:eastAsia="Arial" w:cs="Arial"/>
                <w:b/>
                <w:bCs/>
                <w:color w:val="FFFFFF"/>
                <w:sz w:val="32"/>
                <w:szCs w:val="32"/>
              </w:rPr>
              <w:t>Monitoring dashboard</w:t>
            </w:r>
          </w:p>
          <w:p>
            <w:pPr>
              <w:pStyle w:val="Normal"/>
              <w:spacing w:before="0" w:after="0"/>
              <w:rPr/>
            </w:pPr>
            <w:r>
              <w:rPr>
                <w:rFonts w:eastAsia="Arial" w:cs="Arial"/>
                <w:i/>
                <w:iCs/>
                <w:color w:val="B0C8E8"/>
                <w:sz w:val="20"/>
                <w:szCs w:val="20"/>
              </w:rPr>
              <w:t>CPU, memory, disk, network. Per VM. In real time.</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A real-time monitoring dashboard shows resource usage for each running VM. The data comes from Libvirt's built-in monitoring capabilities, surfaced through a readable interface.</w:t>
      </w:r>
    </w:p>
    <w:p>
      <w:pPr>
        <w:pStyle w:val="Normal"/>
        <w:spacing w:before="240" w:after="120"/>
        <w:rPr/>
      </w:pPr>
      <w:r>
        <w:rPr>
          <w:rFonts w:eastAsia="Arial" w:cs="Arial"/>
          <w:b/>
          <w:bCs/>
          <w:color w:val="0F6E56"/>
          <w:sz w:val="24"/>
          <w:szCs w:val="24"/>
        </w:rPr>
        <w:t>Monitored metrics per VM</w:t>
      </w:r>
    </w:p>
    <w:p>
      <w:pPr>
        <w:pStyle w:val="ListParagraph"/>
        <w:numPr>
          <w:ilvl w:val="0"/>
          <w:numId w:val="1"/>
        </w:numPr>
        <w:spacing w:before="60" w:after="60"/>
        <w:rPr/>
      </w:pPr>
      <w:r>
        <w:rPr>
          <w:rFonts w:eastAsia="Arial" w:cs="Arial"/>
          <w:color w:val="2C2C2A"/>
          <w:sz w:val="22"/>
          <w:szCs w:val="22"/>
        </w:rPr>
        <w:t>CPU usage — per core and aggregate</w:t>
      </w:r>
    </w:p>
    <w:p>
      <w:pPr>
        <w:pStyle w:val="ListParagraph"/>
        <w:numPr>
          <w:ilvl w:val="0"/>
          <w:numId w:val="1"/>
        </w:numPr>
        <w:spacing w:before="60" w:after="60"/>
        <w:rPr/>
      </w:pPr>
      <w:r>
        <w:rPr>
          <w:rFonts w:eastAsia="Arial" w:cs="Arial"/>
          <w:color w:val="2C2C2A"/>
          <w:sz w:val="22"/>
          <w:szCs w:val="22"/>
        </w:rPr>
        <w:t>Memory usage — allocated, used, balloon target</w:t>
      </w:r>
    </w:p>
    <w:p>
      <w:pPr>
        <w:pStyle w:val="ListParagraph"/>
        <w:numPr>
          <w:ilvl w:val="0"/>
          <w:numId w:val="1"/>
        </w:numPr>
        <w:spacing w:before="60" w:after="60"/>
        <w:rPr/>
      </w:pPr>
      <w:r>
        <w:rPr>
          <w:rFonts w:eastAsia="Arial" w:cs="Arial"/>
          <w:color w:val="2C2C2A"/>
          <w:sz w:val="22"/>
          <w:szCs w:val="22"/>
        </w:rPr>
        <w:t>Disk I/O — read and write throughput, IOPS</w:t>
      </w:r>
    </w:p>
    <w:p>
      <w:pPr>
        <w:pStyle w:val="ListParagraph"/>
        <w:numPr>
          <w:ilvl w:val="0"/>
          <w:numId w:val="1"/>
        </w:numPr>
        <w:spacing w:before="60" w:after="60"/>
        <w:rPr/>
      </w:pPr>
      <w:r>
        <w:rPr>
          <w:rFonts w:eastAsia="Arial" w:cs="Arial"/>
          <w:color w:val="2C2C2A"/>
          <w:sz w:val="22"/>
          <w:szCs w:val="22"/>
        </w:rPr>
        <w:t>Network I/O — throughput per interface</w:t>
      </w:r>
    </w:p>
    <w:p>
      <w:pPr>
        <w:pStyle w:val="ListParagraph"/>
        <w:numPr>
          <w:ilvl w:val="0"/>
          <w:numId w:val="1"/>
        </w:numPr>
        <w:spacing w:before="60" w:after="60"/>
        <w:rPr/>
      </w:pPr>
      <w:r>
        <w:rPr>
          <w:rFonts w:eastAsia="Arial" w:cs="Arial"/>
          <w:color w:val="2C2C2A"/>
          <w:sz w:val="22"/>
          <w:szCs w:val="22"/>
        </w:rPr>
        <w:t>VM state — running, paused, saved, error</w:t>
      </w:r>
    </w:p>
    <w:p>
      <w:pPr>
        <w:pStyle w:val="Normal"/>
        <w:spacing w:before="240" w:after="120"/>
        <w:rPr/>
      </w:pPr>
      <w:r>
        <w:rPr>
          <w:rFonts w:eastAsia="Arial" w:cs="Arial"/>
          <w:b/>
          <w:bCs/>
          <w:color w:val="0F6E56"/>
          <w:sz w:val="24"/>
          <w:szCs w:val="24"/>
        </w:rPr>
        <w:t>Dashboard features</w:t>
      </w:r>
    </w:p>
    <w:p>
      <w:pPr>
        <w:pStyle w:val="ListParagraph"/>
        <w:numPr>
          <w:ilvl w:val="0"/>
          <w:numId w:val="1"/>
        </w:numPr>
        <w:spacing w:before="60" w:after="60"/>
        <w:rPr/>
      </w:pPr>
      <w:r>
        <w:rPr>
          <w:rFonts w:eastAsia="Arial" w:cs="Arial"/>
          <w:color w:val="2C2C2A"/>
          <w:sz w:val="22"/>
          <w:szCs w:val="22"/>
        </w:rPr>
        <w:t>Per-VM resource view</w:t>
      </w:r>
    </w:p>
    <w:p>
      <w:pPr>
        <w:pStyle w:val="ListParagraph"/>
        <w:numPr>
          <w:ilvl w:val="0"/>
          <w:numId w:val="1"/>
        </w:numPr>
        <w:spacing w:before="60" w:after="60"/>
        <w:rPr/>
      </w:pPr>
      <w:r>
        <w:rPr>
          <w:rFonts w:eastAsia="Arial" w:cs="Arial"/>
          <w:color w:val="2C2C2A"/>
          <w:sz w:val="22"/>
          <w:szCs w:val="22"/>
        </w:rPr>
        <w:t>Host resource overview — total CPU, memory, storage in use</w:t>
      </w:r>
    </w:p>
    <w:p>
      <w:pPr>
        <w:pStyle w:val="ListParagraph"/>
        <w:numPr>
          <w:ilvl w:val="0"/>
          <w:numId w:val="1"/>
        </w:numPr>
        <w:spacing w:before="60" w:after="60"/>
        <w:rPr/>
      </w:pPr>
      <w:r>
        <w:rPr>
          <w:rFonts w:eastAsia="Arial" w:cs="Arial"/>
          <w:color w:val="2C2C2A"/>
          <w:sz w:val="22"/>
          <w:szCs w:val="22"/>
        </w:rPr>
        <w:t>Historical graphs for trend identification</w:t>
      </w:r>
    </w:p>
    <w:p>
      <w:pPr>
        <w:pStyle w:val="ListParagraph"/>
        <w:numPr>
          <w:ilvl w:val="0"/>
          <w:numId w:val="1"/>
        </w:numPr>
        <w:spacing w:before="60" w:after="60"/>
        <w:rPr/>
      </w:pPr>
      <w:r>
        <w:rPr>
          <w:rFonts w:eastAsia="Arial" w:cs="Arial"/>
          <w:color w:val="2C2C2A"/>
          <w:sz w:val="22"/>
          <w:szCs w:val="22"/>
        </w:rPr>
        <w:t>Alerts for resource thresholds</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A VM that is consuming unexpected resources is either misbehaving or being asked to do more than it was allocated. Visibility makes this findable before it becomes a problem. Monitoring is not optional for a production-quality platform.</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13  </w:t>
            </w:r>
            <w:r>
              <w:rPr>
                <w:rFonts w:eastAsia="Arial" w:cs="Arial"/>
                <w:b/>
                <w:bCs/>
                <w:color w:val="FFFFFF"/>
                <w:sz w:val="32"/>
                <w:szCs w:val="32"/>
              </w:rPr>
              <w:t>Multi-user access control</w:t>
            </w:r>
          </w:p>
          <w:p>
            <w:pPr>
              <w:pStyle w:val="Normal"/>
              <w:spacing w:before="0" w:after="0"/>
              <w:rPr/>
            </w:pPr>
            <w:r>
              <w:rPr>
                <w:rFonts w:eastAsia="Arial" w:cs="Arial"/>
                <w:i/>
                <w:iCs/>
                <w:color w:val="B0C8E8"/>
                <w:sz w:val="20"/>
                <w:szCs w:val="20"/>
              </w:rPr>
              <w:t>Who can do what. To which VM. Defined explicitly.</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The framework provides a permissions layer that defines which users can perform which operations on which VMs and storage resources. Access control is explicit, not implicit.</w:t>
      </w:r>
    </w:p>
    <w:p>
      <w:pPr>
        <w:pStyle w:val="Normal"/>
        <w:spacing w:before="240" w:after="120"/>
        <w:rPr/>
      </w:pPr>
      <w:r>
        <w:rPr>
          <w:rFonts w:eastAsia="Arial" w:cs="Arial"/>
          <w:b/>
          <w:bCs/>
          <w:color w:val="0F6E56"/>
          <w:sz w:val="24"/>
          <w:szCs w:val="24"/>
        </w:rPr>
        <w:t>Permission model</w:t>
      </w:r>
    </w:p>
    <w:p>
      <w:pPr>
        <w:pStyle w:val="ListParagraph"/>
        <w:numPr>
          <w:ilvl w:val="0"/>
          <w:numId w:val="1"/>
        </w:numPr>
        <w:spacing w:before="60" w:after="60"/>
        <w:rPr/>
      </w:pPr>
      <w:r>
        <w:rPr>
          <w:rFonts w:eastAsia="Arial" w:cs="Arial"/>
          <w:color w:val="2C2C2A"/>
          <w:sz w:val="22"/>
          <w:szCs w:val="22"/>
        </w:rPr>
        <w:t>User roles — administrator, operator, viewer</w:t>
      </w:r>
    </w:p>
    <w:p>
      <w:pPr>
        <w:pStyle w:val="ListParagraph"/>
        <w:numPr>
          <w:ilvl w:val="0"/>
          <w:numId w:val="1"/>
        </w:numPr>
        <w:spacing w:before="60" w:after="60"/>
        <w:rPr/>
      </w:pPr>
      <w:r>
        <w:rPr>
          <w:rFonts w:eastAsia="Arial" w:cs="Arial"/>
          <w:color w:val="2C2C2A"/>
          <w:sz w:val="22"/>
          <w:szCs w:val="22"/>
        </w:rPr>
        <w:t>Per-VM permissions — view, start/stop, configure, delete</w:t>
      </w:r>
    </w:p>
    <w:p>
      <w:pPr>
        <w:pStyle w:val="ListParagraph"/>
        <w:numPr>
          <w:ilvl w:val="0"/>
          <w:numId w:val="1"/>
        </w:numPr>
        <w:spacing w:before="60" w:after="60"/>
        <w:rPr/>
      </w:pPr>
      <w:r>
        <w:rPr>
          <w:rFonts w:eastAsia="Arial" w:cs="Arial"/>
          <w:color w:val="2C2C2A"/>
          <w:sz w:val="22"/>
          <w:szCs w:val="22"/>
        </w:rPr>
        <w:t>Per-storage permissions — read, write, create, delete</w:t>
      </w:r>
    </w:p>
    <w:p>
      <w:pPr>
        <w:pStyle w:val="ListParagraph"/>
        <w:numPr>
          <w:ilvl w:val="0"/>
          <w:numId w:val="1"/>
        </w:numPr>
        <w:spacing w:before="60" w:after="60"/>
        <w:rPr/>
      </w:pPr>
      <w:r>
        <w:rPr>
          <w:rFonts w:eastAsia="Arial" w:cs="Arial"/>
          <w:color w:val="2C2C2A"/>
          <w:sz w:val="22"/>
          <w:szCs w:val="22"/>
        </w:rPr>
        <w:t>Per-network permissions — use, configure, create</w:t>
      </w:r>
    </w:p>
    <w:p>
      <w:pPr>
        <w:pStyle w:val="ListParagraph"/>
        <w:numPr>
          <w:ilvl w:val="0"/>
          <w:numId w:val="1"/>
        </w:numPr>
        <w:spacing w:before="60" w:after="60"/>
        <w:rPr/>
      </w:pPr>
      <w:r>
        <w:rPr>
          <w:rFonts w:eastAsia="Arial" w:cs="Arial"/>
          <w:color w:val="2C2C2A"/>
          <w:sz w:val="22"/>
          <w:szCs w:val="22"/>
        </w:rPr>
        <w:t>Audit log — who did what and when</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Shared infrastructure without access control is shared infrastructure where anyone can delete anything. The permissions layer makes collaborative use of shared VMs and storage safe enough to be practical.</w:t>
      </w:r>
    </w:p>
    <w:p>
      <w:pPr>
        <w:pStyle w:val="Normal"/>
        <w:pBdr>
          <w:bottom w:val="single" w:sz="4" w:space="1" w:color="D6E4F0"/>
        </w:pBdr>
        <w:spacing w:before="200" w:after="200"/>
        <w:rPr/>
      </w:pPr>
      <w:r>
        <w:rPr/>
      </w:r>
    </w:p>
    <w:p>
      <w:pPr>
        <w:pStyle w:val="Normal"/>
        <w:spacing w:before="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spacing w:before="0" w:after="60"/>
              <w:rPr/>
            </w:pPr>
            <w:r>
              <w:rPr>
                <w:rFonts w:eastAsia="Arial" w:cs="Arial"/>
                <w:b/>
                <w:bCs/>
                <w:color w:val="B0C8E8"/>
                <w:sz w:val="40"/>
                <w:szCs w:val="40"/>
              </w:rPr>
              <w:t xml:space="preserve">14  </w:t>
            </w:r>
            <w:r>
              <w:rPr>
                <w:rFonts w:eastAsia="Arial" w:cs="Arial"/>
                <w:b/>
                <w:bCs/>
                <w:color w:val="FFFFFF"/>
                <w:sz w:val="32"/>
                <w:szCs w:val="32"/>
              </w:rPr>
              <w:t>Import and export</w:t>
            </w:r>
          </w:p>
          <w:p>
            <w:pPr>
              <w:pStyle w:val="Normal"/>
              <w:spacing w:before="0" w:after="0"/>
              <w:rPr/>
            </w:pPr>
            <w:r>
              <w:rPr>
                <w:rFonts w:eastAsia="Arial" w:cs="Arial"/>
                <w:i/>
                <w:iCs/>
                <w:color w:val="B0C8E8"/>
                <w:sz w:val="20"/>
                <w:szCs w:val="20"/>
              </w:rPr>
              <w:t>Standard formats in. Standard formats out.</w:t>
            </w:r>
          </w:p>
        </w:tc>
      </w:tr>
    </w:tbl>
    <w:p>
      <w:pPr>
        <w:pStyle w:val="Normal"/>
        <w:spacing w:before="100" w:after="0"/>
        <w:rPr/>
      </w:pPr>
      <w:r>
        <w:rPr/>
      </w:r>
    </w:p>
    <w:p>
      <w:pPr>
        <w:pStyle w:val="Normal"/>
        <w:spacing w:before="240" w:after="120"/>
        <w:rPr/>
      </w:pPr>
      <w:r>
        <w:rPr>
          <w:rFonts w:eastAsia="Arial" w:cs="Arial"/>
          <w:b/>
          <w:bCs/>
          <w:color w:val="0F6E56"/>
          <w:sz w:val="24"/>
          <w:szCs w:val="24"/>
        </w:rPr>
        <w:t>What it does</w:t>
      </w:r>
    </w:p>
    <w:p>
      <w:pPr>
        <w:pStyle w:val="Normal"/>
        <w:spacing w:before="80" w:after="80"/>
        <w:rPr/>
      </w:pPr>
      <w:r>
        <w:rPr>
          <w:rFonts w:eastAsia="Arial" w:cs="Arial"/>
          <w:color w:val="2C2C2A"/>
          <w:sz w:val="22"/>
          <w:szCs w:val="22"/>
        </w:rPr>
        <w:t>VMs and disk images can be imported from and exported to standard formats, making the framework interoperable with other VM management tools and cloud platforms.</w:t>
      </w:r>
    </w:p>
    <w:p>
      <w:pPr>
        <w:pStyle w:val="Normal"/>
        <w:spacing w:before="240" w:after="120"/>
        <w:rPr/>
      </w:pPr>
      <w:r>
        <w:rPr>
          <w:rFonts w:eastAsia="Arial" w:cs="Arial"/>
          <w:b/>
          <w:bCs/>
          <w:color w:val="0F6E56"/>
          <w:sz w:val="24"/>
          <w:szCs w:val="24"/>
        </w:rPr>
        <w:t>Supported formats</w:t>
      </w:r>
    </w:p>
    <w:p>
      <w:pPr>
        <w:pStyle w:val="ListParagraph"/>
        <w:numPr>
          <w:ilvl w:val="0"/>
          <w:numId w:val="1"/>
        </w:numPr>
        <w:spacing w:before="60" w:after="60"/>
        <w:rPr/>
      </w:pPr>
      <w:r>
        <w:rPr>
          <w:rFonts w:eastAsia="Arial" w:cs="Arial"/>
          <w:color w:val="2C2C2A"/>
          <w:sz w:val="22"/>
          <w:szCs w:val="22"/>
        </w:rPr>
        <w:t>QCOW2 — native format, full CoW support</w:t>
      </w:r>
    </w:p>
    <w:p>
      <w:pPr>
        <w:pStyle w:val="ListParagraph"/>
        <w:numPr>
          <w:ilvl w:val="0"/>
          <w:numId w:val="1"/>
        </w:numPr>
        <w:spacing w:before="60" w:after="60"/>
        <w:rPr/>
      </w:pPr>
      <w:r>
        <w:rPr>
          <w:rFonts w:eastAsia="Arial" w:cs="Arial"/>
          <w:color w:val="2C2C2A"/>
          <w:sz w:val="22"/>
          <w:szCs w:val="22"/>
        </w:rPr>
        <w:t>VMDK — VMware format</w:t>
      </w:r>
    </w:p>
    <w:p>
      <w:pPr>
        <w:pStyle w:val="ListParagraph"/>
        <w:numPr>
          <w:ilvl w:val="0"/>
          <w:numId w:val="1"/>
        </w:numPr>
        <w:spacing w:before="60" w:after="60"/>
        <w:rPr/>
      </w:pPr>
      <w:r>
        <w:rPr>
          <w:rFonts w:eastAsia="Arial" w:cs="Arial"/>
          <w:color w:val="2C2C2A"/>
          <w:sz w:val="22"/>
          <w:szCs w:val="22"/>
        </w:rPr>
        <w:t>VDI — VirtualBox format</w:t>
      </w:r>
    </w:p>
    <w:p>
      <w:pPr>
        <w:pStyle w:val="ListParagraph"/>
        <w:numPr>
          <w:ilvl w:val="0"/>
          <w:numId w:val="1"/>
        </w:numPr>
        <w:spacing w:before="60" w:after="60"/>
        <w:rPr/>
      </w:pPr>
      <w:r>
        <w:rPr>
          <w:rFonts w:eastAsia="Arial" w:cs="Arial"/>
          <w:color w:val="2C2C2A"/>
          <w:sz w:val="22"/>
          <w:szCs w:val="22"/>
        </w:rPr>
        <w:t>RAW — universal compatibility</w:t>
      </w:r>
    </w:p>
    <w:p>
      <w:pPr>
        <w:pStyle w:val="ListParagraph"/>
        <w:numPr>
          <w:ilvl w:val="0"/>
          <w:numId w:val="1"/>
        </w:numPr>
        <w:spacing w:before="60" w:after="60"/>
        <w:rPr/>
      </w:pPr>
      <w:r>
        <w:rPr>
          <w:rFonts w:eastAsia="Arial" w:cs="Arial"/>
          <w:color w:val="2C2C2A"/>
          <w:sz w:val="22"/>
          <w:szCs w:val="22"/>
        </w:rPr>
        <w:t>OVF/OVA — Open Virtualisation Format for appliance exchange</w:t>
      </w:r>
    </w:p>
    <w:p>
      <w:pPr>
        <w:pStyle w:val="Normal"/>
        <w:spacing w:before="240" w:after="120"/>
        <w:rPr/>
      </w:pPr>
      <w:r>
        <w:rPr>
          <w:rFonts w:eastAsia="Arial" w:cs="Arial"/>
          <w:b/>
          <w:bCs/>
          <w:color w:val="0F6E56"/>
          <w:sz w:val="24"/>
          <w:szCs w:val="24"/>
        </w:rPr>
        <w:t>Import sources</w:t>
      </w:r>
    </w:p>
    <w:p>
      <w:pPr>
        <w:pStyle w:val="ListParagraph"/>
        <w:numPr>
          <w:ilvl w:val="0"/>
          <w:numId w:val="1"/>
        </w:numPr>
        <w:spacing w:before="60" w:after="60"/>
        <w:rPr/>
      </w:pPr>
      <w:r>
        <w:rPr>
          <w:rFonts w:eastAsia="Arial" w:cs="Arial"/>
          <w:color w:val="2C2C2A"/>
          <w:sz w:val="22"/>
          <w:szCs w:val="22"/>
        </w:rPr>
        <w:t>Local disk</w:t>
      </w:r>
    </w:p>
    <w:p>
      <w:pPr>
        <w:pStyle w:val="ListParagraph"/>
        <w:numPr>
          <w:ilvl w:val="0"/>
          <w:numId w:val="1"/>
        </w:numPr>
        <w:spacing w:before="60" w:after="60"/>
        <w:rPr/>
      </w:pPr>
      <w:r>
        <w:rPr>
          <w:rFonts w:eastAsia="Arial" w:cs="Arial"/>
          <w:color w:val="2C2C2A"/>
          <w:sz w:val="22"/>
          <w:szCs w:val="22"/>
        </w:rPr>
        <w:t>Network URL</w:t>
      </w:r>
    </w:p>
    <w:p>
      <w:pPr>
        <w:pStyle w:val="ListParagraph"/>
        <w:numPr>
          <w:ilvl w:val="0"/>
          <w:numId w:val="1"/>
        </w:numPr>
        <w:spacing w:before="60" w:after="60"/>
        <w:rPr/>
      </w:pPr>
      <w:r>
        <w:rPr>
          <w:rFonts w:eastAsia="Arial" w:cs="Arial"/>
          <w:color w:val="2C2C2A"/>
          <w:sz w:val="22"/>
          <w:szCs w:val="22"/>
        </w:rPr>
        <w:t>Shared storage pool</w:t>
      </w:r>
    </w:p>
    <w:p>
      <w:pPr>
        <w:pStyle w:val="Normal"/>
        <w:spacing w:before="240" w:after="120"/>
        <w:rPr/>
      </w:pPr>
      <w:r>
        <w:rPr>
          <w:rFonts w:eastAsia="Arial" w:cs="Arial"/>
          <w:b/>
          <w:bCs/>
          <w:color w:val="0F6E56"/>
          <w:sz w:val="24"/>
          <w:szCs w:val="24"/>
        </w:rPr>
        <w:t>Why it matters</w:t>
      </w:r>
    </w:p>
    <w:p>
      <w:pPr>
        <w:pStyle w:val="Normal"/>
        <w:spacing w:before="80" w:after="80"/>
        <w:rPr/>
      </w:pPr>
      <w:r>
        <w:rPr>
          <w:rFonts w:eastAsia="Arial" w:cs="Arial"/>
          <w:color w:val="2C2C2A"/>
          <w:sz w:val="22"/>
          <w:szCs w:val="22"/>
        </w:rPr>
        <w:t>A VM manager that cannot exchange images with the rest of the ecosystem is an island. Import and export make the framework a participant in the broader infrastructure world rather than a replacement for it.</w:t>
      </w:r>
    </w:p>
    <w:p>
      <w:pPr>
        <w:pStyle w:val="Normal"/>
        <w:rPr/>
      </w:pPr>
      <w:r>
        <w:rPr/>
      </w:r>
      <w:r>
        <w:br w:type="page"/>
      </w:r>
    </w:p>
    <w:p>
      <w:pPr>
        <w:pStyle w:val="Heading1"/>
        <w:spacing w:before="0" w:after="200"/>
        <w:rPr/>
      </w:pPr>
      <w:r>
        <w:rPr>
          <w:rFonts w:eastAsia="Arial" w:cs="Arial" w:ascii="Arial" w:hAnsi="Arial"/>
          <w:b/>
          <w:bCs/>
          <w:color w:val="1B3A6B"/>
          <w:sz w:val="36"/>
          <w:szCs w:val="36"/>
        </w:rPr>
        <w:t>Implementation Status</w:t>
      </w:r>
    </w:p>
    <w:p>
      <w:pPr>
        <w:pStyle w:val="Normal"/>
        <w:spacing w:before="80" w:after="80"/>
        <w:rPr/>
      </w:pPr>
      <w:r>
        <w:rPr>
          <w:rFonts w:eastAsia="Arial" w:cs="Arial"/>
          <w:color w:val="2C2C2A"/>
          <w:sz w:val="22"/>
          <w:szCs w:val="22"/>
        </w:rPr>
        <w:t>Current state of each component as of March 2026. This table will be updated as development progresses.</w:t>
      </w:r>
    </w:p>
    <w:p>
      <w:pPr>
        <w:pStyle w:val="Normal"/>
        <w:spacing w:before="120" w:after="0"/>
        <w:rPr/>
      </w:pPr>
      <w:r>
        <w:rPr/>
      </w:r>
    </w:p>
    <w:tbl>
      <w:tblPr>
        <w:tblW w:w="9360" w:type="dxa"/>
        <w:jc w:val="start"/>
        <w:tblInd w:w="0" w:type="dxa"/>
        <w:tblLayout w:type="fixed"/>
        <w:tblCellMar>
          <w:top w:w="80" w:type="dxa"/>
          <w:start w:w="120" w:type="dxa"/>
          <w:bottom w:w="80" w:type="dxa"/>
          <w:end w:w="120" w:type="dxa"/>
        </w:tblCellMar>
      </w:tblPr>
      <w:tblGrid>
        <w:gridCol w:w="6360"/>
        <w:gridCol w:w="3000"/>
      </w:tblGrid>
      <w:tr>
        <w:trPr/>
        <w:tc>
          <w:tcPr>
            <w:tcW w:w="6360"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20"/>
                <w:szCs w:val="20"/>
              </w:rPr>
              <w:t>Component</w:t>
            </w:r>
          </w:p>
        </w:tc>
        <w:tc>
          <w:tcPr>
            <w:tcW w:w="3000" w:type="dxa"/>
            <w:tcBorders>
              <w:top w:val="single" w:sz="2" w:space="0" w:color="CCCCCC"/>
              <w:start w:val="single" w:sz="2" w:space="0" w:color="CCCCCC"/>
              <w:bottom w:val="single" w:sz="2" w:space="0" w:color="CCCCCC"/>
              <w:end w:val="single" w:sz="2" w:space="0" w:color="CCCCCC"/>
            </w:tcBorders>
            <w:shd w:fill="1B3A6B" w:val="clear"/>
          </w:tcPr>
          <w:p>
            <w:pPr>
              <w:pStyle w:val="Normal"/>
              <w:jc w:val="center"/>
              <w:rPr/>
            </w:pPr>
            <w:r>
              <w:rPr>
                <w:rFonts w:eastAsia="Arial" w:cs="Arial"/>
                <w:b/>
                <w:bCs/>
                <w:color w:val="FFFFFF"/>
                <w:sz w:val="20"/>
                <w:szCs w:val="20"/>
              </w:rPr>
              <w:t>Status</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Secure VM execution (base)</w:t>
            </w:r>
          </w:p>
        </w:tc>
        <w:tc>
          <w:tcPr>
            <w:tcW w:w="3000" w:type="dxa"/>
            <w:tcBorders>
              <w:top w:val="single" w:sz="2" w:space="0" w:color="CCCCCC"/>
              <w:start w:val="single" w:sz="2" w:space="0" w:color="CCCCCC"/>
              <w:bottom w:val="single" w:sz="2" w:space="0" w:color="CCCCCC"/>
              <w:end w:val="single" w:sz="2" w:space="0" w:color="CCCCCC"/>
            </w:tcBorders>
            <w:shd w:fill="EAF3DE" w:val="clear"/>
            <w:tcMar>
              <w:top w:w="60" w:type="dxa"/>
              <w:bottom w:w="60" w:type="dxa"/>
            </w:tcMar>
          </w:tcPr>
          <w:p>
            <w:pPr>
              <w:pStyle w:val="Normal"/>
              <w:jc w:val="center"/>
              <w:rPr/>
            </w:pPr>
            <w:r>
              <w:rPr>
                <w:rFonts w:eastAsia="Arial" w:cs="Arial"/>
                <w:b/>
                <w:bCs/>
                <w:color w:val="3B6D11"/>
                <w:sz w:val="20"/>
                <w:szCs w:val="20"/>
              </w:rPr>
              <w:t>Complete</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Libvirt abstraction layer (base)</w:t>
            </w:r>
          </w:p>
        </w:tc>
        <w:tc>
          <w:tcPr>
            <w:tcW w:w="3000" w:type="dxa"/>
            <w:tcBorders>
              <w:top w:val="single" w:sz="2" w:space="0" w:color="CCCCCC"/>
              <w:start w:val="single" w:sz="2" w:space="0" w:color="CCCCCC"/>
              <w:bottom w:val="single" w:sz="2" w:space="0" w:color="CCCCCC"/>
              <w:end w:val="single" w:sz="2" w:space="0" w:color="CCCCCC"/>
            </w:tcBorders>
            <w:shd w:fill="EAF3DE" w:val="clear"/>
            <w:tcMar>
              <w:top w:w="60" w:type="dxa"/>
              <w:bottom w:w="60" w:type="dxa"/>
            </w:tcMar>
          </w:tcPr>
          <w:p>
            <w:pPr>
              <w:pStyle w:val="Normal"/>
              <w:jc w:val="center"/>
              <w:rPr/>
            </w:pPr>
            <w:r>
              <w:rPr>
                <w:rFonts w:eastAsia="Arial" w:cs="Arial"/>
                <w:b/>
                <w:bCs/>
                <w:color w:val="3B6D11"/>
                <w:sz w:val="20"/>
                <w:szCs w:val="20"/>
              </w:rPr>
              <w:t>Complete</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Virsh control plane (base)</w:t>
            </w:r>
          </w:p>
        </w:tc>
        <w:tc>
          <w:tcPr>
            <w:tcW w:w="3000" w:type="dxa"/>
            <w:tcBorders>
              <w:top w:val="single" w:sz="2" w:space="0" w:color="CCCCCC"/>
              <w:start w:val="single" w:sz="2" w:space="0" w:color="CCCCCC"/>
              <w:bottom w:val="single" w:sz="2" w:space="0" w:color="CCCCCC"/>
              <w:end w:val="single" w:sz="2" w:space="0" w:color="CCCCCC"/>
            </w:tcBorders>
            <w:shd w:fill="EAF3DE" w:val="clear"/>
            <w:tcMar>
              <w:top w:w="60" w:type="dxa"/>
              <w:bottom w:w="60" w:type="dxa"/>
            </w:tcMar>
          </w:tcPr>
          <w:p>
            <w:pPr>
              <w:pStyle w:val="Normal"/>
              <w:jc w:val="center"/>
              <w:rPr/>
            </w:pPr>
            <w:r>
              <w:rPr>
                <w:rFonts w:eastAsia="Arial" w:cs="Arial"/>
                <w:b/>
                <w:bCs/>
                <w:color w:val="3B6D11"/>
                <w:sz w:val="20"/>
                <w:szCs w:val="20"/>
              </w:rPr>
              <w:t>Complete</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Remote machine access (base)</w:t>
            </w:r>
          </w:p>
        </w:tc>
        <w:tc>
          <w:tcPr>
            <w:tcW w:w="3000" w:type="dxa"/>
            <w:tcBorders>
              <w:top w:val="single" w:sz="2" w:space="0" w:color="CCCCCC"/>
              <w:start w:val="single" w:sz="2" w:space="0" w:color="CCCCCC"/>
              <w:bottom w:val="single" w:sz="2" w:space="0" w:color="CCCCCC"/>
              <w:end w:val="single" w:sz="2" w:space="0" w:color="CCCCCC"/>
            </w:tcBorders>
            <w:shd w:fill="EAF3DE" w:val="clear"/>
            <w:tcMar>
              <w:top w:w="60" w:type="dxa"/>
              <w:bottom w:w="60" w:type="dxa"/>
            </w:tcMar>
          </w:tcPr>
          <w:p>
            <w:pPr>
              <w:pStyle w:val="Normal"/>
              <w:jc w:val="center"/>
              <w:rPr/>
            </w:pPr>
            <w:r>
              <w:rPr>
                <w:rFonts w:eastAsia="Arial" w:cs="Arial"/>
                <w:b/>
                <w:bCs/>
                <w:color w:val="3B6D11"/>
                <w:sz w:val="20"/>
                <w:szCs w:val="20"/>
              </w:rPr>
              <w:t>Complete</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Shared storage and multi-user collaboration (base)</w:t>
            </w:r>
          </w:p>
        </w:tc>
        <w:tc>
          <w:tcPr>
            <w:tcW w:w="3000" w:type="dxa"/>
            <w:tcBorders>
              <w:top w:val="single" w:sz="2" w:space="0" w:color="CCCCCC"/>
              <w:start w:val="single" w:sz="2" w:space="0" w:color="CCCCCC"/>
              <w:bottom w:val="single" w:sz="2" w:space="0" w:color="CCCCCC"/>
              <w:end w:val="single" w:sz="2" w:space="0" w:color="CCCCCC"/>
            </w:tcBorders>
            <w:shd w:fill="EAF3DE" w:val="clear"/>
            <w:tcMar>
              <w:top w:w="60" w:type="dxa"/>
              <w:bottom w:w="60" w:type="dxa"/>
            </w:tcMar>
          </w:tcPr>
          <w:p>
            <w:pPr>
              <w:pStyle w:val="Normal"/>
              <w:jc w:val="center"/>
              <w:rPr/>
            </w:pPr>
            <w:r>
              <w:rPr>
                <w:rFonts w:eastAsia="Arial" w:cs="Arial"/>
                <w:b/>
                <w:bCs/>
                <w:color w:val="3B6D11"/>
                <w:sz w:val="20"/>
                <w:szCs w:val="20"/>
              </w:rPr>
              <w:t>Complete</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Copy-on-Write re</w:t>
            </w:r>
            <w:r>
              <w:rPr>
                <w:rFonts w:eastAsia="Arial" w:cs="Arial"/>
                <w:color w:val="2C2C2A"/>
                <w:sz w:val="20"/>
                <w:szCs w:val="20"/>
              </w:rPr>
              <w:t>build</w:t>
            </w:r>
            <w:r>
              <w:rPr>
                <w:rFonts w:eastAsia="Arial" w:cs="Arial"/>
                <w:color w:val="2C2C2A"/>
                <w:sz w:val="20"/>
                <w:szCs w:val="20"/>
              </w:rPr>
              <w:t xml:space="preserve"> mechanism (base)</w:t>
            </w:r>
          </w:p>
        </w:tc>
        <w:tc>
          <w:tcPr>
            <w:tcW w:w="3000" w:type="dxa"/>
            <w:tcBorders>
              <w:top w:val="single" w:sz="2" w:space="0" w:color="CCCCCC"/>
              <w:start w:val="single" w:sz="2" w:space="0" w:color="CCCCCC"/>
              <w:bottom w:val="single" w:sz="2" w:space="0" w:color="CCCCCC"/>
              <w:end w:val="single" w:sz="2" w:space="0" w:color="CCCCCC"/>
            </w:tcBorders>
            <w:shd w:fill="EAF3DE" w:val="clear"/>
            <w:tcMar>
              <w:top w:w="60" w:type="dxa"/>
              <w:bottom w:w="60" w:type="dxa"/>
            </w:tcMar>
          </w:tcPr>
          <w:p>
            <w:pPr>
              <w:pStyle w:val="Normal"/>
              <w:jc w:val="center"/>
              <w:rPr/>
            </w:pPr>
            <w:r>
              <w:rPr>
                <w:rFonts w:eastAsia="Arial" w:cs="Arial"/>
                <w:b/>
                <w:bCs/>
                <w:color w:val="3B6D11"/>
                <w:sz w:val="20"/>
                <w:szCs w:val="20"/>
              </w:rPr>
              <w:t>Complete</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Point and click VM configuration</w:t>
            </w:r>
          </w:p>
        </w:tc>
        <w:tc>
          <w:tcPr>
            <w:tcW w:w="3000" w:type="dxa"/>
            <w:tcBorders>
              <w:top w:val="single" w:sz="2" w:space="0" w:color="CCCCCC"/>
              <w:start w:val="single" w:sz="2" w:space="0" w:color="CCCCCC"/>
              <w:bottom w:val="single" w:sz="2" w:space="0" w:color="CCCCCC"/>
              <w:end w:val="single" w:sz="2" w:space="0" w:color="CCCCCC"/>
            </w:tcBorders>
            <w:shd w:fill="FAEEDA" w:val="clear"/>
            <w:tcMar>
              <w:top w:w="60" w:type="dxa"/>
              <w:bottom w:w="60" w:type="dxa"/>
            </w:tcMar>
          </w:tcPr>
          <w:p>
            <w:pPr>
              <w:pStyle w:val="Normal"/>
              <w:jc w:val="center"/>
              <w:rPr/>
            </w:pPr>
            <w:r>
              <w:rPr>
                <w:rFonts w:eastAsia="Arial" w:cs="Arial"/>
                <w:b/>
                <w:bCs/>
                <w:color w:val="854F0B"/>
                <w:sz w:val="20"/>
                <w:szCs w:val="20"/>
              </w:rPr>
              <w:t>In progress</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State save and restore</w:t>
            </w:r>
          </w:p>
        </w:tc>
        <w:tc>
          <w:tcPr>
            <w:tcW w:w="3000" w:type="dxa"/>
            <w:tcBorders>
              <w:top w:val="single" w:sz="2" w:space="0" w:color="CCCCCC"/>
              <w:start w:val="single" w:sz="2" w:space="0" w:color="CCCCCC"/>
              <w:bottom w:val="single" w:sz="2" w:space="0" w:color="CCCCCC"/>
              <w:end w:val="single" w:sz="2" w:space="0" w:color="CCCCCC"/>
            </w:tcBorders>
            <w:shd w:fill="FAEEDA" w:val="clear"/>
            <w:tcMar>
              <w:top w:w="60" w:type="dxa"/>
              <w:bottom w:w="60" w:type="dxa"/>
            </w:tcMar>
          </w:tcPr>
          <w:p>
            <w:pPr>
              <w:pStyle w:val="Normal"/>
              <w:jc w:val="center"/>
              <w:rPr/>
            </w:pPr>
            <w:r>
              <w:rPr>
                <w:rFonts w:eastAsia="Arial" w:cs="Arial"/>
                <w:b/>
                <w:bCs/>
                <w:color w:val="854F0B"/>
                <w:sz w:val="20"/>
                <w:szCs w:val="20"/>
              </w:rPr>
              <w:t>In progress</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Snapshot management UI</w:t>
            </w:r>
          </w:p>
        </w:tc>
        <w:tc>
          <w:tcPr>
            <w:tcW w:w="3000" w:type="dxa"/>
            <w:tcBorders>
              <w:top w:val="single" w:sz="2" w:space="0" w:color="CCCCCC"/>
              <w:start w:val="single" w:sz="2" w:space="0" w:color="CCCCCC"/>
              <w:bottom w:val="single" w:sz="2" w:space="0" w:color="CCCCCC"/>
              <w:end w:val="single" w:sz="2" w:space="0" w:color="CCCCCC"/>
            </w:tcBorders>
            <w:shd w:fill="E6F1FB" w:val="clear"/>
            <w:tcMar>
              <w:top w:w="60" w:type="dxa"/>
              <w:bottom w:w="60" w:type="dxa"/>
            </w:tcMar>
          </w:tcPr>
          <w:p>
            <w:pPr>
              <w:pStyle w:val="Normal"/>
              <w:jc w:val="center"/>
              <w:rPr/>
            </w:pPr>
            <w:r>
              <w:rPr>
                <w:rFonts w:eastAsia="Arial" w:cs="Arial"/>
                <w:b/>
                <w:bCs/>
                <w:color w:val="185FA5"/>
                <w:sz w:val="20"/>
                <w:szCs w:val="20"/>
              </w:rPr>
              <w:t>Planned</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Network management UI</w:t>
            </w:r>
          </w:p>
        </w:tc>
        <w:tc>
          <w:tcPr>
            <w:tcW w:w="3000" w:type="dxa"/>
            <w:tcBorders>
              <w:top w:val="single" w:sz="2" w:space="0" w:color="CCCCCC"/>
              <w:start w:val="single" w:sz="2" w:space="0" w:color="CCCCCC"/>
              <w:bottom w:val="single" w:sz="2" w:space="0" w:color="CCCCCC"/>
              <w:end w:val="single" w:sz="2" w:space="0" w:color="CCCCCC"/>
            </w:tcBorders>
            <w:shd w:fill="E6F1FB" w:val="clear"/>
            <w:tcMar>
              <w:top w:w="60" w:type="dxa"/>
              <w:bottom w:w="60" w:type="dxa"/>
            </w:tcMar>
          </w:tcPr>
          <w:p>
            <w:pPr>
              <w:pStyle w:val="Normal"/>
              <w:jc w:val="center"/>
              <w:rPr/>
            </w:pPr>
            <w:r>
              <w:rPr>
                <w:rFonts w:eastAsia="Arial" w:cs="Arial"/>
                <w:b/>
                <w:bCs/>
                <w:color w:val="185FA5"/>
                <w:sz w:val="20"/>
                <w:szCs w:val="20"/>
              </w:rPr>
              <w:t>Planned</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Template library</w:t>
            </w:r>
          </w:p>
        </w:tc>
        <w:tc>
          <w:tcPr>
            <w:tcW w:w="3000" w:type="dxa"/>
            <w:tcBorders>
              <w:top w:val="single" w:sz="2" w:space="0" w:color="CCCCCC"/>
              <w:start w:val="single" w:sz="2" w:space="0" w:color="CCCCCC"/>
              <w:bottom w:val="single" w:sz="2" w:space="0" w:color="CCCCCC"/>
              <w:end w:val="single" w:sz="2" w:space="0" w:color="CCCCCC"/>
            </w:tcBorders>
            <w:shd w:fill="E6F1FB" w:val="clear"/>
            <w:tcMar>
              <w:top w:w="60" w:type="dxa"/>
              <w:bottom w:w="60" w:type="dxa"/>
            </w:tcMar>
          </w:tcPr>
          <w:p>
            <w:pPr>
              <w:pStyle w:val="Normal"/>
              <w:jc w:val="center"/>
              <w:rPr/>
            </w:pPr>
            <w:r>
              <w:rPr>
                <w:rFonts w:eastAsia="Arial" w:cs="Arial"/>
                <w:b/>
                <w:bCs/>
                <w:color w:val="185FA5"/>
                <w:sz w:val="20"/>
                <w:szCs w:val="20"/>
              </w:rPr>
              <w:t>Planned</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Monitoring dashboard</w:t>
            </w:r>
          </w:p>
        </w:tc>
        <w:tc>
          <w:tcPr>
            <w:tcW w:w="3000" w:type="dxa"/>
            <w:tcBorders>
              <w:top w:val="single" w:sz="2" w:space="0" w:color="CCCCCC"/>
              <w:start w:val="single" w:sz="2" w:space="0" w:color="CCCCCC"/>
              <w:bottom w:val="single" w:sz="2" w:space="0" w:color="CCCCCC"/>
              <w:end w:val="single" w:sz="2" w:space="0" w:color="CCCCCC"/>
            </w:tcBorders>
            <w:shd w:fill="E6F1FB" w:val="clear"/>
            <w:tcMar>
              <w:top w:w="60" w:type="dxa"/>
              <w:bottom w:w="60" w:type="dxa"/>
            </w:tcMar>
          </w:tcPr>
          <w:p>
            <w:pPr>
              <w:pStyle w:val="Normal"/>
              <w:jc w:val="center"/>
              <w:rPr/>
            </w:pPr>
            <w:r>
              <w:rPr>
                <w:rFonts w:eastAsia="Arial" w:cs="Arial"/>
                <w:b/>
                <w:bCs/>
                <w:color w:val="185FA5"/>
                <w:sz w:val="20"/>
                <w:szCs w:val="20"/>
              </w:rPr>
              <w:t>Planned</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Multi-user access control</w:t>
            </w:r>
          </w:p>
        </w:tc>
        <w:tc>
          <w:tcPr>
            <w:tcW w:w="3000" w:type="dxa"/>
            <w:tcBorders>
              <w:top w:val="single" w:sz="2" w:space="0" w:color="CCCCCC"/>
              <w:start w:val="single" w:sz="2" w:space="0" w:color="CCCCCC"/>
              <w:bottom w:val="single" w:sz="2" w:space="0" w:color="CCCCCC"/>
              <w:end w:val="single" w:sz="2" w:space="0" w:color="CCCCCC"/>
            </w:tcBorders>
            <w:shd w:fill="E6F1FB" w:val="clear"/>
            <w:tcMar>
              <w:top w:w="60" w:type="dxa"/>
              <w:bottom w:w="60" w:type="dxa"/>
            </w:tcMar>
          </w:tcPr>
          <w:p>
            <w:pPr>
              <w:pStyle w:val="Normal"/>
              <w:jc w:val="center"/>
              <w:rPr/>
            </w:pPr>
            <w:r>
              <w:rPr>
                <w:rFonts w:eastAsia="Arial" w:cs="Arial"/>
                <w:b/>
                <w:bCs/>
                <w:color w:val="185FA5"/>
                <w:sz w:val="20"/>
                <w:szCs w:val="20"/>
              </w:rPr>
              <w:t>Planned</w:t>
            </w:r>
          </w:p>
        </w:tc>
      </w:tr>
      <w:tr>
        <w:trPr/>
        <w:tc>
          <w:tcPr>
            <w:tcW w:w="6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Import and export</w:t>
            </w:r>
          </w:p>
        </w:tc>
        <w:tc>
          <w:tcPr>
            <w:tcW w:w="3000" w:type="dxa"/>
            <w:tcBorders>
              <w:top w:val="single" w:sz="2" w:space="0" w:color="CCCCCC"/>
              <w:start w:val="single" w:sz="2" w:space="0" w:color="CCCCCC"/>
              <w:bottom w:val="single" w:sz="2" w:space="0" w:color="CCCCCC"/>
              <w:end w:val="single" w:sz="2" w:space="0" w:color="CCCCCC"/>
            </w:tcBorders>
            <w:shd w:fill="E6F1FB" w:val="clear"/>
            <w:tcMar>
              <w:top w:w="60" w:type="dxa"/>
              <w:bottom w:w="60" w:type="dxa"/>
            </w:tcMar>
          </w:tcPr>
          <w:p>
            <w:pPr>
              <w:pStyle w:val="Normal"/>
              <w:jc w:val="center"/>
              <w:rPr/>
            </w:pPr>
            <w:r>
              <w:rPr>
                <w:rFonts w:eastAsia="Arial" w:cs="Arial"/>
                <w:b/>
                <w:bCs/>
                <w:color w:val="185FA5"/>
                <w:sz w:val="20"/>
                <w:szCs w:val="20"/>
              </w:rPr>
              <w:t>Planned</w:t>
            </w:r>
          </w:p>
        </w:tc>
      </w:tr>
    </w:tbl>
    <w:p>
      <w:pPr>
        <w:pStyle w:val="Normal"/>
        <w:spacing w:before="200" w:after="0"/>
        <w:rPr/>
      </w:pPr>
      <w:r>
        <w:rPr/>
      </w:r>
    </w:p>
    <w:p>
      <w:pPr>
        <w:pStyle w:val="Heading1"/>
        <w:spacing w:before="400" w:after="200"/>
        <w:rPr/>
      </w:pPr>
      <w:r>
        <w:rPr>
          <w:rFonts w:eastAsia="Arial" w:cs="Arial" w:ascii="Arial" w:hAnsi="Arial"/>
          <w:b/>
          <w:bCs/>
          <w:color w:val="1B3A6B"/>
          <w:sz w:val="36"/>
          <w:szCs w:val="36"/>
        </w:rPr>
        <w:t>About this project</w:t>
      </w:r>
    </w:p>
    <w:p>
      <w:pPr>
        <w:pStyle w:val="Normal"/>
        <w:spacing w:before="80" w:after="80"/>
        <w:rPr/>
      </w:pPr>
      <w:r>
        <w:rPr>
          <w:rFonts w:eastAsia="Arial" w:cs="Arial"/>
          <w:color w:val="2C2C2A"/>
          <w:sz w:val="22"/>
          <w:szCs w:val="22"/>
        </w:rPr>
        <w:t>The VM Framework is built by Marko Tahvanainen, an AI consultant and systems engineer based near Stockholm with a background dating to the 1980s. Previous work includes complex C3I systems at Bofors Electronics, Nokia Information Systems, and VERSAL DATA, across defence, telecommunications, and enterprise software.</w:t>
      </w:r>
    </w:p>
    <w:p>
      <w:pPr>
        <w:pStyle w:val="Normal"/>
        <w:spacing w:before="80" w:after="80"/>
        <w:rPr/>
      </w:pPr>
      <w:r>
        <w:rPr>
          <w:rFonts w:eastAsia="Arial" w:cs="Arial"/>
          <w:color w:val="2C2C2A"/>
          <w:sz w:val="22"/>
          <w:szCs w:val="22"/>
        </w:rPr>
        <w:t>The project is open source. The CoW restore mechanism is patent pending.</w:t>
      </w:r>
    </w:p>
    <w:p>
      <w:pPr>
        <w:pStyle w:val="Normal"/>
        <w:spacing w:before="80" w:after="80"/>
        <w:rPr/>
      </w:pPr>
      <w:r>
        <w:rPr>
          <w:rFonts w:eastAsia="Arial" w:cs="Arial"/>
          <w:color w:val="2C2C2A"/>
          <w:sz w:val="22"/>
          <w:szCs w:val="22"/>
        </w:rPr>
        <w:t>The framework is being built using a structured multi-agent AI engineering organisation running inside Claude Code. The organisation structure is documented separately in ORG_STRUCTURE.md.</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0F6E56"/>
              <w:start w:val="single" w:sz="8" w:space="0" w:color="0F6E56"/>
              <w:bottom w:val="single" w:sz="2" w:space="0" w:color="0F6E56"/>
            </w:tcBorders>
            <w:shd w:fill="E1F5EE" w:val="clear"/>
          </w:tcPr>
          <w:p>
            <w:pPr>
              <w:pStyle w:val="Normal"/>
              <w:rPr/>
            </w:pPr>
            <w:r>
              <w:rPr>
                <w:rFonts w:eastAsia="Arial" w:cs="Arial"/>
                <w:i/>
                <w:iCs/>
                <w:color w:val="0F6E56"/>
                <w:sz w:val="20"/>
                <w:szCs w:val="20"/>
              </w:rPr>
              <w:t>This is a work in progress. All views, questions, and contributions are welcome. See the repository README for how to get involved.</w:t>
            </w:r>
          </w:p>
        </w:tc>
      </w:tr>
    </w:tbl>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780"/>
        <w:sz w:val="18"/>
        <w:szCs w:val="18"/>
      </w:rPr>
      <w:t xml:space="preserve">VM Framework  |  Functional Specification v1.0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780"/>
        <w:sz w:val="18"/>
        <w:szCs w:val="18"/>
      </w:rPr>
      <w:t xml:space="preserve">VM Framework  |  Functional Specification v1.0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A"/>
        <w:sz w:val="22"/>
        <w:szCs w:val="22"/>
        <w:lang w:val="sv-S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2C2A"/>
      <w:kern w:val="0"/>
      <w:sz w:val="22"/>
      <w:szCs w:val="22"/>
      <w:lang w:val="sv-SE" w:eastAsia="zh-CN" w:bidi="hi-IN"/>
    </w:rPr>
  </w:style>
  <w:style w:type="paragraph" w:styleId="Heading1">
    <w:name w:val="heading 1"/>
    <w:basedOn w:val="Heading"/>
    <w:qFormat/>
    <w:pPr>
      <w:spacing w:before="400" w:after="200"/>
      <w:outlineLvl w:val="0"/>
    </w:pPr>
    <w:rPr>
      <w:rFonts w:ascii="Arial" w:hAnsi="Arial" w:eastAsia="Arial" w:cs="Arial"/>
      <w:b/>
      <w:bCs/>
      <w:color w:val="1B3A6B"/>
      <w:sz w:val="36"/>
      <w:szCs w:val="36"/>
    </w:rPr>
  </w:style>
  <w:style w:type="paragraph" w:styleId="Heading2">
    <w:name w:val="heading 2"/>
    <w:basedOn w:val="Heading"/>
    <w:qFormat/>
    <w:pPr>
      <w:spacing w:before="300" w:after="160"/>
      <w:outlineLvl w:val="1"/>
    </w:pPr>
    <w:rPr>
      <w:rFonts w:ascii="Arial" w:hAnsi="Arial" w:eastAsia="Arial" w:cs="Arial"/>
      <w:b/>
      <w:bCs/>
      <w:color w:val="1B3A6B"/>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NF"/>
    </w:rPr>
  </w:style>
  <w:style w:type="paragraph" w:styleId="Caption">
    <w:name w:val="caption"/>
    <w:basedOn w:val="Normal"/>
    <w:qFormat/>
    <w:pPr>
      <w:suppressLineNumbers/>
      <w:spacing w:before="120" w:after="120"/>
    </w:pPr>
    <w:rPr>
      <w:rFonts w:cs="Noto Sans NF"/>
      <w:i/>
      <w:iCs/>
      <w:sz w:val="24"/>
      <w:szCs w:val="24"/>
    </w:rPr>
  </w:style>
  <w:style w:type="paragraph" w:styleId="Index">
    <w:name w:val="Index"/>
    <w:basedOn w:val="Normal"/>
    <w:qFormat/>
    <w:pPr>
      <w:suppressLineNumbers/>
    </w:pPr>
    <w:rPr>
      <w:rFonts w:cs="Noto Sans NF"/>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2C2A"/>
      <w:kern w:val="0"/>
      <w:sz w:val="22"/>
      <w:szCs w:val="22"/>
      <w:lang w:val="sv-SE" w:eastAsia="zh-CN" w:bidi="hi-IN"/>
    </w:rPr>
  </w:style>
  <w:style w:type="paragraph" w:styleId="ListParagraph">
    <w:name w:val="List Paragraph"/>
    <w:qFormat/>
    <w:pPr>
      <w:widowControl/>
      <w:bidi w:val="0"/>
      <w:spacing w:before="0" w:after="0"/>
      <w:jc w:val="start"/>
    </w:pPr>
    <w:rPr>
      <w:rFonts w:ascii="Arial" w:hAnsi="Arial" w:eastAsia="Arial" w:cs="Arial"/>
      <w:color w:val="2C2C2A"/>
      <w:kern w:val="0"/>
      <w:sz w:val="22"/>
      <w:szCs w:val="22"/>
      <w:lang w:val="sv-S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LibreOffice_project/620$Build-2</Application>
  <AppVersion>15.0000</AppVersion>
  <Pages>13</Pages>
  <Words>2455</Words>
  <Characters>13619</Characters>
  <CharactersWithSpaces>15826</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2026-03-28T16:19:35Z</dcterms:created>
  <dc:creator>Un-named</dc:creator>
  <dc:description/>
  <dc:language>sv-SE</dc:language>
  <cp:lastModifiedBy/>
  <dcterms:modified xsi:type="dcterms:W3CDTF">2026-03-31T16:25:50Z</dcterms:modified>
  <cp:revision>4</cp:revision>
  <dc:subject/>
  <dc:title/>
</cp:coreProperties>
</file>