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8AD2AF" w14:textId="77777777" w:rsidR="00D20E36" w:rsidRPr="00873885" w:rsidRDefault="001C62FF" w:rsidP="00873885">
      <w:pPr>
        <w:spacing w:line="480" w:lineRule="auto"/>
        <w:jc w:val="center"/>
        <w:rPr>
          <w:rFonts w:asciiTheme="minorHAnsi" w:hAnsiTheme="minorHAnsi" w:cstheme="minorHAnsi"/>
          <w:sz w:val="32"/>
          <w:szCs w:val="32"/>
        </w:rPr>
      </w:pPr>
      <w:r>
        <w:rPr>
          <w:rFonts w:asciiTheme="minorHAnsi" w:hAnsiTheme="minorHAnsi" w:cstheme="minorHAnsi"/>
          <w:b/>
          <w:bCs/>
          <w:color w:val="1B2A4A"/>
          <w:sz w:val="32"/>
          <w:szCs w:val="32"/>
        </w:rPr>
        <w:t>WEBSITE ANALYSIS &amp; DEVELOPMENT BRIEF</w:t>
      </w:r>
    </w:p>
    <w:p w14:paraId="2F09DE9B" w14:textId="77777777" w:rsidR="00D20E36" w:rsidRPr="00873885" w:rsidRDefault="001C62FF" w:rsidP="00873885">
      <w:pPr>
        <w:spacing w:line="480" w:lineRule="auto"/>
        <w:jc w:val="center"/>
        <w:rPr>
          <w:rFonts w:asciiTheme="minorHAnsi" w:hAnsiTheme="minorHAnsi" w:cstheme="minorHAnsi"/>
          <w:sz w:val="22"/>
          <w:szCs w:val="22"/>
        </w:rPr>
      </w:pPr>
      <w:r>
        <w:rPr>
          <w:rFonts w:asciiTheme="minorHAnsi" w:hAnsiTheme="minorHAnsi" w:cstheme="minorHAnsi"/>
          <w:i/>
          <w:iCs/>
          <w:color w:val="5A6472"/>
          <w:sz w:val="22"/>
          <w:szCs w:val="22"/>
        </w:rPr>
        <w:t>A UK online exam-preparation platform for 7–11+ entrance exams, SATs and GCSE revision</w:t>
      </w:r>
    </w:p>
    <w:p w14:paraId="27056C71" w14:textId="77777777" w:rsidR="00D20E36" w:rsidRPr="00873885" w:rsidRDefault="001C62FF" w:rsidP="00873885">
      <w:pPr>
        <w:spacing w:line="480" w:lineRule="auto"/>
        <w:jc w:val="center"/>
        <w:rPr>
          <w:rFonts w:asciiTheme="minorHAnsi" w:hAnsiTheme="minorHAnsi" w:cstheme="minorHAnsi"/>
          <w:sz w:val="22"/>
          <w:szCs w:val="22"/>
        </w:rPr>
      </w:pPr>
      <w:r>
        <w:rPr>
          <w:rFonts w:asciiTheme="minorHAnsi" w:hAnsiTheme="minorHAnsi" w:cstheme="minorHAnsi"/>
          <w:color w:val="5A6472"/>
          <w:sz w:val="22"/>
          <w:szCs w:val="22"/>
        </w:rPr>
        <w:t>Purpose: full functional &amp; content specification, plus a differentiation / improvement plan</w:t>
      </w:r>
    </w:p>
    <w:p w14:paraId="428AD2B0" w14:textId="428AD2B0" w:rsidR="00D20E36" w:rsidRPr="00873885" w:rsidRDefault="00D20E36" w:rsidP="00873885">
      <w:pPr>
        <w:spacing w:line="480" w:lineRule="auto"/>
        <w:jc w:val="center"/>
        <w:rPr>
          <w:rFonts w:asciiTheme="minorHAnsi" w:hAnsiTheme="minorHAnsi" w:cstheme="minorHAnsi"/>
          <w:i/>
          <w:iCs/>
          <w:color w:val="5A6472"/>
          <w:sz w:val="22"/>
          <w:szCs w:val="22"/>
        </w:rPr>
      </w:pPr>
      <w:r>
        <w:rPr>
          <w:rFonts w:asciiTheme="minorHAnsi" w:hAnsiTheme="minorHAnsi" w:cstheme="minorHAnsi"/>
          <w:i/>
          <w:iCs/>
          <w:color w:val="5A6472"/>
          <w:sz w:val="22"/>
          <w:szCs w:val="22"/>
        </w:rPr>
        <w:t>Reference site: we want what Atom Learning (</w:t>
      </w:r>
      <w:hyperlink r:id="rId7" w:history="1">
        <w:r>
          <w:rPr>
            <w:rFonts w:asciiTheme="minorHAnsi" w:hAnsiTheme="minorHAnsi" w:cstheme="minorHAnsi"/>
            <w:i/>
            <w:iCs/>
            <w:color w:val="2955E8"/>
            <w:sz w:val="22"/>
            <w:szCs w:val="22"/>
            <w:u w:val="single"/>
          </w:rPr>
          <w:t>https://www.atomlearning.com/?srsltid=AfmBOopXGveAj6sZty8IWyq8heT9dNzIoSkERmMeyoCHml0Iclmz--WL</w:t>
        </w:r>
      </w:hyperlink>
      <w:r>
        <w:rPr>
          <w:rFonts w:asciiTheme="minorHAnsi" w:hAnsiTheme="minorHAnsi" w:cstheme="minorHAnsi"/>
          <w:i/>
          <w:iCs/>
          <w:color w:val="5A6472"/>
          <w:sz w:val="22"/>
          <w:szCs w:val="22"/>
        </w:rPr>
        <w:t>) already has, but built with our improvements and extensions on top, as set out in this brief.</w:t>
      </w:r>
    </w:p>
    <w:p w14:paraId="161DF72E" w14:textId="6CAB7B3D" w:rsidR="00D20E36" w:rsidRPr="00873885" w:rsidRDefault="00D20E36" w:rsidP="00873885">
      <w:pPr>
        <w:spacing w:line="360" w:lineRule="auto"/>
        <w:jc w:val="center"/>
        <w:rPr>
          <w:rFonts w:asciiTheme="minorHAnsi" w:hAnsiTheme="minorHAnsi" w:cstheme="minorHAnsi"/>
          <w:sz w:val="22"/>
          <w:szCs w:val="22"/>
        </w:rPr>
      </w:pPr>
    </w:p>
    <w:p w14:paraId="16A0682B" w14:textId="77777777" w:rsidR="00D20E36" w:rsidRPr="00873885" w:rsidRDefault="001C62FF" w:rsidP="00873885">
      <w:pPr>
        <w:spacing w:line="360" w:lineRule="auto"/>
        <w:rPr>
          <w:rFonts w:asciiTheme="minorHAnsi" w:hAnsiTheme="minorHAnsi" w:cstheme="minorHAnsi"/>
          <w:sz w:val="22"/>
          <w:szCs w:val="22"/>
        </w:rPr>
      </w:pPr>
      <w:r>
        <w:rPr>
          <w:rFonts w:asciiTheme="minorHAnsi" w:hAnsiTheme="minorHAnsi" w:cstheme="minorHAnsi"/>
          <w:sz w:val="22"/>
          <w:szCs w:val="22"/>
        </w:rPr>
        <w:br w:type="page"/>
      </w:r>
    </w:p>
    <w:p w14:paraId="22C905E6" w14:textId="77777777" w:rsidR="00D20E36" w:rsidRPr="00873885" w:rsidRDefault="001C62FF" w:rsidP="00873885">
      <w:pPr>
        <w:pStyle w:val="Heading1"/>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lastRenderedPageBreak/>
        <w:t>Part 1 Full Site Specification</w:t>
      </w:r>
    </w:p>
    <w:p w14:paraId="14F41EF3" w14:textId="21386914" w:rsidR="00D20E36" w:rsidRDefault="001C62FF" w:rsidP="00873885">
      <w:pPr>
        <w:spacing w:line="360" w:lineRule="auto"/>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This section documents the structure, content model, features and technical build of </w:t>
      </w:r>
      <w:hyperlink r:id="rId8" w:history="1">
        <w:r>
          <w:rPr>
            <w:rFonts w:asciiTheme="minorHAnsi" w:hAnsiTheme="minorHAnsi" w:cstheme="minorHAnsi"/>
            <w:color w:val="2955E8"/>
            <w:sz w:val="22"/>
            <w:szCs w:val="22"/>
            <w:u w:val="single"/>
          </w:rPr>
          <w:t>atomlearning.com</w:t>
        </w:r>
      </w:hyperlink>
      <w:r>
        <w:rPr>
          <w:rFonts w:asciiTheme="minorHAnsi" w:hAnsiTheme="minorHAnsi" w:cstheme="minorHAnsi"/>
          <w:color w:val="222222"/>
          <w:sz w:val="22"/>
          <w:szCs w:val="22"/>
        </w:rPr>
        <w:t xml:space="preserve"> in enough detail for a developer to plan and build an equivalent platform from scratch. This is the reference site: we want what it offers, rebuilt with the improvements set out in Part 2.</w:t>
      </w:r>
    </w:p>
    <w:p w14:paraId="0C23F03F" w14:textId="77777777" w:rsidR="001D0F6D" w:rsidRPr="00873885" w:rsidRDefault="001D0F6D" w:rsidP="00873885">
      <w:pPr>
        <w:spacing w:line="360" w:lineRule="auto"/>
        <w:jc w:val="both"/>
        <w:rPr>
          <w:rFonts w:asciiTheme="minorHAnsi" w:hAnsiTheme="minorHAnsi" w:cstheme="minorHAnsi"/>
          <w:sz w:val="22"/>
          <w:szCs w:val="22"/>
        </w:rPr>
      </w:pPr>
    </w:p>
    <w:p w14:paraId="7454144F" w14:textId="77777777"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1. Site Purpose &amp; Business Model</w:t>
      </w:r>
    </w:p>
    <w:p w14:paraId="589C1834"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Atom Learning is a UK EdTech platform selling monthly/annual subscriptions to parents, giving children (ages 7–16) online exam preparation for:</w:t>
      </w:r>
    </w:p>
    <w:p w14:paraId="77596651"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11+ / grammar school entrance exams</w:t>
      </w:r>
    </w:p>
    <w:p w14:paraId="3BB7330D"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Independent school entrance exams, ISEB Common Pre-Tests, CAT4 assessments</w:t>
      </w:r>
    </w:p>
    <w:p w14:paraId="7E2E5CD9"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6 SATs and general Key Stage 2 (English, maths, science)</w:t>
      </w:r>
    </w:p>
    <w:p w14:paraId="53ACFCF2"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GCSEs (AQA, Edexcel, OCR, iGCSE boards)</w:t>
      </w:r>
    </w:p>
    <w:p w14:paraId="2E70C388"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1:1 tuition ("Atom Tuition") as an add-on service</w:t>
      </w:r>
    </w:p>
    <w:p w14:paraId="5CF3794D" w14:textId="77777777" w:rsidR="001D0F6D" w:rsidRDefault="001D0F6D" w:rsidP="00873885">
      <w:pPr>
        <w:spacing w:line="360" w:lineRule="auto"/>
        <w:jc w:val="both"/>
        <w:rPr>
          <w:rFonts w:asciiTheme="minorHAnsi" w:hAnsiTheme="minorHAnsi" w:cstheme="minorHAnsi"/>
          <w:color w:val="222222"/>
          <w:sz w:val="22"/>
          <w:szCs w:val="22"/>
        </w:rPr>
      </w:pPr>
    </w:p>
    <w:p w14:paraId="3709F64C" w14:textId="59C45B68"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It also runs a B2B arm ("Atom School") selling the platform to schools, and a marketplace/recruitment channel for tutors. The core web funnel is: attract via SEO/content → free trial signup → subscription conversion → in-app learning product (separate app.atomlearning.com).</w:t>
      </w:r>
    </w:p>
    <w:p w14:paraId="4653CA9C" w14:textId="77777777" w:rsidR="00873885" w:rsidRDefault="00873885" w:rsidP="00873885">
      <w:pPr>
        <w:pStyle w:val="Heading2"/>
        <w:spacing w:line="360" w:lineRule="auto"/>
        <w:jc w:val="both"/>
        <w:rPr>
          <w:rFonts w:asciiTheme="minorHAnsi" w:hAnsiTheme="minorHAnsi" w:cstheme="minorHAnsi"/>
          <w:b/>
          <w:bCs/>
          <w:color w:val="2955E8"/>
          <w:sz w:val="22"/>
          <w:szCs w:val="22"/>
        </w:rPr>
      </w:pPr>
    </w:p>
    <w:p w14:paraId="3D81376F" w14:textId="77777777" w:rsidR="001D0F6D" w:rsidRDefault="001D0F6D">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143A9CCD" w14:textId="7BA67FC9"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2. Qualification &amp; Subject Scope for Your Version</w:t>
      </w:r>
    </w:p>
    <w:p w14:paraId="2232DADE" w14:textId="77777777" w:rsidR="00873885" w:rsidRDefault="001C62FF" w:rsidP="00873885">
      <w:pPr>
        <w:spacing w:line="360" w:lineRule="auto"/>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Atom Learning's current offering stops at GCSE. </w:t>
      </w:r>
    </w:p>
    <w:p w14:paraId="279E1A20" w14:textId="48BDAE4F" w:rsidR="00D20E36" w:rsidRDefault="00873885" w:rsidP="00873885">
      <w:pPr>
        <w:spacing w:line="360" w:lineRule="auto"/>
        <w:jc w:val="both"/>
        <w:rPr>
          <w:rFonts w:asciiTheme="minorHAnsi" w:hAnsiTheme="minorHAnsi" w:cstheme="minorHAnsi"/>
          <w:color w:val="222222"/>
          <w:sz w:val="22"/>
          <w:szCs w:val="22"/>
        </w:rPr>
      </w:pPr>
      <w:r>
        <w:rPr>
          <w:rFonts w:asciiTheme="minorHAnsi" w:hAnsiTheme="minorHAnsi" w:cstheme="minorHAnsi"/>
          <w:color w:val="222222"/>
          <w:sz w:val="22"/>
          <w:szCs w:val="22"/>
        </w:rPr>
        <w:t>This version should go further and cover the full 7–18 journey: 11+, GCSE, iGCSE and A Level. This section sets out the exact scope a developer should build the content model and product features around, it extends beyond a like-for-like Atom clone, so plan the data model (year group × qualification × exam board × subject) with this full range in mind from the start, not as a later add-on.</w:t>
      </w:r>
    </w:p>
    <w:p w14:paraId="2FD4EC4F" w14:textId="77777777" w:rsidR="001D0F6D" w:rsidRPr="00873885" w:rsidRDefault="001D0F6D" w:rsidP="00873885">
      <w:pPr>
        <w:spacing w:line="360" w:lineRule="auto"/>
        <w:jc w:val="both"/>
        <w:rPr>
          <w:rFonts w:asciiTheme="minorHAnsi" w:hAnsiTheme="minorHAnsi" w:cstheme="minorHAns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874"/>
        <w:gridCol w:w="2665"/>
        <w:gridCol w:w="3633"/>
      </w:tblGrid>
      <w:tr w:rsidR="00D20E36" w:rsidRPr="00873885" w14:paraId="2E9AFD0A" w14:textId="77777777" w:rsidTr="00873885">
        <w:trPr>
          <w:tblHeader/>
        </w:trPr>
        <w:tc>
          <w:tcPr>
            <w:tcW w:w="1022" w:type="pct"/>
            <w:shd w:val="clear" w:color="auto" w:fill="1B2A4A"/>
            <w:tcMar>
              <w:top w:w="100" w:type="dxa"/>
              <w:left w:w="120" w:type="dxa"/>
              <w:bottom w:w="100" w:type="dxa"/>
              <w:right w:w="120" w:type="dxa"/>
            </w:tcMar>
          </w:tcPr>
          <w:p w14:paraId="775CF332"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b/>
                <w:bCs/>
                <w:color w:val="FFFFFF"/>
                <w:sz w:val="18"/>
                <w:szCs w:val="18"/>
              </w:rPr>
              <w:t>Stage</w:t>
            </w:r>
          </w:p>
        </w:tc>
        <w:tc>
          <w:tcPr>
            <w:tcW w:w="484" w:type="pct"/>
            <w:shd w:val="clear" w:color="auto" w:fill="1B2A4A"/>
            <w:tcMar>
              <w:top w:w="100" w:type="dxa"/>
              <w:left w:w="120" w:type="dxa"/>
              <w:bottom w:w="100" w:type="dxa"/>
              <w:right w:w="120" w:type="dxa"/>
            </w:tcMar>
          </w:tcPr>
          <w:p w14:paraId="43EAC07F"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b/>
                <w:bCs/>
                <w:color w:val="FFFFFF"/>
                <w:sz w:val="18"/>
                <w:szCs w:val="18"/>
              </w:rPr>
              <w:t>Ages</w:t>
            </w:r>
          </w:p>
        </w:tc>
        <w:tc>
          <w:tcPr>
            <w:tcW w:w="1478" w:type="pct"/>
            <w:shd w:val="clear" w:color="auto" w:fill="1B2A4A"/>
            <w:tcMar>
              <w:top w:w="100" w:type="dxa"/>
              <w:left w:w="120" w:type="dxa"/>
              <w:bottom w:w="100" w:type="dxa"/>
              <w:right w:w="120" w:type="dxa"/>
            </w:tcMar>
          </w:tcPr>
          <w:p w14:paraId="1FE7A161"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b/>
                <w:bCs/>
                <w:color w:val="FFFFFF"/>
                <w:sz w:val="18"/>
                <w:szCs w:val="18"/>
              </w:rPr>
              <w:t>Qualification(s)</w:t>
            </w:r>
          </w:p>
        </w:tc>
        <w:tc>
          <w:tcPr>
            <w:tcW w:w="2015" w:type="pct"/>
            <w:shd w:val="clear" w:color="auto" w:fill="1B2A4A"/>
            <w:tcMar>
              <w:top w:w="100" w:type="dxa"/>
              <w:left w:w="120" w:type="dxa"/>
              <w:bottom w:w="100" w:type="dxa"/>
              <w:right w:w="120" w:type="dxa"/>
            </w:tcMar>
          </w:tcPr>
          <w:p w14:paraId="1426C688"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b/>
                <w:bCs/>
                <w:color w:val="FFFFFF"/>
                <w:sz w:val="18"/>
                <w:szCs w:val="18"/>
              </w:rPr>
              <w:t>Subjects</w:t>
            </w:r>
          </w:p>
        </w:tc>
      </w:tr>
      <w:tr w:rsidR="00D20E36" w:rsidRPr="00873885" w14:paraId="216F3588" w14:textId="77777777" w:rsidTr="00873885">
        <w:tc>
          <w:tcPr>
            <w:tcW w:w="1022" w:type="pct"/>
            <w:shd w:val="clear" w:color="auto" w:fill="FFFFFF"/>
            <w:tcMar>
              <w:top w:w="100" w:type="dxa"/>
              <w:left w:w="120" w:type="dxa"/>
              <w:bottom w:w="100" w:type="dxa"/>
              <w:right w:w="120" w:type="dxa"/>
            </w:tcMar>
          </w:tcPr>
          <w:p w14:paraId="0AEA33DD"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11+ / entrance exams</w:t>
            </w:r>
          </w:p>
        </w:tc>
        <w:tc>
          <w:tcPr>
            <w:tcW w:w="484" w:type="pct"/>
            <w:shd w:val="clear" w:color="auto" w:fill="FFFFFF"/>
            <w:tcMar>
              <w:top w:w="100" w:type="dxa"/>
              <w:left w:w="120" w:type="dxa"/>
              <w:bottom w:w="100" w:type="dxa"/>
              <w:right w:w="120" w:type="dxa"/>
            </w:tcMar>
          </w:tcPr>
          <w:p w14:paraId="55D466D9"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7–11</w:t>
            </w:r>
          </w:p>
        </w:tc>
        <w:tc>
          <w:tcPr>
            <w:tcW w:w="1478" w:type="pct"/>
            <w:shd w:val="clear" w:color="auto" w:fill="FFFFFF"/>
            <w:tcMar>
              <w:top w:w="100" w:type="dxa"/>
              <w:left w:w="120" w:type="dxa"/>
              <w:bottom w:w="100" w:type="dxa"/>
              <w:right w:w="120" w:type="dxa"/>
            </w:tcMar>
          </w:tcPr>
          <w:p w14:paraId="507A6A33"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Grammar school 11+, Independent school entrance, ISEB Common Pre-Tests, CAT4, SATs</w:t>
            </w:r>
          </w:p>
        </w:tc>
        <w:tc>
          <w:tcPr>
            <w:tcW w:w="2015" w:type="pct"/>
            <w:shd w:val="clear" w:color="auto" w:fill="FFFFFF"/>
            <w:tcMar>
              <w:top w:w="100" w:type="dxa"/>
              <w:left w:w="120" w:type="dxa"/>
              <w:bottom w:w="100" w:type="dxa"/>
              <w:right w:w="120" w:type="dxa"/>
            </w:tcMar>
          </w:tcPr>
          <w:p w14:paraId="0348F86E"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As currently offered by Atom: English, Maths, Verbal Reasoning, Non-Verbal Reasoning, Science</w:t>
            </w:r>
          </w:p>
        </w:tc>
      </w:tr>
      <w:tr w:rsidR="00D20E36" w:rsidRPr="00873885" w14:paraId="65030F60" w14:textId="77777777" w:rsidTr="00873885">
        <w:tc>
          <w:tcPr>
            <w:tcW w:w="1022" w:type="pct"/>
            <w:shd w:val="clear" w:color="auto" w:fill="EEF1F7"/>
            <w:tcMar>
              <w:top w:w="100" w:type="dxa"/>
              <w:left w:w="120" w:type="dxa"/>
              <w:bottom w:w="100" w:type="dxa"/>
              <w:right w:w="120" w:type="dxa"/>
            </w:tcMar>
          </w:tcPr>
          <w:p w14:paraId="42656445"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GCSE</w:t>
            </w:r>
          </w:p>
        </w:tc>
        <w:tc>
          <w:tcPr>
            <w:tcW w:w="484" w:type="pct"/>
            <w:shd w:val="clear" w:color="auto" w:fill="EEF1F7"/>
            <w:tcMar>
              <w:top w:w="100" w:type="dxa"/>
              <w:left w:w="120" w:type="dxa"/>
              <w:bottom w:w="100" w:type="dxa"/>
              <w:right w:w="120" w:type="dxa"/>
            </w:tcMar>
          </w:tcPr>
          <w:p w14:paraId="46C48EF2"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14–16</w:t>
            </w:r>
          </w:p>
        </w:tc>
        <w:tc>
          <w:tcPr>
            <w:tcW w:w="1478" w:type="pct"/>
            <w:shd w:val="clear" w:color="auto" w:fill="EEF1F7"/>
            <w:tcMar>
              <w:top w:w="100" w:type="dxa"/>
              <w:left w:w="120" w:type="dxa"/>
              <w:bottom w:w="100" w:type="dxa"/>
              <w:right w:w="120" w:type="dxa"/>
            </w:tcMar>
          </w:tcPr>
          <w:p w14:paraId="7DACB89F"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GCSE (AQA, Edexcel, OCR)</w:t>
            </w:r>
          </w:p>
        </w:tc>
        <w:tc>
          <w:tcPr>
            <w:tcW w:w="2015" w:type="pct"/>
            <w:shd w:val="clear" w:color="auto" w:fill="EEF1F7"/>
            <w:tcMar>
              <w:top w:w="100" w:type="dxa"/>
              <w:left w:w="120" w:type="dxa"/>
              <w:bottom w:w="100" w:type="dxa"/>
              <w:right w:w="120" w:type="dxa"/>
            </w:tcMar>
          </w:tcPr>
          <w:p w14:paraId="66339C60"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Maths, English (Language &amp; Literature), Chemistry, Physics, Biology, Combined Science</w:t>
            </w:r>
          </w:p>
        </w:tc>
      </w:tr>
      <w:tr w:rsidR="00D20E36" w:rsidRPr="00873885" w14:paraId="1574A626" w14:textId="77777777" w:rsidTr="00873885">
        <w:tc>
          <w:tcPr>
            <w:tcW w:w="1022" w:type="pct"/>
            <w:shd w:val="clear" w:color="auto" w:fill="FFFFFF"/>
            <w:tcMar>
              <w:top w:w="100" w:type="dxa"/>
              <w:left w:w="120" w:type="dxa"/>
              <w:bottom w:w="100" w:type="dxa"/>
              <w:right w:w="120" w:type="dxa"/>
            </w:tcMar>
          </w:tcPr>
          <w:p w14:paraId="4171C36C"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iGCSE</w:t>
            </w:r>
          </w:p>
        </w:tc>
        <w:tc>
          <w:tcPr>
            <w:tcW w:w="484" w:type="pct"/>
            <w:shd w:val="clear" w:color="auto" w:fill="FFFFFF"/>
            <w:tcMar>
              <w:top w:w="100" w:type="dxa"/>
              <w:left w:w="120" w:type="dxa"/>
              <w:bottom w:w="100" w:type="dxa"/>
              <w:right w:w="120" w:type="dxa"/>
            </w:tcMar>
          </w:tcPr>
          <w:p w14:paraId="4462CF24"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14–16</w:t>
            </w:r>
          </w:p>
        </w:tc>
        <w:tc>
          <w:tcPr>
            <w:tcW w:w="1478" w:type="pct"/>
            <w:shd w:val="clear" w:color="auto" w:fill="FFFFFF"/>
            <w:tcMar>
              <w:top w:w="100" w:type="dxa"/>
              <w:left w:w="120" w:type="dxa"/>
              <w:bottom w:w="100" w:type="dxa"/>
              <w:right w:w="120" w:type="dxa"/>
            </w:tcMar>
          </w:tcPr>
          <w:p w14:paraId="1DB167CE"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iGCSE (e.g. Edexcel International, Cambridge)</w:t>
            </w:r>
          </w:p>
        </w:tc>
        <w:tc>
          <w:tcPr>
            <w:tcW w:w="2015" w:type="pct"/>
            <w:shd w:val="clear" w:color="auto" w:fill="FFFFFF"/>
            <w:tcMar>
              <w:top w:w="100" w:type="dxa"/>
              <w:left w:w="120" w:type="dxa"/>
              <w:bottom w:w="100" w:type="dxa"/>
              <w:right w:w="120" w:type="dxa"/>
            </w:tcMar>
          </w:tcPr>
          <w:p w14:paraId="39E80781"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Maths, English (Language &amp; Literature), Chemistry, Physics, Biology, Combined Science</w:t>
            </w:r>
          </w:p>
        </w:tc>
      </w:tr>
      <w:tr w:rsidR="00D20E36" w:rsidRPr="00873885" w14:paraId="0EE4B9F0" w14:textId="77777777" w:rsidTr="00873885">
        <w:tc>
          <w:tcPr>
            <w:tcW w:w="1022" w:type="pct"/>
            <w:shd w:val="clear" w:color="auto" w:fill="EEF1F7"/>
            <w:tcMar>
              <w:top w:w="100" w:type="dxa"/>
              <w:left w:w="120" w:type="dxa"/>
              <w:bottom w:w="100" w:type="dxa"/>
              <w:right w:w="120" w:type="dxa"/>
            </w:tcMar>
          </w:tcPr>
          <w:p w14:paraId="3716C1D1"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A Level</w:t>
            </w:r>
          </w:p>
        </w:tc>
        <w:tc>
          <w:tcPr>
            <w:tcW w:w="484" w:type="pct"/>
            <w:shd w:val="clear" w:color="auto" w:fill="EEF1F7"/>
            <w:tcMar>
              <w:top w:w="100" w:type="dxa"/>
              <w:left w:w="120" w:type="dxa"/>
              <w:bottom w:w="100" w:type="dxa"/>
              <w:right w:w="120" w:type="dxa"/>
            </w:tcMar>
          </w:tcPr>
          <w:p w14:paraId="7F1649BC"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16–18</w:t>
            </w:r>
          </w:p>
        </w:tc>
        <w:tc>
          <w:tcPr>
            <w:tcW w:w="1478" w:type="pct"/>
            <w:shd w:val="clear" w:color="auto" w:fill="EEF1F7"/>
            <w:tcMar>
              <w:top w:w="100" w:type="dxa"/>
              <w:left w:w="120" w:type="dxa"/>
              <w:bottom w:w="100" w:type="dxa"/>
              <w:right w:w="120" w:type="dxa"/>
            </w:tcMar>
          </w:tcPr>
          <w:p w14:paraId="1517B732"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A Level (AQA, Edexcel, OCR)</w:t>
            </w:r>
          </w:p>
        </w:tc>
        <w:tc>
          <w:tcPr>
            <w:tcW w:w="2015" w:type="pct"/>
            <w:shd w:val="clear" w:color="auto" w:fill="EEF1F7"/>
            <w:tcMar>
              <w:top w:w="100" w:type="dxa"/>
              <w:left w:w="120" w:type="dxa"/>
              <w:bottom w:w="100" w:type="dxa"/>
              <w:right w:w="120" w:type="dxa"/>
            </w:tcMar>
          </w:tcPr>
          <w:p w14:paraId="49DBC36B"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Maths, English, Chemistry, Physics, Biology</w:t>
            </w:r>
          </w:p>
        </w:tc>
      </w:tr>
    </w:tbl>
    <w:p w14:paraId="77BDEC66" w14:textId="0381549F"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i/>
          <w:iCs/>
          <w:color w:val="5A6472"/>
          <w:sz w:val="22"/>
          <w:szCs w:val="22"/>
        </w:rPr>
        <w:t>Build note: A Level is a new stage beyond anything Atom currently offers, so it needs its own year-group segmentation (Year 12 / Year 13), its own pricing tier structure, and  because A Level content is markedly harder to auto-mark (longer-form written answers, mathematical derivations) a marking-engine review to confirm the same instant-marking approach used at GCSE/11+ will scale to A Level rigour. Flag this to your developer as a distinct technical workstream, not a copy-paste of the GCSE marking logic.</w:t>
      </w:r>
    </w:p>
    <w:p w14:paraId="24494DB2" w14:textId="77777777" w:rsidR="00873885" w:rsidRDefault="00873885" w:rsidP="00873885">
      <w:pPr>
        <w:spacing w:line="360" w:lineRule="auto"/>
        <w:jc w:val="both"/>
        <w:rPr>
          <w:rFonts w:asciiTheme="minorHAnsi" w:hAnsiTheme="minorHAnsi" w:cstheme="minorHAnsi"/>
          <w:color w:val="222222"/>
          <w:sz w:val="22"/>
          <w:szCs w:val="22"/>
        </w:rPr>
      </w:pPr>
    </w:p>
    <w:p w14:paraId="4C22F872" w14:textId="0757BCEB"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Combined Science should be modelled as its own selectable subject (not just a bundle of the three sciences) at both GCSE and iGCSE, since it is examined and graded differently (a single or double-award qualification) from the separate sciences the content/question bank and progress-tracking logic need to reflect that distinction.</w:t>
      </w:r>
    </w:p>
    <w:p w14:paraId="74A1FCC3"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English at GCSE, iGCSE and A Level should be split into Language and Literature as separate trackable subjects (as most exam boards do), even though the table above lists "English" as a single row for brevity.</w:t>
      </w:r>
    </w:p>
    <w:p w14:paraId="5F096B9E" w14:textId="77777777" w:rsidR="00873885" w:rsidRDefault="00873885" w:rsidP="00873885">
      <w:pPr>
        <w:pStyle w:val="Heading2"/>
        <w:spacing w:line="360" w:lineRule="auto"/>
        <w:jc w:val="both"/>
        <w:rPr>
          <w:rFonts w:asciiTheme="minorHAnsi" w:hAnsiTheme="minorHAnsi" w:cstheme="minorHAnsi"/>
          <w:b/>
          <w:bCs/>
          <w:color w:val="2955E8"/>
          <w:sz w:val="22"/>
          <w:szCs w:val="22"/>
        </w:rPr>
      </w:pPr>
    </w:p>
    <w:p w14:paraId="6D466B2E" w14:textId="77777777" w:rsidR="001D0F6D" w:rsidRDefault="001D0F6D">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056AAC65" w14:textId="7BB86D4F"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3. Information Architecture / Sitemap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5979"/>
      </w:tblGrid>
      <w:tr w:rsidR="00D20E36" w:rsidRPr="00873885" w14:paraId="66BE6DE2" w14:textId="77777777" w:rsidTr="00873885">
        <w:trPr>
          <w:tblHeader/>
        </w:trPr>
        <w:tc>
          <w:tcPr>
            <w:tcW w:w="1684" w:type="pct"/>
            <w:shd w:val="clear" w:color="auto" w:fill="1B2A4A"/>
            <w:tcMar>
              <w:top w:w="100" w:type="dxa"/>
              <w:left w:w="120" w:type="dxa"/>
              <w:bottom w:w="100" w:type="dxa"/>
              <w:right w:w="120" w:type="dxa"/>
            </w:tcMar>
          </w:tcPr>
          <w:p w14:paraId="6864535D" w14:textId="77777777" w:rsidR="00D20E36" w:rsidRPr="00873885" w:rsidRDefault="001C62FF" w:rsidP="00873885">
            <w:pPr>
              <w:jc w:val="both"/>
              <w:rPr>
                <w:rFonts w:asciiTheme="minorHAnsi" w:hAnsiTheme="minorHAnsi" w:cstheme="minorHAnsi"/>
              </w:rPr>
            </w:pPr>
            <w:r>
              <w:rPr>
                <w:rFonts w:asciiTheme="minorHAnsi" w:hAnsiTheme="minorHAnsi" w:cstheme="minorHAnsi"/>
                <w:b/>
                <w:bCs/>
                <w:color w:val="FFFFFF"/>
              </w:rPr>
              <w:t>Section</w:t>
            </w:r>
          </w:p>
        </w:tc>
        <w:tc>
          <w:tcPr>
            <w:tcW w:w="3316" w:type="pct"/>
            <w:shd w:val="clear" w:color="auto" w:fill="1B2A4A"/>
            <w:tcMar>
              <w:top w:w="100" w:type="dxa"/>
              <w:left w:w="120" w:type="dxa"/>
              <w:bottom w:w="100" w:type="dxa"/>
              <w:right w:w="120" w:type="dxa"/>
            </w:tcMar>
          </w:tcPr>
          <w:p w14:paraId="6BDF0B39" w14:textId="77777777" w:rsidR="00D20E36" w:rsidRPr="00873885" w:rsidRDefault="001C62FF" w:rsidP="00873885">
            <w:pPr>
              <w:jc w:val="both"/>
              <w:rPr>
                <w:rFonts w:asciiTheme="minorHAnsi" w:hAnsiTheme="minorHAnsi" w:cstheme="minorHAnsi"/>
              </w:rPr>
            </w:pPr>
            <w:r>
              <w:rPr>
                <w:rFonts w:asciiTheme="minorHAnsi" w:hAnsiTheme="minorHAnsi" w:cstheme="minorHAnsi"/>
                <w:b/>
                <w:bCs/>
                <w:color w:val="FFFFFF"/>
              </w:rPr>
              <w:t>Key pages</w:t>
            </w:r>
          </w:p>
        </w:tc>
      </w:tr>
      <w:tr w:rsidR="00D20E36" w:rsidRPr="00873885" w14:paraId="67783334" w14:textId="77777777" w:rsidTr="00873885">
        <w:tc>
          <w:tcPr>
            <w:tcW w:w="1684" w:type="pct"/>
            <w:shd w:val="clear" w:color="auto" w:fill="FFFFFF"/>
            <w:tcMar>
              <w:top w:w="100" w:type="dxa"/>
              <w:left w:w="120" w:type="dxa"/>
              <w:bottom w:w="100" w:type="dxa"/>
              <w:right w:w="120" w:type="dxa"/>
            </w:tcMar>
          </w:tcPr>
          <w:p w14:paraId="328A71C3"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Marketing site (atomlearning.com)</w:t>
            </w:r>
          </w:p>
        </w:tc>
        <w:tc>
          <w:tcPr>
            <w:tcW w:w="3316" w:type="pct"/>
            <w:shd w:val="clear" w:color="auto" w:fill="FFFFFF"/>
            <w:tcMar>
              <w:top w:w="100" w:type="dxa"/>
              <w:left w:w="120" w:type="dxa"/>
              <w:bottom w:w="100" w:type="dxa"/>
              <w:right w:w="120" w:type="dxa"/>
            </w:tcMar>
          </w:tcPr>
          <w:p w14:paraId="043B0695"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Home, 11-plus, independent-school, iseb, cat4, quest-admissions, english-maths-science, sats, tuition, gcse, igcse, a-level, year-3, year-4, pricing, about, contact-us, careers, press, referrals</w:t>
            </w:r>
          </w:p>
        </w:tc>
      </w:tr>
      <w:tr w:rsidR="00D20E36" w:rsidRPr="00873885" w14:paraId="4E9E5923" w14:textId="77777777" w:rsidTr="00873885">
        <w:tc>
          <w:tcPr>
            <w:tcW w:w="1684" w:type="pct"/>
            <w:shd w:val="clear" w:color="auto" w:fill="EEF1F7"/>
            <w:tcMar>
              <w:top w:w="100" w:type="dxa"/>
              <w:left w:w="120" w:type="dxa"/>
              <w:bottom w:w="100" w:type="dxa"/>
              <w:right w:w="120" w:type="dxa"/>
            </w:tcMar>
          </w:tcPr>
          <w:p w14:paraId="0951511F"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Resources / content hub</w:t>
            </w:r>
          </w:p>
        </w:tc>
        <w:tc>
          <w:tcPr>
            <w:tcW w:w="3316" w:type="pct"/>
            <w:shd w:val="clear" w:color="auto" w:fill="EEF1F7"/>
            <w:tcMar>
              <w:top w:w="100" w:type="dxa"/>
              <w:left w:w="120" w:type="dxa"/>
              <w:bottom w:w="100" w:type="dxa"/>
              <w:right w:w="120" w:type="dxa"/>
            </w:tcMar>
          </w:tcPr>
          <w:p w14:paraId="0FA1D613"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Blog, Grammar hub, Webinars, 11+ exam dates, Help centre, FAQs</w:t>
            </w:r>
          </w:p>
        </w:tc>
      </w:tr>
      <w:tr w:rsidR="00D20E36" w:rsidRPr="00873885" w14:paraId="6D0D2F70" w14:textId="77777777" w:rsidTr="00873885">
        <w:tc>
          <w:tcPr>
            <w:tcW w:w="1684" w:type="pct"/>
            <w:shd w:val="clear" w:color="auto" w:fill="FFFFFF"/>
            <w:tcMar>
              <w:top w:w="100" w:type="dxa"/>
              <w:left w:w="120" w:type="dxa"/>
              <w:bottom w:w="100" w:type="dxa"/>
              <w:right w:w="120" w:type="dxa"/>
            </w:tcMar>
          </w:tcPr>
          <w:p w14:paraId="2BCE836F"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Free lead-magnet resources</w:t>
            </w:r>
          </w:p>
        </w:tc>
        <w:tc>
          <w:tcPr>
            <w:tcW w:w="3316" w:type="pct"/>
            <w:shd w:val="clear" w:color="auto" w:fill="FFFFFF"/>
            <w:tcMar>
              <w:top w:w="100" w:type="dxa"/>
              <w:left w:w="120" w:type="dxa"/>
              <w:bottom w:w="100" w:type="dxa"/>
              <w:right w:w="120" w:type="dxa"/>
            </w:tcMar>
          </w:tcPr>
          <w:p w14:paraId="2C950C7F"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11+ familiarisation pack, 11+ baseline tests, 11+ practice papers, Year 3&amp;4 kit, GCSE resources</w:t>
            </w:r>
          </w:p>
        </w:tc>
      </w:tr>
      <w:tr w:rsidR="00D20E36" w:rsidRPr="00873885" w14:paraId="1D13FA26" w14:textId="77777777" w:rsidTr="00873885">
        <w:tc>
          <w:tcPr>
            <w:tcW w:w="1684" w:type="pct"/>
            <w:shd w:val="clear" w:color="auto" w:fill="EEF1F7"/>
            <w:tcMar>
              <w:top w:w="100" w:type="dxa"/>
              <w:left w:w="120" w:type="dxa"/>
              <w:bottom w:w="100" w:type="dxa"/>
              <w:right w:w="120" w:type="dxa"/>
            </w:tcMar>
          </w:tcPr>
          <w:p w14:paraId="2DE1CA95"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Feature pages (SEO)</w:t>
            </w:r>
          </w:p>
        </w:tc>
        <w:tc>
          <w:tcPr>
            <w:tcW w:w="3316" w:type="pct"/>
            <w:shd w:val="clear" w:color="auto" w:fill="EEF1F7"/>
            <w:tcMar>
              <w:top w:w="100" w:type="dxa"/>
              <w:left w:w="120" w:type="dxa"/>
              <w:bottom w:w="100" w:type="dxa"/>
              <w:right w:w="120" w:type="dxa"/>
            </w:tcMar>
          </w:tcPr>
          <w:p w14:paraId="4A258960"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Progress tracking, Paper tests, Mock tests, Exam plan, 11+ practice papers</w:t>
            </w:r>
          </w:p>
        </w:tc>
      </w:tr>
      <w:tr w:rsidR="00D20E36" w:rsidRPr="00873885" w14:paraId="39A197B2" w14:textId="77777777" w:rsidTr="00873885">
        <w:tc>
          <w:tcPr>
            <w:tcW w:w="1684" w:type="pct"/>
            <w:shd w:val="clear" w:color="auto" w:fill="FFFFFF"/>
            <w:tcMar>
              <w:top w:w="100" w:type="dxa"/>
              <w:left w:w="120" w:type="dxa"/>
              <w:bottom w:w="100" w:type="dxa"/>
              <w:right w:w="120" w:type="dxa"/>
            </w:tcMar>
          </w:tcPr>
          <w:p w14:paraId="22704837"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Baseline test landing pages</w:t>
            </w:r>
          </w:p>
        </w:tc>
        <w:tc>
          <w:tcPr>
            <w:tcW w:w="3316" w:type="pct"/>
            <w:shd w:val="clear" w:color="auto" w:fill="FFFFFF"/>
            <w:tcMar>
              <w:top w:w="100" w:type="dxa"/>
              <w:left w:w="120" w:type="dxa"/>
              <w:bottom w:w="100" w:type="dxa"/>
              <w:right w:w="120" w:type="dxa"/>
            </w:tcMar>
          </w:tcPr>
          <w:p w14:paraId="488F399A"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11+, CAT4, ISEB, Kent Test, West Midlands 11+</w:t>
            </w:r>
          </w:p>
        </w:tc>
      </w:tr>
      <w:tr w:rsidR="00D20E36" w:rsidRPr="00873885" w14:paraId="6D0F1384" w14:textId="77777777" w:rsidTr="00873885">
        <w:tc>
          <w:tcPr>
            <w:tcW w:w="1684" w:type="pct"/>
            <w:shd w:val="clear" w:color="auto" w:fill="EEF1F7"/>
            <w:tcMar>
              <w:top w:w="100" w:type="dxa"/>
              <w:left w:w="120" w:type="dxa"/>
              <w:bottom w:w="100" w:type="dxa"/>
              <w:right w:w="120" w:type="dxa"/>
            </w:tcMar>
          </w:tcPr>
          <w:p w14:paraId="07455DD6"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B2B / educators</w:t>
            </w:r>
          </w:p>
        </w:tc>
        <w:tc>
          <w:tcPr>
            <w:tcW w:w="3316" w:type="pct"/>
            <w:shd w:val="clear" w:color="auto" w:fill="EEF1F7"/>
            <w:tcMar>
              <w:top w:w="100" w:type="dxa"/>
              <w:left w:w="120" w:type="dxa"/>
              <w:bottom w:w="100" w:type="dxa"/>
              <w:right w:w="120" w:type="dxa"/>
            </w:tcMar>
          </w:tcPr>
          <w:p w14:paraId="0B2D89E0"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Atom School, Entry assessments (Quest Assessments separate sub-domain), Education consultants, Tutors, Become a tutor</w:t>
            </w:r>
          </w:p>
        </w:tc>
      </w:tr>
      <w:tr w:rsidR="00D20E36" w:rsidRPr="00873885" w14:paraId="375006F6" w14:textId="77777777" w:rsidTr="00873885">
        <w:tc>
          <w:tcPr>
            <w:tcW w:w="1684" w:type="pct"/>
            <w:shd w:val="clear" w:color="auto" w:fill="FFFFFF"/>
            <w:tcMar>
              <w:top w:w="100" w:type="dxa"/>
              <w:left w:w="120" w:type="dxa"/>
              <w:bottom w:w="100" w:type="dxa"/>
              <w:right w:w="120" w:type="dxa"/>
            </w:tcMar>
          </w:tcPr>
          <w:p w14:paraId="766C912E"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Legal</w:t>
            </w:r>
          </w:p>
        </w:tc>
        <w:tc>
          <w:tcPr>
            <w:tcW w:w="3316" w:type="pct"/>
            <w:shd w:val="clear" w:color="auto" w:fill="FFFFFF"/>
            <w:tcMar>
              <w:top w:w="100" w:type="dxa"/>
              <w:left w:w="120" w:type="dxa"/>
              <w:bottom w:w="100" w:type="dxa"/>
              <w:right w:w="120" w:type="dxa"/>
            </w:tcMar>
          </w:tcPr>
          <w:p w14:paraId="3E0A9702"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Terms, Privacy, Cookie policy, Safeguarding policy, GDPR</w:t>
            </w:r>
          </w:p>
        </w:tc>
      </w:tr>
      <w:tr w:rsidR="00D20E36" w:rsidRPr="00873885" w14:paraId="6FF01A07" w14:textId="77777777" w:rsidTr="00873885">
        <w:tc>
          <w:tcPr>
            <w:tcW w:w="1684" w:type="pct"/>
            <w:shd w:val="clear" w:color="auto" w:fill="EEF1F7"/>
            <w:tcMar>
              <w:top w:w="100" w:type="dxa"/>
              <w:left w:w="120" w:type="dxa"/>
              <w:bottom w:w="100" w:type="dxa"/>
              <w:right w:w="120" w:type="dxa"/>
            </w:tcMar>
          </w:tcPr>
          <w:p w14:paraId="1427E00A"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App (separate sub-domain: app.atomlearning.com)</w:t>
            </w:r>
          </w:p>
        </w:tc>
        <w:tc>
          <w:tcPr>
            <w:tcW w:w="3316" w:type="pct"/>
            <w:shd w:val="clear" w:color="auto" w:fill="EEF1F7"/>
            <w:tcMar>
              <w:top w:w="100" w:type="dxa"/>
              <w:left w:w="120" w:type="dxa"/>
              <w:bottom w:w="100" w:type="dxa"/>
              <w:right w:w="120" w:type="dxa"/>
            </w:tcMar>
          </w:tcPr>
          <w:p w14:paraId="58CA9CD9"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Login, registration/checkout flow, the actual learning product</w:t>
            </w:r>
          </w:p>
        </w:tc>
      </w:tr>
    </w:tbl>
    <w:p w14:paraId="69237FA4" w14:textId="61883441"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i/>
          <w:iCs/>
          <w:color w:val="5A6472"/>
          <w:sz w:val="22"/>
          <w:szCs w:val="22"/>
        </w:rPr>
        <w:t>Recommendation for the rebuild: separate the marketing/content site (SEO-optimised, static/CMS-driven) from the logged-in learning application (dynamic, authenticated), exactly as Atom does this lets each be built and scaled with the right stack.</w:t>
      </w:r>
    </w:p>
    <w:p w14:paraId="685019DC" w14:textId="77777777" w:rsidR="00873885" w:rsidRDefault="00873885">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11E4B596" w14:textId="4BF74648"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4. Global Navigation &amp; Header</w:t>
      </w:r>
    </w:p>
    <w:p w14:paraId="0E16EA67"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Sticky header containing, left to right:</w:t>
      </w:r>
    </w:p>
    <w:p w14:paraId="202B19A8"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Logo (links home)</w:t>
      </w:r>
    </w:p>
    <w:p w14:paraId="30840A43"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Mega-menu dropdown 1: "7–11+" → grouped links for Exam preparation (Grammar, Independent, ISEB, CAT4, Quest) and National curriculum (English/maths/science, SATs)</w:t>
      </w:r>
    </w:p>
    <w:p w14:paraId="548A8A13"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Mega-menu dropdown 2: "1:1 tuition"</w:t>
      </w:r>
    </w:p>
    <w:p w14:paraId="61DFDDA8"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Direct link group: "GCSE", "iGCSE" and "A Level" either as three direct links or as one "Secondary" mega-menu grouping all three, since they share the same subject list and largely the same product features</w:t>
      </w:r>
    </w:p>
    <w:p w14:paraId="64475F4E"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Mega-menu dropdown 3: "Resources" → two columns (Advice &amp; guidance / Free downloadable resources)</w:t>
      </w:r>
    </w:p>
    <w:p w14:paraId="2120150B"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Direct link: "Pricing"</w:t>
      </w:r>
    </w:p>
    <w:p w14:paraId="66D41B70"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"Log in" (secondary/outline button) and "Try Atom for free" (primary CTA button) repeated at every scroll depth</w:t>
      </w:r>
    </w:p>
    <w:p w14:paraId="722D8CB9"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Secondary top row: "For educators" mega-menu (for schools / for tutors), duplicated login+CTA buttons</w:t>
      </w:r>
    </w:p>
    <w:p w14:paraId="587C8AC5"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Hamburger icon for mobile collapse</w:t>
      </w:r>
    </w:p>
    <w:p w14:paraId="75AFB63A" w14:textId="77777777" w:rsidR="00657DD0" w:rsidRDefault="00657DD0" w:rsidP="00873885">
      <w:pPr>
        <w:spacing w:line="360" w:lineRule="auto"/>
        <w:jc w:val="both"/>
        <w:rPr>
          <w:rFonts w:asciiTheme="minorHAnsi" w:hAnsiTheme="minorHAnsi" w:cstheme="minorHAnsi"/>
          <w:color w:val="222222"/>
          <w:sz w:val="22"/>
          <w:szCs w:val="22"/>
        </w:rPr>
      </w:pPr>
    </w:p>
    <w:p w14:paraId="3CE48142" w14:textId="0549A79C"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Design pattern: the CTA pair (Log in + Try for free) appears twice in the header (utility bar and main bar) and is repeated at the bottom of nearly every page section a persistent, low-friction conversion path.</w:t>
      </w:r>
    </w:p>
    <w:p w14:paraId="2F73B73F" w14:textId="77777777" w:rsidR="00657DD0" w:rsidRDefault="00657DD0">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253F84B7" w14:textId="64FBEB03"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5. Homepage Section-by-Section Breakdown</w:t>
      </w:r>
    </w:p>
    <w:p w14:paraId="10D31BC1" w14:textId="77777777"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4.1 Hero</w:t>
      </w:r>
    </w:p>
    <w:p w14:paraId="0DDC623B" w14:textId="77777777" w:rsidR="00D20E36" w:rsidRPr="00657DD0" w:rsidRDefault="001C62FF" w:rsidP="00657DD0">
      <w:pPr>
        <w:pStyle w:val="ListParagraph"/>
        <w:numPr>
          <w:ilvl w:val="0"/>
          <w:numId w:val="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H1: "The UK's most effective exam prep platform" + supporting line "Helping students succeed from 11+ to GCSE"</w:t>
      </w:r>
    </w:p>
    <w:p w14:paraId="5AB11DDD" w14:textId="77777777" w:rsidR="00D20E36" w:rsidRPr="00657DD0" w:rsidRDefault="001C62FF" w:rsidP="00657DD0">
      <w:pPr>
        <w:pStyle w:val="ListParagraph"/>
        <w:numPr>
          <w:ilvl w:val="0"/>
          <w:numId w:val="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Trust row: Trustpilot logo/rating, "Partnered with 1000+ schools", "Trusted by 350,000+ families", "Built by teachers and assessment specialists"</w:t>
      </w:r>
    </w:p>
    <w:p w14:paraId="57D39C79" w14:textId="77777777" w:rsidR="00D20E36" w:rsidRPr="00657DD0" w:rsidRDefault="001C62FF" w:rsidP="00657DD0">
      <w:pPr>
        <w:pStyle w:val="ListParagraph"/>
        <w:numPr>
          <w:ilvl w:val="0"/>
          <w:numId w:val="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Three audience cards (swipeable/stacked): Age 7–11+, GCSEs, For schools each with description, product image and its own CTA button linking to a tailored pricing/registration step</w:t>
      </w:r>
    </w:p>
    <w:p w14:paraId="158F76CC"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6C26AB17" w14:textId="70EED5DD"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4.2 Product-benefit feature grid (4 items)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20E36" w:rsidRPr="00657DD0" w14:paraId="144D6B40" w14:textId="77777777">
        <w:trPr>
          <w:tblHeader/>
        </w:trPr>
        <w:tc>
          <w:tcPr>
            <w:tcW w:w="3200" w:type="dxa"/>
            <w:shd w:val="clear" w:color="auto" w:fill="1B2A4A"/>
            <w:tcMar>
              <w:top w:w="100" w:type="dxa"/>
              <w:left w:w="120" w:type="dxa"/>
              <w:bottom w:w="100" w:type="dxa"/>
              <w:right w:w="120" w:type="dxa"/>
            </w:tcMar>
          </w:tcPr>
          <w:p w14:paraId="227E8918" w14:textId="77777777" w:rsidR="00D20E36" w:rsidRPr="00657DD0" w:rsidRDefault="001C62FF" w:rsidP="00657DD0">
            <w:pPr>
              <w:jc w:val="both"/>
              <w:rPr>
                <w:rFonts w:asciiTheme="minorHAnsi" w:hAnsiTheme="minorHAnsi" w:cstheme="minorHAnsi"/>
              </w:rPr>
            </w:pPr>
            <w:r>
              <w:rPr>
                <w:rFonts w:asciiTheme="minorHAnsi" w:hAnsiTheme="minorHAnsi" w:cstheme="minorHAnsi"/>
                <w:b/>
                <w:bCs/>
                <w:color w:val="FFFFFF"/>
              </w:rPr>
              <w:t>Feature</w:t>
            </w:r>
          </w:p>
        </w:tc>
        <w:tc>
          <w:tcPr>
            <w:tcW w:w="6300" w:type="dxa"/>
            <w:shd w:val="clear" w:color="auto" w:fill="1B2A4A"/>
            <w:tcMar>
              <w:top w:w="100" w:type="dxa"/>
              <w:left w:w="120" w:type="dxa"/>
              <w:bottom w:w="100" w:type="dxa"/>
              <w:right w:w="120" w:type="dxa"/>
            </w:tcMar>
          </w:tcPr>
          <w:p w14:paraId="6B5E1B62" w14:textId="77777777" w:rsidR="00D20E36" w:rsidRPr="00657DD0" w:rsidRDefault="001C62FF" w:rsidP="00657DD0">
            <w:pPr>
              <w:jc w:val="both"/>
              <w:rPr>
                <w:rFonts w:asciiTheme="minorHAnsi" w:hAnsiTheme="minorHAnsi" w:cstheme="minorHAnsi"/>
              </w:rPr>
            </w:pPr>
            <w:r>
              <w:rPr>
                <w:rFonts w:asciiTheme="minorHAnsi" w:hAnsiTheme="minorHAnsi" w:cstheme="minorHAnsi"/>
                <w:b/>
                <w:bCs/>
                <w:color w:val="FFFFFF"/>
              </w:rPr>
              <w:t>Copy</w:t>
            </w:r>
          </w:p>
        </w:tc>
      </w:tr>
      <w:tr w:rsidR="00D20E36" w:rsidRPr="00657DD0" w14:paraId="724AB4A1" w14:textId="77777777">
        <w:tc>
          <w:tcPr>
            <w:tcW w:w="3200" w:type="dxa"/>
            <w:shd w:val="clear" w:color="auto" w:fill="FFFFFF"/>
            <w:tcMar>
              <w:top w:w="100" w:type="dxa"/>
              <w:left w:w="120" w:type="dxa"/>
              <w:bottom w:w="100" w:type="dxa"/>
              <w:right w:w="120" w:type="dxa"/>
            </w:tcMar>
          </w:tcPr>
          <w:p w14:paraId="79183869"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Complete curriculum coverage</w:t>
            </w:r>
          </w:p>
        </w:tc>
        <w:tc>
          <w:tcPr>
            <w:tcW w:w="6300" w:type="dxa"/>
            <w:shd w:val="clear" w:color="auto" w:fill="FFFFFF"/>
            <w:tcMar>
              <w:top w:w="100" w:type="dxa"/>
              <w:left w:w="120" w:type="dxa"/>
              <w:bottom w:w="100" w:type="dxa"/>
              <w:right w:w="120" w:type="dxa"/>
            </w:tcMar>
          </w:tcPr>
          <w:p w14:paraId="3138FCE5"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Personalised weekly revision plan to exam day, built once subjects/exam board are set</w:t>
            </w:r>
          </w:p>
        </w:tc>
      </w:tr>
      <w:tr w:rsidR="00D20E36" w:rsidRPr="00657DD0" w14:paraId="42B4C802" w14:textId="77777777">
        <w:tc>
          <w:tcPr>
            <w:tcW w:w="3200" w:type="dxa"/>
            <w:shd w:val="clear" w:color="auto" w:fill="EEF1F7"/>
            <w:tcMar>
              <w:top w:w="100" w:type="dxa"/>
              <w:left w:w="120" w:type="dxa"/>
              <w:bottom w:w="100" w:type="dxa"/>
              <w:right w:w="120" w:type="dxa"/>
            </w:tcMar>
          </w:tcPr>
          <w:p w14:paraId="370083B8"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Unlimited mock tests</w:t>
            </w:r>
          </w:p>
        </w:tc>
        <w:tc>
          <w:tcPr>
            <w:tcW w:w="6300" w:type="dxa"/>
            <w:shd w:val="clear" w:color="auto" w:fill="EEF1F7"/>
            <w:tcMar>
              <w:top w:w="100" w:type="dxa"/>
              <w:left w:w="120" w:type="dxa"/>
              <w:bottom w:w="100" w:type="dxa"/>
              <w:right w:w="120" w:type="dxa"/>
            </w:tcMar>
          </w:tcPr>
          <w:p w14:paraId="29C9EDCE"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New questions every time never the same content twice</w:t>
            </w:r>
          </w:p>
        </w:tc>
      </w:tr>
      <w:tr w:rsidR="00D20E36" w:rsidRPr="00657DD0" w14:paraId="2BA711D3" w14:textId="77777777">
        <w:tc>
          <w:tcPr>
            <w:tcW w:w="3200" w:type="dxa"/>
            <w:shd w:val="clear" w:color="auto" w:fill="FFFFFF"/>
            <w:tcMar>
              <w:top w:w="100" w:type="dxa"/>
              <w:left w:w="120" w:type="dxa"/>
              <w:bottom w:w="100" w:type="dxa"/>
              <w:right w:w="120" w:type="dxa"/>
            </w:tcMar>
          </w:tcPr>
          <w:p w14:paraId="2C69DC34"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Instant marking</w:t>
            </w:r>
          </w:p>
        </w:tc>
        <w:tc>
          <w:tcPr>
            <w:tcW w:w="6300" w:type="dxa"/>
            <w:shd w:val="clear" w:color="auto" w:fill="FFFFFF"/>
            <w:tcMar>
              <w:top w:w="100" w:type="dxa"/>
              <w:left w:w="120" w:type="dxa"/>
              <w:bottom w:w="100" w:type="dxa"/>
              <w:right w:w="120" w:type="dxa"/>
            </w:tcMar>
          </w:tcPr>
          <w:p w14:paraId="74318ACF"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Exam-aligned automatic feedback, "just like a great tutor"</w:t>
            </w:r>
          </w:p>
        </w:tc>
      </w:tr>
      <w:tr w:rsidR="00D20E36" w:rsidRPr="00657DD0" w14:paraId="4D8AA81B" w14:textId="77777777">
        <w:tc>
          <w:tcPr>
            <w:tcW w:w="3200" w:type="dxa"/>
            <w:shd w:val="clear" w:color="auto" w:fill="EEF1F7"/>
            <w:tcMar>
              <w:top w:w="100" w:type="dxa"/>
              <w:left w:w="120" w:type="dxa"/>
              <w:bottom w:w="100" w:type="dxa"/>
              <w:right w:w="120" w:type="dxa"/>
            </w:tcMar>
          </w:tcPr>
          <w:p w14:paraId="43639169"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Clear progress tracking</w:t>
            </w:r>
          </w:p>
        </w:tc>
        <w:tc>
          <w:tcPr>
            <w:tcW w:w="6300" w:type="dxa"/>
            <w:shd w:val="clear" w:color="auto" w:fill="EEF1F7"/>
            <w:tcMar>
              <w:top w:w="100" w:type="dxa"/>
              <w:left w:w="120" w:type="dxa"/>
              <w:bottom w:w="100" w:type="dxa"/>
              <w:right w:w="120" w:type="dxa"/>
            </w:tcMar>
          </w:tcPr>
          <w:p w14:paraId="5DCE471A"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Longitudinal tracking so parents/students know where they stand before exam day</w:t>
            </w:r>
          </w:p>
        </w:tc>
      </w:tr>
    </w:tbl>
    <w:p w14:paraId="17AA3E88" w14:textId="77777777" w:rsidR="00657DD0" w:rsidRDefault="00657DD0" w:rsidP="00873885">
      <w:pPr>
        <w:spacing w:line="360" w:lineRule="auto"/>
        <w:jc w:val="both"/>
        <w:rPr>
          <w:rFonts w:asciiTheme="minorHAnsi" w:hAnsiTheme="minorHAnsi" w:cstheme="minorHAnsi"/>
          <w:color w:val="222222"/>
          <w:sz w:val="22"/>
          <w:szCs w:val="22"/>
        </w:rPr>
      </w:pPr>
    </w:p>
    <w:p w14:paraId="5B5FF0B8" w14:textId="664C4970"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Each row uses a two-column layout: eyebrow label (uppercase) + heading + short paragraph on one side, product screenshot/illustration on the other, alternating left/right.</w:t>
      </w:r>
    </w:p>
    <w:p w14:paraId="37682B32"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0AA2A5AE" w14:textId="182AA77D"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4.3 "Right preparation, right stage" age/stage carousel</w:t>
      </w:r>
    </w:p>
    <w:p w14:paraId="1CBAA7BB"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 horizontally-scrollable set of 5 stage cards, each with age range, description and a CTA:</w:t>
      </w:r>
    </w:p>
    <w:p w14:paraId="3FC16828"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3 (7–8) foundational subject introduction</w:t>
      </w:r>
    </w:p>
    <w:p w14:paraId="79C59B59"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4 (8–9) consistent-practice habit building</w:t>
      </w:r>
    </w:p>
    <w:p w14:paraId="2CE596DA"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5 &amp; 6 (9–11) exam-specific prep, links to Grammar / Independent school variants</w:t>
      </w:r>
    </w:p>
    <w:p w14:paraId="7ED8E3DC"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10 &amp; 11 (14–16) GCSE / iGCSE revision and exam performance</w:t>
      </w:r>
    </w:p>
    <w:p w14:paraId="61AA77BD"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12 &amp; 13 (16–18) A Level revision and exam performance (new stage, not present on Atom's site)</w:t>
      </w:r>
    </w:p>
    <w:p w14:paraId="7FC4E534" w14:textId="77777777" w:rsidR="001D0F6D" w:rsidRDefault="001D0F6D" w:rsidP="00873885">
      <w:pPr>
        <w:spacing w:line="360" w:lineRule="auto"/>
        <w:jc w:val="both"/>
        <w:rPr>
          <w:rFonts w:asciiTheme="minorHAnsi" w:hAnsiTheme="minorHAnsi" w:cstheme="minorHAnsi"/>
          <w:color w:val="222222"/>
          <w:sz w:val="22"/>
          <w:szCs w:val="22"/>
        </w:rPr>
      </w:pPr>
    </w:p>
    <w:p w14:paraId="63C08193" w14:textId="418AAABD"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This is the core content-personalisation device of the site: virtually every downstream page and pricing tier is sliced by these same year-group segments. Your version simply extends the same pattern one stage further into sixth form.</w:t>
      </w:r>
    </w:p>
    <w:p w14:paraId="68C63D4D"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729403D8" w14:textId="77777777" w:rsidR="00657DD0" w:rsidRDefault="00657DD0">
      <w:pPr>
        <w:rPr>
          <w:rFonts w:asciiTheme="minorHAnsi" w:hAnsiTheme="minorHAnsi" w:cstheme="minorHAnsi"/>
          <w:b/>
          <w:bCs/>
          <w:color w:val="1B2A4A"/>
          <w:sz w:val="22"/>
          <w:szCs w:val="22"/>
        </w:rPr>
      </w:pPr>
      <w:r>
        <w:rPr>
          <w:rFonts w:asciiTheme="minorHAnsi" w:hAnsiTheme="minorHAnsi" w:cstheme="minorHAnsi"/>
          <w:b/>
          <w:bCs/>
          <w:color w:val="1B2A4A"/>
          <w:sz w:val="22"/>
          <w:szCs w:val="22"/>
        </w:rPr>
        <w:br w:type="page"/>
      </w:r>
    </w:p>
    <w:p w14:paraId="6B37BE2A" w14:textId="324DED43"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lastRenderedPageBreak/>
        <w:t>4.4 Social proof carousel</w:t>
      </w:r>
    </w:p>
    <w:p w14:paraId="54874253"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Auto-rotating Trustpilot review snippets (name + one-line quote + link to full review) 5 shown</w:t>
      </w:r>
    </w:p>
    <w:p w14:paraId="2FBE1C56"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640847BC" w14:textId="336473E0"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4.5 FAQ accordion</w:t>
      </w:r>
    </w:p>
    <w:p w14:paraId="2CB4F27B"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11 expandable Q&amp;As covering: what the product is, free trial, reviews/rating, age-7–11+ offering, exam boards covered, marking accuracy, suitability for all abilities, support channels, whether a parent is required, cost-effectiveness vs tutoring, and pricing. This doubles as an SEO content block (matches long-tail search queries) and an objection-handling / conversion block right before the final CTA.</w:t>
      </w:r>
    </w:p>
    <w:p w14:paraId="7EF4CCFB"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34C723D6" w14:textId="2B51DF6B"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4.6 Secondary CTA bands</w:t>
      </w:r>
    </w:p>
    <w:p w14:paraId="56B6A9B3"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"Not sure yet? Explore Atom for free" two buttons split by 11+ / GCSE funnel</w:t>
      </w:r>
    </w:p>
    <w:p w14:paraId="38991384"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"Begin your journey with Atom" single primary CTA, plus a footer-adjacent link list to popular features and free resources</w:t>
      </w:r>
    </w:p>
    <w:p w14:paraId="1BB9C6DB"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638E8079" w14:textId="1068B378"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4.7 Footer</w:t>
      </w:r>
    </w:p>
    <w:p w14:paraId="6CE393C5"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Full navigation repeated (exam prep, national curriculum, tuition, GCSE, resources)</w:t>
      </w:r>
    </w:p>
    <w:p w14:paraId="71A8E965"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Popular features links, Free resources links, Baseline test links (internal-linking / SEO structure)</w:t>
      </w:r>
    </w:p>
    <w:p w14:paraId="780EB934"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Legal links: Terms, Privacy, Cookie policy, Safeguarding policy, GDPR, Cookie settings</w:t>
      </w:r>
    </w:p>
    <w:p w14:paraId="67E40749"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Company links: Log in, About us, Contact us, Careers, Press, Refer a friend</w:t>
      </w:r>
    </w:p>
    <w:p w14:paraId="31F85E0D"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Company registration number, VAT number, copyright line</w:t>
      </w:r>
    </w:p>
    <w:p w14:paraId="651A7283" w14:textId="77777777" w:rsidR="00657DD0" w:rsidRDefault="00657DD0">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203CED18" w14:textId="410E853E"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6. Pricing Page Structure &amp; Logic</w:t>
      </w:r>
    </w:p>
    <w:p w14:paraId="5C60796C"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This is one of the most complex pages on the site and should be scoped carefully. Extend Atom's two-tab pattern to three tabs so A Level and iGCSE are properly represented, not squeezed into the GCSE tab:</w:t>
      </w:r>
    </w:p>
    <w:p w14:paraId="7C1F1DEA"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Three top-level tabs: "Ages 7–11+", "GCSE / iGCSE" and "A Level".</w:t>
      </w:r>
    </w:p>
    <w:p w14:paraId="50CB999C"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Within each tab, a year-group selector (pill/tab buttons): Year 3, Year 4, Year 5, Year 6, "I'm not taking an exam" for the younger tab; Year 9, Year 10, Year 11 for GCSE/iGCSE (with an exam-board/qualification selector GCSE vs iGCSE since board choice affects available content); Year 12, Year 13 for A Level.</w:t>
      </w:r>
    </w:p>
    <w:p w14:paraId="2DD0DC66"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 monthly/yearly billing toggle ("Pay yearly save 20%") that recalculates all displayed prices live.</w:t>
      </w:r>
    </w:p>
    <w:p w14:paraId="40A41005"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Three plan cards per year group, consistently named: "English, Maths, Science" (entry tier), "Exam Prep" (mid tier), "Exam Prep Plus" (top tier, most-featured/highlighted).</w:t>
      </w:r>
    </w:p>
    <w:p w14:paraId="710756EC"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Each card shows: monthly price, crossed-out saving vs yearly, yearly total, a feature checklist (subjects included, mock tests included/not included, reasoning subjects for 11+ years, exam boards for GCSE/iGCSE/A Level), and its own "Try for free" CTA that deep-links to a pre-filled registration/checkout flow with plan ID, tier, qualification and year group encoded in the URL.</w:t>
      </w:r>
    </w:p>
    <w:p w14:paraId="419E8409"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 trust statistic banner above the cards, which changes by segment (e.g. "87% of Atom students received an offer from their top choice school" vs "We've supported 317k families with Key Stage 2 learning").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835"/>
        <w:gridCol w:w="3918"/>
      </w:tblGrid>
      <w:tr w:rsidR="00D20E36" w:rsidRPr="001D0F6D" w14:paraId="37288EAB" w14:textId="77777777" w:rsidTr="001D0F6D">
        <w:trPr>
          <w:tblHeader/>
        </w:trPr>
        <w:tc>
          <w:tcPr>
            <w:tcW w:w="1255" w:type="pct"/>
            <w:shd w:val="clear" w:color="auto" w:fill="D9D9D9" w:themeFill="background1" w:themeFillShade="D9"/>
            <w:tcMar>
              <w:top w:w="100" w:type="dxa"/>
              <w:left w:w="120" w:type="dxa"/>
              <w:bottom w:w="100" w:type="dxa"/>
              <w:right w:w="120" w:type="dxa"/>
            </w:tcMar>
          </w:tcPr>
          <w:p w14:paraId="793C211C" w14:textId="77777777" w:rsidR="00D20E36" w:rsidRPr="001D0F6D" w:rsidRDefault="001C62FF" w:rsidP="00657DD0">
            <w:pPr>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Plan</w:t>
            </w:r>
          </w:p>
        </w:tc>
        <w:tc>
          <w:tcPr>
            <w:tcW w:w="1572" w:type="pct"/>
            <w:shd w:val="clear" w:color="auto" w:fill="D9D9D9" w:themeFill="background1" w:themeFillShade="D9"/>
            <w:tcMar>
              <w:top w:w="100" w:type="dxa"/>
              <w:left w:w="120" w:type="dxa"/>
              <w:bottom w:w="100" w:type="dxa"/>
              <w:right w:w="120" w:type="dxa"/>
            </w:tcMar>
          </w:tcPr>
          <w:p w14:paraId="12CF3931" w14:textId="77777777" w:rsidR="00D20E36" w:rsidRPr="001D0F6D" w:rsidRDefault="001C62FF" w:rsidP="00657DD0">
            <w:pPr>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Approx. price (monthly / yearly-equiv)</w:t>
            </w:r>
          </w:p>
        </w:tc>
        <w:tc>
          <w:tcPr>
            <w:tcW w:w="2173" w:type="pct"/>
            <w:shd w:val="clear" w:color="auto" w:fill="D9D9D9" w:themeFill="background1" w:themeFillShade="D9"/>
            <w:tcMar>
              <w:top w:w="100" w:type="dxa"/>
              <w:left w:w="120" w:type="dxa"/>
              <w:bottom w:w="100" w:type="dxa"/>
              <w:right w:w="120" w:type="dxa"/>
            </w:tcMar>
          </w:tcPr>
          <w:p w14:paraId="32D1D6C2" w14:textId="77777777" w:rsidR="00D20E36" w:rsidRPr="001D0F6D" w:rsidRDefault="001C62FF" w:rsidP="00657DD0">
            <w:pPr>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What's included</w:t>
            </w:r>
          </w:p>
        </w:tc>
      </w:tr>
      <w:tr w:rsidR="00D20E36" w:rsidRPr="001D0F6D" w14:paraId="01D782AC" w14:textId="77777777" w:rsidTr="001D0F6D">
        <w:tc>
          <w:tcPr>
            <w:tcW w:w="1255" w:type="pct"/>
            <w:shd w:val="clear" w:color="auto" w:fill="FFFFFF"/>
            <w:tcMar>
              <w:top w:w="100" w:type="dxa"/>
              <w:left w:w="120" w:type="dxa"/>
              <w:bottom w:w="100" w:type="dxa"/>
              <w:right w:w="120" w:type="dxa"/>
            </w:tcMar>
          </w:tcPr>
          <w:p w14:paraId="29F606D2"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English, Maths, Science</w:t>
            </w:r>
          </w:p>
        </w:tc>
        <w:tc>
          <w:tcPr>
            <w:tcW w:w="1572" w:type="pct"/>
            <w:shd w:val="clear" w:color="auto" w:fill="FFFFFF"/>
            <w:tcMar>
              <w:top w:w="100" w:type="dxa"/>
              <w:left w:w="120" w:type="dxa"/>
              <w:bottom w:w="100" w:type="dxa"/>
              <w:right w:w="120" w:type="dxa"/>
            </w:tcMar>
          </w:tcPr>
          <w:p w14:paraId="5E7071D1"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£39.99 / £31.99</w:t>
            </w:r>
          </w:p>
        </w:tc>
        <w:tc>
          <w:tcPr>
            <w:tcW w:w="2173" w:type="pct"/>
            <w:shd w:val="clear" w:color="auto" w:fill="FFFFFF"/>
            <w:tcMar>
              <w:top w:w="100" w:type="dxa"/>
              <w:left w:w="120" w:type="dxa"/>
              <w:bottom w:w="100" w:type="dxa"/>
              <w:right w:w="120" w:type="dxa"/>
            </w:tcMar>
          </w:tcPr>
          <w:p w14:paraId="1ACB3C5D"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Daily practice in 3 core subjects only; no mock tests</w:t>
            </w:r>
          </w:p>
        </w:tc>
      </w:tr>
      <w:tr w:rsidR="00D20E36" w:rsidRPr="001D0F6D" w14:paraId="59067643" w14:textId="77777777" w:rsidTr="001D0F6D">
        <w:tc>
          <w:tcPr>
            <w:tcW w:w="1255" w:type="pct"/>
            <w:shd w:val="clear" w:color="auto" w:fill="EEF1F7"/>
            <w:tcMar>
              <w:top w:w="100" w:type="dxa"/>
              <w:left w:w="120" w:type="dxa"/>
              <w:bottom w:w="100" w:type="dxa"/>
              <w:right w:w="120" w:type="dxa"/>
            </w:tcMar>
          </w:tcPr>
          <w:p w14:paraId="43BCAD84"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Exam Prep</w:t>
            </w:r>
          </w:p>
        </w:tc>
        <w:tc>
          <w:tcPr>
            <w:tcW w:w="1572" w:type="pct"/>
            <w:shd w:val="clear" w:color="auto" w:fill="EEF1F7"/>
            <w:tcMar>
              <w:top w:w="100" w:type="dxa"/>
              <w:left w:w="120" w:type="dxa"/>
              <w:bottom w:w="100" w:type="dxa"/>
              <w:right w:w="120" w:type="dxa"/>
            </w:tcMar>
          </w:tcPr>
          <w:p w14:paraId="3859812A"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£59.99 / £47.99</w:t>
            </w:r>
          </w:p>
        </w:tc>
        <w:tc>
          <w:tcPr>
            <w:tcW w:w="2173" w:type="pct"/>
            <w:shd w:val="clear" w:color="auto" w:fill="EEF1F7"/>
            <w:tcMar>
              <w:top w:w="100" w:type="dxa"/>
              <w:left w:w="120" w:type="dxa"/>
              <w:bottom w:w="100" w:type="dxa"/>
              <w:right w:w="120" w:type="dxa"/>
            </w:tcMar>
          </w:tcPr>
          <w:p w14:paraId="5CBCFB6D"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All exam subjects incl. reasoning (7-11+) or all GCSE subjects; still no mock tests</w:t>
            </w:r>
          </w:p>
        </w:tc>
      </w:tr>
      <w:tr w:rsidR="00D20E36" w:rsidRPr="001D0F6D" w14:paraId="2051FF7A" w14:textId="77777777" w:rsidTr="001D0F6D">
        <w:tc>
          <w:tcPr>
            <w:tcW w:w="1255" w:type="pct"/>
            <w:shd w:val="clear" w:color="auto" w:fill="FFFFFF"/>
            <w:tcMar>
              <w:top w:w="100" w:type="dxa"/>
              <w:left w:w="120" w:type="dxa"/>
              <w:bottom w:w="100" w:type="dxa"/>
              <w:right w:w="120" w:type="dxa"/>
            </w:tcMar>
          </w:tcPr>
          <w:p w14:paraId="67F3D73B"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Exam Prep Plus</w:t>
            </w:r>
          </w:p>
        </w:tc>
        <w:tc>
          <w:tcPr>
            <w:tcW w:w="1572" w:type="pct"/>
            <w:shd w:val="clear" w:color="auto" w:fill="FFFFFF"/>
            <w:tcMar>
              <w:top w:w="100" w:type="dxa"/>
              <w:left w:w="120" w:type="dxa"/>
              <w:bottom w:w="100" w:type="dxa"/>
              <w:right w:w="120" w:type="dxa"/>
            </w:tcMar>
          </w:tcPr>
          <w:p w14:paraId="1094EC0C"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£69.99 / £55.99</w:t>
            </w:r>
          </w:p>
        </w:tc>
        <w:tc>
          <w:tcPr>
            <w:tcW w:w="2173" w:type="pct"/>
            <w:shd w:val="clear" w:color="auto" w:fill="FFFFFF"/>
            <w:tcMar>
              <w:top w:w="100" w:type="dxa"/>
              <w:left w:w="120" w:type="dxa"/>
              <w:bottom w:w="100" w:type="dxa"/>
              <w:right w:w="120" w:type="dxa"/>
            </w:tcMar>
          </w:tcPr>
          <w:p w14:paraId="3C303445"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Everything in Exam Prep + unlimited online/printable mock tests with instant marking</w:t>
            </w:r>
          </w:p>
        </w:tc>
      </w:tr>
    </w:tbl>
    <w:p w14:paraId="04C2BEF2" w14:textId="77777777"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b/>
          <w:bCs/>
          <w:i/>
          <w:iCs/>
          <w:color w:val="5A6472"/>
          <w:sz w:val="22"/>
          <w:szCs w:val="22"/>
        </w:rPr>
        <w:t>Build note:</w:t>
      </w:r>
      <w:r>
        <w:rPr>
          <w:rFonts w:asciiTheme="minorHAnsi" w:hAnsiTheme="minorHAnsi" w:cstheme="minorHAnsi"/>
          <w:i/>
          <w:iCs/>
          <w:color w:val="5A6472"/>
          <w:sz w:val="22"/>
          <w:szCs w:val="22"/>
        </w:rPr>
        <w:t xml:space="preserve"> this page is essentially a small rules engine (segment × qualification × year-group × billing-cycle → price/feature matrix) rendered from a data table, not hard-coded HTML per combination. Model it as a pricing config (JSON/DB) keyed by product line, qualification (11+/GCSE/iGCSE/A Level), year group and tier. Decide early whether iGCSE sits at the same price point as GCSE (likely, since content overlaps heavily) and whether A Level commands a premium tier given typically smaller cohorts and more specialist content to produce.</w:t>
      </w:r>
    </w:p>
    <w:p w14:paraId="3E23F24D"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 xml:space="preserve">Subject selection within each GCSE/iGCSE/A Level plan should let the family pick from: Maths, English (Language and/or Literature), Chemistry, Physics, Biology, and at GCSE/iGCSE only Combined Science as an alternative to the three separate sciences. A Level plans list the five subjects (Maths, English, </w:t>
      </w:r>
      <w:r>
        <w:rPr>
          <w:rFonts w:asciiTheme="minorHAnsi" w:hAnsiTheme="minorHAnsi" w:cstheme="minorHAnsi"/>
          <w:color w:val="222222"/>
          <w:sz w:val="22"/>
          <w:szCs w:val="22"/>
        </w:rPr>
        <w:lastRenderedPageBreak/>
        <w:t>Chemistry, Physics, Biology) without a Combined Science equivalent, since Combined Science does not exist as an A Level qualification.</w:t>
      </w:r>
    </w:p>
    <w:p w14:paraId="7485498A" w14:textId="77777777" w:rsidR="001D0F6D" w:rsidRDefault="001D0F6D" w:rsidP="00873885">
      <w:pPr>
        <w:pStyle w:val="Heading2"/>
        <w:spacing w:line="360" w:lineRule="auto"/>
        <w:jc w:val="both"/>
        <w:rPr>
          <w:rFonts w:asciiTheme="minorHAnsi" w:hAnsiTheme="minorHAnsi" w:cstheme="minorHAnsi"/>
          <w:b/>
          <w:bCs/>
          <w:color w:val="2955E8"/>
          <w:sz w:val="22"/>
          <w:szCs w:val="22"/>
        </w:rPr>
      </w:pPr>
    </w:p>
    <w:p w14:paraId="04134A25" w14:textId="3E022D01"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7. Core Product Features to Replicate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D20E36" w:rsidRPr="005A4FF9" w14:paraId="402CE6BA" w14:textId="77777777">
        <w:trPr>
          <w:tblHeader/>
        </w:trPr>
        <w:tc>
          <w:tcPr>
            <w:tcW w:w="3000" w:type="dxa"/>
            <w:shd w:val="clear" w:color="auto" w:fill="1B2A4A"/>
            <w:tcMar>
              <w:top w:w="100" w:type="dxa"/>
              <w:left w:w="120" w:type="dxa"/>
              <w:bottom w:w="100" w:type="dxa"/>
              <w:right w:w="120" w:type="dxa"/>
            </w:tcMar>
          </w:tcPr>
          <w:p w14:paraId="73101C92" w14:textId="77777777" w:rsidR="00D20E36" w:rsidRPr="005A4FF9" w:rsidRDefault="001C62FF" w:rsidP="005A4FF9">
            <w:pPr>
              <w:jc w:val="both"/>
              <w:rPr>
                <w:rFonts w:asciiTheme="minorHAnsi" w:hAnsiTheme="minorHAnsi" w:cstheme="minorHAnsi"/>
              </w:rPr>
            </w:pPr>
            <w:r>
              <w:rPr>
                <w:rFonts w:asciiTheme="minorHAnsi" w:hAnsiTheme="minorHAnsi" w:cstheme="minorHAnsi"/>
                <w:b/>
                <w:bCs/>
                <w:color w:val="FFFFFF"/>
              </w:rPr>
              <w:t>Feature</w:t>
            </w:r>
          </w:p>
        </w:tc>
        <w:tc>
          <w:tcPr>
            <w:tcW w:w="6500" w:type="dxa"/>
            <w:shd w:val="clear" w:color="auto" w:fill="1B2A4A"/>
            <w:tcMar>
              <w:top w:w="100" w:type="dxa"/>
              <w:left w:w="120" w:type="dxa"/>
              <w:bottom w:w="100" w:type="dxa"/>
              <w:right w:w="120" w:type="dxa"/>
            </w:tcMar>
          </w:tcPr>
          <w:p w14:paraId="4C24F08B" w14:textId="77777777" w:rsidR="00D20E36" w:rsidRPr="005A4FF9" w:rsidRDefault="001C62FF" w:rsidP="005A4FF9">
            <w:pPr>
              <w:jc w:val="both"/>
              <w:rPr>
                <w:rFonts w:asciiTheme="minorHAnsi" w:hAnsiTheme="minorHAnsi" w:cstheme="minorHAnsi"/>
              </w:rPr>
            </w:pPr>
            <w:r>
              <w:rPr>
                <w:rFonts w:asciiTheme="minorHAnsi" w:hAnsiTheme="minorHAnsi" w:cstheme="minorHAnsi"/>
                <w:b/>
                <w:bCs/>
                <w:color w:val="FFFFFF"/>
              </w:rPr>
              <w:t>What it needs to do</w:t>
            </w:r>
          </w:p>
        </w:tc>
      </w:tr>
      <w:tr w:rsidR="00D20E36" w:rsidRPr="005A4FF9" w14:paraId="5F05D9FD" w14:textId="77777777">
        <w:tc>
          <w:tcPr>
            <w:tcW w:w="3000" w:type="dxa"/>
            <w:shd w:val="clear" w:color="auto" w:fill="FFFFFF"/>
            <w:tcMar>
              <w:top w:w="100" w:type="dxa"/>
              <w:left w:w="120" w:type="dxa"/>
              <w:bottom w:w="100" w:type="dxa"/>
              <w:right w:w="120" w:type="dxa"/>
            </w:tcMar>
          </w:tcPr>
          <w:p w14:paraId="159C4C6F"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Personalised weekly plan</w:t>
            </w:r>
          </w:p>
        </w:tc>
        <w:tc>
          <w:tcPr>
            <w:tcW w:w="6500" w:type="dxa"/>
            <w:shd w:val="clear" w:color="auto" w:fill="FFFFFF"/>
            <w:tcMar>
              <w:top w:w="100" w:type="dxa"/>
              <w:left w:w="120" w:type="dxa"/>
              <w:bottom w:w="100" w:type="dxa"/>
              <w:right w:w="120" w:type="dxa"/>
            </w:tcMar>
          </w:tcPr>
          <w:p w14:paraId="282CF027"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Generate a study schedule from selected subjects + exam board + target date; adapts over time</w:t>
            </w:r>
          </w:p>
        </w:tc>
      </w:tr>
      <w:tr w:rsidR="00D20E36" w:rsidRPr="005A4FF9" w14:paraId="489CB018" w14:textId="77777777">
        <w:tc>
          <w:tcPr>
            <w:tcW w:w="3000" w:type="dxa"/>
            <w:shd w:val="clear" w:color="auto" w:fill="EEF1F7"/>
            <w:tcMar>
              <w:top w:w="100" w:type="dxa"/>
              <w:left w:w="120" w:type="dxa"/>
              <w:bottom w:w="100" w:type="dxa"/>
              <w:right w:w="120" w:type="dxa"/>
            </w:tcMar>
          </w:tcPr>
          <w:p w14:paraId="7E88A63C"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Unlimited mock/practice tests</w:t>
            </w:r>
          </w:p>
        </w:tc>
        <w:tc>
          <w:tcPr>
            <w:tcW w:w="6500" w:type="dxa"/>
            <w:shd w:val="clear" w:color="auto" w:fill="EEF1F7"/>
            <w:tcMar>
              <w:top w:w="100" w:type="dxa"/>
              <w:left w:w="120" w:type="dxa"/>
              <w:bottom w:w="100" w:type="dxa"/>
              <w:right w:w="120" w:type="dxa"/>
            </w:tcMar>
          </w:tcPr>
          <w:p w14:paraId="5B5E3824"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Randomised question banks per subject/topic so no two attempts repeat</w:t>
            </w:r>
          </w:p>
        </w:tc>
      </w:tr>
      <w:tr w:rsidR="00D20E36" w:rsidRPr="005A4FF9" w14:paraId="52FE0A52" w14:textId="77777777">
        <w:tc>
          <w:tcPr>
            <w:tcW w:w="3000" w:type="dxa"/>
            <w:shd w:val="clear" w:color="auto" w:fill="FFFFFF"/>
            <w:tcMar>
              <w:top w:w="100" w:type="dxa"/>
              <w:left w:w="120" w:type="dxa"/>
              <w:bottom w:w="100" w:type="dxa"/>
              <w:right w:w="120" w:type="dxa"/>
            </w:tcMar>
          </w:tcPr>
          <w:p w14:paraId="3E1C5B97"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Instant automated marking</w:t>
            </w:r>
          </w:p>
        </w:tc>
        <w:tc>
          <w:tcPr>
            <w:tcW w:w="6500" w:type="dxa"/>
            <w:shd w:val="clear" w:color="auto" w:fill="FFFFFF"/>
            <w:tcMar>
              <w:top w:w="100" w:type="dxa"/>
              <w:left w:w="120" w:type="dxa"/>
              <w:bottom w:w="100" w:type="dxa"/>
              <w:right w:w="120" w:type="dxa"/>
            </w:tcMar>
          </w:tcPr>
          <w:p w14:paraId="60F285A6"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Auto-mark against official mark-scheme logic; return per-question right/wrong + explanation</w:t>
            </w:r>
          </w:p>
        </w:tc>
      </w:tr>
      <w:tr w:rsidR="00D20E36" w:rsidRPr="005A4FF9" w14:paraId="350FE93E" w14:textId="77777777">
        <w:tc>
          <w:tcPr>
            <w:tcW w:w="3000" w:type="dxa"/>
            <w:shd w:val="clear" w:color="auto" w:fill="EEF1F7"/>
            <w:tcMar>
              <w:top w:w="100" w:type="dxa"/>
              <w:left w:w="120" w:type="dxa"/>
              <w:bottom w:w="100" w:type="dxa"/>
              <w:right w:w="120" w:type="dxa"/>
            </w:tcMar>
          </w:tcPr>
          <w:p w14:paraId="76DEBD88"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Progress tracking dashboard</w:t>
            </w:r>
          </w:p>
        </w:tc>
        <w:tc>
          <w:tcPr>
            <w:tcW w:w="6500" w:type="dxa"/>
            <w:shd w:val="clear" w:color="auto" w:fill="EEF1F7"/>
            <w:tcMar>
              <w:top w:w="100" w:type="dxa"/>
              <w:left w:w="120" w:type="dxa"/>
              <w:bottom w:w="100" w:type="dxa"/>
              <w:right w:w="120" w:type="dxa"/>
            </w:tcMar>
          </w:tcPr>
          <w:p w14:paraId="5A1A1120"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Visual, longitudal view (topic-level mastery, trend over time) for both student and parent logins</w:t>
            </w:r>
          </w:p>
        </w:tc>
      </w:tr>
      <w:tr w:rsidR="00D20E36" w:rsidRPr="005A4FF9" w14:paraId="329D8D91" w14:textId="77777777">
        <w:tc>
          <w:tcPr>
            <w:tcW w:w="3000" w:type="dxa"/>
            <w:shd w:val="clear" w:color="auto" w:fill="FFFFFF"/>
            <w:tcMar>
              <w:top w:w="100" w:type="dxa"/>
              <w:left w:w="120" w:type="dxa"/>
              <w:bottom w:w="100" w:type="dxa"/>
              <w:right w:w="120" w:type="dxa"/>
            </w:tcMar>
          </w:tcPr>
          <w:p w14:paraId="3E73C996"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Paper (printable) tests</w:t>
            </w:r>
          </w:p>
        </w:tc>
        <w:tc>
          <w:tcPr>
            <w:tcW w:w="6500" w:type="dxa"/>
            <w:shd w:val="clear" w:color="auto" w:fill="FFFFFF"/>
            <w:tcMar>
              <w:top w:w="100" w:type="dxa"/>
              <w:left w:w="120" w:type="dxa"/>
              <w:bottom w:w="100" w:type="dxa"/>
              <w:right w:w="120" w:type="dxa"/>
            </w:tcMar>
          </w:tcPr>
          <w:p w14:paraId="7B096611"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PDF-exportable versions of tests for offline/exam-condition practice</w:t>
            </w:r>
          </w:p>
        </w:tc>
      </w:tr>
      <w:tr w:rsidR="00D20E36" w:rsidRPr="005A4FF9" w14:paraId="09D674D3" w14:textId="77777777">
        <w:tc>
          <w:tcPr>
            <w:tcW w:w="3000" w:type="dxa"/>
            <w:shd w:val="clear" w:color="auto" w:fill="EEF1F7"/>
            <w:tcMar>
              <w:top w:w="100" w:type="dxa"/>
              <w:left w:w="120" w:type="dxa"/>
              <w:bottom w:w="100" w:type="dxa"/>
              <w:right w:w="120" w:type="dxa"/>
            </w:tcMar>
          </w:tcPr>
          <w:p w14:paraId="614CC306"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Multi-profile parent account</w:t>
            </w:r>
          </w:p>
        </w:tc>
        <w:tc>
          <w:tcPr>
            <w:tcW w:w="6500" w:type="dxa"/>
            <w:shd w:val="clear" w:color="auto" w:fill="EEF1F7"/>
            <w:tcMar>
              <w:top w:w="100" w:type="dxa"/>
              <w:left w:w="120" w:type="dxa"/>
              <w:bottom w:w="100" w:type="dxa"/>
              <w:right w:w="120" w:type="dxa"/>
            </w:tcMar>
          </w:tcPr>
          <w:p w14:paraId="58E2A4BB"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One parent login can manage multiple children/profiles</w:t>
            </w:r>
          </w:p>
        </w:tc>
      </w:tr>
      <w:tr w:rsidR="00D20E36" w:rsidRPr="005A4FF9" w14:paraId="742E914E" w14:textId="77777777">
        <w:tc>
          <w:tcPr>
            <w:tcW w:w="3000" w:type="dxa"/>
            <w:shd w:val="clear" w:color="auto" w:fill="FFFFFF"/>
            <w:tcMar>
              <w:top w:w="100" w:type="dxa"/>
              <w:left w:w="120" w:type="dxa"/>
              <w:bottom w:w="100" w:type="dxa"/>
              <w:right w:w="120" w:type="dxa"/>
            </w:tcMar>
          </w:tcPr>
          <w:p w14:paraId="034C82CC"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Baseline/diagnostic test</w:t>
            </w:r>
          </w:p>
        </w:tc>
        <w:tc>
          <w:tcPr>
            <w:tcW w:w="6500" w:type="dxa"/>
            <w:shd w:val="clear" w:color="auto" w:fill="FFFFFF"/>
            <w:tcMar>
              <w:top w:w="100" w:type="dxa"/>
              <w:left w:w="120" w:type="dxa"/>
              <w:bottom w:w="100" w:type="dxa"/>
              <w:right w:w="120" w:type="dxa"/>
            </w:tcMar>
          </w:tcPr>
          <w:p w14:paraId="29426BCE"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Short free assessment used as a lead-magnet and to seed the personalised plan</w:t>
            </w:r>
          </w:p>
        </w:tc>
      </w:tr>
      <w:tr w:rsidR="00D20E36" w:rsidRPr="005A4FF9" w14:paraId="4746B52D" w14:textId="77777777">
        <w:tc>
          <w:tcPr>
            <w:tcW w:w="3000" w:type="dxa"/>
            <w:shd w:val="clear" w:color="auto" w:fill="EEF1F7"/>
            <w:tcMar>
              <w:top w:w="100" w:type="dxa"/>
              <w:left w:w="120" w:type="dxa"/>
              <w:bottom w:w="100" w:type="dxa"/>
              <w:right w:w="120" w:type="dxa"/>
            </w:tcMar>
          </w:tcPr>
          <w:p w14:paraId="39895B84"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Content segmentation engine</w:t>
            </w:r>
          </w:p>
        </w:tc>
        <w:tc>
          <w:tcPr>
            <w:tcW w:w="6500" w:type="dxa"/>
            <w:shd w:val="clear" w:color="auto" w:fill="EEF1F7"/>
            <w:tcMar>
              <w:top w:w="100" w:type="dxa"/>
              <w:left w:w="120" w:type="dxa"/>
              <w:bottom w:w="100" w:type="dxa"/>
              <w:right w:w="120" w:type="dxa"/>
            </w:tcMar>
          </w:tcPr>
          <w:p w14:paraId="6588AC4B"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All content/pricing/CTAs branch by age (Year 3–13), qualification (11+ / GCSE / iGCSE / A Level) and exam type (grammar / independent / ISEB / CAT4 / exam board)</w:t>
            </w:r>
          </w:p>
        </w:tc>
      </w:tr>
      <w:tr w:rsidR="00D20E36" w:rsidRPr="005A4FF9" w14:paraId="7D3BD749" w14:textId="77777777">
        <w:tc>
          <w:tcPr>
            <w:tcW w:w="3000" w:type="dxa"/>
            <w:shd w:val="clear" w:color="auto" w:fill="FFFFFF"/>
            <w:tcMar>
              <w:top w:w="100" w:type="dxa"/>
              <w:left w:w="120" w:type="dxa"/>
              <w:bottom w:w="100" w:type="dxa"/>
              <w:right w:w="120" w:type="dxa"/>
            </w:tcMar>
          </w:tcPr>
          <w:p w14:paraId="7EA169D1"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Qualification-aware question bank</w:t>
            </w:r>
          </w:p>
        </w:tc>
        <w:tc>
          <w:tcPr>
            <w:tcW w:w="6500" w:type="dxa"/>
            <w:shd w:val="clear" w:color="auto" w:fill="FFFFFF"/>
            <w:tcMar>
              <w:top w:w="100" w:type="dxa"/>
              <w:left w:w="120" w:type="dxa"/>
              <w:bottom w:w="100" w:type="dxa"/>
              <w:right w:w="120" w:type="dxa"/>
            </w:tcMar>
          </w:tcPr>
          <w:p w14:paraId="11657B67"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Question bank tagged by qualification AND exam board, since GCSE vs iGCSE vs A Level syllabuses differ even for the same subject name a Chemistry question bank cannot be shared as-is across all three without board/spec mapping. Because more than one exam board will be supported per qualification (e.g. AQA, Edexcel and OCR at GCSE), each board’s own past papers and mark schemes should be used to keep that board’s question style, wording and mark allocation distinct — the engine should not default to one board’s format and relabel it for the others.</w:t>
            </w:r>
          </w:p>
        </w:tc>
      </w:tr>
      <w:tr w:rsidR="00D20E36" w:rsidRPr="005A4FF9" w14:paraId="2D8E8B7D" w14:textId="77777777">
        <w:tc>
          <w:tcPr>
            <w:tcW w:w="3000" w:type="dxa"/>
            <w:shd w:val="clear" w:color="auto" w:fill="EEF1F7"/>
            <w:tcMar>
              <w:top w:w="100" w:type="dxa"/>
              <w:left w:w="120" w:type="dxa"/>
              <w:bottom w:w="100" w:type="dxa"/>
              <w:right w:w="120" w:type="dxa"/>
            </w:tcMar>
          </w:tcPr>
          <w:p w14:paraId="7BBF068C"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Long-form / written-answer marking (A Level)</w:t>
            </w:r>
          </w:p>
        </w:tc>
        <w:tc>
          <w:tcPr>
            <w:tcW w:w="6500" w:type="dxa"/>
            <w:shd w:val="clear" w:color="auto" w:fill="EEF1F7"/>
            <w:tcMar>
              <w:top w:w="100" w:type="dxa"/>
              <w:left w:w="120" w:type="dxa"/>
              <w:bottom w:w="100" w:type="dxa"/>
              <w:right w:w="120" w:type="dxa"/>
            </w:tcMar>
          </w:tcPr>
          <w:p w14:paraId="6A6B32F3"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 Level questions increasingly require extended written or multi-step mathematical answers; the auto-marking approach used for GCSE/11+ multiple-choice and short-answer questions needs extending (e.g. structured mark-scheme matching, or human/AI-assisted marking) to handle this reliably</w:t>
            </w:r>
          </w:p>
        </w:tc>
      </w:tr>
    </w:tbl>
    <w:p w14:paraId="1475B4E3"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2BC7480E" w14:textId="77777777" w:rsidR="005A4FF9" w:rsidRDefault="005A4FF9">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508A13E0" w14:textId="02A91640"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8. User Roles &amp; Accounts</w:t>
      </w:r>
    </w:p>
    <w:p w14:paraId="5C294D91"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Parent/guardian account billing owner, manages subscription and multiple child profiles, views progress ('Track' page)</w:t>
      </w:r>
    </w:p>
    <w:p w14:paraId="3791A1AC"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Student profile sits under a parent account, does the actual learning, can also be used standalone without a parent present</w:t>
      </w:r>
    </w:p>
    <w:p w14:paraId="68F40FD6"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School/institution accounts (Atom School) separate B2B product for teachers managing classes</w:t>
      </w:r>
    </w:p>
    <w:p w14:paraId="7610621A"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Tutor accounts for the tuition marketplace/agency side</w:t>
      </w:r>
    </w:p>
    <w:p w14:paraId="4FB287A1" w14:textId="7555588C" w:rsidR="001D0F6D" w:rsidRPr="001D0F6D" w:rsidRDefault="001C62FF" w:rsidP="001D0F6D">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Admin/back-office content, curriculum, question-bank and marking-scheme management (not public-facing but essential to scope)</w:t>
      </w:r>
    </w:p>
    <w:p w14:paraId="579B41CC" w14:textId="38632C98"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9. Content &amp; Marketing Systems</w:t>
      </w:r>
    </w:p>
    <w:p w14:paraId="7A3815FC"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Blog (SEO content marketing)</w:t>
      </w:r>
    </w:p>
    <w:p w14:paraId="54B04D72"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Webinar registration/hosting pages</w:t>
      </w:r>
    </w:p>
    <w:p w14:paraId="0A97F3A5"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Downloadable lead-magnet resources gated behind an email-capture form</w:t>
      </w:r>
    </w:p>
    <w:p w14:paraId="026AC3A2"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Exam date calendar page (11+ dates by region)</w:t>
      </w:r>
    </w:p>
    <w:p w14:paraId="54DFC44A"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Help centre / knowledge base</w:t>
      </w:r>
    </w:p>
    <w:p w14:paraId="277A2BB2"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Referral programme ("Refer a friend")</w:t>
      </w:r>
    </w:p>
    <w:p w14:paraId="0D8CA3ED" w14:textId="5FD13B57" w:rsidR="001D0F6D" w:rsidRPr="001D0F6D" w:rsidRDefault="001C62FF" w:rsidP="001D0F6D">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Trustpilot integration (rating badge + review widget) for social proof throughout</w:t>
      </w:r>
    </w:p>
    <w:p w14:paraId="17E5E742" w14:textId="0F09FF1D"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10. Technical Observations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6549"/>
      </w:tblGrid>
      <w:tr w:rsidR="00D20E36" w:rsidRPr="005A4FF9" w14:paraId="4B2E64DB" w14:textId="77777777" w:rsidTr="005A4FF9">
        <w:trPr>
          <w:tblHeader/>
        </w:trPr>
        <w:tc>
          <w:tcPr>
            <w:tcW w:w="1368" w:type="pct"/>
            <w:shd w:val="clear" w:color="auto" w:fill="1B2A4A"/>
            <w:tcMar>
              <w:top w:w="100" w:type="dxa"/>
              <w:left w:w="120" w:type="dxa"/>
              <w:bottom w:w="100" w:type="dxa"/>
              <w:right w:w="120" w:type="dxa"/>
            </w:tcMar>
          </w:tcPr>
          <w:p w14:paraId="69E59A81" w14:textId="77777777" w:rsidR="00D20E36" w:rsidRPr="005A4FF9" w:rsidRDefault="001C62FF" w:rsidP="005A4FF9">
            <w:pPr>
              <w:jc w:val="both"/>
              <w:rPr>
                <w:rFonts w:asciiTheme="minorHAnsi" w:hAnsiTheme="minorHAnsi" w:cstheme="minorHAnsi"/>
              </w:rPr>
            </w:pPr>
            <w:r>
              <w:rPr>
                <w:rFonts w:asciiTheme="minorHAnsi" w:hAnsiTheme="minorHAnsi" w:cstheme="minorHAnsi"/>
                <w:b/>
                <w:bCs/>
                <w:color w:val="FFFFFF"/>
              </w:rPr>
              <w:t>Aspect</w:t>
            </w:r>
          </w:p>
        </w:tc>
        <w:tc>
          <w:tcPr>
            <w:tcW w:w="3632" w:type="pct"/>
            <w:shd w:val="clear" w:color="auto" w:fill="1B2A4A"/>
            <w:tcMar>
              <w:top w:w="100" w:type="dxa"/>
              <w:left w:w="120" w:type="dxa"/>
              <w:bottom w:w="100" w:type="dxa"/>
              <w:right w:w="120" w:type="dxa"/>
            </w:tcMar>
          </w:tcPr>
          <w:p w14:paraId="2865244D" w14:textId="77777777" w:rsidR="00D20E36" w:rsidRPr="005A4FF9" w:rsidRDefault="001C62FF" w:rsidP="005A4FF9">
            <w:pPr>
              <w:jc w:val="both"/>
              <w:rPr>
                <w:rFonts w:asciiTheme="minorHAnsi" w:hAnsiTheme="minorHAnsi" w:cstheme="minorHAnsi"/>
              </w:rPr>
            </w:pPr>
            <w:r>
              <w:rPr>
                <w:rFonts w:asciiTheme="minorHAnsi" w:hAnsiTheme="minorHAnsi" w:cstheme="minorHAnsi"/>
                <w:b/>
                <w:bCs/>
                <w:color w:val="FFFFFF"/>
              </w:rPr>
              <w:t>Observation</w:t>
            </w:r>
          </w:p>
        </w:tc>
      </w:tr>
      <w:tr w:rsidR="00D20E36" w:rsidRPr="005A4FF9" w14:paraId="59B4CF5D" w14:textId="77777777" w:rsidTr="005A4FF9">
        <w:tc>
          <w:tcPr>
            <w:tcW w:w="1368" w:type="pct"/>
            <w:shd w:val="clear" w:color="auto" w:fill="FFFFFF"/>
            <w:tcMar>
              <w:top w:w="100" w:type="dxa"/>
              <w:left w:w="120" w:type="dxa"/>
              <w:bottom w:w="100" w:type="dxa"/>
              <w:right w:w="120" w:type="dxa"/>
            </w:tcMar>
          </w:tcPr>
          <w:p w14:paraId="4DDFF8F4"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Marketing CMS</w:t>
            </w:r>
          </w:p>
        </w:tc>
        <w:tc>
          <w:tcPr>
            <w:tcW w:w="3632" w:type="pct"/>
            <w:shd w:val="clear" w:color="auto" w:fill="FFFFFF"/>
            <w:tcMar>
              <w:top w:w="100" w:type="dxa"/>
              <w:left w:w="120" w:type="dxa"/>
              <w:bottom w:w="100" w:type="dxa"/>
              <w:right w:w="120" w:type="dxa"/>
            </w:tcMar>
          </w:tcPr>
          <w:p w14:paraId="245E88DA"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Built on Webflow (visual CMS) good for a content/marketing team to self-edit without developer involvement</w:t>
            </w:r>
          </w:p>
        </w:tc>
      </w:tr>
      <w:tr w:rsidR="00D20E36" w:rsidRPr="005A4FF9" w14:paraId="2043D47C" w14:textId="77777777" w:rsidTr="005A4FF9">
        <w:tc>
          <w:tcPr>
            <w:tcW w:w="1368" w:type="pct"/>
            <w:shd w:val="clear" w:color="auto" w:fill="EEF1F7"/>
            <w:tcMar>
              <w:top w:w="100" w:type="dxa"/>
              <w:left w:w="120" w:type="dxa"/>
              <w:bottom w:w="100" w:type="dxa"/>
              <w:right w:w="120" w:type="dxa"/>
            </w:tcMar>
          </w:tcPr>
          <w:p w14:paraId="0883F728"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App platform</w:t>
            </w:r>
          </w:p>
        </w:tc>
        <w:tc>
          <w:tcPr>
            <w:tcW w:w="3632" w:type="pct"/>
            <w:shd w:val="clear" w:color="auto" w:fill="EEF1F7"/>
            <w:tcMar>
              <w:top w:w="100" w:type="dxa"/>
              <w:left w:w="120" w:type="dxa"/>
              <w:bottom w:w="100" w:type="dxa"/>
              <w:right w:w="120" w:type="dxa"/>
            </w:tcMar>
          </w:tcPr>
          <w:p w14:paraId="49AD813D"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Separate authenticated application on its own sub-domain (app.atomlearning.com) decoupled from the marketing site</w:t>
            </w:r>
          </w:p>
        </w:tc>
      </w:tr>
      <w:tr w:rsidR="00D20E36" w:rsidRPr="005A4FF9" w14:paraId="5CA940F5" w14:textId="77777777" w:rsidTr="005A4FF9">
        <w:tc>
          <w:tcPr>
            <w:tcW w:w="1368" w:type="pct"/>
            <w:shd w:val="clear" w:color="auto" w:fill="FFFFFF"/>
            <w:tcMar>
              <w:top w:w="100" w:type="dxa"/>
              <w:left w:w="120" w:type="dxa"/>
              <w:bottom w:w="100" w:type="dxa"/>
              <w:right w:w="120" w:type="dxa"/>
            </w:tcMar>
          </w:tcPr>
          <w:p w14:paraId="653B4BEC"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Analytics/tag management</w:t>
            </w:r>
          </w:p>
        </w:tc>
        <w:tc>
          <w:tcPr>
            <w:tcW w:w="3632" w:type="pct"/>
            <w:shd w:val="clear" w:color="auto" w:fill="FFFFFF"/>
            <w:tcMar>
              <w:top w:w="100" w:type="dxa"/>
              <w:left w:w="120" w:type="dxa"/>
              <w:bottom w:w="100" w:type="dxa"/>
              <w:right w:w="120" w:type="dxa"/>
            </w:tcMar>
          </w:tcPr>
          <w:p w14:paraId="2EDC8363"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Google Tag Manager container in use</w:t>
            </w:r>
          </w:p>
        </w:tc>
      </w:tr>
      <w:tr w:rsidR="00D20E36" w:rsidRPr="005A4FF9" w14:paraId="67561DCE" w14:textId="77777777" w:rsidTr="005A4FF9">
        <w:tc>
          <w:tcPr>
            <w:tcW w:w="1368" w:type="pct"/>
            <w:shd w:val="clear" w:color="auto" w:fill="EEF1F7"/>
            <w:tcMar>
              <w:top w:w="100" w:type="dxa"/>
              <w:left w:w="120" w:type="dxa"/>
              <w:bottom w:w="100" w:type="dxa"/>
              <w:right w:w="120" w:type="dxa"/>
            </w:tcMar>
          </w:tcPr>
          <w:p w14:paraId="642DE898"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Third-party integrations</w:t>
            </w:r>
          </w:p>
        </w:tc>
        <w:tc>
          <w:tcPr>
            <w:tcW w:w="3632" w:type="pct"/>
            <w:shd w:val="clear" w:color="auto" w:fill="EEF1F7"/>
            <w:tcMar>
              <w:top w:w="100" w:type="dxa"/>
              <w:left w:w="120" w:type="dxa"/>
              <w:bottom w:w="100" w:type="dxa"/>
              <w:right w:w="120" w:type="dxa"/>
            </w:tcMar>
          </w:tcPr>
          <w:p w14:paraId="5040F725"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Trustpilot (reviews), presumably a payment/subscription processor (e.g. Stripe/Recurly-class) behind the registration flow, live chat widget</w:t>
            </w:r>
          </w:p>
        </w:tc>
      </w:tr>
      <w:tr w:rsidR="00D20E36" w:rsidRPr="005A4FF9" w14:paraId="3295C651" w14:textId="77777777" w:rsidTr="005A4FF9">
        <w:tc>
          <w:tcPr>
            <w:tcW w:w="1368" w:type="pct"/>
            <w:shd w:val="clear" w:color="auto" w:fill="FFFFFF"/>
            <w:tcMar>
              <w:top w:w="100" w:type="dxa"/>
              <w:left w:w="120" w:type="dxa"/>
              <w:bottom w:w="100" w:type="dxa"/>
              <w:right w:w="120" w:type="dxa"/>
            </w:tcMar>
          </w:tcPr>
          <w:p w14:paraId="6DC26018"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Responsive behaviour</w:t>
            </w:r>
          </w:p>
        </w:tc>
        <w:tc>
          <w:tcPr>
            <w:tcW w:w="3632" w:type="pct"/>
            <w:shd w:val="clear" w:color="auto" w:fill="FFFFFF"/>
            <w:tcMar>
              <w:top w:w="100" w:type="dxa"/>
              <w:left w:w="120" w:type="dxa"/>
              <w:bottom w:w="100" w:type="dxa"/>
              <w:right w:w="120" w:type="dxa"/>
            </w:tcMar>
          </w:tcPr>
          <w:p w14:paraId="54ED6703"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Mobile-first collapsing mega-menu, stacked hero cards, swipeable stage carousel and pricing tabs</w:t>
            </w:r>
          </w:p>
        </w:tc>
      </w:tr>
      <w:tr w:rsidR="00D20E36" w:rsidRPr="005A4FF9" w14:paraId="0531EA2F" w14:textId="77777777" w:rsidTr="005A4FF9">
        <w:tc>
          <w:tcPr>
            <w:tcW w:w="1368" w:type="pct"/>
            <w:shd w:val="clear" w:color="auto" w:fill="EEF1F7"/>
            <w:tcMar>
              <w:top w:w="100" w:type="dxa"/>
              <w:left w:w="120" w:type="dxa"/>
              <w:bottom w:w="100" w:type="dxa"/>
              <w:right w:w="120" w:type="dxa"/>
            </w:tcMar>
          </w:tcPr>
          <w:p w14:paraId="36E5DE4E"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SEO structure</w:t>
            </w:r>
          </w:p>
        </w:tc>
        <w:tc>
          <w:tcPr>
            <w:tcW w:w="3632" w:type="pct"/>
            <w:shd w:val="clear" w:color="auto" w:fill="EEF1F7"/>
            <w:tcMar>
              <w:top w:w="100" w:type="dxa"/>
              <w:left w:w="120" w:type="dxa"/>
              <w:bottom w:w="100" w:type="dxa"/>
              <w:right w:w="120" w:type="dxa"/>
            </w:tcMar>
          </w:tcPr>
          <w:p w14:paraId="2B8E17C0"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Heavy internal linking from footer/feature pages/baseline-test pages into core product pages; URL-encoded query params carry plan/tier/year context into the signup flow</w:t>
            </w:r>
          </w:p>
        </w:tc>
      </w:tr>
    </w:tbl>
    <w:p w14:paraId="66F1C0D9" w14:textId="77777777"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i/>
          <w:iCs/>
          <w:color w:val="5A6472"/>
          <w:sz w:val="22"/>
          <w:szCs w:val="22"/>
        </w:rPr>
        <w:t>Recommended stack for a rebuild: a headless CMS or Webflow-equivalent for the marketing site (fast to update copy/SEO pages without deploys), a proper web app framework (e.g. React/Next.js or similar) for the authenticated product, a dedicated question-bank/marking-engine backend, and Stripe (or similar) for subscription billing with plan/tier metadata mirroring the pricing matrix in Section 5.</w:t>
      </w:r>
    </w:p>
    <w:p w14:paraId="63803260"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sz w:val="22"/>
          <w:szCs w:val="22"/>
        </w:rPr>
        <w:br w:type="page"/>
      </w:r>
    </w:p>
    <w:p w14:paraId="48197C25" w14:textId="77777777" w:rsidR="00D20E36" w:rsidRPr="00873885" w:rsidRDefault="001C62FF" w:rsidP="00873885">
      <w:pPr>
        <w:pStyle w:val="Heading1"/>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lastRenderedPageBreak/>
        <w:t>Part 2 How to Make Your Version Distinctive</w:t>
      </w:r>
    </w:p>
    <w:p w14:paraId="14BC672B" w14:textId="56BDA164"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Nothing in Part 1 is removed or replaced here , every original Atom Learning subject, page and feature stays in the spec exactly as documented. What follows are additions on top: a flagship feature built around your idea for limitless, exam-board-accurate AI-generated practice, some proven ideas worth borrowing from Cognito.org, and a set of smaller, genuinely realistic improvements. Everything below has been kept deliberately achievable, no item requires a large team or years of work, and each is labelled with a rough effort level so you can sequence them sensibly with your developer.</w:t>
      </w:r>
    </w:p>
    <w:p w14:paraId="7D2CA73E"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1ACE9A4A" w14:textId="4F9AB55E"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Flagship Feature Limitless AI-Generated Past-Paper Practice</w:t>
      </w:r>
    </w:p>
    <w:p w14:paraId="0301CF2B"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This is the single feature most worth building well, because it solves a real, universal problem: every exam board only publishes a finite number of past papers, so motivated students eventually run out of authentic material. Your platform can remove that ceiling entirely, for 11+, GCSE, iGCSE and A Level alike, using one shared engine calibrated per qualification and exam board.</w:t>
      </w:r>
    </w:p>
    <w:p w14:paraId="4EC2F528" w14:textId="77777777" w:rsidR="005A4FF9" w:rsidRDefault="005A4FF9" w:rsidP="00873885">
      <w:pPr>
        <w:pStyle w:val="Heading3"/>
        <w:spacing w:line="360" w:lineRule="auto"/>
        <w:jc w:val="both"/>
        <w:rPr>
          <w:rFonts w:asciiTheme="minorHAnsi" w:hAnsiTheme="minorHAnsi" w:cstheme="minorHAnsi"/>
          <w:b/>
          <w:bCs/>
          <w:color w:val="1B2A4A"/>
          <w:sz w:val="22"/>
          <w:szCs w:val="22"/>
        </w:rPr>
      </w:pPr>
    </w:p>
    <w:p w14:paraId="777566A1" w14:textId="43E54CE0"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How it works (in practical terms)</w:t>
      </w:r>
    </w:p>
    <w:p w14:paraId="6DEF2FAA"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Reference library, mark-scheme driven: for every subject/board/qualification combination, load the real past papers and official mark schemes you supply (each exam board’s own papers and mark schemes, not one generic set covering all of them). This is the style, format, wording and difficulty reference the AI is grounded in, and the mark scheme is what the AI uses both to write a new question and to build its matching mark scheme, not a blank-page request, but "write a new question in the style of these ones, marked the way this mark scheme marks it." Because AQA, Edexcel, OCR and Cambridge iGCSE each phrase, lay out and mark questions differently, the engine keeps a separate style profile per board, so a generated AQA GCSE Maths question should read differently from an Edexcel or OCR one on the same topic, not the same question relabelled.</w:t>
      </w:r>
    </w:p>
    <w:p w14:paraId="0C04835F"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Topic-level infinite questions: a student picks a specific topic (e.g. "iGCSE Edexcel Chemistry rates of reaction", or "A Level AQA Maths differentiation"). The AI generates a new question at that board's typical style, wording and mark allocation for the topic, along with its own mark scheme, so it can be marked instantly like any other question on the platform. The student can request another new one immediately, and again, with no limit.</w:t>
      </w:r>
    </w:p>
    <w:p w14:paraId="00000001" w14:textId="00000001"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 xml:space="preserve">Authentic look and feel: a real past paper attempted on the platform should be presented to look like the actual paper a student would receive in the exam hall (official layout, front cover/instructions, question numbering and spacing), not a generic web quiz. Where a topic-based question is pulled from a real past paper rather than freshly generated, it should be clearly labelled as such (e.g. a small "from [board] [year] paper" tag) and shown in that paper’s own style, so a </w:t>
      </w:r>
      <w:r>
        <w:rPr>
          <w:rFonts w:asciiTheme="minorHAnsi" w:hAnsiTheme="minorHAnsi" w:cstheme="minorHAnsi"/>
          <w:color w:val="222222"/>
          <w:sz w:val="22"/>
          <w:szCs w:val="22"/>
        </w:rPr>
        <w:lastRenderedPageBreak/>
        <w:t>student always knows whether they are looking at a genuine exam question or a new AI-generated one. For entrance exams that are genuinely adaptive (some 11+ / independent-school tests, as Atom Learning already reflects), the interaction rules should match too: no skip button and no going back once an answer is submitted, since that is how the real exam behaves.</w:t>
      </w:r>
    </w:p>
    <w:p w14:paraId="1E4921BD"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Multiple versions, same standard: on request, the engine can generate several different questions on the same topic at the same difficulty level in one go, useful for repeated practice, worksheets, or checking a student is consistently secure on a topic rather than judging them on a single attempt. For maths and other numeric questions, this should include simply re-randomising the numbers in an otherwise identical question, so a retry can’t be passed from memory alone.</w:t>
      </w:r>
    </w:p>
    <w:p w14:paraId="24309BAB"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Full mock paper generation: once a student has exhausted the real past papers for a subject, the same engine assembles a complete new paper matching the real paper's structure (section order, number of questions, marks per section, topic weighting and total time) but made up of entirely new, never-seen questions at the same standard. This gives unlimited genuine mock-exam practice, not just isolated questions.</w:t>
      </w:r>
    </w:p>
    <w:p w14:paraId="77D0C5E3"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Grade-targeted stretch practice: the student (or parent) sets a target grade or mark. The engine keeps generating questions and papers pitched at that standard for the chosen topic until the student is consistently hitting it, then marks the topic as secure and suggests moving on turning "I've run out of past papers" into "I can keep practising this exact weak spot until I've nailed it."</w:t>
      </w:r>
    </w:p>
    <w:p w14:paraId="76A01497"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Wider practice from the web: alongside its own generated and past-paper questions, the engine can pull in relevant extension questions or worked examples from elsewhere online to stretch a student further on a topic once the core bank is exhausted. Material sourced this way should go through the same lightweight review step as generated questions (see Quality control note below) and stay clearly labelled as external material, rather than being blended in as if it were exam-board-authentic.</w:t>
      </w:r>
    </w:p>
    <w:p w14:paraId="7642E940"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Specification-referenced tagging: every question, whether real, AI-generated or sourced from the web, is tagged to the specific part of the exam board’s specification it tests (e.g. "AQA GCSE Chemistry 4.6.1 Rates of reaction"), not just a broad topic name. This lets the progress dashboard (Section 7 of Part 1) report a student’s strengths and weaknesses at the level of the actual syllabus, whether they have just answered topic questions or a complete paper, so parents and students can see precisely which parts of the specification are secure and which need work.</w:t>
      </w:r>
    </w:p>
    <w:p w14:paraId="1F447C58"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Applied consistently, this becomes the platform's clearest point of difference from both Atom Learning (no AI question-generation claim) and Cognito.org (large real question bank, but not limitless AI-generated new material at exam-board standard).</w:t>
      </w:r>
    </w:p>
    <w:p w14:paraId="00000003" w14:textId="00000003"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How students answer: typing, speaking or photographing working</w:t>
      </w:r>
    </w:p>
    <w:p w14:paraId="00000002" w14:textId="00000002"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lastRenderedPageBreak/>
        <w:t>Not every answer suits typing. The platform should support three ways to answer a question, all marked by the same engine and mark-scheme logic:</w:t>
      </w:r>
    </w:p>
    <w:p w14:paraId="7FFB3AF3" w14:textId="77777777" w:rsidR="00D20E36" w:rsidRPr="00873885" w:rsidRDefault="001C62FF" w:rsidP="005A4FF9">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Type the answer, as on most online tests today.</w:t>
      </w:r>
    </w:p>
    <w:p w14:paraId="64118279" w14:textId="77777777" w:rsidR="00D20E36" w:rsidRPr="00873885" w:rsidRDefault="001C62FF" w:rsidP="005A4FF9">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Speak the answer out loud and have it transcribed automatically into the answer box (speech-to-text), useful for younger students or longer written responses.</w:t>
      </w:r>
    </w:p>
    <w:p w14:paraId="0EC74216" w14:textId="77777777" w:rsidR="00D20E36" w:rsidRPr="00873885" w:rsidRDefault="001C62FF" w:rsidP="005A4FF9">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Take a photo of handwritten working, such as a worked calculation, diagram or full written answer done on paper, and upload it for the AI to read and mark, since many maths and science answers are naturally worked out on paper rather than typed. Atom Learning already does this for whole printed practice papers (photograph the completed paper, get an instant score); ours should extend the same idea to individual open-ended, handwritten answers and working-out, not just whole multiple-choice papers.</w:t>
      </w:r>
    </w:p>
    <w:p w14:paraId="0D3F0F93"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All three input routes should feed the same marking logic, so a photographed calculation is marked exactly as rigorously as a typed one, against the same mark scheme.</w:t>
      </w:r>
    </w:p>
    <w:p w14:paraId="4E082268" w14:textId="77777777" w:rsidR="005A4FF9" w:rsidRDefault="005A4FF9" w:rsidP="00873885">
      <w:pPr>
        <w:pStyle w:val="Heading3"/>
        <w:spacing w:line="360" w:lineRule="auto"/>
        <w:jc w:val="both"/>
        <w:rPr>
          <w:rFonts w:asciiTheme="minorHAnsi" w:hAnsiTheme="minorHAnsi" w:cstheme="minorHAnsi"/>
          <w:b/>
          <w:bCs/>
          <w:color w:val="1B2A4A"/>
          <w:sz w:val="22"/>
          <w:szCs w:val="22"/>
        </w:rPr>
      </w:pPr>
    </w:p>
    <w:p w14:paraId="2162FE95" w14:textId="2843D9D2"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Suggested build phasing (keep it realistic)</w:t>
      </w:r>
    </w:p>
    <w:p w14:paraId="6DCD5FF6"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Phase 1 Quick win: topic-level question generation only, for one qualification and one or two subjects as a pilot (e.g. GCSE AQA Maths and Combined Science). Reuses the existing marking engine, so the main new work is prompt/generation design and quality-checking against real mark schemes.</w:t>
      </w:r>
    </w:p>
    <w:p w14:paraId="7AE7454B"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Phase 2 Medium build: extend topic-level generation across all subjects and boards in Section 2 of Part 1, and add full mock-paper assembly.</w:t>
      </w:r>
    </w:p>
    <w:p w14:paraId="155A41DD"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Phase 3 Bigger project: the grade-targeted "keep practising until secure" loop, which needs mastery-tracking logic layered on top of Phases 1–2 rather than being built from scratch.</w:t>
      </w:r>
    </w:p>
    <w:p w14:paraId="429D7940" w14:textId="77777777"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i/>
          <w:iCs/>
          <w:color w:val="5A6472"/>
          <w:sz w:val="22"/>
          <w:szCs w:val="22"/>
        </w:rPr>
        <w:t>Quality control note: build in a lightweight human/examiner review step for a sample of AI-generated questions per subject before launch, and let students flag any question that looks wrong. This keeps trust high without requiring every generated question to be manually checked, which would make the feature unworkably slow to run at genuinely limitless scale.</w:t>
      </w:r>
    </w:p>
    <w:p w14:paraId="7CCBAAE9"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4814C30F" w14:textId="77777777" w:rsidR="005A4FF9" w:rsidRDefault="005A4FF9">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2E416E68" w14:textId="2C68B5D7"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Ideas Worth Borrowing from Cognito.org</w:t>
      </w:r>
    </w:p>
    <w:p w14:paraId="1F3563AD"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Cognito.org (free GCSE/A-Level/IB/AP revision site, 1M+ students) pairs short video lessons with notes, a large quiz bank, flashcards and exam-style AI-marked questions. Their video library isn't a priority to copy here, but three of their patterns are low-effort, high-value additions to a platform like yours:</w:t>
      </w:r>
    </w:p>
    <w:p w14:paraId="5E3D99CB"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Flashcard decks per topic, auto-generated from that topic’s revision notes (see below) and from the same content/question tagging you already need for the question bank, plus a "build your own deck" option. Cheap to add once topics are tagged, and gives students a lighter-weight revision mode alongside full questions.</w:t>
      </w:r>
    </w:p>
    <w:p w14:paraId="00000010" w14:textId="00000010"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Short revision notes for every topic, so students always have something to read before attempting questions. Where you supply a published revision-guide PDF as the source for a topic, the AI should rewrite the content in its own words rather than reproduce it, so the notes are original text and don’t infringe the copyright of the published material — the supplied PDF is used only as a guide to what should be covered, not as text to copy.</w:t>
      </w:r>
    </w:p>
    <w:p w14:paraId="7C41F88E"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A large, browsable quiz-question bank per topic (short, single-concept questions) distinct from full exam-style questions, so students can do a 2-minute knowledge check between longer practice sessions.</w:t>
      </w:r>
    </w:p>
    <w:p w14:paraId="09E94A70"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Short, bite-sized topic explainer notes (not full video production) attached to each topic, shown automatically when a student gets a generated question wrong, so the platform teaches in the moment rather than only marking. This can start as text/diagram explainers and add video later if it proves valuable.</w:t>
      </w:r>
    </w:p>
    <w:p w14:paraId="55D95F10"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A visible "average grade improvement" style headline stat (Cognito uses "improve by 2 grades on average"), but only once you have genuine before/after data to support it pair this with the outcome-transparency point in Trust &amp; Credibility below rather than adopting an unverified number.</w:t>
      </w:r>
    </w:p>
    <w:p w14:paraId="00000031" w14:textId="00000031"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Let students self-mark: reveal the mark scheme point by point and let the student tick off which points they hit themselves, as an alternative to AI marking. Cognito offers this alongside AI marking; it is cheap to add once a structured mark scheme exists per question, and it builds a student’s own exam-technique judgement rather than only relying on the AI’s verdict.</w:t>
      </w:r>
    </w:p>
    <w:p w14:paraId="47453C1D"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One-page "cheat sheet" per topic or subject a single condensed summary distinct from the fuller revision notes, for quick last-minute review. Cognito offers these as a dedicated section of the site; ours can be generated from the same reworded revision notes described above.</w:t>
      </w:r>
    </w:p>
    <w:p w14:paraId="462009D7"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lastRenderedPageBreak/>
        <w:t>Effort: quick win Let a student build their own mixed-topic quiz or mock, pulling questions from any combination of topics they have already covered, not just one topic at a time. Cognito supports this; it is a natural extension of the tagging already needed for the question bank and suits revision closer to exam day, when students want to interleave topics rather than drill one at a time.</w:t>
      </w:r>
    </w:p>
    <w:p w14:paraId="00000032" w14:textId="00000032"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Ideas Worth Borrowing from Other Platforms</w:t>
      </w:r>
    </w:p>
    <w:p w14:paraId="00000033" w14:textId="00000033"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Beyond Atom Learning and Cognito.org, several other UK and international platforms (Seneca Learning, Tassomai, CENTURY Tech, Sparx Maths, IXL, Educake and Third Space Learning, among others) have each proven out smart, non-video features worth adopting. As with the Cognito ideas above, none of these require rebuilding a feature from scratch once the core platform exists.</w:t>
      </w:r>
    </w:p>
    <w:p w14:paraId="562646C2"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bigger project A live, spoken AI tutor a student can talk to when stuck on a question, distinct from typing an answer. Third Space Learning’s "Skye" and Seneca’s "Amelia" both offer this: the student talks the problem through out loud with the AI, which models and scaffolds a solution by voice rather than just marking a submitted answer. This is a natural extension of the speech-to-text answer input already planned above, and is a stronger differentiator than a text-only chatbot.</w:t>
      </w:r>
    </w:p>
    <w:p w14:paraId="15756F86"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A dedicated "wrong answers only" revision mode, alongside spaced-repetition scheduling, so a student can explicitly choose to redrill everything they have previously got wrong across a subject. Seneca offers this as a named mode; it is a simple filter on data the platform already has to hold.</w:t>
      </w:r>
    </w:p>
    <w:p w14:paraId="5544227F"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When a student gets a question wrong a second time, re-explain it in a different format rather than repeating the same explanation for example, switch from text to a worked diagram, or from a written method to a short worked example. Seneca does this; it costs little once an explainer and a worked-example format both exist for a topic.</w:t>
      </w:r>
    </w:p>
    <w:p w14:paraId="31EC5288"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Break each topic’s content into short micro-lesson chunks and label each one for a student as "Focus" (needs work) or "Stretch" (ready to extend), feeding directly into the personalised weekly plan. CENTURY Tech calls these "nuggets"; it gives the AI-generated plan a clearer, more actionable structure than a single flat topic list.</w:t>
      </w:r>
    </w:p>
    <w:p w14:paraId="5226F090"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Adapt question difficulty within a single practice session, not just week to week question by question, based on the last few answers, similar to how CENTURY Tech, Sparx Maths and Atom’s own adaptive entrance-exam tests already behave. This sits alongside the grade-targeted stretch practice already planned and makes each session feel responsive in the moment, not just over time.</w:t>
      </w:r>
    </w:p>
    <w:p w14:paraId="3AE7B741"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 xml:space="preserve">Effort: medium build Early-warning alerts for parents (and, on the school side, teachers) that flag a student drifting on a topic before it becomes a bigger gap, rather than only reporting after a test. </w:t>
      </w:r>
      <w:r>
        <w:rPr>
          <w:rFonts w:asciiTheme="minorHAnsi" w:hAnsiTheme="minorHAnsi" w:cstheme="minorHAnsi"/>
          <w:color w:val="222222"/>
          <w:sz w:val="22"/>
          <w:szCs w:val="22"/>
        </w:rPr>
        <w:lastRenderedPageBreak/>
        <w:t>CENTURY Tech builds this into its teacher dashboards; the same predictive signal (declining accuracy or avoidance of a topic) can drive a parent-facing nudge.</w:t>
      </w:r>
    </w:p>
    <w:p w14:paraId="666E0483"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A visual "knowledge map" or skill tree showing a subject’s topics and how secure each one is, as an alternative, more motivating view of progress than a plain list or table. Tassomai calls this the "Tree"; it reuses the same specification-referenced tagging already planned for the question bank.</w:t>
      </w:r>
    </w:p>
    <w:p w14:paraId="25B015DE"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An achievable daily micro-goal per subject (e.g. a 10-minute, roughly 10-question target) as the default rhythm, rather than open-ended unlimited practice as the only option. Tassomai’s "little and often" approach is proven to build a consistent habit, especially for students who find revision overwhelming, and it sits comfortably alongside the unlimited practice already planned for students who want more.</w:t>
      </w:r>
    </w:p>
    <w:p w14:paraId="6F43BE49"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A "disagree with this mark" button on any auto-marked question, so a student can flag a mark they think is wrong and have it reviewed, rather than simply distrusting the AI in silence. Educake offers this; it doubles as a steady stream of real examples for the quality-control review process already planned for AI-generated questions.</w:t>
      </w:r>
    </w:p>
    <w:p w14:paraId="14E7F227"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Let a student photograph or scan any question they are stuck on not just a finished answer to mark and get an AI-generated step-by-step walkthrough with hints revealed one at a time, before the full solution is shown. Photomath popularised this for maths; paired with the mark-scheme-driven engine already planned, it turns "I don’t know where to start" into guided practice rather than a dead end.</w:t>
      </w:r>
    </w:p>
    <w:p w14:paraId="214190EB"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After a diagnostic or a practice session, generate a short, printable action-plan checklist of the exact specification points a student should focus on next, which a parent or tutor can use offline. IXL offers this as a downloadable PDF; it is a natural export of the specification-referenced tagging and progress dashboard already planned.</w:t>
      </w:r>
    </w:p>
    <w:p w14:paraId="00000034" w14:textId="00000034" w:rsidR="005A4FF9" w:rsidRDefault="005A4FF9" w:rsidP="00873885">
      <w:pPr>
        <w:pStyle w:val="Heading2"/>
        <w:spacing w:line="360" w:lineRule="auto"/>
        <w:jc w:val="both"/>
        <w:rPr>
          <w:rFonts w:asciiTheme="minorHAnsi" w:hAnsiTheme="minorHAnsi" w:cstheme="minorHAnsi"/>
          <w:b/>
          <w:bCs/>
          <w:color w:val="2955E8"/>
          <w:sz w:val="22"/>
          <w:szCs w:val="22"/>
        </w:rPr>
      </w:pPr>
    </w:p>
    <w:p w14:paraId="0F20C162" w14:textId="5F8BFB00"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A. Positioning &amp; Niche (quick win messaging, no build required)</w:t>
      </w:r>
    </w:p>
    <w:p w14:paraId="76A77489" w14:textId="77777777" w:rsidR="00D20E36" w:rsidRPr="005A4FF9" w:rsidRDefault="001C62FF" w:rsidP="005A4FF9">
      <w:pPr>
        <w:pStyle w:val="ListParagraph"/>
        <w:numPr>
          <w:ilvl w:val="0"/>
          <w:numId w:val="11"/>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Pick a sharper niche than "7 to GCSE, every exam type" e.g. focus purely on 11+ grammar schools, or purely on one region's exam boards, or a specific underserved group (SEN-friendly exam prep, EAL students, home-educated children). A narrower promise is easier to market and rank for.</w:t>
      </w:r>
    </w:p>
    <w:p w14:paraId="112EA4DB" w14:textId="77777777" w:rsidR="00D20E36" w:rsidRPr="005A4FF9" w:rsidRDefault="001C62FF" w:rsidP="005A4FF9">
      <w:pPr>
        <w:pStyle w:val="ListParagraph"/>
        <w:numPr>
          <w:ilvl w:val="0"/>
          <w:numId w:val="11"/>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Consider a geography Atom doesn't emphasise (e.g. international schools using the British curriculum, or a specific US/international admissions test) to avoid competing head-on in the same crowded UK 11+ market.</w:t>
      </w:r>
    </w:p>
    <w:p w14:paraId="45772D6A" w14:textId="77777777" w:rsidR="00D20E36" w:rsidRPr="005A4FF9" w:rsidRDefault="001C62FF" w:rsidP="005A4FF9">
      <w:pPr>
        <w:pStyle w:val="ListParagraph"/>
        <w:numPr>
          <w:ilvl w:val="0"/>
          <w:numId w:val="11"/>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lastRenderedPageBreak/>
        <w:t>Lead with a single, provable outcome metric (e.g. average mark improvement, not just "% who got an offer", which is a weak/confounded statistic) build genuine before/after data collection into the product from day one so this claim is defensible.</w:t>
      </w:r>
    </w:p>
    <w:p w14:paraId="0A7B05DA" w14:textId="77777777" w:rsidR="005A4FF9" w:rsidRDefault="005A4FF9">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08161CC5" w14:textId="6F938C52"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B. Product Differentiators (mixed effort see flagship feature above for the biggest one)</w:t>
      </w:r>
    </w:p>
    <w:p w14:paraId="535A5C33"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The limitless AI-generated practice engine described above is the main product differentiator see the dedicated section for detail. The items below are smaller additions alongside it.</w:t>
      </w:r>
    </w:p>
    <w:p w14:paraId="4C8FF7EE"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Explain-back / Socratic feedback: instead of only marking right/wrong with a model answer, prompt the student to explain their reasoning and give targeted hints before revealing the answer.</w:t>
      </w:r>
    </w:p>
    <w:p w14:paraId="4A273269"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Spaced-repetition scheduling of previously-missed topics, surfaced automatically in later sessions rather than relying on the student/parent to revisit weak areas.</w:t>
      </w:r>
    </w:p>
    <w:p w14:paraId="5CC5D4E3"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 genuinely useful free tier/diagnostic a short adaptive baseline test that gives a real, specific report (not just a lead-gen gate), so trust is built before any payment ask.</w:t>
      </w:r>
    </w:p>
    <w:p w14:paraId="2C84F423"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Parent-side "why" transparency: show parents not just scores but the specific misconception behind each wrong answer, in plain English.</w:t>
      </w:r>
    </w:p>
    <w:p w14:paraId="0396BD3B"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Gamification done tastefully for the age group (streaks, mastery badges, a visible skill-tree) Atom's site doesn't foreground this; it can be a strong differentiator for engagement with 7–11-year-olds.</w:t>
      </w:r>
    </w:p>
    <w:p w14:paraId="48E64418"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Sibling/multi-child household discounting and a shared family dashboard, clearly marketed (Atom doesn't foreground family pricing).</w:t>
      </w:r>
    </w:p>
    <w:p w14:paraId="00000041" w14:textId="00000041"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Shareable, collaborative flashcard decks and quiz sets, so a student can share what they’ve built with classmates or a study group, and a class or friend group can study from the same set. Quizlet’s whole growth has been built on this social layer; it costs little once decks exist and gives the platform a reason to spread student-to-student rather than only parent-to-parent.</w:t>
      </w:r>
    </w:p>
    <w:p w14:paraId="7E1A33F2"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44CF2762" w14:textId="2C9C2A94"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C. Trust &amp; Credibility (quick win content/copy, no build required)</w:t>
      </w:r>
    </w:p>
    <w:p w14:paraId="5A26AC32" w14:textId="77777777" w:rsidR="00D20E36" w:rsidRPr="005A4FF9" w:rsidRDefault="001C62FF" w:rsidP="005A4FF9">
      <w:pPr>
        <w:pStyle w:val="ListParagraph"/>
        <w:numPr>
          <w:ilvl w:val="0"/>
          <w:numId w:val="1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Publish transparent, methodology-explained outcome statistics (sample size, definition of "success", time period) rather than a single headline percentage this builds more durable trust than Atom's current framing and pre-empts sceptical parents' objections.</w:t>
      </w:r>
    </w:p>
    <w:p w14:paraId="18A8F2F4" w14:textId="77777777" w:rsidR="00D20E36" w:rsidRPr="005A4FF9" w:rsidRDefault="001C62FF" w:rsidP="005A4FF9">
      <w:pPr>
        <w:pStyle w:val="ListParagraph"/>
        <w:numPr>
          <w:ilvl w:val="0"/>
          <w:numId w:val="1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Show real, named (with permission) case studies/testimonials with specific before/after scores, not just star-rating snippets.</w:t>
      </w:r>
    </w:p>
    <w:p w14:paraId="247D26A0" w14:textId="77777777" w:rsidR="00D20E36" w:rsidRPr="005A4FF9" w:rsidRDefault="001C62FF" w:rsidP="005A4FF9">
      <w:pPr>
        <w:pStyle w:val="ListParagraph"/>
        <w:numPr>
          <w:ilvl w:val="0"/>
          <w:numId w:val="1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Publish who writes the content named teacher/examiner bios build more confidence than "built by teachers" alone.</w:t>
      </w:r>
    </w:p>
    <w:p w14:paraId="097DCE59"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703F9380" w14:textId="67963BB7"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D. Design &amp; UX (quick win to medium build)</w:t>
      </w:r>
    </w:p>
    <w:p w14:paraId="520A8B5D"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Give the site a distinct visual identity a different colour system, typography and illustration style so it doesn't read as an Atom clone; Atom uses a blue/navy palette with flat illustration, so a genuinely different aesthetic (e.g. warmer palette, different iconography, more playful illustration for younger years vs a more mature GCSE-tier design) creates immediate differentiation.</w:t>
      </w:r>
    </w:p>
    <w:p w14:paraId="79913DFB"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lastRenderedPageBreak/>
        <w:t>Reduce pricing-page complexity: Atom's matrix (segment × year × tier × billing cycle) is powerful but can overwhelm parents. Consider a short 2-3 question quiz ("which plan is right for us?") that recommends one plan, with the full matrix available as a secondary "compare all plans" view.</w:t>
      </w:r>
    </w:p>
    <w:p w14:paraId="5403C629"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Add a live/interactive product demo or sample question widget directly on the homepage, so a visitor can try one real, marked question before signing up a stronger proof point than screenshots.</w:t>
      </w:r>
    </w:p>
    <w:p w14:paraId="2FD5F607"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Faster, lighter mobile experience: keep the mega-menu and carousels but audit for genuine performance (image weight, lazy-loading) since education-app parents frequently browse on mobile in short sessions.</w:t>
      </w:r>
    </w:p>
    <w:p w14:paraId="6B615D89"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Build in accessibility from the start: a dyslexia-friendly font option, adjustable text size and spacing, and colour/contrast settings that help students with dyslexia, ADHD or visual processing differences use the platform comfortably. This is standard practice on newer revision tools and costs little if planned in from the outset, but is expensive to retrofit later.</w:t>
      </w:r>
    </w:p>
    <w:p w14:paraId="5A719BBD"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3E4C29EF" w14:textId="3A61F144"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E. Content &amp; SEO Angle (medium build)</w:t>
      </w:r>
    </w:p>
    <w:p w14:paraId="0AF182EE" w14:textId="77777777" w:rsidR="00D20E36" w:rsidRPr="005A4FF9" w:rsidRDefault="001C62FF" w:rsidP="005A4FF9">
      <w:pPr>
        <w:pStyle w:val="ListParagraph"/>
        <w:numPr>
          <w:ilvl w:val="0"/>
          <w:numId w:val="1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Build a genuinely useful, freely-browsable resource library (not just gated PDFs) e.g. an open glossary of 11+/GCSE terms, a searchable past-paper index, region-specific exam-date pages to earn organic traffic the way Atom's baseline-test and feature pages do, but with more of it publicly accessible to build goodwill before the email-gate.</w:t>
      </w:r>
    </w:p>
    <w:p w14:paraId="6E38946A" w14:textId="77777777" w:rsidR="00D20E36" w:rsidRPr="005A4FF9" w:rsidRDefault="001C62FF" w:rsidP="005A4FF9">
      <w:pPr>
        <w:pStyle w:val="ListParagraph"/>
        <w:numPr>
          <w:ilvl w:val="0"/>
          <w:numId w:val="1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Add a community or parent-forum layer (moderated) peer support during a stressful admissions process is a retention and word-of-mouth driver Atom's site doesn't visibly offer.</w:t>
      </w:r>
    </w:p>
    <w:p w14:paraId="0F9C9DDD"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0BA289F1" w14:textId="019015AF"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F. Commercial Model (quick win pricing/business decision, no build required)</w:t>
      </w:r>
    </w:p>
    <w:p w14:paraId="75929786" w14:textId="77777777" w:rsidR="00D20E36" w:rsidRPr="005A4FF9" w:rsidRDefault="001C62FF" w:rsidP="005A4FF9">
      <w:pPr>
        <w:pStyle w:val="ListParagraph"/>
        <w:numPr>
          <w:ilvl w:val="0"/>
          <w:numId w:val="1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Consider a pay-per-outcome or money-back "confidence" guarantee tied to your transparent outcome data (see Section C) as a bold differentiator from standard SaaS subscription pricing.</w:t>
      </w:r>
    </w:p>
    <w:p w14:paraId="13CBD9A2" w14:textId="77777777" w:rsidR="00D20E36" w:rsidRPr="005A4FF9" w:rsidRDefault="001C62FF" w:rsidP="005A4FF9">
      <w:pPr>
        <w:pStyle w:val="ListParagraph"/>
        <w:numPr>
          <w:ilvl w:val="0"/>
          <w:numId w:val="1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Offer a lower-commitment single-exam-board or single-subject micro-subscription for price-sensitive families, alongside the full multi-subject tier this widens the top of funnel beyond Atom's three-tier-only structure.</w:t>
      </w:r>
    </w:p>
    <w:p w14:paraId="24277FEA"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0E68C956" w14:textId="08496055"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Summary</w:t>
      </w:r>
    </w:p>
    <w:p w14:paraId="123B73FA" w14:textId="6CE4A83C" w:rsidR="005A4FF9" w:rsidRPr="001D0F6D" w:rsidRDefault="001C62FF" w:rsidP="001D0F6D">
      <w:pPr>
        <w:pStyle w:val="ListParagraph"/>
        <w:numPr>
          <w:ilvl w:val="0"/>
          <w:numId w:val="17"/>
        </w:numPr>
        <w:spacing w:line="360" w:lineRule="auto"/>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Part 1 is the full build spec, every original Atom Learning subject, page, pricing structure and feature, plus my extension into iGCSE and A Level and should be treated as the functional baseline with nothing dropped. </w:t>
      </w:r>
    </w:p>
    <w:p w14:paraId="5AB31DC0" w14:textId="77777777" w:rsidR="001D0F6D" w:rsidRPr="001D0F6D" w:rsidRDefault="001C62FF" w:rsidP="001D0F6D">
      <w:pPr>
        <w:pStyle w:val="ListParagraph"/>
        <w:numPr>
          <w:ilvl w:val="0"/>
          <w:numId w:val="1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 xml:space="preserve">Part 2 adds on top of that baseline: </w:t>
      </w:r>
    </w:p>
    <w:p w14:paraId="3D6E1473" w14:textId="77777777" w:rsidR="001D0F6D" w:rsidRPr="001D0F6D" w:rsidRDefault="001C62FF" w:rsidP="001D0F6D">
      <w:pPr>
        <w:pStyle w:val="ListParagraph"/>
        <w:numPr>
          <w:ilvl w:val="1"/>
          <w:numId w:val="1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lastRenderedPageBreak/>
        <w:t xml:space="preserve">the limitless AI-generated past-paper practice engine is the flagship, worth prioritising first as a phased build (Phase 1 pilot, then widen); </w:t>
      </w:r>
    </w:p>
    <w:p w14:paraId="6500A588" w14:textId="24892C1D" w:rsidR="00D20E36" w:rsidRPr="001D0F6D" w:rsidRDefault="001C62FF" w:rsidP="001D0F6D">
      <w:pPr>
        <w:pStyle w:val="ListParagraph"/>
        <w:numPr>
          <w:ilvl w:val="1"/>
          <w:numId w:val="1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the Cognito-inspired additions (flashcards, quiz bank, in-the-moment explainers) are genuinely low-effort wins that pair well with it; and the lettered sections (A–F) are smaller positioning, trust, design and commercial refinements that can be picked up opportunistically without needing to be finished before launch.</w:t>
      </w:r>
    </w:p>
    <w:sectPr w:rsidR="00D20E36" w:rsidRPr="001D0F6D" w:rsidSect="00873885">
      <w:footerReference w:type="even"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CA9AA0" w14:textId="77777777" w:rsidR="00225E20" w:rsidRDefault="00225E20" w:rsidP="00873885">
      <w:r>
        <w:separator/>
      </w:r>
    </w:p>
  </w:endnote>
  <w:endnote w:type="continuationSeparator" w:id="0">
    <w:p w14:paraId="236A54C2" w14:textId="77777777" w:rsidR="00225E20" w:rsidRDefault="00225E20" w:rsidP="00873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32109548"/>
      <w:docPartObj>
        <w:docPartGallery w:val="Page Numbers (Bottom of Page)"/>
        <w:docPartUnique/>
      </w:docPartObj>
    </w:sdtPr>
    <w:sdtEndPr>
      <w:rPr>
        <w:rStyle w:val="PageNumber"/>
      </w:rPr>
    </w:sdtEndPr>
    <w:sdtContent>
      <w:p w14:paraId="130936CC" w14:textId="72603E90" w:rsidR="00873885" w:rsidRDefault="00873885" w:rsidP="00A36C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708773" w14:textId="77777777" w:rsidR="00873885" w:rsidRDefault="00873885" w:rsidP="008738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92246048"/>
      <w:docPartObj>
        <w:docPartGallery w:val="Page Numbers (Bottom of Page)"/>
        <w:docPartUnique/>
      </w:docPartObj>
    </w:sdtPr>
    <w:sdtEndPr>
      <w:rPr>
        <w:rStyle w:val="PageNumber"/>
      </w:rPr>
    </w:sdtEndPr>
    <w:sdtContent>
      <w:p w14:paraId="4DCA2A95" w14:textId="05A41199" w:rsidR="00873885" w:rsidRDefault="00873885" w:rsidP="00A36C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81B359" w14:textId="77777777" w:rsidR="00873885" w:rsidRDefault="00873885" w:rsidP="008738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970019" w14:textId="77777777" w:rsidR="00225E20" w:rsidRDefault="00225E20" w:rsidP="00873885">
      <w:r>
        <w:separator/>
      </w:r>
    </w:p>
  </w:footnote>
  <w:footnote w:type="continuationSeparator" w:id="0">
    <w:p w14:paraId="0695D013" w14:textId="77777777" w:rsidR="00225E20" w:rsidRDefault="00225E20" w:rsidP="00873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0A48"/>
    <w:multiLevelType w:val="hybridMultilevel"/>
    <w:tmpl w:val="C55AC6F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A76E5F"/>
    <w:multiLevelType w:val="hybridMultilevel"/>
    <w:tmpl w:val="1F2059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650E4E"/>
    <w:multiLevelType w:val="hybridMultilevel"/>
    <w:tmpl w:val="0630BCA8"/>
    <w:lvl w:ilvl="0" w:tplc="05001A1A">
      <w:start w:val="1"/>
      <w:numFmt w:val="decimal"/>
      <w:lvlText w:val="%1."/>
      <w:lvlJc w:val="left"/>
      <w:pPr>
        <w:ind w:left="420" w:hanging="300"/>
      </w:pPr>
    </w:lvl>
    <w:lvl w:ilvl="1" w:tplc="BC661322">
      <w:numFmt w:val="decimal"/>
      <w:lvlText w:val=""/>
      <w:lvlJc w:val="left"/>
    </w:lvl>
    <w:lvl w:ilvl="2" w:tplc="7B9CB568">
      <w:numFmt w:val="decimal"/>
      <w:lvlText w:val=""/>
      <w:lvlJc w:val="left"/>
    </w:lvl>
    <w:lvl w:ilvl="3" w:tplc="0C823CE0">
      <w:numFmt w:val="decimal"/>
      <w:lvlText w:val=""/>
      <w:lvlJc w:val="left"/>
    </w:lvl>
    <w:lvl w:ilvl="4" w:tplc="B4C09FAA">
      <w:numFmt w:val="decimal"/>
      <w:lvlText w:val=""/>
      <w:lvlJc w:val="left"/>
    </w:lvl>
    <w:lvl w:ilvl="5" w:tplc="A5BED304">
      <w:numFmt w:val="decimal"/>
      <w:lvlText w:val=""/>
      <w:lvlJc w:val="left"/>
    </w:lvl>
    <w:lvl w:ilvl="6" w:tplc="DB1664EE">
      <w:numFmt w:val="decimal"/>
      <w:lvlText w:val=""/>
      <w:lvlJc w:val="left"/>
    </w:lvl>
    <w:lvl w:ilvl="7" w:tplc="6410175C">
      <w:numFmt w:val="decimal"/>
      <w:lvlText w:val=""/>
      <w:lvlJc w:val="left"/>
    </w:lvl>
    <w:lvl w:ilvl="8" w:tplc="67DE29D2">
      <w:numFmt w:val="decimal"/>
      <w:lvlText w:val=""/>
      <w:lvlJc w:val="left"/>
    </w:lvl>
  </w:abstractNum>
  <w:abstractNum w:abstractNumId="3" w15:restartNumberingAfterBreak="0">
    <w:nsid w:val="13A00DE7"/>
    <w:multiLevelType w:val="hybridMultilevel"/>
    <w:tmpl w:val="171023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7617399"/>
    <w:multiLevelType w:val="hybridMultilevel"/>
    <w:tmpl w:val="EB8268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3E63465"/>
    <w:multiLevelType w:val="hybridMultilevel"/>
    <w:tmpl w:val="67E412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75207C5"/>
    <w:multiLevelType w:val="hybridMultilevel"/>
    <w:tmpl w:val="7FCE80E4"/>
    <w:lvl w:ilvl="0" w:tplc="0409000F">
      <w:start w:val="1"/>
      <w:numFmt w:val="decimal"/>
      <w:lvlText w:val="%1."/>
      <w:lvlJc w:val="left"/>
      <w:pPr>
        <w:ind w:left="360" w:hanging="360"/>
      </w:pPr>
    </w:lvl>
    <w:lvl w:ilvl="1" w:tplc="28EC5522">
      <w:numFmt w:val="decimal"/>
      <w:lvlText w:val=""/>
      <w:lvlJc w:val="left"/>
    </w:lvl>
    <w:lvl w:ilvl="2" w:tplc="92960BC4">
      <w:numFmt w:val="decimal"/>
      <w:lvlText w:val=""/>
      <w:lvlJc w:val="left"/>
    </w:lvl>
    <w:lvl w:ilvl="3" w:tplc="D7FC57B2">
      <w:numFmt w:val="decimal"/>
      <w:lvlText w:val=""/>
      <w:lvlJc w:val="left"/>
    </w:lvl>
    <w:lvl w:ilvl="4" w:tplc="BBAEA02A">
      <w:numFmt w:val="decimal"/>
      <w:lvlText w:val=""/>
      <w:lvlJc w:val="left"/>
    </w:lvl>
    <w:lvl w:ilvl="5" w:tplc="024EE592">
      <w:numFmt w:val="decimal"/>
      <w:lvlText w:val=""/>
      <w:lvlJc w:val="left"/>
    </w:lvl>
    <w:lvl w:ilvl="6" w:tplc="B5F8A26E">
      <w:numFmt w:val="decimal"/>
      <w:lvlText w:val=""/>
      <w:lvlJc w:val="left"/>
    </w:lvl>
    <w:lvl w:ilvl="7" w:tplc="C270D6C4">
      <w:numFmt w:val="decimal"/>
      <w:lvlText w:val=""/>
      <w:lvlJc w:val="left"/>
    </w:lvl>
    <w:lvl w:ilvl="8" w:tplc="C242E9EE">
      <w:numFmt w:val="decimal"/>
      <w:lvlText w:val=""/>
      <w:lvlJc w:val="left"/>
    </w:lvl>
  </w:abstractNum>
  <w:abstractNum w:abstractNumId="7" w15:restartNumberingAfterBreak="0">
    <w:nsid w:val="44455C6B"/>
    <w:multiLevelType w:val="hybridMultilevel"/>
    <w:tmpl w:val="7F60F7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8691E21"/>
    <w:multiLevelType w:val="hybridMultilevel"/>
    <w:tmpl w:val="10D88A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C7D0D98"/>
    <w:multiLevelType w:val="hybridMultilevel"/>
    <w:tmpl w:val="7BB68E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26E7F0B"/>
    <w:multiLevelType w:val="hybridMultilevel"/>
    <w:tmpl w:val="4DEA7202"/>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1" w15:restartNumberingAfterBreak="0">
    <w:nsid w:val="54127630"/>
    <w:multiLevelType w:val="hybridMultilevel"/>
    <w:tmpl w:val="AB00B15A"/>
    <w:lvl w:ilvl="0" w:tplc="54722830">
      <w:start w:val="1"/>
      <w:numFmt w:val="bullet"/>
      <w:lvlText w:val="•"/>
      <w:lvlJc w:val="left"/>
      <w:pPr>
        <w:ind w:left="400" w:hanging="260"/>
      </w:pPr>
    </w:lvl>
    <w:lvl w:ilvl="1" w:tplc="42B0B236">
      <w:start w:val="1"/>
      <w:numFmt w:val="bullet"/>
      <w:lvlText w:val="◦"/>
      <w:lvlJc w:val="left"/>
      <w:pPr>
        <w:ind w:left="800" w:hanging="260"/>
      </w:pPr>
    </w:lvl>
    <w:lvl w:ilvl="2" w:tplc="6706DC14">
      <w:numFmt w:val="decimal"/>
      <w:lvlText w:val=""/>
      <w:lvlJc w:val="left"/>
    </w:lvl>
    <w:lvl w:ilvl="3" w:tplc="9A30B4F6">
      <w:numFmt w:val="decimal"/>
      <w:lvlText w:val=""/>
      <w:lvlJc w:val="left"/>
    </w:lvl>
    <w:lvl w:ilvl="4" w:tplc="BD8E9514">
      <w:numFmt w:val="decimal"/>
      <w:lvlText w:val=""/>
      <w:lvlJc w:val="left"/>
    </w:lvl>
    <w:lvl w:ilvl="5" w:tplc="979CEB14">
      <w:numFmt w:val="decimal"/>
      <w:lvlText w:val=""/>
      <w:lvlJc w:val="left"/>
    </w:lvl>
    <w:lvl w:ilvl="6" w:tplc="054EBABA">
      <w:numFmt w:val="decimal"/>
      <w:lvlText w:val=""/>
      <w:lvlJc w:val="left"/>
    </w:lvl>
    <w:lvl w:ilvl="7" w:tplc="2840A7EC">
      <w:numFmt w:val="decimal"/>
      <w:lvlText w:val=""/>
      <w:lvlJc w:val="left"/>
    </w:lvl>
    <w:lvl w:ilvl="8" w:tplc="8E90B89E">
      <w:numFmt w:val="decimal"/>
      <w:lvlText w:val=""/>
      <w:lvlJc w:val="left"/>
    </w:lvl>
  </w:abstractNum>
  <w:abstractNum w:abstractNumId="12" w15:restartNumberingAfterBreak="0">
    <w:nsid w:val="566947C5"/>
    <w:multiLevelType w:val="hybridMultilevel"/>
    <w:tmpl w:val="3508DD22"/>
    <w:lvl w:ilvl="0" w:tplc="DD7C8726">
      <w:start w:val="1"/>
      <w:numFmt w:val="decimal"/>
      <w:lvlText w:val="%1."/>
      <w:lvlJc w:val="left"/>
      <w:pPr>
        <w:ind w:left="300" w:hanging="300"/>
      </w:pPr>
    </w:lvl>
    <w:lvl w:ilvl="1" w:tplc="28EC5522">
      <w:numFmt w:val="decimal"/>
      <w:lvlText w:val=""/>
      <w:lvlJc w:val="left"/>
    </w:lvl>
    <w:lvl w:ilvl="2" w:tplc="92960BC4">
      <w:numFmt w:val="decimal"/>
      <w:lvlText w:val=""/>
      <w:lvlJc w:val="left"/>
    </w:lvl>
    <w:lvl w:ilvl="3" w:tplc="D7FC57B2">
      <w:numFmt w:val="decimal"/>
      <w:lvlText w:val=""/>
      <w:lvlJc w:val="left"/>
    </w:lvl>
    <w:lvl w:ilvl="4" w:tplc="BBAEA02A">
      <w:numFmt w:val="decimal"/>
      <w:lvlText w:val=""/>
      <w:lvlJc w:val="left"/>
    </w:lvl>
    <w:lvl w:ilvl="5" w:tplc="024EE592">
      <w:numFmt w:val="decimal"/>
      <w:lvlText w:val=""/>
      <w:lvlJc w:val="left"/>
    </w:lvl>
    <w:lvl w:ilvl="6" w:tplc="B5F8A26E">
      <w:numFmt w:val="decimal"/>
      <w:lvlText w:val=""/>
      <w:lvlJc w:val="left"/>
    </w:lvl>
    <w:lvl w:ilvl="7" w:tplc="C270D6C4">
      <w:numFmt w:val="decimal"/>
      <w:lvlText w:val=""/>
      <w:lvlJc w:val="left"/>
    </w:lvl>
    <w:lvl w:ilvl="8" w:tplc="C242E9EE">
      <w:numFmt w:val="decimal"/>
      <w:lvlText w:val=""/>
      <w:lvlJc w:val="left"/>
    </w:lvl>
  </w:abstractNum>
  <w:abstractNum w:abstractNumId="13" w15:restartNumberingAfterBreak="0">
    <w:nsid w:val="6C013CAB"/>
    <w:multiLevelType w:val="hybridMultilevel"/>
    <w:tmpl w:val="586223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C787AA3"/>
    <w:multiLevelType w:val="hybridMultilevel"/>
    <w:tmpl w:val="0EDC4B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98F4451"/>
    <w:multiLevelType w:val="hybridMultilevel"/>
    <w:tmpl w:val="2570BE18"/>
    <w:lvl w:ilvl="0" w:tplc="46D01E1A">
      <w:start w:val="1"/>
      <w:numFmt w:val="bullet"/>
      <w:lvlText w:val="●"/>
      <w:lvlJc w:val="left"/>
      <w:pPr>
        <w:ind w:left="720" w:hanging="360"/>
      </w:pPr>
    </w:lvl>
    <w:lvl w:ilvl="1" w:tplc="2FA08CBC">
      <w:start w:val="1"/>
      <w:numFmt w:val="bullet"/>
      <w:lvlText w:val="○"/>
      <w:lvlJc w:val="left"/>
      <w:pPr>
        <w:ind w:left="1440" w:hanging="360"/>
      </w:pPr>
    </w:lvl>
    <w:lvl w:ilvl="2" w:tplc="B4720AFC">
      <w:start w:val="1"/>
      <w:numFmt w:val="bullet"/>
      <w:lvlText w:val="■"/>
      <w:lvlJc w:val="left"/>
      <w:pPr>
        <w:ind w:left="2160" w:hanging="360"/>
      </w:pPr>
    </w:lvl>
    <w:lvl w:ilvl="3" w:tplc="E994918A">
      <w:start w:val="1"/>
      <w:numFmt w:val="bullet"/>
      <w:lvlText w:val="●"/>
      <w:lvlJc w:val="left"/>
      <w:pPr>
        <w:ind w:left="2880" w:hanging="360"/>
      </w:pPr>
    </w:lvl>
    <w:lvl w:ilvl="4" w:tplc="C99E5482">
      <w:start w:val="1"/>
      <w:numFmt w:val="bullet"/>
      <w:lvlText w:val="○"/>
      <w:lvlJc w:val="left"/>
      <w:pPr>
        <w:ind w:left="3600" w:hanging="360"/>
      </w:pPr>
    </w:lvl>
    <w:lvl w:ilvl="5" w:tplc="8F761742">
      <w:start w:val="1"/>
      <w:numFmt w:val="bullet"/>
      <w:lvlText w:val="■"/>
      <w:lvlJc w:val="left"/>
      <w:pPr>
        <w:ind w:left="4320" w:hanging="360"/>
      </w:pPr>
    </w:lvl>
    <w:lvl w:ilvl="6" w:tplc="A57E5E14">
      <w:start w:val="1"/>
      <w:numFmt w:val="bullet"/>
      <w:lvlText w:val="●"/>
      <w:lvlJc w:val="left"/>
      <w:pPr>
        <w:ind w:left="5040" w:hanging="360"/>
      </w:pPr>
    </w:lvl>
    <w:lvl w:ilvl="7" w:tplc="914EF8A8">
      <w:start w:val="1"/>
      <w:numFmt w:val="bullet"/>
      <w:lvlText w:val="●"/>
      <w:lvlJc w:val="left"/>
      <w:pPr>
        <w:ind w:left="5760" w:hanging="360"/>
      </w:pPr>
    </w:lvl>
    <w:lvl w:ilvl="8" w:tplc="064E568C">
      <w:start w:val="1"/>
      <w:numFmt w:val="bullet"/>
      <w:lvlText w:val="●"/>
      <w:lvlJc w:val="left"/>
      <w:pPr>
        <w:ind w:left="6480" w:hanging="360"/>
      </w:pPr>
    </w:lvl>
  </w:abstractNum>
  <w:num w:numId="1">
    <w:abstractNumId w:val="15"/>
    <w:lvlOverride w:ilvl="0">
      <w:startOverride w:val="1"/>
    </w:lvlOverride>
  </w:num>
  <w:num w:numId="2">
    <w:abstractNumId w:val="11"/>
    <w:lvlOverride w:ilvl="0">
      <w:startOverride w:val="1"/>
    </w:lvlOverride>
  </w:num>
  <w:num w:numId="3">
    <w:abstractNumId w:val="2"/>
    <w:lvlOverride w:ilvl="0">
      <w:startOverride w:val="1"/>
    </w:lvlOverride>
  </w:num>
  <w:num w:numId="4">
    <w:abstractNumId w:val="12"/>
    <w:lvlOverride w:ilvl="0">
      <w:startOverride w:val="1"/>
    </w:lvlOverride>
  </w:num>
  <w:num w:numId="5">
    <w:abstractNumId w:val="10"/>
  </w:num>
  <w:num w:numId="6">
    <w:abstractNumId w:val="8"/>
  </w:num>
  <w:num w:numId="7">
    <w:abstractNumId w:val="9"/>
  </w:num>
  <w:num w:numId="8">
    <w:abstractNumId w:val="12"/>
  </w:num>
  <w:num w:numId="9">
    <w:abstractNumId w:val="6"/>
  </w:num>
  <w:num w:numId="10">
    <w:abstractNumId w:val="5"/>
  </w:num>
  <w:num w:numId="11">
    <w:abstractNumId w:val="7"/>
  </w:num>
  <w:num w:numId="12">
    <w:abstractNumId w:val="3"/>
  </w:num>
  <w:num w:numId="13">
    <w:abstractNumId w:val="13"/>
  </w:num>
  <w:num w:numId="14">
    <w:abstractNumId w:val="14"/>
  </w:num>
  <w:num w:numId="15">
    <w:abstractNumId w:val="1"/>
  </w:num>
  <w:num w:numId="16">
    <w:abstractNumId w:val="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36"/>
    <w:rsid w:val="001C62FF"/>
    <w:rsid w:val="001D0F6D"/>
    <w:rsid w:val="00225E20"/>
    <w:rsid w:val="005A4FF9"/>
    <w:rsid w:val="00657DD0"/>
    <w:rsid w:val="00746F16"/>
    <w:rsid w:val="00873885"/>
    <w:rsid w:val="00B635F7"/>
    <w:rsid w:val="00D20E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4A95D805"/>
  <w15:docId w15:val="{E579270D-2BDB-4F49-965F-EA0817F7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873885"/>
    <w:pPr>
      <w:tabs>
        <w:tab w:val="center" w:pos="4680"/>
        <w:tab w:val="right" w:pos="9360"/>
      </w:tabs>
    </w:pPr>
  </w:style>
  <w:style w:type="character" w:customStyle="1" w:styleId="FooterChar">
    <w:name w:val="Footer Char"/>
    <w:basedOn w:val="DefaultParagraphFont"/>
    <w:link w:val="Footer"/>
    <w:uiPriority w:val="99"/>
    <w:rsid w:val="00873885"/>
  </w:style>
  <w:style w:type="character" w:styleId="PageNumber">
    <w:name w:val="page number"/>
    <w:basedOn w:val="DefaultParagraphFont"/>
    <w:uiPriority w:val="99"/>
    <w:semiHidden/>
    <w:unhideWhenUsed/>
    <w:rsid w:val="00873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atomlearning.com/?srsltid=AfmBOopXGveAj6sZty8IWyq8heT9dNzIoSkERmMeyoCHml0Iclmz--WL" TargetMode="External"/><Relationship Id="rId3" Type="http://schemas.openxmlformats.org/officeDocument/2006/relationships/settings" Target="settings.xml"/><Relationship Id="rId7" Type="http://schemas.openxmlformats.org/officeDocument/2006/relationships/hyperlink" Target="https://www.atomlearning.com/?srsltid=AfmBOopXGveAj6sZty8IWyq8heT9dNzIoSkERmMeyoCHml0Iclmz--W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5718</Words>
  <Characters>32132</Characters>
  <Application>Microsoft Office Word</Application>
  <DocSecurity>0</DocSecurity>
  <Lines>599</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Arshad Ashraf</cp:lastModifiedBy>
  <cp:revision>6</cp:revision>
  <dcterms:created xsi:type="dcterms:W3CDTF">2026-08-31T06:46:00Z</dcterms:created>
  <dcterms:modified xsi:type="dcterms:W3CDTF">2026-09-01T08:57:00Z</dcterms:modified>
  <cp:category/>
</cp:coreProperties>
</file>