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Figma Handoff Brief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Online Exam-Prep Platform — for the designer who builds this in Figma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Prepared for: Arshad Ashraf  ·  Prepared by: Murtaza — Karsaaz Solutions  ·  14 September 2026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Why this document exists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Canva was evaluated for this design pass and reconnected, but it has no app-screen or website-UI design type — its closest fit is a static slide deck, not a component-based, interactive design tool. Real screen-by-screen UI design for this product needs an actual UI design tool (Figma, as originally scoped). This brief is the practical bridge: it takes the two documents already produced — Screen_Inventory.xlsx and Design_System_Visual_Language.docx — and turns them into a ready-to-open Figma project structure, so whoever builds this (a hired designer, or Murtaza directly) can start placing frames immediately instead of re-deriving structure from two spreadsheets.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Use all three documents together: this brief for project setup and sequencing, Design_System_Visual_Language.docx for every visual/interaction rule, Screen_Inventory.xlsx as the literal list of what to build.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Figma File &amp; Page Structure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One Figma file, pages split by platform first (because frame sizes differ), then by age tier (because visual tokens differ) — this mirrors the two axes already established in the design system doc (Section 3) and keeps the file navigable at 94+ screens.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Figma page</w:t>
            </w:r>
          </w:p>
        </w:tc>
        <w:tc>
          <w:tcPr>
            <w:tcW w:type="dxa" w:w="67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00 — Foundations</w:t>
            </w:r>
          </w:p>
        </w:tc>
        <w:tc>
          <w:tcPr>
            <w:tcW w:type="dxa" w:w="6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Design tokens as Figma Styles/Variables: colour (4.1–4.3), type scale (5.2), spacing (6.1), component set from Section 7 built as reusable Figma components. Build this page FIRST — every screen frame reuses it.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01 — Web / Foundation (11+)</w:t>
            </w:r>
          </w:p>
        </w:tc>
        <w:tc>
          <w:tcPr>
            <w:tcW w:type="dxa" w:w="6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frames, Tier 1 screens.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02 — Web / Core (GCSE-iGCSE)</w:t>
            </w:r>
          </w:p>
        </w:tc>
        <w:tc>
          <w:tcPr>
            <w:tcW w:type="dxa" w:w="6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frames, Tier 2 screens — the largest page.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03 — Web / Advanced (A-Level)</w:t>
            </w:r>
          </w:p>
        </w:tc>
        <w:tc>
          <w:tcPr>
            <w:tcW w:type="dxa" w:w="6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frames, Tier 3 screens.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04 — Web / Professional (Parent-Teacher-Admin)</w:t>
            </w:r>
          </w:p>
        </w:tc>
        <w:tc>
          <w:tcPr>
            <w:tcW w:type="dxa" w:w="6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frames, Tier 4 screens.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05 — iOS</w:t>
            </w:r>
          </w:p>
        </w:tc>
        <w:tc>
          <w:tcPr>
            <w:tcW w:type="dxa" w:w="6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iOS frames, all tiers, grouped by epic.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06 — Android</w:t>
            </w:r>
          </w:p>
        </w:tc>
        <w:tc>
          <w:tcPr>
            <w:tcW w:type="dxa" w:w="6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Android frames, all tiers, grouped by epic.</w:t>
            </w:r>
          </w:p>
        </w:tc>
      </w:tr>
      <w:tr>
        <w:tc>
          <w:tcPr>
            <w:tcW w:type="dxa" w:w="32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07 — Flows &amp; Prototyping</w:t>
            </w:r>
          </w:p>
        </w:tc>
        <w:tc>
          <w:tcPr>
            <w:tcW w:type="dxa" w:w="6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Connected click-through flows for the key journeys (onboarding, a full practice session, a voice-tutor session, marking review) — this is where the product actually becomes demoable.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Frame naming convention: reuse the Screen ID column from Screen_Inventory.xlsx exactly, e.g. "A-01 — Homepage", "J-01 — Voice Tutor Conversation". This keeps every frame traceable back to its source user story and priority without retyping anything.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Artboard / Frame Sizes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70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 size</w:t>
            </w:r>
          </w:p>
        </w:tc>
        <w:tc>
          <w:tcPr>
            <w:tcW w:type="dxa" w:w="37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— desktop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1440 × 1024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 column max-width 720px centred, per Design System 6.2.</w:t>
            </w:r>
          </w:p>
        </w:tc>
      </w:tr>
      <w:tr>
        <w:tc>
          <w:tcPr>
            <w:tcW w:type="dxa" w:w="28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— tablet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834 × 1194</w:t>
            </w:r>
          </w:p>
        </w:tc>
        <w:tc>
          <w:tcPr>
            <w:tcW w:type="dxa" w:w="3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Two-column layout breakpoint, 6.2.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— mobile web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390 × 844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column, bottom tabs — same as iOS frame width for easy reuse.</w:t>
            </w:r>
          </w:p>
        </w:tc>
      </w:tr>
      <w:tr>
        <w:tc>
          <w:tcPr>
            <w:tcW w:type="dxa" w:w="28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iOS</w:t>
            </w:r>
          </w:p>
        </w:tc>
        <w:tc>
          <w:tcPr>
            <w:tcW w:type="dxa" w:w="24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390 × 844 (iPhone 14/15 base)</w:t>
            </w:r>
          </w:p>
        </w:tc>
        <w:tc>
          <w:tcPr>
            <w:tcW w:type="dxa" w:w="37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Figma's iOS device frame preset; respect safe areas per Design System 6.3.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Android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360 × 800 (Material baseline)</w:t>
            </w:r>
          </w:p>
        </w:tc>
        <w:tc>
          <w:tcPr>
            <w:tcW w:type="dxa" w:w="37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Figma's Android device frame preset; Material 3 structure, re-themed per Design System 11.3.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Build Order (matches the architecture doc's phasing)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Screen_Inventory.xlsx already carries a Priority column (Must / Should / Could / Won't yet) and a Phase column. Build in this order so the highest-value, pilot-critical screens exist first and the Foundations page (Section 1) is never skipped:</w:t>
      </w:r>
    </w:p>
    <w:tbl>
      <w:tblPr>
        <w:tblW w:type="dxa" w:w="8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6"/>
        <w:gridCol w:w="45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35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Foundations page — all tokens + core components (Section 7 of the design system doc)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Everything else depends on this; skipping it produces 94 inconsistent one-off screens.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"Must" priority, "Pilot"/Phase-1 screens — Question Card, Voice Tutor states, Marking Reviewer Queue, core auth/onboarding, School/B2B admin basics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These are the screens the pilot's own success criteria (&gt;95% marking accuracy, working voice mode, working marking review) actually depend 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Remaining "Must" and "Should" screens across all four tiers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Rounds out the core student/parent/teacher experience.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Web/mobile parity pass — for every screen built once, build its counterpart on the other platform(s) per the Platform column in Screen_Inventory.xlsx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Avoids building the same screen twice from scratch — reuse the Figma components, adapt the frame.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"Could" and "Won't (yet)" screens (e.g. gamification, Tutor Marketplace)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Lowest priority — build last, and only if timeline allows before the pilot.</w:t>
            </w:r>
          </w:p>
        </w:tc>
      </w:tr>
      <w:tr>
        <w:tc>
          <w:tcPr>
            <w:tcW w:type="dxa" w:w="9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06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Flows &amp; Prototyping page — wire up the key click-through journeys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this once the underlying screens are stable, not before.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What "Done" Looks Like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Every row in Screen_Inventory.xlsx has a corresponding Figma frame, named by its Screen ID, on the correct platform + tier page.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Every frame uses only components from the Foundations page — no one-off buttons, cards, or colours invented mid-screen.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The four click-through flows in Section 3 (Flows &amp; Prototyping) are wired and demoable end-to-end.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0"/>
          <w:szCs w:val="20"/>
        </w:rPr>
        <w:t xml:space="preserve">A design QA pass checks every frame against Design_System_Visual_Language.docx Section 10 (accessibility) — contrast, text scaling, reduced-motion notes attached as annotations for engineering handoff.</w:t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Status &amp; Next Step</w:t>
      </w:r>
    </w:p>
    <w:p>
      <w:pPr>
        <w:spacing w:after="140"/>
      </w:pPr>
      <w:r>
        <w:rPr>
          <w:rFonts w:ascii="Arial" w:cs="Arial" w:eastAsia="Arial" w:hAnsi="Arial"/>
          <w:i w:val="false"/>
          <w:iCs w:val="false"/>
          <w:color w:val="555555"/>
          <w:sz w:val="20"/>
          <w:szCs w:val="20"/>
        </w:rPr>
        <w:t xml:space="preserve">This brief, Screen_Inventory.xlsx, and Design_System_Visual_Language.docx are the complete package needed to start the Figma build — no further prep work is blocking it. The next action is Murtaza's: either build this directly in Figma using the structure above, or hand this exact package to a UI/UX designer as their brief.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2026-09-14T22:17:50.735Z</dcterms:created>
  <dcterms:modified xsi:type="dcterms:W3CDTF">2026-09-14T22:17:50.735Z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