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4"/>
        </w:rPr>
        <w:t>Murughan Chandran</w:t>
      </w:r>
    </w:p>
    <w:p>
      <w:pPr>
        <w:jc w:val="center"/>
      </w:pPr>
      <w:r>
        <w:rPr>
          <w:sz w:val="17"/>
        </w:rPr>
        <w:t>8072206656  •  murughansingh10@gmail.com  •  Veppambattu, Thiruvallur, Tamil Nadu, India</w:t>
      </w:r>
    </w:p>
    <w:p>
      <w:pPr>
        <w:spacing w:after="100"/>
        <w:jc w:val="center"/>
      </w:pPr>
      <w:r>
        <w:rPr>
          <w:b/>
          <w:sz w:val="17"/>
        </w:rPr>
        <w:t>GitHub: murughansingh10-blip</w:t>
      </w:r>
    </w:p>
    <w:p>
      <w:pPr>
        <w:spacing w:before="100" w:after="40"/>
      </w:pPr>
      <w:r>
        <w:rPr>
          <w:b/>
          <w:sz w:val="21"/>
        </w:rPr>
        <w:t>PROFESSIONAL SUMMARY</w:t>
      </w:r>
    </w:p>
    <w:p>
      <w:r>
        <w:t>Results-oriented Assistant Manager with 10+ years of experience across Operations Management, Business Intelligence, Workforce Management, Data Analytics, Catalog Operations, and Process Automation. Proven track record of leading teams, managing stakeholders, driving operational excellence, and delivering large-scale programs within SLA commitments. Experienced in workforce planning, performance reporting, escalation management, automation development, and business process optimization using Python, SQL, VBA, and Advanced Excel. Managed teams and programs at scale, including workforce reporting supporting 400+ employees, coordination involving 250+ associates, and delivery of 160,000+ products.</w:t>
      </w:r>
    </w:p>
    <w:p>
      <w:pPr>
        <w:spacing w:before="100" w:after="40"/>
      </w:pPr>
      <w:r>
        <w:rPr>
          <w:b/>
          <w:sz w:val="21"/>
        </w:rPr>
        <w:t>CORE COMPETENCIES</w:t>
      </w:r>
    </w:p>
    <w:tbl>
      <w:tblPr>
        <w:tblW w:type="auto" w:w="0"/>
        <w:jc w:val="center"/>
        <w:tblLayout w:type="autofit"/>
        <w:tblLook w:firstColumn="1" w:firstRow="1" w:lastColumn="0" w:lastRow="0" w:noHBand="0" w:noVBand="1" w:val="04A0"/>
      </w:tblPr>
      <w:tblGrid>
        <w:gridCol w:w="1776"/>
        <w:gridCol w:w="1776"/>
        <w:gridCol w:w="1776"/>
        <w:gridCol w:w="1776"/>
        <w:gridCol w:w="1776"/>
        <w:gridCol w:w="1776"/>
      </w:tblGrid>
      <w:tr>
        <w:tc>
          <w:tcPr>
            <w:tcW w:type="dxa" w:w="1776"/>
            <w:vAlign w:val="center"/>
          </w:tcPr>
          <w:p>
            <w:pPr>
              <w:spacing w:after="0"/>
            </w:pPr>
            <w:r>
              <w:rPr>
                <w:sz w:val="14"/>
              </w:rPr>
              <w:t>• Team Leadership &amp; People Management</w:t>
            </w:r>
          </w:p>
        </w:tc>
        <w:tc>
          <w:tcPr>
            <w:tcW w:type="dxa" w:w="1776"/>
            <w:vAlign w:val="center"/>
          </w:tcPr>
          <w:p>
            <w:pPr>
              <w:spacing w:after="0"/>
            </w:pPr>
            <w:r>
              <w:rPr>
                <w:sz w:val="14"/>
              </w:rPr>
              <w:t>• Business Intelligence &amp; Reporting</w:t>
            </w:r>
          </w:p>
        </w:tc>
        <w:tc>
          <w:tcPr>
            <w:tcW w:type="dxa" w:w="1776"/>
            <w:vAlign w:val="center"/>
          </w:tcPr>
          <w:p>
            <w:pPr>
              <w:spacing w:after="0"/>
            </w:pPr>
            <w:r>
              <w:rPr>
                <w:sz w:val="14"/>
              </w:rPr>
              <w:t>• Workforce Management</w:t>
            </w:r>
          </w:p>
        </w:tc>
        <w:tc>
          <w:tcPr>
            <w:tcW w:type="dxa" w:w="1776"/>
            <w:vAlign w:val="center"/>
          </w:tcPr>
          <w:p>
            <w:pPr>
              <w:spacing w:after="0"/>
            </w:pPr>
            <w:r>
              <w:rPr>
                <w:sz w:val="14"/>
              </w:rPr>
              <w:t>• Stakeholder Management</w:t>
            </w:r>
          </w:p>
        </w:tc>
        <w:tc>
          <w:tcPr>
            <w:tcW w:type="dxa" w:w="1776"/>
            <w:vAlign w:val="center"/>
          </w:tcPr>
          <w:p>
            <w:pPr>
              <w:spacing w:after="0"/>
            </w:pPr>
            <w:r>
              <w:rPr>
                <w:sz w:val="14"/>
              </w:rPr>
              <w:t>• Process Improvement</w:t>
            </w:r>
          </w:p>
        </w:tc>
        <w:tc>
          <w:tcPr>
            <w:tcW w:type="dxa" w:w="1776"/>
            <w:vAlign w:val="center"/>
          </w:tcPr>
          <w:p>
            <w:pPr>
              <w:spacing w:after="0"/>
            </w:pPr>
            <w:r>
              <w:rPr>
                <w:sz w:val="14"/>
              </w:rPr>
              <w:t>• Escalation Management</w:t>
            </w:r>
          </w:p>
        </w:tc>
      </w:tr>
      <w:tr>
        <w:tc>
          <w:tcPr>
            <w:tcW w:type="dxa" w:w="1776"/>
            <w:vAlign w:val="center"/>
          </w:tcPr>
          <w:p>
            <w:pPr>
              <w:spacing w:after="0"/>
            </w:pPr>
            <w:r>
              <w:rPr>
                <w:sz w:val="14"/>
              </w:rPr>
              <w:t>• Project Governance</w:t>
            </w:r>
          </w:p>
        </w:tc>
        <w:tc>
          <w:tcPr>
            <w:tcW w:type="dxa" w:w="1776"/>
            <w:vAlign w:val="center"/>
          </w:tcPr>
          <w:p>
            <w:pPr>
              <w:spacing w:after="0"/>
            </w:pPr>
            <w:r>
              <w:rPr>
                <w:sz w:val="14"/>
              </w:rPr>
              <w:t>• Data Analytics</w:t>
            </w:r>
          </w:p>
        </w:tc>
        <w:tc>
          <w:tcPr>
            <w:tcW w:type="dxa" w:w="1776"/>
            <w:vAlign w:val="center"/>
          </w:tcPr>
          <w:p>
            <w:pPr>
              <w:spacing w:after="0"/>
            </w:pPr>
            <w:r>
              <w:rPr>
                <w:sz w:val="14"/>
              </w:rPr>
              <w:t>• Python Automation</w:t>
            </w:r>
          </w:p>
        </w:tc>
        <w:tc>
          <w:tcPr>
            <w:tcW w:type="dxa" w:w="1776"/>
            <w:vAlign w:val="center"/>
          </w:tcPr>
          <w:p>
            <w:pPr>
              <w:spacing w:after="0"/>
            </w:pPr>
            <w:r>
              <w:rPr>
                <w:sz w:val="14"/>
              </w:rPr>
              <w:t>• VBA Development</w:t>
            </w:r>
          </w:p>
        </w:tc>
        <w:tc>
          <w:tcPr>
            <w:tcW w:type="dxa" w:w="1776"/>
            <w:vAlign w:val="center"/>
          </w:tcPr>
          <w:p>
            <w:pPr>
              <w:spacing w:after="0"/>
            </w:pPr>
            <w:r>
              <w:rPr>
                <w:sz w:val="14"/>
              </w:rPr>
              <w:t>• Microsoft Excel</w:t>
            </w:r>
          </w:p>
        </w:tc>
        <w:tc>
          <w:tcPr>
            <w:tcW w:type="dxa" w:w="1776"/>
            <w:vAlign w:val="center"/>
          </w:tcPr>
          <w:p>
            <w:pPr>
              <w:spacing w:after="0"/>
            </w:pPr>
            <w:r>
              <w:rPr>
                <w:sz w:val="14"/>
              </w:rPr>
              <w:t>• SQL</w:t>
            </w:r>
          </w:p>
        </w:tc>
      </w:tr>
      <w:tr>
        <w:tc>
          <w:tcPr>
            <w:tcW w:type="dxa" w:w="1776"/>
            <w:vAlign w:val="center"/>
          </w:tcPr>
          <w:p>
            <w:pPr>
              <w:spacing w:after="0"/>
            </w:pPr>
            <w:r>
              <w:rPr>
                <w:sz w:val="14"/>
              </w:rPr>
              <w:t>• Operational Planning</w:t>
            </w:r>
          </w:p>
        </w:tc>
        <w:tc>
          <w:tcPr>
            <w:tcW w:type="dxa" w:w="1776"/>
            <w:vAlign w:val="center"/>
          </w:tcPr>
          <w:p>
            <w:pPr>
              <w:spacing w:after="0"/>
            </w:pPr>
            <w:r>
              <w:rPr>
                <w:sz w:val="14"/>
              </w:rPr>
              <w:t>• Performance Management</w:t>
            </w:r>
          </w:p>
        </w:tc>
        <w:tc>
          <w:tcPr>
            <w:tcW w:type="dxa" w:w="1776"/>
            <w:vAlign w:val="center"/>
          </w:tcPr>
          <w:p>
            <w:pPr>
              <w:spacing w:after="0"/>
            </w:pPr>
            <w:r>
              <w:rPr>
                <w:sz w:val="14"/>
              </w:rPr>
              <w:t>• Capacity Planning</w:t>
            </w:r>
          </w:p>
        </w:tc>
        <w:tc>
          <w:tcPr>
            <w:tcW w:type="dxa" w:w="1776"/>
            <w:vAlign w:val="center"/>
          </w:tcPr>
          <w:p>
            <w:pPr>
              <w:spacing w:after="0"/>
            </w:pPr>
            <w:r>
              <w:rPr>
                <w:sz w:val="14"/>
              </w:rPr>
              <w:t>• SLA Management</w:t>
            </w:r>
          </w:p>
        </w:tc>
        <w:tc>
          <w:tcPr>
            <w:tcW w:type="dxa" w:w="1776"/>
            <w:vAlign w:val="center"/>
          </w:tcPr>
          <w:p>
            <w:pPr>
              <w:spacing w:after="0"/>
            </w:pPr>
            <w:r>
              <w:rPr>
                <w:sz w:val="14"/>
              </w:rPr>
              <w:t>• Quality Assurance</w:t>
            </w:r>
          </w:p>
        </w:tc>
        <w:tc>
          <w:tcPr>
            <w:tcW w:type="dxa" w:w="1776"/>
            <w:vAlign w:val="center"/>
          </w:tcPr>
          <w:p>
            <w:pPr>
              <w:spacing w:after="0"/>
            </w:pPr>
            <w:r>
              <w:rPr>
                <w:sz w:val="14"/>
              </w:rPr>
              <w:t>• Client Relationship Management</w:t>
            </w:r>
          </w:p>
        </w:tc>
      </w:tr>
    </w:tbl>
    <w:p/>
    <w:p>
      <w:pPr>
        <w:spacing w:before="100" w:after="40"/>
      </w:pPr>
      <w:r>
        <w:rPr>
          <w:b/>
          <w:sz w:val="21"/>
        </w:rPr>
        <w:t>PROFESSIONAL EXPERIENCE</w:t>
      </w:r>
    </w:p>
    <w:p>
      <w:pPr>
        <w:spacing w:before="80" w:after="0"/>
      </w:pPr>
      <w:r>
        <w:rPr>
          <w:b/>
          <w:sz w:val="20"/>
        </w:rPr>
        <w:t>Assistant Manager</w:t>
      </w:r>
      <w:r>
        <w:rPr>
          <w:b/>
          <w:sz w:val="18"/>
        </w:rPr>
        <w:t xml:space="preserve">  |  Coforge BPS</w:t>
      </w:r>
      <w:r>
        <w:rPr>
          <w:i/>
          <w:sz w:val="16"/>
        </w:rPr>
        <w:t xml:space="preserve">  |  May 2026 – Present</w:t>
      </w:r>
    </w:p>
    <w:p>
      <w:pPr>
        <w:spacing w:after="20"/>
        <w:ind w:left="259" w:hanging="173"/>
      </w:pPr>
      <w:r>
        <w:rPr>
          <w:b/>
        </w:rPr>
        <w:t xml:space="preserve">• </w:t>
      </w:r>
      <w:r>
        <w:t>Lead Business Intelligence and Workforce Management functions for critical business operations.</w:t>
      </w:r>
    </w:p>
    <w:p>
      <w:pPr>
        <w:spacing w:after="20"/>
        <w:ind w:left="259" w:hanging="173"/>
      </w:pPr>
      <w:r>
        <w:rPr>
          <w:b/>
        </w:rPr>
        <w:t xml:space="preserve">• </w:t>
      </w:r>
      <w:r>
        <w:t>Manage Team Leaders and a team of 13 professionals responsible for workforce optimization, operational planning, and reporting.</w:t>
      </w:r>
    </w:p>
    <w:p>
      <w:pPr>
        <w:spacing w:after="20"/>
        <w:ind w:left="259" w:hanging="173"/>
      </w:pPr>
      <w:r>
        <w:rPr>
          <w:b/>
        </w:rPr>
        <w:t xml:space="preserve">• </w:t>
      </w:r>
      <w:r>
        <w:t>Drive capacity planning, headcount management, billing analysis, delivery planning, and workforce forecasting.</w:t>
      </w:r>
    </w:p>
    <w:p>
      <w:pPr>
        <w:spacing w:after="20"/>
        <w:ind w:left="259" w:hanging="173"/>
      </w:pPr>
      <w:r>
        <w:rPr>
          <w:b/>
        </w:rPr>
        <w:t xml:space="preserve">• </w:t>
      </w:r>
      <w:r>
        <w:t>Handle client communication, stakeholder management, and escalation resolution.</w:t>
      </w:r>
    </w:p>
    <w:p>
      <w:pPr>
        <w:spacing w:after="20"/>
        <w:ind w:left="259" w:hanging="173"/>
      </w:pPr>
      <w:r>
        <w:rPr>
          <w:b/>
        </w:rPr>
        <w:t xml:space="preserve">• </w:t>
      </w:r>
      <w:r>
        <w:t>Develop and maintain business-critical dashboards, scorecards, and operational reports.</w:t>
      </w:r>
    </w:p>
    <w:p>
      <w:pPr>
        <w:spacing w:after="20"/>
        <w:ind w:left="259" w:hanging="173"/>
      </w:pPr>
      <w:r>
        <w:rPr>
          <w:b/>
        </w:rPr>
        <w:t xml:space="preserve">• </w:t>
      </w:r>
      <w:r>
        <w:t>Ensure SLA adherence through proactive planning and operational monitoring.</w:t>
      </w:r>
    </w:p>
    <w:p>
      <w:pPr>
        <w:spacing w:after="20"/>
        <w:ind w:left="259" w:hanging="173"/>
      </w:pPr>
      <w:r>
        <w:rPr>
          <w:b/>
        </w:rPr>
        <w:t xml:space="preserve">• </w:t>
      </w:r>
      <w:r>
        <w:t>Provide end-to-end visibility into business operations and delivery performance.</w:t>
      </w:r>
    </w:p>
    <w:p>
      <w:pPr>
        <w:spacing w:after="20"/>
        <w:ind w:left="259" w:hanging="173"/>
      </w:pPr>
      <w:r>
        <w:rPr>
          <w:b/>
        </w:rPr>
        <w:t xml:space="preserve">• </w:t>
      </w:r>
      <w:r>
        <w:t>Develop Python automation tools to improve operational efficiency and streamline reporting processes.</w:t>
      </w:r>
    </w:p>
    <w:p>
      <w:pPr>
        <w:spacing w:after="0"/>
        <w:ind w:left="259"/>
      </w:pPr>
      <w:r>
        <w:rPr>
          <w:b/>
          <w:sz w:val="17"/>
        </w:rPr>
        <w:t>Key Achievements</w:t>
      </w:r>
    </w:p>
    <w:p>
      <w:pPr>
        <w:spacing w:after="20"/>
        <w:ind w:left="518" w:hanging="173"/>
      </w:pPr>
      <w:r>
        <w:rPr>
          <w:b/>
        </w:rPr>
        <w:t xml:space="preserve">• </w:t>
      </w:r>
      <w:r>
        <w:t>Managed workforce reporting and operational planning supporting more than 400 employees.</w:t>
      </w:r>
    </w:p>
    <w:p>
      <w:pPr>
        <w:spacing w:after="20"/>
        <w:ind w:left="518" w:hanging="173"/>
      </w:pPr>
      <w:r>
        <w:rPr>
          <w:b/>
        </w:rPr>
        <w:t xml:space="preserve">• </w:t>
      </w:r>
      <w:r>
        <w:t>Improved reporting efficiency through automation initiatives.</w:t>
      </w:r>
    </w:p>
    <w:p>
      <w:pPr>
        <w:spacing w:after="20"/>
        <w:ind w:left="518" w:hanging="173"/>
      </w:pPr>
      <w:r>
        <w:rPr>
          <w:b/>
        </w:rPr>
        <w:t xml:space="preserve">• </w:t>
      </w:r>
      <w:r>
        <w:t>Strengthened delivery governance through data-driven decision-making and performance monitoring.</w:t>
      </w:r>
    </w:p>
    <w:p>
      <w:pPr>
        <w:spacing w:before="80" w:after="0"/>
      </w:pPr>
      <w:r>
        <w:rPr>
          <w:b/>
          <w:sz w:val="20"/>
        </w:rPr>
        <w:t>Senior Team Lead</w:t>
      </w:r>
      <w:r>
        <w:rPr>
          <w:b/>
          <w:sz w:val="18"/>
        </w:rPr>
        <w:t xml:space="preserve">  |  Coforge BPS</w:t>
      </w:r>
      <w:r>
        <w:rPr>
          <w:i/>
          <w:sz w:val="16"/>
        </w:rPr>
        <w:t xml:space="preserve">  |  October 2025 – May 2026</w:t>
      </w:r>
    </w:p>
    <w:p>
      <w:pPr>
        <w:spacing w:after="20"/>
        <w:ind w:left="259" w:hanging="173"/>
      </w:pPr>
      <w:r>
        <w:rPr>
          <w:b/>
        </w:rPr>
        <w:t xml:space="preserve">• </w:t>
      </w:r>
      <w:r>
        <w:t>Led governance activities, forecasting, delivery management, and escalation management.</w:t>
      </w:r>
    </w:p>
    <w:p>
      <w:pPr>
        <w:spacing w:after="20"/>
        <w:ind w:left="259" w:hanging="173"/>
      </w:pPr>
      <w:r>
        <w:rPr>
          <w:b/>
        </w:rPr>
        <w:t xml:space="preserve">• </w:t>
      </w:r>
      <w:r>
        <w:t>Served as Program Owner for the Model Validation Workstream.</w:t>
      </w:r>
    </w:p>
    <w:p>
      <w:pPr>
        <w:spacing w:after="20"/>
        <w:ind w:left="259" w:hanging="173"/>
      </w:pPr>
      <w:r>
        <w:rPr>
          <w:b/>
        </w:rPr>
        <w:t xml:space="preserve">• </w:t>
      </w:r>
      <w:r>
        <w:t>Partnered with technology teams to improve internal tools and workflow efficiency.</w:t>
      </w:r>
    </w:p>
    <w:p>
      <w:pPr>
        <w:spacing w:after="20"/>
        <w:ind w:left="259" w:hanging="173"/>
      </w:pPr>
      <w:r>
        <w:rPr>
          <w:b/>
        </w:rPr>
        <w:t xml:space="preserve">• </w:t>
      </w:r>
      <w:r>
        <w:t>Created dashboards and performance analysis reports for senior stakeholders.</w:t>
      </w:r>
    </w:p>
    <w:p>
      <w:pPr>
        <w:spacing w:after="20"/>
        <w:ind w:left="259" w:hanging="173"/>
      </w:pPr>
      <w:r>
        <w:rPr>
          <w:b/>
        </w:rPr>
        <w:t xml:space="preserve">• </w:t>
      </w:r>
      <w:r>
        <w:t>Led end-to-end implementation support for business applications and process enhancements.</w:t>
      </w:r>
    </w:p>
    <w:p>
      <w:pPr>
        <w:spacing w:after="20"/>
        <w:ind w:left="259" w:hanging="173"/>
      </w:pPr>
      <w:r>
        <w:rPr>
          <w:b/>
        </w:rPr>
        <w:t xml:space="preserve">• </w:t>
      </w:r>
      <w:r>
        <w:t>Utilized Python and VBA to automate validation and reporting processes.</w:t>
      </w:r>
    </w:p>
    <w:p>
      <w:pPr>
        <w:spacing w:after="0"/>
        <w:ind w:left="259"/>
      </w:pPr>
      <w:r>
        <w:rPr>
          <w:b/>
          <w:sz w:val="17"/>
        </w:rPr>
        <w:t>Key Achievements</w:t>
      </w:r>
    </w:p>
    <w:p>
      <w:pPr>
        <w:spacing w:after="20"/>
        <w:ind w:left="518" w:hanging="173"/>
      </w:pPr>
      <w:r>
        <w:rPr>
          <w:b/>
        </w:rPr>
        <w:t xml:space="preserve">• </w:t>
      </w:r>
      <w:r>
        <w:t>Designed and implemented Attribute Analyzer and Validator Tools that automated quality validation activities.</w:t>
      </w:r>
    </w:p>
    <w:p>
      <w:pPr>
        <w:spacing w:after="20"/>
        <w:ind w:left="518" w:hanging="173"/>
      </w:pPr>
      <w:r>
        <w:rPr>
          <w:b/>
        </w:rPr>
        <w:t xml:space="preserve">• </w:t>
      </w:r>
      <w:r>
        <w:t>Improved process efficiency and reduced manual effort through automation.</w:t>
      </w:r>
    </w:p>
    <w:p>
      <w:pPr>
        <w:spacing w:after="20"/>
        <w:ind w:left="518" w:hanging="173"/>
      </w:pPr>
      <w:r>
        <w:rPr>
          <w:b/>
        </w:rPr>
        <w:t xml:space="preserve">• </w:t>
      </w:r>
      <w:r>
        <w:t>Received Customer Centricity Champion Award.</w:t>
      </w:r>
    </w:p>
    <w:p>
      <w:pPr>
        <w:spacing w:after="20"/>
        <w:ind w:left="518" w:hanging="173"/>
      </w:pPr>
      <w:r>
        <w:rPr>
          <w:b/>
        </w:rPr>
        <w:t xml:space="preserve">• </w:t>
      </w:r>
      <w:r>
        <w:t>Received Award of Excellence for the second consecutive time.</w:t>
      </w:r>
    </w:p>
    <w:p>
      <w:pPr>
        <w:spacing w:before="80" w:after="0"/>
      </w:pPr>
      <w:r>
        <w:rPr>
          <w:b/>
          <w:sz w:val="20"/>
        </w:rPr>
        <w:t>Team Lead</w:t>
      </w:r>
      <w:r>
        <w:rPr>
          <w:b/>
          <w:sz w:val="18"/>
        </w:rPr>
        <w:t xml:space="preserve">  |  Coforge BPS</w:t>
      </w:r>
      <w:r>
        <w:rPr>
          <w:i/>
          <w:sz w:val="16"/>
        </w:rPr>
        <w:t xml:space="preserve">  |  May 2024 – September 2025</w:t>
      </w:r>
    </w:p>
    <w:p>
      <w:pPr>
        <w:spacing w:after="20"/>
        <w:ind w:left="259" w:hanging="173"/>
      </w:pPr>
      <w:r>
        <w:rPr>
          <w:b/>
        </w:rPr>
        <w:t xml:space="preserve">• </w:t>
      </w:r>
      <w:r>
        <w:t>Led a 26-member delivery team within the Walmart Product Enrichment Program.</w:t>
      </w:r>
    </w:p>
    <w:p>
      <w:pPr>
        <w:spacing w:after="20"/>
        <w:ind w:left="259" w:hanging="173"/>
      </w:pPr>
      <w:r>
        <w:rPr>
          <w:b/>
        </w:rPr>
        <w:t xml:space="preserve">• </w:t>
      </w:r>
      <w:r>
        <w:t>Managed delivery across 26 PTGs covering three product categories and 15 workstreams.</w:t>
      </w:r>
    </w:p>
    <w:p>
      <w:pPr>
        <w:spacing w:after="20"/>
        <w:ind w:left="259" w:hanging="173"/>
      </w:pPr>
      <w:r>
        <w:rPr>
          <w:b/>
        </w:rPr>
        <w:t xml:space="preserve">• </w:t>
      </w:r>
      <w:r>
        <w:t>Coordinated execution involving more than 250 associates across multiple functions.</w:t>
      </w:r>
    </w:p>
    <w:p>
      <w:pPr>
        <w:spacing w:after="20"/>
        <w:ind w:left="259" w:hanging="173"/>
      </w:pPr>
      <w:r>
        <w:rPr>
          <w:b/>
        </w:rPr>
        <w:t xml:space="preserve">• </w:t>
      </w:r>
      <w:r>
        <w:t>Oversaw timely delivery of over 160,000 products within a three-day operational timeline.</w:t>
      </w:r>
    </w:p>
    <w:p>
      <w:pPr>
        <w:spacing w:after="20"/>
        <w:ind w:left="259" w:hanging="173"/>
      </w:pPr>
      <w:r>
        <w:rPr>
          <w:b/>
        </w:rPr>
        <w:t xml:space="preserve">• </w:t>
      </w:r>
      <w:r>
        <w:t>Served as Program Owner for the Model Validation Workstream.</w:t>
      </w:r>
    </w:p>
    <w:p>
      <w:pPr>
        <w:spacing w:after="0"/>
        <w:ind w:left="259"/>
      </w:pPr>
      <w:r>
        <w:rPr>
          <w:b/>
          <w:sz w:val="17"/>
        </w:rPr>
        <w:t>Key Achievements</w:t>
      </w:r>
    </w:p>
    <w:p>
      <w:pPr>
        <w:spacing w:after="20"/>
        <w:ind w:left="518" w:hanging="173"/>
      </w:pPr>
      <w:r>
        <w:rPr>
          <w:b/>
        </w:rPr>
        <w:t xml:space="preserve">• </w:t>
      </w:r>
      <w:r>
        <w:t>Awarded Customer Centricity Champion.</w:t>
      </w:r>
    </w:p>
    <w:p>
      <w:pPr>
        <w:spacing w:after="20"/>
        <w:ind w:left="518" w:hanging="173"/>
      </w:pPr>
      <w:r>
        <w:rPr>
          <w:b/>
        </w:rPr>
        <w:t xml:space="preserve">• </w:t>
      </w:r>
      <w:r>
        <w:t>Awarded Value Champion.</w:t>
      </w:r>
    </w:p>
    <w:p>
      <w:pPr>
        <w:spacing w:after="20"/>
        <w:ind w:left="518" w:hanging="173"/>
      </w:pPr>
      <w:r>
        <w:rPr>
          <w:b/>
        </w:rPr>
        <w:t xml:space="preserve">• </w:t>
      </w:r>
      <w:r>
        <w:t>Received Award of Excellence for outstanding leadership and business contribution.</w:t>
      </w:r>
    </w:p>
    <w:p>
      <w:pPr>
        <w:spacing w:before="80" w:after="0"/>
      </w:pPr>
      <w:r>
        <w:rPr>
          <w:b/>
          <w:sz w:val="20"/>
        </w:rPr>
        <w:t>Catalog Lead</w:t>
      </w:r>
      <w:r>
        <w:rPr>
          <w:b/>
          <w:sz w:val="18"/>
        </w:rPr>
        <w:t xml:space="preserve">  |  Amazon Private Limited</w:t>
      </w:r>
      <w:r>
        <w:rPr>
          <w:i/>
          <w:sz w:val="16"/>
        </w:rPr>
        <w:t xml:space="preserve">  |  May 2022 – May 2024</w:t>
      </w:r>
    </w:p>
    <w:p>
      <w:pPr>
        <w:spacing w:after="20"/>
        <w:ind w:left="259" w:hanging="173"/>
      </w:pPr>
      <w:r>
        <w:rPr>
          <w:b/>
        </w:rPr>
        <w:t xml:space="preserve">• </w:t>
      </w:r>
      <w:r>
        <w:t>Managed Vendor Live Chat operations supporting US and Canada vendors.</w:t>
      </w:r>
    </w:p>
    <w:p>
      <w:pPr>
        <w:spacing w:after="20"/>
        <w:ind w:left="259" w:hanging="173"/>
      </w:pPr>
      <w:r>
        <w:rPr>
          <w:b/>
        </w:rPr>
        <w:t xml:space="preserve">• </w:t>
      </w:r>
      <w:r>
        <w:t>Handled catalog creation, product validation, deployment, verification, and content management.</w:t>
      </w:r>
    </w:p>
    <w:p>
      <w:pPr>
        <w:spacing w:after="20"/>
        <w:ind w:left="259" w:hanging="173"/>
      </w:pPr>
      <w:r>
        <w:rPr>
          <w:b/>
        </w:rPr>
        <w:t xml:space="preserve">• </w:t>
      </w:r>
      <w:r>
        <w:t>Managed product updates including titles, images, variations, and specifications.</w:t>
      </w:r>
    </w:p>
    <w:p>
      <w:pPr>
        <w:spacing w:after="20"/>
        <w:ind w:left="259" w:hanging="173"/>
      </w:pPr>
      <w:r>
        <w:rPr>
          <w:b/>
        </w:rPr>
        <w:t xml:space="preserve">• </w:t>
      </w:r>
      <w:r>
        <w:t>Worked independently to support day-to-day operational activities while maintaining quality standards.</w:t>
      </w:r>
    </w:p>
    <w:p>
      <w:pPr>
        <w:spacing w:after="20"/>
        <w:ind w:left="259" w:hanging="173"/>
      </w:pPr>
      <w:r>
        <w:rPr>
          <w:b/>
        </w:rPr>
        <w:t xml:space="preserve">• </w:t>
      </w:r>
      <w:r>
        <w:t>Ensured timely implementation of vendor requests in accordance with standard operating procedures.</w:t>
      </w:r>
    </w:p>
    <w:p>
      <w:pPr>
        <w:spacing w:after="0"/>
        <w:ind w:left="259"/>
      </w:pPr>
      <w:r>
        <w:rPr>
          <w:b/>
          <w:sz w:val="17"/>
        </w:rPr>
        <w:t>Key Achievements</w:t>
      </w:r>
    </w:p>
    <w:p>
      <w:pPr>
        <w:spacing w:after="20"/>
        <w:ind w:left="518" w:hanging="173"/>
      </w:pPr>
      <w:r>
        <w:rPr>
          <w:b/>
        </w:rPr>
        <w:t xml:space="preserve">• </w:t>
      </w:r>
      <w:r>
        <w:t>Achieved 134% productivity.</w:t>
      </w:r>
    </w:p>
    <w:p>
      <w:pPr>
        <w:spacing w:after="20"/>
        <w:ind w:left="518" w:hanging="173"/>
      </w:pPr>
      <w:r>
        <w:rPr>
          <w:b/>
        </w:rPr>
        <w:t xml:space="preserve">• </w:t>
      </w:r>
      <w:r>
        <w:t>Maintained 100% quality performance.</w:t>
      </w:r>
    </w:p>
    <w:p>
      <w:pPr>
        <w:spacing w:after="20"/>
        <w:ind w:left="518" w:hanging="173"/>
      </w:pPr>
      <w:r>
        <w:rPr>
          <w:b/>
        </w:rPr>
        <w:t xml:space="preserve">• </w:t>
      </w:r>
      <w:r>
        <w:t>Recorded zero operational errors.</w:t>
      </w:r>
    </w:p>
    <w:p>
      <w:pPr>
        <w:spacing w:after="20"/>
        <w:ind w:left="518" w:hanging="173"/>
      </w:pPr>
      <w:r>
        <w:rPr>
          <w:b/>
        </w:rPr>
        <w:t xml:space="preserve">• </w:t>
      </w:r>
      <w:r>
        <w:t>Recognized as Top Performer within US Vendor Live Chat operations.</w:t>
      </w:r>
    </w:p>
    <w:p>
      <w:pPr>
        <w:spacing w:before="80" w:after="0"/>
      </w:pPr>
      <w:r>
        <w:rPr>
          <w:b/>
          <w:sz w:val="20"/>
        </w:rPr>
        <w:t>Senior Data Analyst / Subject Matter Expert</w:t>
      </w:r>
      <w:r>
        <w:rPr>
          <w:b/>
          <w:sz w:val="18"/>
        </w:rPr>
        <w:t xml:space="preserve">  |  Tata Consultancy Services (TCS)</w:t>
      </w:r>
      <w:r>
        <w:rPr>
          <w:i/>
          <w:sz w:val="16"/>
        </w:rPr>
        <w:t xml:space="preserve">  |  May 2016 – January 2022</w:t>
      </w:r>
    </w:p>
    <w:p>
      <w:pPr>
        <w:spacing w:after="20"/>
        <w:ind w:left="259" w:hanging="173"/>
      </w:pPr>
      <w:r>
        <w:rPr>
          <w:b/>
        </w:rPr>
        <w:t xml:space="preserve">• </w:t>
      </w:r>
      <w:r>
        <w:t>Started career as Data Analyst Associate and progressed to Senior Data Analyst.</w:t>
      </w:r>
    </w:p>
    <w:p>
      <w:pPr>
        <w:spacing w:after="20"/>
        <w:ind w:left="259" w:hanging="173"/>
      </w:pPr>
      <w:r>
        <w:rPr>
          <w:b/>
        </w:rPr>
        <w:t xml:space="preserve">• </w:t>
      </w:r>
      <w:r>
        <w:t>Managed Small Business customer processes and served as Subject Matter Expert.</w:t>
      </w:r>
    </w:p>
    <w:p>
      <w:pPr>
        <w:spacing w:after="20"/>
        <w:ind w:left="259" w:hanging="173"/>
      </w:pPr>
      <w:r>
        <w:rPr>
          <w:b/>
        </w:rPr>
        <w:t xml:space="preserve">• </w:t>
      </w:r>
      <w:r>
        <w:t>Conducted stakeholder interactions and participated in client governance calls.</w:t>
      </w:r>
    </w:p>
    <w:p>
      <w:pPr>
        <w:spacing w:after="20"/>
        <w:ind w:left="259" w:hanging="173"/>
      </w:pPr>
      <w:r>
        <w:rPr>
          <w:b/>
        </w:rPr>
        <w:t xml:space="preserve">• </w:t>
      </w:r>
      <w:r>
        <w:t>Mentored and guided associates through real-time operational support.</w:t>
      </w:r>
    </w:p>
    <w:p>
      <w:pPr>
        <w:spacing w:after="20"/>
        <w:ind w:left="259" w:hanging="173"/>
      </w:pPr>
      <w:r>
        <w:rPr>
          <w:b/>
        </w:rPr>
        <w:t xml:space="preserve">• </w:t>
      </w:r>
      <w:r>
        <w:t>Managed escalations and identified process improvement opportunities.</w:t>
      </w:r>
    </w:p>
    <w:p>
      <w:pPr>
        <w:spacing w:after="20"/>
        <w:ind w:left="259" w:hanging="173"/>
      </w:pPr>
      <w:r>
        <w:rPr>
          <w:b/>
        </w:rPr>
        <w:t xml:space="preserve">• </w:t>
      </w:r>
      <w:r>
        <w:t>Utilized Oracle systems, APEX dashboards, and enterprise applications to support operations.</w:t>
      </w:r>
    </w:p>
    <w:p>
      <w:pPr>
        <w:spacing w:after="20"/>
        <w:ind w:left="259" w:hanging="173"/>
      </w:pPr>
      <w:r>
        <w:rPr>
          <w:b/>
        </w:rPr>
        <w:t xml:space="preserve">• </w:t>
      </w:r>
      <w:r>
        <w:t>Facilitated training initiatives for new employees after earning Train The Trainer certification.</w:t>
      </w:r>
    </w:p>
    <w:p>
      <w:pPr>
        <w:spacing w:after="0"/>
        <w:ind w:left="259"/>
      </w:pPr>
      <w:r>
        <w:rPr>
          <w:b/>
          <w:sz w:val="17"/>
        </w:rPr>
        <w:t>Key Achievements</w:t>
      </w:r>
    </w:p>
    <w:p>
      <w:pPr>
        <w:spacing w:after="20"/>
        <w:ind w:left="518" w:hanging="173"/>
      </w:pPr>
      <w:r>
        <w:rPr>
          <w:b/>
        </w:rPr>
        <w:t xml:space="preserve">• </w:t>
      </w:r>
      <w:r>
        <w:t>Cleared Train The Trainer (TTT) Certification.</w:t>
      </w:r>
    </w:p>
    <w:p>
      <w:pPr>
        <w:spacing w:after="20"/>
        <w:ind w:left="518" w:hanging="173"/>
      </w:pPr>
      <w:r>
        <w:rPr>
          <w:b/>
        </w:rPr>
        <w:t xml:space="preserve">• </w:t>
      </w:r>
      <w:r>
        <w:t>Successfully led backlog reduction efforts, closing approximately 2,000 pending orders.</w:t>
      </w:r>
    </w:p>
    <w:p>
      <w:pPr>
        <w:spacing w:after="20"/>
        <w:ind w:left="518" w:hanging="173"/>
      </w:pPr>
      <w:r>
        <w:rPr>
          <w:b/>
        </w:rPr>
        <w:t xml:space="preserve">• </w:t>
      </w:r>
      <w:r>
        <w:t>Represented TCS at Robotic Process Automation initiatives.</w:t>
      </w:r>
    </w:p>
    <w:p>
      <w:pPr>
        <w:spacing w:after="20"/>
        <w:ind w:left="518" w:hanging="173"/>
      </w:pPr>
      <w:r>
        <w:rPr>
          <w:b/>
        </w:rPr>
        <w:t xml:space="preserve">• </w:t>
      </w:r>
      <w:r>
        <w:t>Nominated by client to participate in process improvement programs.</w:t>
      </w:r>
    </w:p>
    <w:p>
      <w:pPr>
        <w:spacing w:after="20"/>
        <w:ind w:left="518" w:hanging="173"/>
      </w:pPr>
      <w:r>
        <w:rPr>
          <w:b/>
        </w:rPr>
        <w:t xml:space="preserve">• </w:t>
      </w:r>
      <w:r>
        <w:t>Received four STAR Awards for outstanding performance.</w:t>
      </w:r>
    </w:p>
    <w:p>
      <w:pPr>
        <w:spacing w:after="20"/>
        <w:ind w:left="518" w:hanging="173"/>
      </w:pPr>
      <w:r>
        <w:rPr>
          <w:b/>
        </w:rPr>
        <w:t xml:space="preserve">• </w:t>
      </w:r>
      <w:r>
        <w:t>Earned Contextual Master recognition.</w:t>
      </w:r>
    </w:p>
    <w:p>
      <w:pPr>
        <w:spacing w:after="20"/>
        <w:ind w:left="518" w:hanging="173"/>
      </w:pPr>
      <w:r>
        <w:rPr>
          <w:b/>
        </w:rPr>
        <w:t xml:space="preserve">• </w:t>
      </w:r>
      <w:r>
        <w:t>Won Winner Wall Award during internal competition.</w:t>
      </w:r>
    </w:p>
    <w:p>
      <w:pPr>
        <w:spacing w:before="100" w:after="40"/>
      </w:pPr>
      <w:r>
        <w:rPr>
          <w:b/>
          <w:sz w:val="21"/>
        </w:rPr>
        <w:t>TECHNICAL SKILLS</w:t>
      </w:r>
    </w:p>
    <w:p>
      <w:pPr>
        <w:spacing w:after="20"/>
      </w:pPr>
      <w:r>
        <w:rPr>
          <w:b/>
        </w:rPr>
        <w:t xml:space="preserve">Programming &amp; Analytics: </w:t>
      </w:r>
      <w:r>
        <w:t>Python • SQL • Java • VBA</w:t>
      </w:r>
    </w:p>
    <w:p>
      <w:pPr>
        <w:spacing w:after="20"/>
      </w:pPr>
      <w:r>
        <w:rPr>
          <w:b/>
        </w:rPr>
        <w:t xml:space="preserve">Tools &amp; Platforms: </w:t>
      </w:r>
      <w:r>
        <w:t>Microsoft Excel • Oracle-based Platforms • APEX Dashboard • Web-based Business Applications • Legacy Enterprise Systems</w:t>
      </w:r>
    </w:p>
    <w:p>
      <w:pPr>
        <w:spacing w:after="20"/>
      </w:pPr>
      <w:r>
        <w:rPr>
          <w:b/>
        </w:rPr>
        <w:t xml:space="preserve">Python Libraries: </w:t>
      </w:r>
      <w:r>
        <w:t>Pandas • OS • IO • Queue • Threading • Base64 • SequenceMatcher • BeautifulSoup</w:t>
      </w:r>
    </w:p>
    <w:p>
      <w:pPr>
        <w:spacing w:before="100" w:after="40"/>
      </w:pPr>
      <w:r>
        <w:rPr>
          <w:b/>
          <w:sz w:val="21"/>
        </w:rPr>
        <w:t>EDUCATION</w:t>
      </w:r>
    </w:p>
    <w:p>
      <w:pPr>
        <w:spacing w:after="20"/>
      </w:pPr>
      <w:r>
        <w:rPr>
          <w:b/>
        </w:rPr>
        <w:t>Bachelor of Commerce (Corporate Secretaryship)</w:t>
      </w:r>
      <w:r>
        <w:t xml:space="preserve"> — Apollo Arts and Science College (2013 – 2016)</w:t>
      </w:r>
    </w:p>
    <w:p>
      <w:pPr>
        <w:spacing w:after="20"/>
      </w:pPr>
      <w:r>
        <w:rPr>
          <w:b/>
        </w:rPr>
        <w:t>Higher Secondary School</w:t>
      </w:r>
      <w:r>
        <w:t xml:space="preserve"> — Gulmohur High School (ISC) (2012 – 2013)</w:t>
      </w:r>
    </w:p>
    <w:p>
      <w:pPr>
        <w:spacing w:after="20"/>
      </w:pPr>
      <w:r>
        <w:rPr>
          <w:b/>
        </w:rPr>
        <w:t>Secondary School Leaving Certificate (SSLC)</w:t>
      </w:r>
      <w:r>
        <w:t xml:space="preserve"> — Gulmohur High School (ICSE) (2010 – 2011)</w:t>
      </w:r>
    </w:p>
    <w:p>
      <w:pPr>
        <w:spacing w:before="100" w:after="40"/>
      </w:pPr>
      <w:r>
        <w:rPr>
          <w:b/>
          <w:sz w:val="21"/>
        </w:rPr>
        <w:t>ACHIEVEMENTS &amp; RECOGNITION</w:t>
      </w:r>
    </w:p>
    <w:p>
      <w:pPr>
        <w:spacing w:after="20"/>
        <w:ind w:left="259" w:hanging="173"/>
      </w:pPr>
      <w:r>
        <w:rPr>
          <w:b/>
        </w:rPr>
        <w:t xml:space="preserve">• </w:t>
      </w:r>
      <w:r>
        <w:t>Customer Centricity Champion Award (Multiple Times)</w:t>
      </w:r>
    </w:p>
    <w:p>
      <w:pPr>
        <w:spacing w:after="20"/>
        <w:ind w:left="259" w:hanging="173"/>
      </w:pPr>
      <w:r>
        <w:rPr>
          <w:b/>
        </w:rPr>
        <w:t xml:space="preserve">• </w:t>
      </w:r>
      <w:r>
        <w:t>Award of Excellence (Twice Consecutively)</w:t>
      </w:r>
    </w:p>
    <w:p>
      <w:pPr>
        <w:spacing w:after="20"/>
        <w:ind w:left="259" w:hanging="173"/>
      </w:pPr>
      <w:r>
        <w:rPr>
          <w:b/>
        </w:rPr>
        <w:t xml:space="preserve">• </w:t>
      </w:r>
      <w:r>
        <w:t>Value Champion Award</w:t>
      </w:r>
    </w:p>
    <w:p>
      <w:pPr>
        <w:spacing w:after="20"/>
        <w:ind w:left="259" w:hanging="173"/>
      </w:pPr>
      <w:r>
        <w:rPr>
          <w:b/>
        </w:rPr>
        <w:t xml:space="preserve">• </w:t>
      </w:r>
      <w:r>
        <w:t>Top Performer – Amazon Vendor Live Chat</w:t>
      </w:r>
    </w:p>
    <w:p>
      <w:pPr>
        <w:spacing w:after="20"/>
        <w:ind w:left="259" w:hanging="173"/>
      </w:pPr>
      <w:r>
        <w:rPr>
          <w:b/>
        </w:rPr>
        <w:t xml:space="preserve">• </w:t>
      </w:r>
      <w:r>
        <w:t>Four STAR Awards – TCS</w:t>
      </w:r>
    </w:p>
    <w:p>
      <w:pPr>
        <w:spacing w:after="20"/>
        <w:ind w:left="259" w:hanging="173"/>
      </w:pPr>
      <w:r>
        <w:rPr>
          <w:b/>
        </w:rPr>
        <w:t xml:space="preserve">• </w:t>
      </w:r>
      <w:r>
        <w:t>Contextual Master Recognition – TCS</w:t>
      </w:r>
    </w:p>
    <w:p>
      <w:pPr>
        <w:spacing w:after="20"/>
        <w:ind w:left="259" w:hanging="173"/>
      </w:pPr>
      <w:r>
        <w:rPr>
          <w:b/>
        </w:rPr>
        <w:t xml:space="preserve">• </w:t>
      </w:r>
      <w:r>
        <w:t>Winner Wall Award – TCS</w:t>
      </w:r>
    </w:p>
    <w:p>
      <w:pPr>
        <w:spacing w:after="20"/>
        <w:ind w:left="259" w:hanging="173"/>
      </w:pPr>
      <w:r>
        <w:rPr>
          <w:b/>
        </w:rPr>
        <w:t xml:space="preserve">• </w:t>
      </w:r>
      <w:r>
        <w:t>Train The Trainer (TTT) Certified</w:t>
      </w:r>
    </w:p>
    <w:p>
      <w:pPr>
        <w:spacing w:after="20"/>
        <w:ind w:left="259" w:hanging="173"/>
      </w:pPr>
      <w:r>
        <w:rPr>
          <w:b/>
        </w:rPr>
        <w:t xml:space="preserve">• </w:t>
      </w:r>
      <w:r>
        <w:t>TCS Representative for RPA Events and Process Improvement Programs</w:t>
      </w:r>
    </w:p>
    <w:p>
      <w:pPr>
        <w:spacing w:before="100" w:after="40"/>
      </w:pPr>
      <w:r>
        <w:rPr>
          <w:b/>
          <w:sz w:val="21"/>
        </w:rPr>
        <w:t>LANGUAGES</w:t>
      </w:r>
    </w:p>
    <w:p>
      <w:r>
        <w:t>English • Tamil • Hindi • Bangla</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