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CE9AFB" w14:textId="7E791A82" w:rsidR="00C004AA" w:rsidRPr="002D3423" w:rsidRDefault="00C004AA" w:rsidP="00C004AA">
      <w:pPr>
        <w:spacing w:before="120" w:after="0" w:line="240" w:lineRule="auto"/>
        <w:ind w:left="4820"/>
        <w:jc w:val="both"/>
        <w:rPr>
          <w:rFonts w:ascii="Times New Roman" w:hAnsi="Times New Roman"/>
          <w:b/>
          <w:bCs/>
          <w:sz w:val="24"/>
          <w:szCs w:val="24"/>
        </w:rPr>
      </w:pPr>
      <w:r w:rsidRPr="002D3423">
        <w:rPr>
          <w:rFonts w:ascii="Times New Roman" w:hAnsi="Times New Roman"/>
          <w:b/>
          <w:bCs/>
          <w:sz w:val="24"/>
          <w:szCs w:val="24"/>
        </w:rPr>
        <w:t>Приложение №1</w:t>
      </w:r>
      <w:r w:rsidR="00AC55D5" w:rsidRPr="002D3423">
        <w:rPr>
          <w:rFonts w:ascii="Times New Roman" w:hAnsi="Times New Roman"/>
          <w:b/>
          <w:bCs/>
          <w:sz w:val="24"/>
          <w:szCs w:val="24"/>
        </w:rPr>
        <w:t>2</w:t>
      </w:r>
    </w:p>
    <w:p w14:paraId="6D1C570A" w14:textId="0D716D13" w:rsidR="00C004AA" w:rsidRPr="002D3423" w:rsidRDefault="00C004AA" w:rsidP="00C004AA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  <w:szCs w:val="24"/>
        </w:rPr>
      </w:pPr>
      <w:r w:rsidRPr="002D3423">
        <w:rPr>
          <w:rFonts w:ascii="Times New Roman" w:hAnsi="Times New Roman"/>
          <w:sz w:val="24"/>
          <w:szCs w:val="24"/>
        </w:rPr>
        <w:t>к Концессионному соглашению о создании объекта аппаратно-программный комплекс «</w:t>
      </w:r>
      <w:bookmarkStart w:id="0" w:name="_Hlk80649869"/>
      <w:r w:rsidRPr="002D3423">
        <w:rPr>
          <w:rFonts w:ascii="Times New Roman" w:hAnsi="Times New Roman"/>
          <w:sz w:val="24"/>
          <w:szCs w:val="24"/>
        </w:rPr>
        <w:t>Автоматизированная система эксплуатации системы безопасности дорожного движения</w:t>
      </w:r>
      <w:bookmarkEnd w:id="0"/>
      <w:r w:rsidRPr="002D3423">
        <w:rPr>
          <w:rFonts w:ascii="Times New Roman" w:hAnsi="Times New Roman"/>
          <w:sz w:val="24"/>
          <w:szCs w:val="24"/>
        </w:rPr>
        <w:t xml:space="preserve"> Ростовской области»</w:t>
      </w:r>
    </w:p>
    <w:p w14:paraId="440EE383" w14:textId="77777777" w:rsidR="00E16848" w:rsidRPr="002D3423" w:rsidRDefault="00C011E3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 w:rsidRPr="002D3423">
        <w:rPr>
          <w:rFonts w:ascii="Times New Roman" w:hAnsi="Times New Roman"/>
          <w:sz w:val="24"/>
        </w:rPr>
        <w:t>от ___________ 202</w:t>
      </w:r>
      <w:r w:rsidRPr="002D3423">
        <w:rPr>
          <w:rFonts w:ascii="Times New Roman" w:hAnsi="Times New Roman"/>
        </w:rPr>
        <w:t>_</w:t>
      </w:r>
      <w:r w:rsidRPr="002D3423">
        <w:rPr>
          <w:rFonts w:ascii="Times New Roman" w:hAnsi="Times New Roman"/>
          <w:sz w:val="24"/>
        </w:rPr>
        <w:t xml:space="preserve"> года № ____________</w:t>
      </w:r>
    </w:p>
    <w:p w14:paraId="0A3B028B" w14:textId="77777777" w:rsidR="00E16848" w:rsidRPr="002D3423" w:rsidRDefault="00E16848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14DD3BD5" w14:textId="77777777" w:rsidR="00E16848" w:rsidRPr="002D3423" w:rsidRDefault="00C011E3">
      <w:pPr>
        <w:spacing w:after="120" w:line="240" w:lineRule="auto"/>
        <w:jc w:val="center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 </w:t>
      </w:r>
    </w:p>
    <w:p w14:paraId="064D09BD" w14:textId="77777777" w:rsidR="00E16848" w:rsidRPr="002D3423" w:rsidRDefault="00E16848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547B4358" w14:textId="77777777" w:rsidR="00E16848" w:rsidRPr="002D3423" w:rsidRDefault="00E16848">
      <w:pPr>
        <w:pStyle w:val="af1"/>
        <w:spacing w:line="276" w:lineRule="auto"/>
        <w:jc w:val="center"/>
        <w:rPr>
          <w:rFonts w:ascii="Times New Roman" w:hAnsi="Times New Roman"/>
          <w:b/>
          <w:sz w:val="24"/>
        </w:rPr>
      </w:pPr>
    </w:p>
    <w:p w14:paraId="17D35CD7" w14:textId="77777777" w:rsidR="00E16848" w:rsidRPr="002D3423" w:rsidRDefault="00E16848">
      <w:pPr>
        <w:pStyle w:val="af1"/>
        <w:spacing w:line="276" w:lineRule="auto"/>
        <w:jc w:val="center"/>
        <w:rPr>
          <w:rFonts w:ascii="Times New Roman" w:hAnsi="Times New Roman"/>
          <w:b/>
          <w:sz w:val="24"/>
        </w:rPr>
      </w:pPr>
    </w:p>
    <w:p w14:paraId="229D5DBA" w14:textId="111C6627" w:rsidR="00E16848" w:rsidRPr="002D3423" w:rsidRDefault="00C011E3">
      <w:pPr>
        <w:pStyle w:val="af1"/>
        <w:spacing w:line="276" w:lineRule="auto"/>
        <w:jc w:val="center"/>
        <w:rPr>
          <w:rFonts w:ascii="Times New Roman" w:hAnsi="Times New Roman"/>
          <w:b/>
          <w:sz w:val="24"/>
        </w:rPr>
      </w:pPr>
      <w:r w:rsidRPr="002D3423">
        <w:rPr>
          <w:rFonts w:ascii="Times New Roman" w:hAnsi="Times New Roman"/>
          <w:b/>
          <w:sz w:val="24"/>
        </w:rPr>
        <w:t>ПОРЯД</w:t>
      </w:r>
      <w:r w:rsidR="00E71ABB" w:rsidRPr="002D3423">
        <w:rPr>
          <w:rFonts w:ascii="Times New Roman" w:hAnsi="Times New Roman"/>
          <w:b/>
          <w:sz w:val="24"/>
        </w:rPr>
        <w:t>ОК</w:t>
      </w:r>
      <w:r w:rsidRPr="002D3423">
        <w:rPr>
          <w:rFonts w:ascii="Times New Roman" w:hAnsi="Times New Roman"/>
          <w:b/>
          <w:sz w:val="24"/>
        </w:rPr>
        <w:t xml:space="preserve"> ПРИЕМКИ РАБОТ ПО СОЗДАНИЮ ОБЪЕКТА СОГЛАШЕНИЯ</w:t>
      </w:r>
    </w:p>
    <w:p w14:paraId="0A217633" w14:textId="77777777" w:rsidR="00E16848" w:rsidRPr="002D3423" w:rsidRDefault="00E16848">
      <w:pPr>
        <w:rPr>
          <w:rFonts w:ascii="Times New Roman" w:hAnsi="Times New Roman"/>
          <w:b/>
          <w:sz w:val="24"/>
        </w:rPr>
      </w:pPr>
    </w:p>
    <w:p w14:paraId="40C03CE6" w14:textId="77777777" w:rsidR="00E16848" w:rsidRPr="002D3423" w:rsidRDefault="00E16848">
      <w:pPr>
        <w:rPr>
          <w:rFonts w:ascii="Times New Roman" w:hAnsi="Times New Roman"/>
          <w:b/>
          <w:sz w:val="24"/>
        </w:rPr>
      </w:pPr>
    </w:p>
    <w:p w14:paraId="29ED0A24" w14:textId="77777777" w:rsidR="00E16848" w:rsidRPr="002D3423" w:rsidRDefault="00C011E3">
      <w:pPr>
        <w:rPr>
          <w:rFonts w:ascii="Times New Roman" w:hAnsi="Times New Roman"/>
          <w:b/>
          <w:sz w:val="24"/>
        </w:rPr>
      </w:pPr>
      <w:r w:rsidRPr="002D3423">
        <w:rPr>
          <w:rFonts w:ascii="Times New Roman" w:hAnsi="Times New Roman"/>
          <w:b/>
          <w:sz w:val="24"/>
        </w:rPr>
        <w:br w:type="page"/>
      </w:r>
    </w:p>
    <w:p w14:paraId="05AABE9B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 w:rsidRPr="002D3423">
        <w:rPr>
          <w:rFonts w:ascii="Times New Roman" w:hAnsi="Times New Roman"/>
          <w:b/>
          <w:sz w:val="24"/>
        </w:rPr>
        <w:lastRenderedPageBreak/>
        <w:t xml:space="preserve">1. Общие положения </w:t>
      </w:r>
    </w:p>
    <w:p w14:paraId="025EE447" w14:textId="77777777" w:rsidR="00E16848" w:rsidRPr="002D3423" w:rsidRDefault="00E16848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</w:p>
    <w:p w14:paraId="0D683277" w14:textId="5EAEEF65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1.1. Настоящее Приложение определяет порядок приемки работ по Созданию Объекта Соглашения </w:t>
      </w:r>
      <w:r w:rsidR="000B6E26" w:rsidRPr="002D3423">
        <w:rPr>
          <w:rFonts w:ascii="Times New Roman" w:hAnsi="Times New Roman"/>
          <w:sz w:val="24"/>
        </w:rPr>
        <w:t>в рамках соответствующ</w:t>
      </w:r>
      <w:r w:rsidR="00DB5611" w:rsidRPr="002D3423">
        <w:rPr>
          <w:rFonts w:ascii="Times New Roman" w:hAnsi="Times New Roman"/>
          <w:sz w:val="24"/>
        </w:rPr>
        <w:t>их</w:t>
      </w:r>
      <w:r w:rsidR="000B6E26" w:rsidRPr="002D3423">
        <w:rPr>
          <w:rFonts w:ascii="Times New Roman" w:hAnsi="Times New Roman"/>
          <w:sz w:val="24"/>
        </w:rPr>
        <w:t xml:space="preserve"> этап</w:t>
      </w:r>
      <w:r w:rsidR="00DB5611" w:rsidRPr="002D3423">
        <w:rPr>
          <w:rFonts w:ascii="Times New Roman" w:hAnsi="Times New Roman"/>
          <w:sz w:val="24"/>
        </w:rPr>
        <w:t>ов</w:t>
      </w:r>
      <w:r w:rsidR="000B6E26" w:rsidRPr="002D3423">
        <w:rPr>
          <w:rFonts w:ascii="Times New Roman" w:hAnsi="Times New Roman"/>
          <w:sz w:val="24"/>
        </w:rPr>
        <w:t xml:space="preserve"> </w:t>
      </w:r>
      <w:r w:rsidRPr="002D3423">
        <w:rPr>
          <w:rFonts w:ascii="Times New Roman" w:hAnsi="Times New Roman"/>
          <w:sz w:val="24"/>
        </w:rPr>
        <w:t xml:space="preserve">с целью подтверждения готовности принимаемых объектов к Эксплуатации в составе Объекта (далее </w:t>
      </w:r>
      <w:r w:rsidR="000E3FB3" w:rsidRPr="002D3423">
        <w:rPr>
          <w:rFonts w:ascii="Times New Roman" w:hAnsi="Times New Roman"/>
          <w:sz w:val="24"/>
        </w:rPr>
        <w:t>–</w:t>
      </w:r>
      <w:r w:rsidRPr="002D3423">
        <w:rPr>
          <w:rFonts w:ascii="Times New Roman" w:hAnsi="Times New Roman"/>
          <w:sz w:val="24"/>
        </w:rPr>
        <w:t xml:space="preserve"> Приемка).</w:t>
      </w:r>
      <w:r w:rsidR="000B6E26" w:rsidRPr="002D3423">
        <w:rPr>
          <w:rFonts w:ascii="Times New Roman" w:hAnsi="Times New Roman"/>
          <w:sz w:val="24"/>
        </w:rPr>
        <w:t xml:space="preserve"> Настоящий порядок приемки работ применяется для Создания Объекта Соглашения в рамках Этапа </w:t>
      </w:r>
      <w:r w:rsidR="00BC0C99" w:rsidRPr="002D3423">
        <w:rPr>
          <w:rFonts w:ascii="Times New Roman" w:hAnsi="Times New Roman"/>
          <w:sz w:val="24"/>
          <w:lang w:val="en-US"/>
        </w:rPr>
        <w:t>I</w:t>
      </w:r>
      <w:r w:rsidR="00BC0C99" w:rsidRPr="002D3423">
        <w:rPr>
          <w:rFonts w:ascii="Times New Roman" w:hAnsi="Times New Roman"/>
          <w:sz w:val="24"/>
        </w:rPr>
        <w:t xml:space="preserve">, Этапа </w:t>
      </w:r>
      <w:r w:rsidR="00BC0C99" w:rsidRPr="002D3423">
        <w:rPr>
          <w:rFonts w:ascii="Times New Roman" w:hAnsi="Times New Roman"/>
          <w:sz w:val="24"/>
          <w:lang w:val="en-US"/>
        </w:rPr>
        <w:t>II</w:t>
      </w:r>
      <w:r w:rsidR="000B6E26" w:rsidRPr="002D3423">
        <w:rPr>
          <w:rFonts w:ascii="Times New Roman" w:hAnsi="Times New Roman"/>
          <w:sz w:val="24"/>
        </w:rPr>
        <w:t xml:space="preserve"> и Этапа </w:t>
      </w:r>
      <w:r w:rsidR="00BC0C99" w:rsidRPr="002D3423">
        <w:rPr>
          <w:rFonts w:ascii="Times New Roman" w:hAnsi="Times New Roman"/>
          <w:sz w:val="24"/>
          <w:lang w:val="en-US"/>
        </w:rPr>
        <w:t>III</w:t>
      </w:r>
      <w:r w:rsidR="000B6E26" w:rsidRPr="002D3423">
        <w:rPr>
          <w:rFonts w:ascii="Times New Roman" w:hAnsi="Times New Roman"/>
          <w:sz w:val="24"/>
        </w:rPr>
        <w:t xml:space="preserve"> соответственно.</w:t>
      </w:r>
    </w:p>
    <w:p w14:paraId="7164BB53" w14:textId="6630777E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1.2. Приемка выполненных работ осуществляется в соответствии с программой и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методикой испытаний (далее </w:t>
      </w:r>
      <w:r w:rsidR="000E3FB3" w:rsidRPr="002D3423">
        <w:rPr>
          <w:rFonts w:ascii="Times New Roman" w:hAnsi="Times New Roman"/>
          <w:sz w:val="24"/>
        </w:rPr>
        <w:t>–</w:t>
      </w:r>
      <w:r w:rsidRPr="002D3423">
        <w:rPr>
          <w:rFonts w:ascii="Times New Roman" w:hAnsi="Times New Roman"/>
          <w:sz w:val="24"/>
        </w:rPr>
        <w:t xml:space="preserve"> ПМИ), в которой указывают: </w:t>
      </w:r>
    </w:p>
    <w:p w14:paraId="4073438E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(a) перечень объектов, представленных для испытаний и перечень требований, которым должны соответствовать объекты; </w:t>
      </w:r>
    </w:p>
    <w:p w14:paraId="20F387B6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(b) критерии приемки выполненных работ; </w:t>
      </w:r>
    </w:p>
    <w:p w14:paraId="39AA24E3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(c) условия и сроки проведения испытаний; </w:t>
      </w:r>
    </w:p>
    <w:p w14:paraId="4F55F527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(d) средства для проведения испытаний; </w:t>
      </w:r>
    </w:p>
    <w:p w14:paraId="2FAAA718" w14:textId="37983984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(e) фамилии должностных лиц объектов автоматизации, ответственных за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проведение испытаний; </w:t>
      </w:r>
    </w:p>
    <w:p w14:paraId="40D919F6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(f) методику испытаний и обработки их результатов; </w:t>
      </w:r>
    </w:p>
    <w:p w14:paraId="63C5CED4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(g) перечень оформляемой документации. </w:t>
      </w:r>
    </w:p>
    <w:p w14:paraId="369C7A66" w14:textId="5B0D17DE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1.3. Концессионер обязан разработать и согласовать с Концедентом ПМИ не позднее 30 (тридцати) календарных дней до даты завершения Создания Объекта Соглашения в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целом или части работ, результатом которых является создание какого-либо самостоятельного объекта или нескольких объектов, входящих в состав Объекта Соглашения. </w:t>
      </w:r>
    </w:p>
    <w:p w14:paraId="2C107DA9" w14:textId="3E326B02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1.3.1. Концедент обязан согласовать направленную ПМИ не позднее 10 (десяти) календарных дней </w:t>
      </w:r>
      <w:r w:rsidR="00CE7B12" w:rsidRPr="002D3423">
        <w:rPr>
          <w:rFonts w:ascii="Times New Roman" w:hAnsi="Times New Roman"/>
          <w:sz w:val="24"/>
        </w:rPr>
        <w:t xml:space="preserve">с даты </w:t>
      </w:r>
      <w:r w:rsidRPr="002D3423">
        <w:rPr>
          <w:rFonts w:ascii="Times New Roman" w:hAnsi="Times New Roman"/>
          <w:sz w:val="24"/>
        </w:rPr>
        <w:t>её получения.</w:t>
      </w:r>
    </w:p>
    <w:p w14:paraId="0FB197BC" w14:textId="75A8E385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1.3.2. В случае наличия замечания к ПМИ в виду её несоответствия Приложению №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>2, Приложению № 3 Соглашения и Соглашению в целом, Концедент направляет письменный мотивированный отказ от согласования ПМИ, при этом не допускается при повторной приемке ссылаться на обстоятельства, не указанные Концедентом в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>мотивированном отказе.</w:t>
      </w:r>
    </w:p>
    <w:p w14:paraId="2B16CAE2" w14:textId="4466560D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1.3.3. Концессионер обязан внести в ПМИ соответствующие изменения, указанные в мотивированном отказе к ПМИ и направить скорректированную ПМИ Концеденту на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>повторное согласование. Срок у Концедента на такое повторное согласование должен составлять не более 5 (пяти) календарных дней.</w:t>
      </w:r>
    </w:p>
    <w:p w14:paraId="247213CC" w14:textId="593ED1D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1.3.4. В случае нарушения Концедентом сроков согласования ПМИ, указанных в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>п.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 1.3.1 – 1.3.3, а также при отсутствии в установленные сроки мотивированного отказа от подписания ПМИ, ПМИ считаются согласованными Концедентом без замечаний.</w:t>
      </w:r>
    </w:p>
    <w:p w14:paraId="476E4ED4" w14:textId="77777777" w:rsidR="00E16848" w:rsidRPr="002D3423" w:rsidRDefault="00E16848">
      <w:pPr>
        <w:pStyle w:val="af1"/>
        <w:spacing w:line="276" w:lineRule="auto"/>
        <w:jc w:val="both"/>
        <w:rPr>
          <w:rFonts w:ascii="Times New Roman" w:hAnsi="Times New Roman"/>
          <w:sz w:val="24"/>
        </w:rPr>
      </w:pPr>
    </w:p>
    <w:p w14:paraId="6DD2ED0F" w14:textId="77777777" w:rsidR="00E16848" w:rsidRPr="002D3423" w:rsidRDefault="00E16848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4FDD54AE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 w:rsidRPr="002D3423">
        <w:rPr>
          <w:rFonts w:ascii="Times New Roman" w:hAnsi="Times New Roman"/>
          <w:b/>
          <w:sz w:val="24"/>
        </w:rPr>
        <w:t xml:space="preserve">2. Приемочная комиссия </w:t>
      </w:r>
    </w:p>
    <w:p w14:paraId="79067757" w14:textId="1AD060BD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2.1. Приемка осуществляется Приемочной Комиссией, в состав которой должны входить представители Концедента, Концессионера в количестве, необходимом для проведения Приемки. При этом количество своих представителей определяется каждой Стороной самостоятельно. </w:t>
      </w:r>
    </w:p>
    <w:p w14:paraId="081D4689" w14:textId="0DAF705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2.2. При создании Приемочной Комиссии Концедент и Концессионер обязаны указать лицо, которое будет входить в Приемочную Комиссию в качестве уполномоченного </w:t>
      </w:r>
      <w:r w:rsidRPr="002D3423">
        <w:rPr>
          <w:rFonts w:ascii="Times New Roman" w:hAnsi="Times New Roman"/>
          <w:sz w:val="24"/>
        </w:rPr>
        <w:lastRenderedPageBreak/>
        <w:t>представителя Концедента и Концессионера соответственно (далее - Уполномоченный представитель). Уполномоченный представитель считается для целей Соглашения выражающим на заседании Приемочной Комиссии мнение Стороны, назначившей его, и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подписывает от ее имени протоколы заседаний Приемочной Комиссии, протокол Приемки и иные документы Приемочной Комиссии. </w:t>
      </w:r>
    </w:p>
    <w:p w14:paraId="1A66A9A1" w14:textId="174F7C3F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2.</w:t>
      </w:r>
      <w:r w:rsidR="007F48C9" w:rsidRPr="002D3423">
        <w:rPr>
          <w:rFonts w:ascii="Times New Roman" w:hAnsi="Times New Roman"/>
          <w:sz w:val="24"/>
        </w:rPr>
        <w:t>3</w:t>
      </w:r>
      <w:r w:rsidRPr="002D3423">
        <w:rPr>
          <w:rFonts w:ascii="Times New Roman" w:hAnsi="Times New Roman"/>
          <w:sz w:val="24"/>
        </w:rPr>
        <w:t xml:space="preserve">. При проведении приемки Приемочная Комиссия должна руководствоваться требованиями Соглашения и Законодательства. </w:t>
      </w:r>
    </w:p>
    <w:p w14:paraId="6F865416" w14:textId="5F5E487D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2.</w:t>
      </w:r>
      <w:r w:rsidR="007F48C9" w:rsidRPr="002D3423">
        <w:rPr>
          <w:rFonts w:ascii="Times New Roman" w:hAnsi="Times New Roman"/>
          <w:sz w:val="24"/>
        </w:rPr>
        <w:t>4</w:t>
      </w:r>
      <w:r w:rsidRPr="002D3423">
        <w:rPr>
          <w:rFonts w:ascii="Times New Roman" w:hAnsi="Times New Roman"/>
          <w:sz w:val="24"/>
        </w:rPr>
        <w:t xml:space="preserve">. Концедент и Концессионер должны обеспечить присутствие не менее одного члена Приемочной Комиссии с их стороны при проверке документов, проведении работ по осмотру и испытаниям и осуществлении иных действий, которые отнесены к компетенции Приемочной Комиссии согласно Соглашению. </w:t>
      </w:r>
    </w:p>
    <w:p w14:paraId="0F54BE97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 w:rsidRPr="002D3423">
        <w:rPr>
          <w:rFonts w:ascii="Times New Roman" w:hAnsi="Times New Roman"/>
          <w:b/>
          <w:sz w:val="24"/>
        </w:rPr>
        <w:t xml:space="preserve">3. Процедура Приемки </w:t>
      </w:r>
    </w:p>
    <w:p w14:paraId="41205E3A" w14:textId="477E2DB3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3.1. Концессионер направляет Концеденту уведомление о готовности к Приемке всех или части работ по Созданию Объекта Соглашения (далее </w:t>
      </w:r>
      <w:r w:rsidR="000E3FB3" w:rsidRPr="002D3423">
        <w:rPr>
          <w:rFonts w:ascii="Times New Roman" w:hAnsi="Times New Roman"/>
          <w:sz w:val="24"/>
        </w:rPr>
        <w:t>–</w:t>
      </w:r>
      <w:r w:rsidRPr="002D3423">
        <w:rPr>
          <w:rFonts w:ascii="Times New Roman" w:hAnsi="Times New Roman"/>
          <w:sz w:val="24"/>
        </w:rPr>
        <w:t xml:space="preserve"> Уведомление о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Готовности) не позднее 5 (пяти)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 xml:space="preserve">абочих дней до </w:t>
      </w:r>
      <w:r w:rsidR="00CE7B12" w:rsidRPr="002D3423">
        <w:rPr>
          <w:rFonts w:ascii="Times New Roman" w:hAnsi="Times New Roman"/>
          <w:sz w:val="24"/>
        </w:rPr>
        <w:t xml:space="preserve">даты </w:t>
      </w:r>
      <w:r w:rsidRPr="002D3423">
        <w:rPr>
          <w:rFonts w:ascii="Times New Roman" w:hAnsi="Times New Roman"/>
          <w:sz w:val="24"/>
        </w:rPr>
        <w:t xml:space="preserve"> окончания срока выполнения соответствующих работ. </w:t>
      </w:r>
    </w:p>
    <w:p w14:paraId="11CBB9D4" w14:textId="6D23E7AF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3.2. </w:t>
      </w:r>
      <w:r w:rsidR="00110EEA" w:rsidRPr="002D3423">
        <w:rPr>
          <w:rFonts w:ascii="Times New Roman" w:hAnsi="Times New Roman" w:hint="eastAsia"/>
          <w:sz w:val="24"/>
          <w:szCs w:val="24"/>
        </w:rPr>
        <w:t>Концессионер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вправе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предложить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к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Приёмке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часть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работ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только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по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согласованию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Концедентом</w:t>
      </w:r>
      <w:r w:rsidR="00110EEA" w:rsidRPr="002D3423">
        <w:rPr>
          <w:rFonts w:ascii="Times New Roman" w:hAnsi="Times New Roman"/>
          <w:sz w:val="24"/>
          <w:szCs w:val="24"/>
        </w:rPr>
        <w:t xml:space="preserve">, </w:t>
      </w:r>
      <w:r w:rsidR="00110EEA" w:rsidRPr="002D3423">
        <w:rPr>
          <w:rFonts w:ascii="Times New Roman" w:hAnsi="Times New Roman" w:hint="eastAsia"/>
          <w:sz w:val="24"/>
          <w:szCs w:val="24"/>
        </w:rPr>
        <w:t>если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результатом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является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самостоятельный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объект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или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группа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самостоятельных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объектов</w:t>
      </w:r>
      <w:r w:rsidR="00110EEA" w:rsidRPr="002D3423">
        <w:rPr>
          <w:rFonts w:ascii="Times New Roman" w:hAnsi="Times New Roman"/>
          <w:sz w:val="24"/>
          <w:szCs w:val="24"/>
        </w:rPr>
        <w:t xml:space="preserve">, </w:t>
      </w:r>
      <w:r w:rsidR="00110EEA" w:rsidRPr="002D3423">
        <w:rPr>
          <w:rFonts w:ascii="Times New Roman" w:hAnsi="Times New Roman" w:hint="eastAsia"/>
          <w:sz w:val="24"/>
          <w:szCs w:val="24"/>
        </w:rPr>
        <w:t>входящих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в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состав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Объекта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Соглашения</w:t>
      </w:r>
      <w:r w:rsidR="00110EEA" w:rsidRPr="002D3423">
        <w:rPr>
          <w:rFonts w:ascii="Times New Roman" w:hAnsi="Times New Roman"/>
          <w:sz w:val="24"/>
          <w:szCs w:val="24"/>
        </w:rPr>
        <w:t xml:space="preserve">. </w:t>
      </w:r>
      <w:r w:rsidR="00110EEA" w:rsidRPr="002D3423">
        <w:rPr>
          <w:rFonts w:ascii="Times New Roman" w:hAnsi="Times New Roman" w:hint="eastAsia"/>
          <w:sz w:val="24"/>
          <w:szCs w:val="24"/>
        </w:rPr>
        <w:t>Самостоятельным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объектом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признаётся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объект</w:t>
      </w:r>
      <w:r w:rsidR="00110EEA" w:rsidRPr="002D3423">
        <w:rPr>
          <w:rFonts w:ascii="Times New Roman" w:hAnsi="Times New Roman"/>
          <w:sz w:val="24"/>
          <w:szCs w:val="24"/>
        </w:rPr>
        <w:t xml:space="preserve">, </w:t>
      </w:r>
      <w:r w:rsidR="00110EEA" w:rsidRPr="002D3423">
        <w:rPr>
          <w:rFonts w:ascii="Times New Roman" w:hAnsi="Times New Roman" w:hint="eastAsia"/>
          <w:sz w:val="24"/>
          <w:szCs w:val="24"/>
        </w:rPr>
        <w:t>обладающий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функциональной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завершённостью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и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возможностью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эксплуатации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по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назначению</w:t>
      </w:r>
      <w:r w:rsidR="00110EEA" w:rsidRPr="002D3423">
        <w:rPr>
          <w:rFonts w:ascii="Times New Roman" w:hAnsi="Times New Roman"/>
          <w:sz w:val="24"/>
          <w:szCs w:val="24"/>
        </w:rPr>
        <w:t xml:space="preserve">, </w:t>
      </w:r>
      <w:r w:rsidR="00110EEA" w:rsidRPr="002D3423">
        <w:rPr>
          <w:rFonts w:ascii="Times New Roman" w:hAnsi="Times New Roman" w:hint="eastAsia"/>
          <w:sz w:val="24"/>
          <w:szCs w:val="24"/>
        </w:rPr>
        <w:t>предусмотренный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Графиком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создания</w:t>
      </w:r>
      <w:r w:rsidR="00110EEA" w:rsidRPr="002D3423">
        <w:rPr>
          <w:rFonts w:ascii="Times New Roman" w:hAnsi="Times New Roman"/>
          <w:sz w:val="24"/>
          <w:szCs w:val="24"/>
        </w:rPr>
        <w:t xml:space="preserve"> (</w:t>
      </w:r>
      <w:r w:rsidR="00110EEA" w:rsidRPr="002D3423">
        <w:rPr>
          <w:rFonts w:ascii="Times New Roman" w:hAnsi="Times New Roman" w:hint="eastAsia"/>
          <w:sz w:val="24"/>
          <w:szCs w:val="24"/>
        </w:rPr>
        <w:t>Приложение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№</w:t>
      </w:r>
      <w:r w:rsidR="00110EEA" w:rsidRPr="002D3423">
        <w:rPr>
          <w:rFonts w:ascii="Times New Roman" w:hAnsi="Times New Roman"/>
          <w:sz w:val="24"/>
          <w:szCs w:val="24"/>
        </w:rPr>
        <w:t xml:space="preserve"> 5) </w:t>
      </w:r>
      <w:r w:rsidR="00110EEA" w:rsidRPr="002D3423">
        <w:rPr>
          <w:rFonts w:ascii="Times New Roman" w:hAnsi="Times New Roman" w:hint="eastAsia"/>
          <w:sz w:val="24"/>
          <w:szCs w:val="24"/>
        </w:rPr>
        <w:t>и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подтверждённый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исполнительной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документацией</w:t>
      </w:r>
      <w:r w:rsidR="00110EEA" w:rsidRPr="002D3423">
        <w:rPr>
          <w:rFonts w:ascii="Times New Roman" w:hAnsi="Times New Roman"/>
          <w:sz w:val="24"/>
          <w:szCs w:val="24"/>
        </w:rPr>
        <w:t xml:space="preserve">. </w:t>
      </w:r>
      <w:r w:rsidR="00110EEA" w:rsidRPr="002D3423">
        <w:rPr>
          <w:rFonts w:ascii="Times New Roman" w:hAnsi="Times New Roman" w:hint="eastAsia"/>
          <w:sz w:val="24"/>
          <w:szCs w:val="24"/>
        </w:rPr>
        <w:t>Минимальным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объёмом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частичной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приёмки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является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один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адресный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объект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или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одна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функционально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завершённая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подсистема</w:t>
      </w:r>
      <w:r w:rsidR="00110EEA" w:rsidRPr="002D3423">
        <w:rPr>
          <w:rFonts w:ascii="Times New Roman" w:hAnsi="Times New Roman"/>
          <w:sz w:val="24"/>
          <w:szCs w:val="24"/>
        </w:rPr>
        <w:t xml:space="preserve">. </w:t>
      </w:r>
      <w:r w:rsidR="00110EEA" w:rsidRPr="002D3423">
        <w:rPr>
          <w:rFonts w:ascii="Times New Roman" w:hAnsi="Times New Roman" w:hint="eastAsia"/>
          <w:sz w:val="24"/>
          <w:szCs w:val="24"/>
        </w:rPr>
        <w:t>Частичная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приёмка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не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изменяет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сроки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завершения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соответствующего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Этапа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и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не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допускает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дробления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на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элементы</w:t>
      </w:r>
      <w:r w:rsidR="00110EEA" w:rsidRPr="002D3423">
        <w:rPr>
          <w:rFonts w:ascii="Times New Roman" w:hAnsi="Times New Roman"/>
          <w:sz w:val="24"/>
          <w:szCs w:val="24"/>
        </w:rPr>
        <w:t xml:space="preserve">, </w:t>
      </w:r>
      <w:r w:rsidR="00110EEA" w:rsidRPr="002D3423">
        <w:rPr>
          <w:rFonts w:ascii="Times New Roman" w:hAnsi="Times New Roman" w:hint="eastAsia"/>
          <w:sz w:val="24"/>
          <w:szCs w:val="24"/>
        </w:rPr>
        <w:t>не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имеющие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самостоятельной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эксплуатационной</w:t>
      </w:r>
      <w:r w:rsidR="00110EEA" w:rsidRPr="002D3423">
        <w:rPr>
          <w:rFonts w:ascii="Times New Roman" w:hAnsi="Times New Roman"/>
          <w:sz w:val="24"/>
          <w:szCs w:val="24"/>
        </w:rPr>
        <w:t xml:space="preserve"> </w:t>
      </w:r>
      <w:r w:rsidR="00110EEA" w:rsidRPr="002D3423">
        <w:rPr>
          <w:rFonts w:ascii="Times New Roman" w:hAnsi="Times New Roman" w:hint="eastAsia"/>
          <w:sz w:val="24"/>
          <w:szCs w:val="24"/>
        </w:rPr>
        <w:t>ценности</w:t>
      </w:r>
      <w:r w:rsidRPr="002D3423">
        <w:rPr>
          <w:rFonts w:ascii="Times New Roman" w:hAnsi="Times New Roman"/>
          <w:sz w:val="24"/>
          <w:szCs w:val="24"/>
        </w:rPr>
        <w:t>.</w:t>
      </w:r>
      <w:r w:rsidRPr="002D3423">
        <w:rPr>
          <w:rFonts w:ascii="Times New Roman" w:hAnsi="Times New Roman"/>
          <w:sz w:val="24"/>
        </w:rPr>
        <w:t xml:space="preserve"> </w:t>
      </w:r>
    </w:p>
    <w:p w14:paraId="4FA4BCED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3.3. К Уведомлению о Готовности или в ходе проведения мероприятий в рамках Приемки Концессионер должен предоставить комплект рабочей документации, исполнительную документацию, первичные документы (акты и др.) и иные документы, предусмотренные Соглашением. Концессионер вправе предоставить копии соответствующих документов. </w:t>
      </w:r>
    </w:p>
    <w:p w14:paraId="7DF0B1CD" w14:textId="719B37EB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3.4. В течение 3 (трех)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 xml:space="preserve">абочих дней </w:t>
      </w:r>
      <w:r w:rsidR="00CE7B12" w:rsidRPr="002D3423">
        <w:rPr>
          <w:rFonts w:ascii="Times New Roman" w:hAnsi="Times New Roman"/>
          <w:sz w:val="24"/>
        </w:rPr>
        <w:t xml:space="preserve">с даты </w:t>
      </w:r>
      <w:r w:rsidRPr="002D3423">
        <w:rPr>
          <w:rFonts w:ascii="Times New Roman" w:hAnsi="Times New Roman"/>
          <w:sz w:val="24"/>
        </w:rPr>
        <w:t>получения Уведомления о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Готовности Концедент письменно </w:t>
      </w:r>
      <w:r w:rsidR="00EB360F" w:rsidRPr="002D3423">
        <w:rPr>
          <w:rFonts w:ascii="Times New Roman" w:hAnsi="Times New Roman"/>
          <w:sz w:val="24"/>
        </w:rPr>
        <w:t xml:space="preserve">извещает </w:t>
      </w:r>
      <w:r w:rsidRPr="002D3423">
        <w:rPr>
          <w:rFonts w:ascii="Times New Roman" w:hAnsi="Times New Roman"/>
          <w:sz w:val="24"/>
        </w:rPr>
        <w:t>Концессионера о готовности принять участие в Приемке и направляют перечень своих представителей (с указанием ФИО, должности и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контактных данных), которые будут членами Приемочной Комиссии, и указанием лиц, которые будут являться уполномоченными представителями. </w:t>
      </w:r>
    </w:p>
    <w:p w14:paraId="15E20048" w14:textId="04598992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3.5. В течение 1 (одного) Рабочего дня после получения ответа от Концедента и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согласно пункту 3.4 Концессионер на основе полученных данных готовит список всех членов Приемочной Комиссии и уполномоченных представителей Концедента, Концессионера и направляет его Концеденту, а также информирует о месте и времени проведения мероприятий в рамках Приемки. </w:t>
      </w:r>
    </w:p>
    <w:p w14:paraId="1A3198E9" w14:textId="50C3C4CD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3.6. Мероприятия в рамках Приемки включают в себя (a) проверку документов, предоставленных Концессионером (b) осмотр (обследование) и испытания, и проводятся в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соответствии с ПМИ. </w:t>
      </w:r>
    </w:p>
    <w:p w14:paraId="7BC3D272" w14:textId="66165D05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3.7. В случае, если Приемочная Комиссия установит, что представленные Концессионером документы не соответствуют требованиям Соглашени</w:t>
      </w:r>
      <w:r w:rsidR="00274F09" w:rsidRPr="002D3423">
        <w:rPr>
          <w:rFonts w:ascii="Times New Roman" w:hAnsi="Times New Roman"/>
          <w:sz w:val="24"/>
        </w:rPr>
        <w:t>я</w:t>
      </w:r>
      <w:r w:rsidRPr="002D3423">
        <w:rPr>
          <w:rFonts w:ascii="Times New Roman" w:hAnsi="Times New Roman"/>
          <w:sz w:val="24"/>
        </w:rPr>
        <w:t xml:space="preserve">, Концессионер </w:t>
      </w:r>
      <w:r w:rsidRPr="002D3423">
        <w:rPr>
          <w:rFonts w:ascii="Times New Roman" w:hAnsi="Times New Roman"/>
          <w:sz w:val="24"/>
        </w:rPr>
        <w:lastRenderedPageBreak/>
        <w:t xml:space="preserve">обязан в течение 3 (трех)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 xml:space="preserve">абочих дней с даты получения соответствующего уведомления устранить выявленные недостатки и направить их для повторной (последующей) проверки, которая осуществляется в соответствии с пунктом выше. </w:t>
      </w:r>
    </w:p>
    <w:p w14:paraId="226D5B46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3.8. Приемочная Комиссия принимает решение о необходимости или отсутствии необходимости осмотра и (или) испытаний Объекта Соглашения или его составной части, а также о дате и времени осмотра и (или) испытаний принимаемого Объекта Соглашения или его составной части (при принятии решения о необходимости осмотра и (или) испытания). </w:t>
      </w:r>
    </w:p>
    <w:p w14:paraId="585349A5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3.9. В случае, если Приемочная Комиссия приняла решение о необходимости осмотра и (или) испытаний принимаемого Объекта Соглашения или его составной части, осмотр (обследование) и испытания принимаемого Объекта Соглашения или его составной части должны проводиться приемочной комиссией в соответствии со следующими требованиями и порядком: </w:t>
      </w:r>
    </w:p>
    <w:p w14:paraId="0E3D2825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(a) в случае если кроме осмотра (обследования) элемента требуются также его испытания, то испытания и осмотр (обследование) должны проводиться по возможности одновременно; </w:t>
      </w:r>
    </w:p>
    <w:p w14:paraId="5B39C7D1" w14:textId="37D5385F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(b) совокупный срок проведения осмотра (обследования) и всех испытаний не</w:t>
      </w:r>
      <w:r w:rsidR="000E3FB3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должен превышать 3 (трех)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 xml:space="preserve">абочих дней для каждого принимаемого элемента (составной части) Объекта Соглашения, и </w:t>
      </w:r>
      <w:r w:rsidR="008F3C2A" w:rsidRPr="002D3423">
        <w:rPr>
          <w:rFonts w:ascii="Times New Roman" w:hAnsi="Times New Roman"/>
          <w:sz w:val="24"/>
        </w:rPr>
        <w:t xml:space="preserve">30 </w:t>
      </w:r>
      <w:r w:rsidRPr="002D3423">
        <w:rPr>
          <w:rFonts w:ascii="Times New Roman" w:hAnsi="Times New Roman"/>
          <w:sz w:val="24"/>
        </w:rPr>
        <w:t>(</w:t>
      </w:r>
      <w:r w:rsidR="008F3C2A" w:rsidRPr="002D3423">
        <w:rPr>
          <w:rFonts w:ascii="Times New Roman" w:hAnsi="Times New Roman"/>
          <w:sz w:val="24"/>
        </w:rPr>
        <w:t>тридцати</w:t>
      </w:r>
      <w:r w:rsidRPr="002D3423">
        <w:rPr>
          <w:rFonts w:ascii="Times New Roman" w:hAnsi="Times New Roman"/>
          <w:sz w:val="24"/>
        </w:rPr>
        <w:t xml:space="preserve">) </w:t>
      </w:r>
      <w:r w:rsidR="008F3C2A" w:rsidRPr="002D3423">
        <w:rPr>
          <w:rFonts w:ascii="Times New Roman" w:hAnsi="Times New Roman"/>
          <w:sz w:val="24"/>
        </w:rPr>
        <w:t xml:space="preserve">календарных </w:t>
      </w:r>
      <w:r w:rsidRPr="002D3423">
        <w:rPr>
          <w:rFonts w:ascii="Times New Roman" w:hAnsi="Times New Roman"/>
          <w:sz w:val="24"/>
        </w:rPr>
        <w:t>дней для принимаемого Объекта Соглашения с даты начала проведения осмотра (обследования) и</w:t>
      </w:r>
      <w:r w:rsidR="000E3FB3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>испытаний, если иное не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предусмотрено ПМИ; </w:t>
      </w:r>
    </w:p>
    <w:p w14:paraId="52B3757D" w14:textId="3E62F762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(c) перечень и состав предполагаемых испытаний должен быть составлен Концессионером и направлен Концеденту в срок не позднее 2 (двух)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 xml:space="preserve">абочих дней до даты начала проведения осмотра (обследования) и испытаний. </w:t>
      </w:r>
    </w:p>
    <w:p w14:paraId="49AF3113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3.10. Во время проведения осмотра (обследования) и испытаний Приемочная Комиссия вправе осматривать любые конструкции, делать любые пометки, производить фото- и видеофиксацию, задавать уточняющие вопросы, а равно при необходимости брать пробы, не причиняя при этом ущерба соответствующим элементам Объекта Соглашения. </w:t>
      </w:r>
    </w:p>
    <w:p w14:paraId="60FA789F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 w:rsidRPr="002D3423">
        <w:rPr>
          <w:rFonts w:ascii="Times New Roman" w:hAnsi="Times New Roman"/>
          <w:b/>
          <w:sz w:val="24"/>
        </w:rPr>
        <w:t xml:space="preserve">4. Протокол Приемки </w:t>
      </w:r>
    </w:p>
    <w:p w14:paraId="03F259FC" w14:textId="1C86A065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4.1. После завершения Приемки в течение 3 (трех)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 xml:space="preserve">абочих дней Концессионер готовит проект протокола Приемки и направляет его Концеденту для согласования. </w:t>
      </w:r>
    </w:p>
    <w:p w14:paraId="0372D372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4.2. Протокол Приемки должен включать в себя: </w:t>
      </w:r>
    </w:p>
    <w:p w14:paraId="6726670C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(a) наименование объектов, являющихся предметом Приемки; </w:t>
      </w:r>
    </w:p>
    <w:p w14:paraId="474C1EC3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(b) список должностных лиц, проводивших Приемку, с указанием Стороны, предложившей их включение в Приемочную Комиссию; </w:t>
      </w:r>
    </w:p>
    <w:p w14:paraId="4E44EBCA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(c) сведения о продолжительности Приемки; </w:t>
      </w:r>
    </w:p>
    <w:p w14:paraId="45169320" w14:textId="6ABD3618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(d) </w:t>
      </w:r>
      <w:r w:rsidR="003D1E2D" w:rsidRPr="002D3423">
        <w:rPr>
          <w:rFonts w:ascii="Times New Roman" w:hAnsi="Times New Roman"/>
          <w:sz w:val="24"/>
        </w:rPr>
        <w:t xml:space="preserve">перечень пунктов </w:t>
      </w:r>
      <w:r w:rsidR="00110EEA" w:rsidRPr="002D3423">
        <w:rPr>
          <w:rFonts w:ascii="Times New Roman" w:hAnsi="Times New Roman"/>
          <w:sz w:val="24"/>
        </w:rPr>
        <w:t xml:space="preserve">рабочей </w:t>
      </w:r>
      <w:r w:rsidR="003D1E2D" w:rsidRPr="002D3423">
        <w:rPr>
          <w:rFonts w:ascii="Times New Roman" w:hAnsi="Times New Roman"/>
          <w:sz w:val="24"/>
        </w:rPr>
        <w:t>документации на соответствие которым проводится Приемка</w:t>
      </w:r>
      <w:r w:rsidRPr="002D3423">
        <w:rPr>
          <w:rFonts w:ascii="Times New Roman" w:hAnsi="Times New Roman"/>
          <w:sz w:val="24"/>
        </w:rPr>
        <w:t xml:space="preserve">; </w:t>
      </w:r>
    </w:p>
    <w:p w14:paraId="0E171E4D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(e) описание состава технических и программных средств, оборудования, программно-аппаратных комплексов и т. д. подлежащих Приемке; </w:t>
      </w:r>
    </w:p>
    <w:p w14:paraId="27F22420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(f) описание условий проведения Приемки (при проведении осмотра (обследования) и испытаний); </w:t>
      </w:r>
    </w:p>
    <w:p w14:paraId="0F60A34A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(g) перечень проведенных испытаний (при их проведении); </w:t>
      </w:r>
    </w:p>
    <w:p w14:paraId="09650230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(h) сведения об отказах, сбоях и аварийных ситуациях, возникших при проведении испытаний; </w:t>
      </w:r>
    </w:p>
    <w:p w14:paraId="031196AD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lastRenderedPageBreak/>
        <w:t xml:space="preserve">(i) сведения о параметрах объектов, являющихся предметом Приемки, и составе соответствующей технической документации; </w:t>
      </w:r>
    </w:p>
    <w:p w14:paraId="54CE16E8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(j) перечень недостатков/замечаний (при их выявлении); </w:t>
      </w:r>
    </w:p>
    <w:p w14:paraId="015194A2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(k) выводы о результатах Приемки. </w:t>
      </w:r>
    </w:p>
    <w:p w14:paraId="31BFC6DF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Протокол Приемки может содержать иную дополнительную информацию. </w:t>
      </w:r>
    </w:p>
    <w:p w14:paraId="253D1F73" w14:textId="70F095B5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4.3. К протоколу Приемки прилагаются документы, подтверждающие сделанные в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>протоколе выводы и описания. При выявлении недостатков к протоколу Приемки прилагает подробное описание таких недостатков, а также мер, необходимых для их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устранения и разумные сроки для реализации таких мер (план-график). </w:t>
      </w:r>
    </w:p>
    <w:p w14:paraId="34EC33DD" w14:textId="0629A834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4.4. В случае наличия у Концедента разумных и обоснованных замечаний к проекту протокола Приемки в течение 5 (пяти)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 xml:space="preserve">абочих дней </w:t>
      </w:r>
      <w:r w:rsidR="00CE7B12" w:rsidRPr="002D3423">
        <w:rPr>
          <w:rFonts w:ascii="Times New Roman" w:hAnsi="Times New Roman"/>
          <w:sz w:val="24"/>
        </w:rPr>
        <w:t xml:space="preserve">с даты </w:t>
      </w:r>
      <w:r w:rsidRPr="002D3423">
        <w:rPr>
          <w:rFonts w:ascii="Times New Roman" w:hAnsi="Times New Roman"/>
          <w:sz w:val="24"/>
        </w:rPr>
        <w:t>получения проекта протокола Приемки он вправе направить такие замечания Концессионеру. В случае если Концессионер согласен с тем, что такие замечания (полностью или в части) являются обоснованными, то соответствующие замечания должны быть учтены в протоколе Приемки и устранены Концессионером в сроки, установленные в протоколе Приемки. В случае если Концессионер считает, что такие замечания являются необоснованными, то любая из</w:t>
      </w:r>
      <w:r w:rsidR="000E3FB3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Сторон вправе передать такой вопрос на разрешение в порядке, предусмотренном для разрешения Споров, или провести переговоры в целях урегулирования разногласий. Общий срок проведения переговоров - не более 10 (десяти)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 xml:space="preserve">абочих дней </w:t>
      </w:r>
      <w:r w:rsidR="00CE7B12" w:rsidRPr="002D3423">
        <w:rPr>
          <w:rFonts w:ascii="Times New Roman" w:hAnsi="Times New Roman"/>
          <w:sz w:val="24"/>
        </w:rPr>
        <w:t xml:space="preserve">с даты </w:t>
      </w:r>
      <w:r w:rsidRPr="002D3423">
        <w:rPr>
          <w:rFonts w:ascii="Times New Roman" w:hAnsi="Times New Roman"/>
          <w:sz w:val="24"/>
        </w:rPr>
        <w:t xml:space="preserve">получения Концедентом проекта протокола Приемки. В случае разрешения Спора в судебном порядке Стороны руководствуются следующим: </w:t>
      </w:r>
    </w:p>
    <w:p w14:paraId="648E8681" w14:textId="62C92E3C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(a) если суд подтвердит несоответствие (полностью или в части) результатов произведенных Концессионером работ требованиям Законодательства, Соглашения, Концессионер обязан за свой счет устранить недостатки в соответствующей части и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представить работы к повторной Приемке в порядке, предусмотренном Соглашением для Приемки; или </w:t>
      </w:r>
    </w:p>
    <w:p w14:paraId="4ACAE38F" w14:textId="151150E6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(b) если суд выносит решение о том, что замечания Концедента, являлись необоснованными (полностью или в части), Концедент возмещает Концессионеру убытки, понесенные Концессионером (в том числе Плату Концедента за период, за который такая Плата Концедента подлежала бы уплате Концессионеру согласно условиям Соглашения, но не была выплачена) в связи с просрочкой согласования протокола Приемки и (или) учетом Концессионером необоснованных замечаний Концедента. </w:t>
      </w:r>
    </w:p>
    <w:p w14:paraId="6488BB44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4.5. Срок для подписания протокола Приемки: </w:t>
      </w:r>
    </w:p>
    <w:p w14:paraId="6C850321" w14:textId="6BF7D614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(a) 5 (пять)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 xml:space="preserve">абочих дней </w:t>
      </w:r>
      <w:r w:rsidR="00CE7B12" w:rsidRPr="002D3423">
        <w:rPr>
          <w:rFonts w:ascii="Times New Roman" w:hAnsi="Times New Roman"/>
          <w:sz w:val="24"/>
        </w:rPr>
        <w:t xml:space="preserve">с даты </w:t>
      </w:r>
      <w:r w:rsidRPr="002D3423">
        <w:rPr>
          <w:rFonts w:ascii="Times New Roman" w:hAnsi="Times New Roman"/>
          <w:sz w:val="24"/>
        </w:rPr>
        <w:t xml:space="preserve">получения проекта протокола Приемки Концедентом при отсутствии замечаний; </w:t>
      </w:r>
    </w:p>
    <w:p w14:paraId="45D60A9D" w14:textId="6B636A95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(b) не позднее срока, установленного в пункте 4.4 настоящего Приложения для проведения переговоров - в случае наличия замечаний у Концедента и успешного урегулирования таких замечаний; </w:t>
      </w:r>
    </w:p>
    <w:p w14:paraId="3F620C2A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(c) в сроки, предусмотренные для разрешения Споров - в случае наличия замечаний у Концедента и урегулирования таких замечаний в порядке, предусмотренном для разрешения Споров;</w:t>
      </w:r>
    </w:p>
    <w:p w14:paraId="2F798D03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(d) в случае невозможности урегулирования Спора в порядке, предусмотренным Соглашением, срок определяется решением Суда. </w:t>
      </w:r>
    </w:p>
    <w:p w14:paraId="5D06ED4D" w14:textId="7E37C8C7" w:rsidR="007F48C9" w:rsidRPr="002D3423" w:rsidRDefault="007F48C9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(</w:t>
      </w:r>
      <w:r w:rsidRPr="002D3423">
        <w:rPr>
          <w:rFonts w:ascii="Times New Roman" w:hAnsi="Times New Roman"/>
          <w:sz w:val="24"/>
          <w:lang w:val="en-US"/>
        </w:rPr>
        <w:t>e</w:t>
      </w:r>
      <w:r w:rsidRPr="002D3423">
        <w:rPr>
          <w:rFonts w:ascii="Times New Roman" w:hAnsi="Times New Roman"/>
          <w:sz w:val="24"/>
        </w:rPr>
        <w:t xml:space="preserve">) в случае, если </w:t>
      </w:r>
      <w:r w:rsidR="002D3423" w:rsidRPr="002D3423">
        <w:rPr>
          <w:rFonts w:ascii="Times New Roman" w:hAnsi="Times New Roman"/>
          <w:sz w:val="24"/>
        </w:rPr>
        <w:t xml:space="preserve">Концедент </w:t>
      </w:r>
      <w:r w:rsidRPr="002D3423">
        <w:rPr>
          <w:rFonts w:ascii="Times New Roman" w:hAnsi="Times New Roman"/>
          <w:sz w:val="24"/>
        </w:rPr>
        <w:t xml:space="preserve">в установленный настоящим пунктом срок не подписал протокол Приемки и/или не направил мотивированные замечания работы по Созданию </w:t>
      </w:r>
      <w:r w:rsidRPr="002D3423">
        <w:rPr>
          <w:rFonts w:ascii="Times New Roman" w:hAnsi="Times New Roman"/>
          <w:sz w:val="24"/>
        </w:rPr>
        <w:lastRenderedPageBreak/>
        <w:t>Объекта Соглашения в части соответствующего этапа считаются принятыми Концедентом без замечаний.</w:t>
      </w:r>
    </w:p>
    <w:p w14:paraId="65237930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4.6. Работы или объекты, Приемка которых была проведена ранее, не подлежат повторной Приемке. </w:t>
      </w:r>
    </w:p>
    <w:p w14:paraId="1CED231F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4.7. Концедент не вправе ссылаться на какой-либо недостаток, и он не признается таковым надлежащим образом исполненным Концессионером. </w:t>
      </w:r>
    </w:p>
    <w:p w14:paraId="50691954" w14:textId="3E1E2795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4.8. Концедент не вправе отказать в подписании протокола Приемки и Акта Приемки, если: </w:t>
      </w:r>
    </w:p>
    <w:p w14:paraId="6AFD86C7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(a) Объекта Соглашения или принимаемая часть Объекта Соглашения соответствует требованиям Соглашения; </w:t>
      </w:r>
    </w:p>
    <w:p w14:paraId="1B286347" w14:textId="1C676FAB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(b) Концессионер передал Концеденту копии первичных документов, подтверждающих завершение мероприятий по Созданию в отношении Объекта Соглашения или соответствующей части Объекта Соглашения</w:t>
      </w:r>
      <w:r w:rsidR="007F48C9" w:rsidRPr="002D3423">
        <w:rPr>
          <w:rFonts w:ascii="Times New Roman" w:hAnsi="Times New Roman"/>
          <w:sz w:val="24"/>
        </w:rPr>
        <w:t>, а Объект Соглашения в</w:t>
      </w:r>
      <w:r w:rsidR="00892356" w:rsidRPr="002D3423">
        <w:rPr>
          <w:rFonts w:ascii="Times New Roman" w:hAnsi="Times New Roman"/>
          <w:sz w:val="24"/>
        </w:rPr>
        <w:t> </w:t>
      </w:r>
      <w:r w:rsidR="007F48C9" w:rsidRPr="002D3423">
        <w:rPr>
          <w:rFonts w:ascii="Times New Roman" w:hAnsi="Times New Roman"/>
          <w:sz w:val="24"/>
        </w:rPr>
        <w:t>части соответствующего Этапа считается Введенным в Эксплуатацию.</w:t>
      </w:r>
    </w:p>
    <w:p w14:paraId="77754C51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 w:rsidRPr="002D3423">
        <w:rPr>
          <w:rFonts w:ascii="Times New Roman" w:hAnsi="Times New Roman"/>
          <w:b/>
          <w:sz w:val="24"/>
        </w:rPr>
        <w:t xml:space="preserve">5. Акт Приемки </w:t>
      </w:r>
    </w:p>
    <w:p w14:paraId="69FDC219" w14:textId="2DB146B1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5.1. Акт (Акты) Приемки </w:t>
      </w:r>
      <w:r w:rsidR="00990B30" w:rsidRPr="002D3423">
        <w:rPr>
          <w:rFonts w:ascii="Times New Roman" w:hAnsi="Times New Roman"/>
          <w:sz w:val="24"/>
        </w:rPr>
        <w:t>могут быть</w:t>
      </w:r>
      <w:r w:rsidRPr="002D3423">
        <w:rPr>
          <w:rFonts w:ascii="Times New Roman" w:hAnsi="Times New Roman"/>
          <w:sz w:val="24"/>
        </w:rPr>
        <w:t xml:space="preserve"> подпис</w:t>
      </w:r>
      <w:r w:rsidR="00990B30" w:rsidRPr="002D3423">
        <w:rPr>
          <w:rFonts w:ascii="Times New Roman" w:hAnsi="Times New Roman"/>
          <w:sz w:val="24"/>
        </w:rPr>
        <w:t xml:space="preserve">аны </w:t>
      </w:r>
      <w:r w:rsidRPr="002D3423">
        <w:rPr>
          <w:rFonts w:ascii="Times New Roman" w:hAnsi="Times New Roman"/>
          <w:sz w:val="24"/>
        </w:rPr>
        <w:t>в отношении всего Объекта Соглашения, либо в отношении отдельных</w:t>
      </w:r>
      <w:r w:rsidR="00990B30" w:rsidRPr="002D3423">
        <w:rPr>
          <w:rFonts w:ascii="Times New Roman" w:hAnsi="Times New Roman"/>
          <w:sz w:val="24"/>
        </w:rPr>
        <w:t xml:space="preserve"> Этапов (Этапа </w:t>
      </w:r>
      <w:r w:rsidR="00990B30" w:rsidRPr="002D3423">
        <w:rPr>
          <w:rFonts w:ascii="Times New Roman" w:hAnsi="Times New Roman"/>
          <w:sz w:val="24"/>
          <w:lang w:val="en-US"/>
        </w:rPr>
        <w:t>I</w:t>
      </w:r>
      <w:r w:rsidR="00990B30" w:rsidRPr="002D3423">
        <w:rPr>
          <w:rFonts w:ascii="Times New Roman" w:hAnsi="Times New Roman"/>
          <w:sz w:val="24"/>
        </w:rPr>
        <w:t xml:space="preserve">, Этапа </w:t>
      </w:r>
      <w:r w:rsidR="00990B30" w:rsidRPr="002D3423">
        <w:rPr>
          <w:rFonts w:ascii="Times New Roman" w:hAnsi="Times New Roman"/>
          <w:sz w:val="24"/>
          <w:lang w:val="en-US"/>
        </w:rPr>
        <w:t>II</w:t>
      </w:r>
      <w:r w:rsidR="00990B30" w:rsidRPr="002D3423">
        <w:rPr>
          <w:rFonts w:ascii="Times New Roman" w:hAnsi="Times New Roman"/>
          <w:sz w:val="24"/>
        </w:rPr>
        <w:t xml:space="preserve">, Этапа </w:t>
      </w:r>
      <w:r w:rsidR="00990B30" w:rsidRPr="002D3423">
        <w:rPr>
          <w:rFonts w:ascii="Times New Roman" w:hAnsi="Times New Roman"/>
          <w:sz w:val="24"/>
          <w:lang w:val="en-US"/>
        </w:rPr>
        <w:t>III</w:t>
      </w:r>
      <w:r w:rsidR="00990B30" w:rsidRPr="002D3423">
        <w:rPr>
          <w:rFonts w:ascii="Times New Roman" w:hAnsi="Times New Roman"/>
          <w:sz w:val="24"/>
        </w:rPr>
        <w:t>)</w:t>
      </w:r>
      <w:r w:rsidRPr="002D3423">
        <w:rPr>
          <w:rFonts w:ascii="Times New Roman" w:hAnsi="Times New Roman"/>
          <w:sz w:val="24"/>
        </w:rPr>
        <w:t xml:space="preserve"> </w:t>
      </w:r>
      <w:r w:rsidR="00990B30" w:rsidRPr="002D3423">
        <w:rPr>
          <w:rFonts w:ascii="Times New Roman" w:hAnsi="Times New Roman"/>
          <w:sz w:val="24"/>
        </w:rPr>
        <w:t xml:space="preserve">и </w:t>
      </w:r>
      <w:r w:rsidRPr="002D3423">
        <w:rPr>
          <w:rFonts w:ascii="Times New Roman" w:hAnsi="Times New Roman"/>
          <w:sz w:val="24"/>
        </w:rPr>
        <w:t xml:space="preserve">Элементов Объекта Соглашения, Программного обеспечения. </w:t>
      </w:r>
    </w:p>
    <w:p w14:paraId="470C30E4" w14:textId="000F3C9B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5.2. Акт Приемки подписывается Концедентом в течение 5 (пяти) </w:t>
      </w:r>
      <w:r w:rsidR="00D81D7C" w:rsidRPr="002D3423">
        <w:rPr>
          <w:rFonts w:ascii="Times New Roman" w:hAnsi="Times New Roman"/>
          <w:sz w:val="24"/>
        </w:rPr>
        <w:t>р</w:t>
      </w:r>
      <w:r w:rsidRPr="002D3423">
        <w:rPr>
          <w:rFonts w:ascii="Times New Roman" w:hAnsi="Times New Roman"/>
          <w:sz w:val="24"/>
        </w:rPr>
        <w:t>абочих дней с</w:t>
      </w:r>
      <w:r w:rsidR="00892356" w:rsidRPr="002D3423">
        <w:rPr>
          <w:rFonts w:ascii="Times New Roman" w:hAnsi="Times New Roman"/>
          <w:sz w:val="24"/>
        </w:rPr>
        <w:t> </w:t>
      </w:r>
      <w:r w:rsidRPr="002D3423">
        <w:rPr>
          <w:rFonts w:ascii="Times New Roman" w:hAnsi="Times New Roman"/>
          <w:sz w:val="24"/>
        </w:rPr>
        <w:t xml:space="preserve">даты его получения от Концессионера. </w:t>
      </w:r>
    </w:p>
    <w:p w14:paraId="39BC85AD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 xml:space="preserve">5.3. Концедент не вправе отказать в подписании Акта Приемки, если в отношении Объекта Соглашения или составной части Объекта Соглашения, принимаемого по Акту Приемки, подписан протокол Приемки (с учетом особенностей, установленных для Программного обеспечения). </w:t>
      </w:r>
    </w:p>
    <w:p w14:paraId="10611870" w14:textId="77777777" w:rsidR="00E16848" w:rsidRPr="002D3423" w:rsidRDefault="00C011E3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2D3423">
        <w:rPr>
          <w:rFonts w:ascii="Times New Roman" w:hAnsi="Times New Roman"/>
          <w:sz w:val="24"/>
        </w:rPr>
        <w:t>5.4. Акт Приемки может подписываться одновременно с протоколом Приемки.</w:t>
      </w:r>
    </w:p>
    <w:p w14:paraId="77F34B50" w14:textId="77777777" w:rsidR="00E16848" w:rsidRPr="002D3423" w:rsidRDefault="00E16848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tbl>
      <w:tblPr>
        <w:tblW w:w="9923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4904"/>
        <w:gridCol w:w="5019"/>
      </w:tblGrid>
      <w:tr w:rsidR="00E16848" w:rsidRPr="002D3423" w14:paraId="09192A2F" w14:textId="77777777" w:rsidTr="0038363B">
        <w:trPr>
          <w:trHeight w:val="585"/>
        </w:trPr>
        <w:tc>
          <w:tcPr>
            <w:tcW w:w="9923" w:type="dxa"/>
            <w:gridSpan w:val="2"/>
          </w:tcPr>
          <w:p w14:paraId="4B9D38F8" w14:textId="77777777" w:rsidR="00E16848" w:rsidRPr="002D3423" w:rsidRDefault="00C011E3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sz w:val="24"/>
              </w:rPr>
            </w:pPr>
            <w:r w:rsidRPr="002D3423">
              <w:rPr>
                <w:rFonts w:ascii="Times New Roman" w:hAnsi="Times New Roman"/>
                <w:sz w:val="24"/>
              </w:rPr>
              <w:t>Порядок приемки Объекта Соглашения согласован Сторонами.</w:t>
            </w:r>
            <w:bookmarkStart w:id="1" w:name="_Hlk101261361"/>
          </w:p>
          <w:p w14:paraId="699F5423" w14:textId="77777777" w:rsidR="0038363B" w:rsidRPr="002D3423" w:rsidRDefault="0038363B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  <w:p w14:paraId="206BBEF3" w14:textId="77777777" w:rsidR="00E16848" w:rsidRPr="002D3423" w:rsidRDefault="00C011E3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2D3423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608929E5" w14:textId="77777777" w:rsidR="00E16848" w:rsidRPr="002D3423" w:rsidRDefault="00E16848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E16848" w14:paraId="5881030D" w14:textId="77777777" w:rsidTr="0038363B">
        <w:trPr>
          <w:trHeight w:val="1713"/>
        </w:trPr>
        <w:tc>
          <w:tcPr>
            <w:tcW w:w="4904" w:type="dxa"/>
          </w:tcPr>
          <w:p w14:paraId="25740772" w14:textId="77777777" w:rsidR="00E16848" w:rsidRPr="002D3423" w:rsidRDefault="00C011E3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 w:rsidRPr="002D3423">
              <w:rPr>
                <w:rFonts w:ascii="Times New Roman" w:hAnsi="Times New Roman"/>
                <w:b/>
                <w:sz w:val="24"/>
              </w:rPr>
              <w:t>От Концедента:</w:t>
            </w:r>
          </w:p>
          <w:p w14:paraId="6F4E66FE" w14:textId="77777777" w:rsidR="00E16848" w:rsidRPr="002D3423" w:rsidRDefault="00E16848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2B3447CC" w14:textId="77777777" w:rsidR="002307A1" w:rsidRPr="002307A1" w:rsidRDefault="002307A1" w:rsidP="002307A1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 w:rsidRPr="002307A1">
              <w:rPr>
                <w:rFonts w:ascii="Times New Roman" w:hAnsi="Times New Roman"/>
                <w:sz w:val="24"/>
              </w:rPr>
              <w:t xml:space="preserve">Ростовская область </w:t>
            </w:r>
          </w:p>
          <w:p w14:paraId="0FB32AD0" w14:textId="77777777" w:rsidR="002307A1" w:rsidRPr="002307A1" w:rsidRDefault="002307A1" w:rsidP="002307A1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677E2EE6" w14:textId="77777777" w:rsidR="002307A1" w:rsidRPr="002307A1" w:rsidRDefault="002307A1" w:rsidP="002307A1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 w:rsidRPr="002307A1">
              <w:rPr>
                <w:rFonts w:ascii="Times New Roman" w:hAnsi="Times New Roman"/>
                <w:sz w:val="24"/>
              </w:rPr>
              <w:t>Заместитель Губернатора Ростовской области – министр транспорта</w:t>
            </w:r>
          </w:p>
          <w:p w14:paraId="6EDA1660" w14:textId="77777777" w:rsidR="002307A1" w:rsidRPr="002307A1" w:rsidRDefault="002307A1" w:rsidP="002307A1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3F996580" w14:textId="77777777" w:rsidR="002307A1" w:rsidRPr="002307A1" w:rsidRDefault="002307A1" w:rsidP="002307A1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7AD7A674" w14:textId="77777777" w:rsidR="002307A1" w:rsidRPr="002307A1" w:rsidRDefault="002307A1" w:rsidP="002307A1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5A0478D2" w14:textId="3E19B0DE" w:rsidR="00E16848" w:rsidRPr="002D3423" w:rsidRDefault="002307A1" w:rsidP="002307A1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 w:rsidRPr="002307A1">
              <w:rPr>
                <w:rFonts w:ascii="Times New Roman" w:hAnsi="Times New Roman"/>
                <w:b/>
                <w:sz w:val="24"/>
              </w:rPr>
              <w:t>_______________ /</w:t>
            </w:r>
            <w:r w:rsidRPr="002307A1">
              <w:rPr>
                <w:rFonts w:ascii="Times New Roman" w:hAnsi="Times New Roman"/>
                <w:sz w:val="24"/>
              </w:rPr>
              <w:t>Беликова А.О./</w:t>
            </w:r>
          </w:p>
        </w:tc>
        <w:tc>
          <w:tcPr>
            <w:tcW w:w="5019" w:type="dxa"/>
          </w:tcPr>
          <w:p w14:paraId="789C046D" w14:textId="77777777" w:rsidR="00E16848" w:rsidRPr="002D3423" w:rsidRDefault="00C011E3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 w:rsidRPr="002D3423">
              <w:rPr>
                <w:rFonts w:ascii="Times New Roman" w:hAnsi="Times New Roman"/>
                <w:b/>
                <w:sz w:val="24"/>
              </w:rPr>
              <w:t>От Концессионера:</w:t>
            </w:r>
          </w:p>
          <w:p w14:paraId="1462B845" w14:textId="067792E1" w:rsidR="00E16848" w:rsidRPr="002D3423" w:rsidRDefault="00C011E3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 w:rsidRPr="002D3423">
              <w:rPr>
                <w:rFonts w:ascii="Times New Roman" w:hAnsi="Times New Roman"/>
                <w:sz w:val="24"/>
              </w:rPr>
              <w:t>Общество с ограниченной ответственностью «</w:t>
            </w:r>
            <w:r w:rsidR="002307A1" w:rsidRPr="002307A1">
              <w:rPr>
                <w:rFonts w:ascii="Times New Roman" w:hAnsi="Times New Roman"/>
                <w:sz w:val="24"/>
              </w:rPr>
              <w:t>УРБАНТЕХ СЕВЕРО-ЗАПАД</w:t>
            </w:r>
            <w:r w:rsidRPr="002D3423">
              <w:rPr>
                <w:rFonts w:ascii="Times New Roman" w:hAnsi="Times New Roman"/>
                <w:sz w:val="24"/>
              </w:rPr>
              <w:t>»</w:t>
            </w:r>
          </w:p>
          <w:p w14:paraId="0AFA6D4A" w14:textId="77777777" w:rsidR="00E16848" w:rsidRPr="002D3423" w:rsidRDefault="00C011E3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 w:rsidRPr="002D3423">
              <w:rPr>
                <w:rFonts w:ascii="Times New Roman" w:hAnsi="Times New Roman"/>
                <w:sz w:val="24"/>
              </w:rPr>
              <w:t>Генеральный директор</w:t>
            </w:r>
          </w:p>
          <w:p w14:paraId="443F6F0C" w14:textId="77777777" w:rsidR="00E16848" w:rsidRDefault="00E16848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344A6C26" w14:textId="77777777" w:rsidR="002307A1" w:rsidRDefault="002307A1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2623C04D" w14:textId="77777777" w:rsidR="002307A1" w:rsidRPr="002D3423" w:rsidRDefault="002307A1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bookmarkStart w:id="2" w:name="_GoBack"/>
            <w:bookmarkEnd w:id="2"/>
          </w:p>
          <w:p w14:paraId="5093FDEB" w14:textId="0106F6A8" w:rsidR="00E16848" w:rsidRDefault="00C011E3">
            <w:pPr>
              <w:spacing w:after="6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 w:rsidRPr="002D3423">
              <w:rPr>
                <w:rFonts w:ascii="Times New Roman" w:hAnsi="Times New Roman"/>
                <w:sz w:val="24"/>
              </w:rPr>
              <w:t>_______________ /</w:t>
            </w:r>
            <w:r w:rsidR="00C004AA" w:rsidRPr="002D3423">
              <w:rPr>
                <w:rFonts w:ascii="Times New Roman" w:hAnsi="Times New Roman"/>
                <w:sz w:val="24"/>
              </w:rPr>
              <w:t>Даварский А.О.</w:t>
            </w:r>
            <w:r w:rsidRPr="002D3423">
              <w:rPr>
                <w:rFonts w:ascii="Times New Roman" w:hAnsi="Times New Roman"/>
                <w:sz w:val="24"/>
              </w:rPr>
              <w:t xml:space="preserve"> /</w:t>
            </w:r>
            <w:bookmarkEnd w:id="1"/>
          </w:p>
        </w:tc>
      </w:tr>
    </w:tbl>
    <w:p w14:paraId="685EEC07" w14:textId="77777777" w:rsidR="00E16848" w:rsidRDefault="00E16848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sectPr w:rsidR="00E16848" w:rsidSect="002C19BD">
      <w:footerReference w:type="default" r:id="rId6"/>
      <w:pgSz w:w="11906" w:h="16838"/>
      <w:pgMar w:top="1134" w:right="850" w:bottom="1134" w:left="1701" w:header="708" w:footer="435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E5FC1A" w14:textId="77777777" w:rsidR="00180E4E" w:rsidRDefault="00180E4E" w:rsidP="00E34797">
      <w:pPr>
        <w:spacing w:after="0" w:line="240" w:lineRule="auto"/>
      </w:pPr>
      <w:r>
        <w:separator/>
      </w:r>
    </w:p>
  </w:endnote>
  <w:endnote w:type="continuationSeparator" w:id="0">
    <w:p w14:paraId="1DC0353A" w14:textId="77777777" w:rsidR="00180E4E" w:rsidRDefault="00180E4E" w:rsidP="00E34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XO Thames">
    <w:panose1 w:val="02020603050405020304"/>
    <w:charset w:val="CC"/>
    <w:family w:val="roman"/>
    <w:pitch w:val="variable"/>
    <w:sig w:usb0="800002FF" w:usb1="0000084A" w:usb2="00000000" w:usb3="00000000" w:csb0="00000015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97823269"/>
      <w:docPartObj>
        <w:docPartGallery w:val="Page Numbers (Bottom of Page)"/>
        <w:docPartUnique/>
      </w:docPartObj>
    </w:sdtPr>
    <w:sdtEndPr/>
    <w:sdtContent>
      <w:p w14:paraId="1B6967D5" w14:textId="4A1CA2CC" w:rsidR="00AA1662" w:rsidRDefault="00AA166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07A1">
          <w:rPr>
            <w:noProof/>
          </w:rPr>
          <w:t>4</w:t>
        </w:r>
        <w:r>
          <w:fldChar w:fldCharType="end"/>
        </w:r>
      </w:p>
    </w:sdtContent>
  </w:sdt>
  <w:p w14:paraId="2F1F0E16" w14:textId="77777777" w:rsidR="00AA1662" w:rsidRDefault="00AA16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FB467B" w14:textId="77777777" w:rsidR="00180E4E" w:rsidRDefault="00180E4E" w:rsidP="00E34797">
      <w:pPr>
        <w:spacing w:after="0" w:line="240" w:lineRule="auto"/>
      </w:pPr>
      <w:r>
        <w:separator/>
      </w:r>
    </w:p>
  </w:footnote>
  <w:footnote w:type="continuationSeparator" w:id="0">
    <w:p w14:paraId="5ED381A7" w14:textId="77777777" w:rsidR="00180E4E" w:rsidRDefault="00180E4E" w:rsidP="00E347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848"/>
    <w:rsid w:val="00032195"/>
    <w:rsid w:val="000B6E26"/>
    <w:rsid w:val="000E3FB3"/>
    <w:rsid w:val="00102E2D"/>
    <w:rsid w:val="00110EEA"/>
    <w:rsid w:val="00180E4E"/>
    <w:rsid w:val="001C0770"/>
    <w:rsid w:val="00200C3D"/>
    <w:rsid w:val="002307A1"/>
    <w:rsid w:val="00265B31"/>
    <w:rsid w:val="00274F09"/>
    <w:rsid w:val="002C19BD"/>
    <w:rsid w:val="002D3423"/>
    <w:rsid w:val="003719A7"/>
    <w:rsid w:val="0038363B"/>
    <w:rsid w:val="003A0D8C"/>
    <w:rsid w:val="003D1E2D"/>
    <w:rsid w:val="004D6829"/>
    <w:rsid w:val="004E228E"/>
    <w:rsid w:val="00513750"/>
    <w:rsid w:val="005B3DAF"/>
    <w:rsid w:val="006407F0"/>
    <w:rsid w:val="006B6726"/>
    <w:rsid w:val="00791228"/>
    <w:rsid w:val="007F48C9"/>
    <w:rsid w:val="00892356"/>
    <w:rsid w:val="008A7AA4"/>
    <w:rsid w:val="008F3C2A"/>
    <w:rsid w:val="00987D42"/>
    <w:rsid w:val="00990B30"/>
    <w:rsid w:val="0099145C"/>
    <w:rsid w:val="009E2DFA"/>
    <w:rsid w:val="00A30237"/>
    <w:rsid w:val="00A541FC"/>
    <w:rsid w:val="00A55FC3"/>
    <w:rsid w:val="00AA1662"/>
    <w:rsid w:val="00AC55D5"/>
    <w:rsid w:val="00BA4438"/>
    <w:rsid w:val="00BC0C99"/>
    <w:rsid w:val="00BD6746"/>
    <w:rsid w:val="00C004AA"/>
    <w:rsid w:val="00C011E3"/>
    <w:rsid w:val="00CE7B12"/>
    <w:rsid w:val="00D81D7C"/>
    <w:rsid w:val="00DB5611"/>
    <w:rsid w:val="00E16848"/>
    <w:rsid w:val="00E34797"/>
    <w:rsid w:val="00E40D6D"/>
    <w:rsid w:val="00E71ABB"/>
    <w:rsid w:val="00E7439A"/>
    <w:rsid w:val="00EB360F"/>
    <w:rsid w:val="00F3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DB46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3">
    <w:link w:val="a4"/>
    <w:semiHidden/>
    <w:unhideWhenUsed/>
    <w:pPr>
      <w:spacing w:after="0" w:line="240" w:lineRule="auto"/>
    </w:pPr>
  </w:style>
  <w:style w:type="character" w:customStyle="1" w:styleId="a4">
    <w:link w:val="a3"/>
    <w:semiHidden/>
    <w:unhideWhenUsed/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"/>
    <w:link w:val="a5"/>
    <w:uiPriority w:val="99"/>
  </w:style>
  <w:style w:type="paragraph" w:styleId="a7">
    <w:name w:val="header"/>
    <w:basedOn w:val="a"/>
    <w:link w:val="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1"/>
    <w:link w:val="a7"/>
  </w:style>
  <w:style w:type="paragraph" w:styleId="a9">
    <w:name w:val="annotation subject"/>
    <w:basedOn w:val="aa"/>
    <w:next w:val="aa"/>
    <w:link w:val="ab"/>
    <w:rPr>
      <w:b/>
    </w:rPr>
  </w:style>
  <w:style w:type="character" w:customStyle="1" w:styleId="ab">
    <w:name w:val="Тема примечания Знак"/>
    <w:basedOn w:val="ac"/>
    <w:link w:val="a9"/>
    <w:rPr>
      <w:b/>
      <w:sz w:val="20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a">
    <w:name w:val="annotation text"/>
    <w:basedOn w:val="a"/>
    <w:link w:val="ac"/>
    <w:pPr>
      <w:spacing w:line="240" w:lineRule="auto"/>
    </w:pPr>
    <w:rPr>
      <w:sz w:val="20"/>
    </w:rPr>
  </w:style>
  <w:style w:type="character" w:customStyle="1" w:styleId="ac">
    <w:name w:val="Текст примечания Знак"/>
    <w:basedOn w:val="1"/>
    <w:link w:val="aa"/>
    <w:rPr>
      <w:sz w:val="20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d"/>
    <w:rPr>
      <w:color w:val="0000FF"/>
      <w:u w:val="single"/>
    </w:rPr>
  </w:style>
  <w:style w:type="character" w:styleId="ad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6">
    <w:name w:val="Знак примечания1"/>
    <w:basedOn w:val="12"/>
    <w:link w:val="ae"/>
    <w:rPr>
      <w:sz w:val="16"/>
    </w:rPr>
  </w:style>
  <w:style w:type="character" w:styleId="ae">
    <w:name w:val="annotation reference"/>
    <w:basedOn w:val="a0"/>
    <w:link w:val="16"/>
    <w:rPr>
      <w:sz w:val="16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">
    <w:name w:val="Subtitle"/>
    <w:next w:val="a"/>
    <w:link w:val="af0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0">
    <w:name w:val="Подзаголовок Знак"/>
    <w:link w:val="af"/>
    <w:rPr>
      <w:rFonts w:ascii="XO Thames" w:hAnsi="XO Thames"/>
      <w:i/>
      <w:sz w:val="24"/>
    </w:rPr>
  </w:style>
  <w:style w:type="paragraph" w:styleId="af1">
    <w:name w:val="No Spacing"/>
    <w:link w:val="af2"/>
    <w:pPr>
      <w:spacing w:after="0" w:line="240" w:lineRule="auto"/>
    </w:pPr>
  </w:style>
  <w:style w:type="character" w:customStyle="1" w:styleId="af2">
    <w:name w:val="Без интервала Знак"/>
    <w:link w:val="af1"/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5">
    <w:name w:val="Balloon Text"/>
    <w:basedOn w:val="a"/>
    <w:link w:val="af6"/>
    <w:uiPriority w:val="99"/>
    <w:semiHidden/>
    <w:unhideWhenUsed/>
    <w:rsid w:val="008F3C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8F3C2A"/>
    <w:rPr>
      <w:rFonts w:ascii="Segoe UI" w:hAnsi="Segoe UI" w:cs="Segoe UI"/>
      <w:sz w:val="18"/>
      <w:szCs w:val="18"/>
    </w:rPr>
  </w:style>
  <w:style w:type="paragraph" w:styleId="af7">
    <w:name w:val="Revision"/>
    <w:hidden/>
    <w:uiPriority w:val="99"/>
    <w:semiHidden/>
    <w:rsid w:val="00274F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2025-10-28T06:17:00Z</dcterms:created>
  <dcterms:modified xsi:type="dcterms:W3CDTF">2026-01-27T08:19:00Z</dcterms:modified>
</cp:coreProperties>
</file>