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0607" w14:textId="77777777" w:rsidR="00004A25" w:rsidRPr="00077DA2" w:rsidRDefault="00004A25" w:rsidP="00004A25">
      <w:pPr>
        <w:ind w:left="3969"/>
        <w:rPr>
          <w:rFonts w:eastAsia="Calibri"/>
          <w:b/>
          <w:sz w:val="24"/>
          <w:szCs w:val="24"/>
        </w:rPr>
      </w:pPr>
    </w:p>
    <w:p w14:paraId="5679F1F0" w14:textId="4C8EF49F" w:rsidR="001F73ED" w:rsidRPr="00B63891" w:rsidRDefault="001F73ED" w:rsidP="001F73ED">
      <w:pPr>
        <w:spacing w:before="120"/>
        <w:ind w:left="4820"/>
        <w:rPr>
          <w:b/>
          <w:bCs/>
          <w:sz w:val="24"/>
          <w:szCs w:val="24"/>
          <w:lang w:val="ru-RU" w:eastAsia="ru-RU"/>
        </w:rPr>
      </w:pPr>
      <w:r w:rsidRPr="00B63891">
        <w:rPr>
          <w:b/>
          <w:bCs/>
          <w:sz w:val="24"/>
          <w:szCs w:val="24"/>
          <w:lang w:val="ru-RU" w:eastAsia="ru-RU"/>
        </w:rPr>
        <w:t>Приложение №7</w:t>
      </w:r>
    </w:p>
    <w:p w14:paraId="1C812CEB" w14:textId="00137B0A" w:rsidR="00F1217D" w:rsidRPr="00B63891" w:rsidRDefault="00390578" w:rsidP="00F1217D">
      <w:pPr>
        <w:spacing w:before="120"/>
        <w:ind w:left="4820"/>
        <w:rPr>
          <w:sz w:val="24"/>
          <w:szCs w:val="24"/>
          <w:lang w:eastAsia="ru-RU"/>
        </w:rPr>
      </w:pPr>
      <w:r w:rsidRPr="00B63891">
        <w:rPr>
          <w:sz w:val="24"/>
          <w:szCs w:val="24"/>
          <w:lang w:eastAsia="ru-RU"/>
        </w:rPr>
        <w:t>к Концессионному соглашению о создании объекта аппаратно-программный комплекс «Автоматизированная система эксплуатации системы безопасности дорожного движения Ростовской области»</w:t>
      </w:r>
    </w:p>
    <w:p w14:paraId="75A64DC8" w14:textId="76AD4F3D" w:rsidR="001F73ED" w:rsidRPr="00B63891" w:rsidRDefault="001F73ED" w:rsidP="001F73ED">
      <w:pPr>
        <w:spacing w:before="120"/>
        <w:ind w:left="4820"/>
        <w:rPr>
          <w:b/>
          <w:sz w:val="24"/>
          <w:szCs w:val="24"/>
          <w:lang w:val="ru-RU" w:eastAsia="ru-RU"/>
        </w:rPr>
      </w:pPr>
      <w:r w:rsidRPr="00B63891">
        <w:rPr>
          <w:sz w:val="24"/>
          <w:szCs w:val="24"/>
          <w:lang w:val="ru-RU" w:eastAsia="ru-RU"/>
        </w:rPr>
        <w:t>от ___________ 202</w:t>
      </w:r>
      <w:r w:rsidR="00A920AF" w:rsidRPr="00B63891">
        <w:rPr>
          <w:sz w:val="24"/>
          <w:szCs w:val="24"/>
          <w:lang w:val="ru-RU" w:eastAsia="ru-RU"/>
        </w:rPr>
        <w:t>_</w:t>
      </w:r>
      <w:r w:rsidRPr="00B63891">
        <w:rPr>
          <w:sz w:val="24"/>
          <w:szCs w:val="24"/>
          <w:lang w:val="ru-RU" w:eastAsia="ru-RU"/>
        </w:rPr>
        <w:t xml:space="preserve"> года № ____________</w:t>
      </w:r>
    </w:p>
    <w:p w14:paraId="6E38060D" w14:textId="77777777" w:rsidR="00004A25" w:rsidRPr="00B63891" w:rsidRDefault="00004A25" w:rsidP="00004A25">
      <w:pPr>
        <w:rPr>
          <w:b/>
          <w:sz w:val="24"/>
          <w:szCs w:val="24"/>
        </w:rPr>
      </w:pPr>
    </w:p>
    <w:p w14:paraId="6E38060E" w14:textId="77777777" w:rsidR="00004A25" w:rsidRPr="00B63891" w:rsidRDefault="00004A25" w:rsidP="00004A25">
      <w:pPr>
        <w:rPr>
          <w:b/>
          <w:sz w:val="24"/>
          <w:szCs w:val="24"/>
        </w:rPr>
      </w:pPr>
    </w:p>
    <w:p w14:paraId="6E38060F" w14:textId="77777777" w:rsidR="00004A25" w:rsidRPr="00B63891" w:rsidRDefault="00004A25" w:rsidP="00004A25">
      <w:pPr>
        <w:jc w:val="center"/>
        <w:outlineLvl w:val="0"/>
        <w:rPr>
          <w:b/>
          <w:sz w:val="24"/>
          <w:szCs w:val="24"/>
          <w:lang w:val="ru-RU"/>
        </w:rPr>
      </w:pPr>
      <w:bookmarkStart w:id="0" w:name="_Toc524549806"/>
      <w:r w:rsidRPr="00B63891">
        <w:rPr>
          <w:b/>
          <w:sz w:val="24"/>
          <w:szCs w:val="24"/>
          <w:lang w:val="ru-RU"/>
        </w:rPr>
        <w:t>ПОРЯДОК РАСЧЕТА И ВЫПЛАТЫ ПЛАТЫ КОНЦЕДЕНТА</w:t>
      </w:r>
      <w:bookmarkEnd w:id="0"/>
    </w:p>
    <w:p w14:paraId="6E380610" w14:textId="77777777" w:rsidR="00004A25" w:rsidRPr="00B63891" w:rsidRDefault="00004A25" w:rsidP="00004A25">
      <w:pPr>
        <w:rPr>
          <w:b/>
          <w:sz w:val="24"/>
          <w:szCs w:val="24"/>
        </w:rPr>
      </w:pPr>
      <w:r w:rsidRPr="00B63891">
        <w:rPr>
          <w:b/>
          <w:sz w:val="24"/>
          <w:szCs w:val="24"/>
        </w:rPr>
        <w:br w:type="page"/>
      </w:r>
    </w:p>
    <w:p w14:paraId="6E380612" w14:textId="7B436A8D" w:rsidR="00004A25" w:rsidRPr="00B63891" w:rsidRDefault="00B74967" w:rsidP="00B74967">
      <w:pPr>
        <w:pStyle w:val="11"/>
        <w:widowControl w:val="0"/>
        <w:autoSpaceDE w:val="0"/>
        <w:autoSpaceDN w:val="0"/>
        <w:adjustRightInd w:val="0"/>
        <w:spacing w:after="240" w:line="240" w:lineRule="auto"/>
        <w:ind w:left="709" w:hanging="709"/>
        <w:jc w:val="both"/>
        <w:rPr>
          <w:rFonts w:ascii="Times New Roman" w:hAnsi="Times New Roman" w:cs="Times New Roman"/>
          <w:b/>
          <w:sz w:val="24"/>
          <w:szCs w:val="24"/>
        </w:rPr>
      </w:pPr>
      <w:r w:rsidRPr="00B63891">
        <w:rPr>
          <w:rFonts w:ascii="Times New Roman" w:hAnsi="Times New Roman" w:cs="Times New Roman"/>
          <w:b/>
          <w:sz w:val="24"/>
          <w:szCs w:val="24"/>
        </w:rPr>
        <w:t>1.</w:t>
      </w:r>
      <w:r w:rsidRPr="00B63891">
        <w:rPr>
          <w:rFonts w:ascii="Times New Roman" w:hAnsi="Times New Roman" w:cs="Times New Roman"/>
          <w:b/>
          <w:sz w:val="24"/>
          <w:szCs w:val="24"/>
        </w:rPr>
        <w:tab/>
      </w:r>
      <w:r w:rsidR="00004A25" w:rsidRPr="00B63891">
        <w:rPr>
          <w:rFonts w:ascii="Times New Roman" w:hAnsi="Times New Roman" w:cs="Times New Roman"/>
          <w:b/>
          <w:sz w:val="24"/>
          <w:szCs w:val="24"/>
        </w:rPr>
        <w:t>Общие положения</w:t>
      </w:r>
    </w:p>
    <w:p w14:paraId="6E380613" w14:textId="4B970263"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1.1.</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 xml:space="preserve">Настоящее Приложение определяет порядок </w:t>
      </w:r>
      <w:r w:rsidR="009D2420" w:rsidRPr="00B63891">
        <w:rPr>
          <w:rFonts w:ascii="Times New Roman" w:hAnsi="Times New Roman" w:cs="Times New Roman"/>
          <w:sz w:val="24"/>
          <w:szCs w:val="24"/>
        </w:rPr>
        <w:t>выплаты</w:t>
      </w:r>
      <w:r w:rsidR="00004A25" w:rsidRPr="00B63891">
        <w:rPr>
          <w:rFonts w:ascii="Times New Roman" w:hAnsi="Times New Roman" w:cs="Times New Roman"/>
          <w:sz w:val="24"/>
          <w:szCs w:val="24"/>
        </w:rPr>
        <w:t xml:space="preserve"> Платы Концедента в</w:t>
      </w:r>
      <w:r w:rsidR="008F4C62" w:rsidRPr="00B63891">
        <w:rPr>
          <w:rFonts w:ascii="Times New Roman" w:hAnsi="Times New Roman" w:cs="Times New Roman"/>
          <w:sz w:val="24"/>
          <w:szCs w:val="24"/>
        </w:rPr>
        <w:t> </w:t>
      </w:r>
      <w:r w:rsidR="00004A25" w:rsidRPr="00B63891">
        <w:rPr>
          <w:rFonts w:ascii="Times New Roman" w:hAnsi="Times New Roman" w:cs="Times New Roman"/>
          <w:sz w:val="24"/>
          <w:szCs w:val="24"/>
        </w:rPr>
        <w:t>соответствии с</w:t>
      </w:r>
      <w:r w:rsidR="00FC7C8B" w:rsidRPr="00B63891">
        <w:rPr>
          <w:rFonts w:ascii="Times New Roman" w:hAnsi="Times New Roman" w:cs="Times New Roman"/>
          <w:sz w:val="24"/>
          <w:szCs w:val="24"/>
        </w:rPr>
        <w:t xml:space="preserve"> пунктом </w:t>
      </w:r>
      <w:r w:rsidR="005F0D1C" w:rsidRPr="00B63891">
        <w:rPr>
          <w:rFonts w:ascii="Times New Roman" w:hAnsi="Times New Roman" w:cs="Times New Roman"/>
          <w:sz w:val="24"/>
          <w:szCs w:val="24"/>
        </w:rPr>
        <w:t>12.3</w:t>
      </w:r>
      <w:r w:rsidR="00004A25" w:rsidRPr="00B63891">
        <w:rPr>
          <w:rFonts w:ascii="Times New Roman" w:hAnsi="Times New Roman" w:cs="Times New Roman"/>
          <w:sz w:val="24"/>
          <w:szCs w:val="24"/>
        </w:rPr>
        <w:t xml:space="preserve"> Соглашения.</w:t>
      </w:r>
    </w:p>
    <w:p w14:paraId="6E380614" w14:textId="18C4A913"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1.2.</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 xml:space="preserve">Термины, используемые в настоящем Приложении к Соглашению с заглавной буквы, имеют значение, указанное в Соглашении и Приложении № 1 к Соглашению, если настоящим </w:t>
      </w:r>
      <w:r w:rsidR="00FC7C8B" w:rsidRPr="00B63891">
        <w:rPr>
          <w:rFonts w:ascii="Times New Roman" w:hAnsi="Times New Roman" w:cs="Times New Roman"/>
          <w:sz w:val="24"/>
          <w:szCs w:val="24"/>
        </w:rPr>
        <w:t xml:space="preserve">Приложением </w:t>
      </w:r>
      <w:r w:rsidR="00004A25" w:rsidRPr="00B63891">
        <w:rPr>
          <w:rFonts w:ascii="Times New Roman" w:hAnsi="Times New Roman" w:cs="Times New Roman"/>
          <w:sz w:val="24"/>
          <w:szCs w:val="24"/>
        </w:rPr>
        <w:t>не установлено иное, или иное не следует из</w:t>
      </w:r>
      <w:r w:rsidR="008F4C62" w:rsidRPr="00B63891">
        <w:rPr>
          <w:rFonts w:ascii="Times New Roman" w:hAnsi="Times New Roman" w:cs="Times New Roman"/>
          <w:sz w:val="24"/>
          <w:szCs w:val="24"/>
        </w:rPr>
        <w:t> </w:t>
      </w:r>
      <w:r w:rsidR="00004A25" w:rsidRPr="00B63891">
        <w:rPr>
          <w:rFonts w:ascii="Times New Roman" w:hAnsi="Times New Roman" w:cs="Times New Roman"/>
          <w:sz w:val="24"/>
          <w:szCs w:val="24"/>
        </w:rPr>
        <w:t>контекста.</w:t>
      </w:r>
    </w:p>
    <w:p w14:paraId="6E380615" w14:textId="69B67C1F"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1.3.</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Если не указано иное, ссылки на пункты в настоящем Приложении к Соглашению являются ссылками на пункты настоящего Приложения.</w:t>
      </w:r>
    </w:p>
    <w:p w14:paraId="6E380616" w14:textId="79F29120"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1.4.</w:t>
      </w:r>
      <w:r w:rsidRPr="00B63891">
        <w:rPr>
          <w:rFonts w:ascii="Times New Roman" w:hAnsi="Times New Roman" w:cs="Times New Roman"/>
          <w:sz w:val="24"/>
          <w:szCs w:val="24"/>
        </w:rPr>
        <w:tab/>
      </w:r>
      <w:r w:rsidR="009D2420" w:rsidRPr="00B63891">
        <w:rPr>
          <w:rFonts w:ascii="Times New Roman" w:hAnsi="Times New Roman" w:cs="Times New Roman"/>
          <w:sz w:val="24"/>
          <w:szCs w:val="24"/>
        </w:rPr>
        <w:t xml:space="preserve">Плата Концедента является регулярным обязательным платежом в форме финансового обеспечения на этапе Эксплуатации Объекта Соглашения расходов Концессионера на создание и (или) </w:t>
      </w:r>
      <w:r w:rsidR="00D40410" w:rsidRPr="00B63891">
        <w:rPr>
          <w:rFonts w:ascii="Times New Roman" w:hAnsi="Times New Roman" w:cs="Times New Roman"/>
          <w:sz w:val="24"/>
          <w:szCs w:val="24"/>
        </w:rPr>
        <w:t xml:space="preserve">модернизацию </w:t>
      </w:r>
      <w:r w:rsidR="009D2420" w:rsidRPr="00B63891">
        <w:rPr>
          <w:rFonts w:ascii="Times New Roman" w:hAnsi="Times New Roman" w:cs="Times New Roman"/>
          <w:sz w:val="24"/>
          <w:szCs w:val="24"/>
        </w:rPr>
        <w:t>Объекта Соглашения, эксплуатацию Объекта Соглашения и Имущества Концедента</w:t>
      </w:r>
      <w:r w:rsidR="00ED4A98" w:rsidRPr="00B63891">
        <w:rPr>
          <w:rFonts w:ascii="Times New Roman" w:hAnsi="Times New Roman" w:cs="Times New Roman"/>
          <w:sz w:val="24"/>
          <w:szCs w:val="24"/>
        </w:rPr>
        <w:t xml:space="preserve"> (если такое имущество передается Концедентом Концессионеру)</w:t>
      </w:r>
      <w:r w:rsidR="009D2420" w:rsidRPr="00B63891">
        <w:rPr>
          <w:rFonts w:ascii="Times New Roman" w:hAnsi="Times New Roman" w:cs="Times New Roman"/>
          <w:sz w:val="24"/>
          <w:szCs w:val="24"/>
        </w:rPr>
        <w:t>, в том числе на техническое обслуживание Объекта Соглашения</w:t>
      </w:r>
      <w:r w:rsidR="00004A25" w:rsidRPr="00B63891">
        <w:rPr>
          <w:rFonts w:ascii="Times New Roman" w:hAnsi="Times New Roman" w:cs="Times New Roman"/>
          <w:sz w:val="24"/>
          <w:szCs w:val="24"/>
        </w:rPr>
        <w:t>.</w:t>
      </w:r>
    </w:p>
    <w:p w14:paraId="22E06021" w14:textId="3B2E4AA6" w:rsidR="00ED4A98"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1.5.</w:t>
      </w:r>
      <w:r w:rsidRPr="00B63891">
        <w:rPr>
          <w:rFonts w:ascii="Times New Roman" w:hAnsi="Times New Roman" w:cs="Times New Roman"/>
          <w:sz w:val="24"/>
          <w:szCs w:val="24"/>
        </w:rPr>
        <w:tab/>
      </w:r>
      <w:r w:rsidR="00ED4A98" w:rsidRPr="00B63891">
        <w:rPr>
          <w:rFonts w:ascii="Times New Roman" w:hAnsi="Times New Roman" w:cs="Times New Roman"/>
          <w:sz w:val="24"/>
          <w:szCs w:val="24"/>
        </w:rPr>
        <w:t xml:space="preserve">При этом предельный размер Платы Концедента не должен превышать расходов Концессионера на создание и (или) </w:t>
      </w:r>
      <w:r w:rsidR="00D40410" w:rsidRPr="00B63891">
        <w:rPr>
          <w:rFonts w:ascii="Times New Roman" w:hAnsi="Times New Roman" w:cs="Times New Roman"/>
          <w:sz w:val="24"/>
          <w:szCs w:val="24"/>
        </w:rPr>
        <w:t xml:space="preserve">модернизацию </w:t>
      </w:r>
      <w:r w:rsidR="00ED4A98" w:rsidRPr="00B63891">
        <w:rPr>
          <w:rFonts w:ascii="Times New Roman" w:hAnsi="Times New Roman" w:cs="Times New Roman"/>
          <w:sz w:val="24"/>
          <w:szCs w:val="24"/>
        </w:rPr>
        <w:t>Объекта Соглашения, эксплуатацию Объекта Соглашения и Имущества Концедента (если такое имущество передается Концедентом Концессионеру), в том числе на техническое обслуживание Объекта Соглашения.</w:t>
      </w:r>
    </w:p>
    <w:p w14:paraId="6E380617" w14:textId="2918E5A2"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1.6.</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 xml:space="preserve">Этап Эксплуатации Объекта Соглашения разделен на расчетные периоды, соответствующие по продолжительности календарным кварталам в составе календарного года (далее – </w:t>
      </w:r>
      <w:r w:rsidR="00004A25" w:rsidRPr="00B63891">
        <w:rPr>
          <w:rFonts w:ascii="Times New Roman" w:hAnsi="Times New Roman" w:cs="Times New Roman"/>
          <w:b/>
          <w:sz w:val="24"/>
          <w:szCs w:val="24"/>
        </w:rPr>
        <w:t>Расчетный Период</w:t>
      </w:r>
      <w:r w:rsidR="00004A25" w:rsidRPr="00B63891">
        <w:rPr>
          <w:rFonts w:ascii="Times New Roman" w:hAnsi="Times New Roman" w:cs="Times New Roman"/>
          <w:sz w:val="24"/>
          <w:szCs w:val="24"/>
        </w:rPr>
        <w:t>).</w:t>
      </w:r>
    </w:p>
    <w:p w14:paraId="73DE8C44" w14:textId="77777777" w:rsidR="00340F38" w:rsidRPr="00B63891" w:rsidRDefault="00340F38" w:rsidP="007030A0">
      <w:pPr>
        <w:pStyle w:val="11"/>
        <w:widowControl w:val="0"/>
        <w:autoSpaceDE w:val="0"/>
        <w:autoSpaceDN w:val="0"/>
        <w:adjustRightInd w:val="0"/>
        <w:spacing w:after="0"/>
        <w:ind w:left="709"/>
        <w:jc w:val="both"/>
        <w:rPr>
          <w:rFonts w:ascii="Times New Roman" w:hAnsi="Times New Roman" w:cs="Times New Roman"/>
          <w:sz w:val="24"/>
          <w:szCs w:val="24"/>
        </w:rPr>
      </w:pPr>
    </w:p>
    <w:p w14:paraId="6E38061B" w14:textId="726BB558" w:rsidR="00004A25" w:rsidRPr="00B63891" w:rsidRDefault="00B74967" w:rsidP="00B74967">
      <w:pPr>
        <w:pStyle w:val="11"/>
        <w:widowControl w:val="0"/>
        <w:autoSpaceDE w:val="0"/>
        <w:autoSpaceDN w:val="0"/>
        <w:adjustRightInd w:val="0"/>
        <w:ind w:left="709" w:hanging="709"/>
        <w:jc w:val="both"/>
        <w:rPr>
          <w:rFonts w:ascii="Times New Roman" w:hAnsi="Times New Roman" w:cs="Times New Roman"/>
          <w:b/>
          <w:sz w:val="24"/>
          <w:szCs w:val="24"/>
        </w:rPr>
      </w:pPr>
      <w:r w:rsidRPr="00B63891">
        <w:rPr>
          <w:rFonts w:ascii="Times New Roman" w:hAnsi="Times New Roman" w:cs="Times New Roman"/>
          <w:b/>
          <w:sz w:val="24"/>
          <w:szCs w:val="24"/>
        </w:rPr>
        <w:t>2.</w:t>
      </w:r>
      <w:r w:rsidRPr="00B63891">
        <w:rPr>
          <w:rFonts w:ascii="Times New Roman" w:hAnsi="Times New Roman" w:cs="Times New Roman"/>
          <w:b/>
          <w:sz w:val="24"/>
          <w:szCs w:val="24"/>
        </w:rPr>
        <w:tab/>
      </w:r>
      <w:r w:rsidR="00004A25" w:rsidRPr="00B63891">
        <w:rPr>
          <w:rFonts w:ascii="Times New Roman" w:hAnsi="Times New Roman" w:cs="Times New Roman"/>
          <w:b/>
          <w:sz w:val="24"/>
          <w:szCs w:val="24"/>
        </w:rPr>
        <w:t>Порядок расчета Платы Концедента</w:t>
      </w:r>
    </w:p>
    <w:p w14:paraId="14B14769" w14:textId="6629F367" w:rsidR="00BD3D27"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2.1.</w:t>
      </w:r>
      <w:r w:rsidRPr="00B63891">
        <w:rPr>
          <w:rFonts w:ascii="Times New Roman" w:hAnsi="Times New Roman" w:cs="Times New Roman"/>
          <w:sz w:val="24"/>
          <w:szCs w:val="24"/>
        </w:rPr>
        <w:tab/>
      </w:r>
      <w:r w:rsidR="00BD3D27" w:rsidRPr="00B63891">
        <w:rPr>
          <w:rFonts w:ascii="Times New Roman" w:hAnsi="Times New Roman" w:cs="Times New Roman"/>
          <w:sz w:val="24"/>
          <w:szCs w:val="24"/>
        </w:rPr>
        <w:t>Плата Концедента не разделяется на части,</w:t>
      </w:r>
      <w:r w:rsidR="005B0886" w:rsidRPr="00B63891">
        <w:rPr>
          <w:rFonts w:ascii="Times New Roman" w:hAnsi="Times New Roman" w:cs="Times New Roman"/>
          <w:sz w:val="24"/>
          <w:szCs w:val="24"/>
        </w:rPr>
        <w:t xml:space="preserve"> </w:t>
      </w:r>
      <w:r w:rsidR="00BD3D27" w:rsidRPr="00B63891">
        <w:rPr>
          <w:rFonts w:ascii="Times New Roman" w:hAnsi="Times New Roman" w:cs="Times New Roman"/>
          <w:sz w:val="24"/>
          <w:szCs w:val="24"/>
        </w:rPr>
        <w:t>представляет собой агрегированную плату, выплачиваемую за количество вынесенных постановлений по делам об</w:t>
      </w:r>
      <w:r w:rsidR="008F4C62" w:rsidRPr="00B63891">
        <w:rPr>
          <w:rFonts w:ascii="Times New Roman" w:hAnsi="Times New Roman" w:cs="Times New Roman"/>
          <w:sz w:val="24"/>
          <w:szCs w:val="24"/>
        </w:rPr>
        <w:t> </w:t>
      </w:r>
      <w:r w:rsidR="00BD3D27" w:rsidRPr="00B63891">
        <w:rPr>
          <w:rFonts w:ascii="Times New Roman" w:hAnsi="Times New Roman" w:cs="Times New Roman"/>
          <w:sz w:val="24"/>
          <w:szCs w:val="24"/>
        </w:rPr>
        <w:t>административных правонарушениях (ПАП), зафиксированных с помощью Объекта концессионного соглашения.</w:t>
      </w:r>
    </w:p>
    <w:p w14:paraId="48ED3C25" w14:textId="206F3AA8" w:rsidR="00BD3D27"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2.2.</w:t>
      </w:r>
      <w:r w:rsidRPr="00B63891">
        <w:rPr>
          <w:rFonts w:ascii="Times New Roman" w:hAnsi="Times New Roman" w:cs="Times New Roman"/>
          <w:sz w:val="24"/>
          <w:szCs w:val="24"/>
        </w:rPr>
        <w:tab/>
      </w:r>
      <w:r w:rsidR="00BD3D27" w:rsidRPr="00B63891">
        <w:rPr>
          <w:rFonts w:ascii="Times New Roman" w:hAnsi="Times New Roman" w:cs="Times New Roman"/>
          <w:sz w:val="24"/>
          <w:szCs w:val="24"/>
        </w:rPr>
        <w:t>Плата Концедента за отчётный квартал рассчитывается по формуле:</w:t>
      </w:r>
    </w:p>
    <w:p w14:paraId="50293DB8" w14:textId="635F40BA" w:rsidR="00BD3D27" w:rsidRPr="00B63891" w:rsidRDefault="00BD3D27" w:rsidP="00DF036A">
      <w:pPr>
        <w:pStyle w:val="11"/>
        <w:widowControl w:val="0"/>
        <w:autoSpaceDE w:val="0"/>
        <w:autoSpaceDN w:val="0"/>
        <w:adjustRightInd w:val="0"/>
        <w:spacing w:after="0"/>
        <w:ind w:left="709"/>
        <w:jc w:val="both"/>
        <w:rPr>
          <w:rFonts w:ascii="Times New Roman" w:hAnsi="Times New Roman" w:cs="Times New Roman"/>
          <w:sz w:val="24"/>
          <w:szCs w:val="24"/>
        </w:rPr>
      </w:pPr>
      <w:bookmarkStart w:id="1" w:name="_Hlk212574362"/>
      <w:r w:rsidRPr="00B63891">
        <w:rPr>
          <w:rFonts w:ascii="Times New Roman" w:hAnsi="Times New Roman" w:cs="Times New Roman"/>
          <w:b/>
          <w:bCs/>
          <w:sz w:val="24"/>
          <w:szCs w:val="24"/>
        </w:rPr>
        <w:t>ПК = N × С</w:t>
      </w:r>
      <w:r w:rsidR="00DF036A" w:rsidRPr="00B63891">
        <w:rPr>
          <w:rFonts w:ascii="Times New Roman" w:hAnsi="Times New Roman" w:cs="Times New Roman"/>
          <w:b/>
          <w:bCs/>
          <w:sz w:val="24"/>
          <w:szCs w:val="24"/>
        </w:rPr>
        <w:t xml:space="preserve"> × ИПЦ</w:t>
      </w:r>
      <w:r w:rsidR="00DF036A" w:rsidRPr="00B63891">
        <w:rPr>
          <w:rFonts w:ascii="Times New Roman" w:hAnsi="Times New Roman" w:cs="Times New Roman"/>
          <w:b/>
          <w:bCs/>
          <w:sz w:val="24"/>
          <w:szCs w:val="24"/>
          <w:vertAlign w:val="subscript"/>
        </w:rPr>
        <w:t>факт</w:t>
      </w:r>
      <w:r w:rsidRPr="00B63891">
        <w:rPr>
          <w:rFonts w:ascii="Times New Roman" w:hAnsi="Times New Roman" w:cs="Times New Roman"/>
          <w:sz w:val="24"/>
          <w:szCs w:val="24"/>
        </w:rPr>
        <w:t>,</w:t>
      </w:r>
    </w:p>
    <w:p w14:paraId="5931935C" w14:textId="77777777" w:rsidR="00BD3D27" w:rsidRPr="00B63891" w:rsidRDefault="00BD3D27" w:rsidP="00DF036A">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sz w:val="24"/>
          <w:szCs w:val="24"/>
        </w:rPr>
        <w:t>где:</w:t>
      </w:r>
    </w:p>
    <w:p w14:paraId="5DEF1041" w14:textId="77777777" w:rsidR="00BD3D27" w:rsidRPr="00B63891" w:rsidRDefault="00BD3D27" w:rsidP="00DF036A">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sz w:val="24"/>
          <w:szCs w:val="24"/>
        </w:rPr>
        <w:t>ПК — сумма Платы Концедента за отчётный квартал;</w:t>
      </w:r>
    </w:p>
    <w:p w14:paraId="374F73AB" w14:textId="72000EE0" w:rsidR="00BD3D27" w:rsidRPr="00B63891" w:rsidRDefault="00BD3D27" w:rsidP="00DF036A">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sz w:val="24"/>
          <w:szCs w:val="24"/>
        </w:rPr>
        <w:t xml:space="preserve">N — количество ПАП, </w:t>
      </w:r>
      <w:r w:rsidR="0068341D" w:rsidRPr="00B63891">
        <w:rPr>
          <w:rFonts w:ascii="Times New Roman" w:hAnsi="Times New Roman" w:cs="Times New Roman"/>
          <w:sz w:val="24"/>
          <w:szCs w:val="24"/>
        </w:rPr>
        <w:t>выставленных</w:t>
      </w:r>
      <w:r w:rsidRPr="00B63891">
        <w:rPr>
          <w:rFonts w:ascii="Times New Roman" w:hAnsi="Times New Roman" w:cs="Times New Roman"/>
          <w:sz w:val="24"/>
          <w:szCs w:val="24"/>
        </w:rPr>
        <w:t xml:space="preserve"> в отчётном квартале</w:t>
      </w:r>
      <w:r w:rsidR="003F09D1" w:rsidRPr="00B63891">
        <w:rPr>
          <w:rFonts w:ascii="Times New Roman" w:hAnsi="Times New Roman" w:cs="Times New Roman"/>
          <w:sz w:val="24"/>
          <w:szCs w:val="24"/>
        </w:rPr>
        <w:t>, предоставленных Концедентом Концессионеру в порядке и срок</w:t>
      </w:r>
      <w:r w:rsidR="00B80C37" w:rsidRPr="00B63891">
        <w:rPr>
          <w:rFonts w:ascii="Times New Roman" w:hAnsi="Times New Roman" w:cs="Times New Roman"/>
          <w:sz w:val="24"/>
          <w:szCs w:val="24"/>
        </w:rPr>
        <w:t>и</w:t>
      </w:r>
      <w:r w:rsidR="003F09D1" w:rsidRPr="00B63891">
        <w:rPr>
          <w:rFonts w:ascii="Times New Roman" w:hAnsi="Times New Roman" w:cs="Times New Roman"/>
          <w:sz w:val="24"/>
          <w:szCs w:val="24"/>
        </w:rPr>
        <w:t>, установленные настоящим Приложением № 7 к Соглашению</w:t>
      </w:r>
      <w:r w:rsidRPr="00B63891">
        <w:rPr>
          <w:rFonts w:ascii="Times New Roman" w:hAnsi="Times New Roman" w:cs="Times New Roman"/>
          <w:sz w:val="24"/>
          <w:szCs w:val="24"/>
        </w:rPr>
        <w:t>;</w:t>
      </w:r>
    </w:p>
    <w:p w14:paraId="7E1529BB" w14:textId="4B219ECC" w:rsidR="00BD3D27" w:rsidRPr="00B63891" w:rsidRDefault="00BD3D27" w:rsidP="00DF036A">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sz w:val="24"/>
          <w:szCs w:val="24"/>
        </w:rPr>
        <w:t>С — стоимость одного ПАП, установленная в п. 2.3 настоящего Приложения.</w:t>
      </w:r>
    </w:p>
    <w:p w14:paraId="63D5E222" w14:textId="4FA5D9BC" w:rsidR="00340F38" w:rsidRPr="00B63891" w:rsidRDefault="00DF036A" w:rsidP="00DF036A">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b/>
          <w:bCs/>
          <w:sz w:val="24"/>
          <w:szCs w:val="24"/>
        </w:rPr>
        <w:t>ИПЦ</w:t>
      </w:r>
      <w:r w:rsidRPr="00B63891">
        <w:rPr>
          <w:rFonts w:ascii="Times New Roman" w:hAnsi="Times New Roman" w:cs="Times New Roman"/>
          <w:b/>
          <w:bCs/>
          <w:sz w:val="24"/>
          <w:szCs w:val="24"/>
          <w:vertAlign w:val="subscript"/>
        </w:rPr>
        <w:t xml:space="preserve">факт </w:t>
      </w:r>
      <w:r w:rsidRPr="00B63891">
        <w:rPr>
          <w:rFonts w:ascii="Times New Roman" w:hAnsi="Times New Roman" w:cs="Times New Roman"/>
          <w:sz w:val="24"/>
          <w:szCs w:val="24"/>
        </w:rPr>
        <w:t>- накопленный индекс потребительских цен с даты заключения Концессионного соглашения. Индекс потребительских цен определяется на 15 марта каждого года за период с даты заключения Концессионного соглашения по 31 декабря предшествующего года на основании данных Федеральной службы государственной статистики (далее – «Росстат»).</w:t>
      </w:r>
    </w:p>
    <w:p w14:paraId="289EE1E2" w14:textId="733A3CC4" w:rsidR="001C32C6" w:rsidRPr="00B63891" w:rsidRDefault="001C32C6" w:rsidP="00DF036A">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sz w:val="24"/>
          <w:szCs w:val="24"/>
        </w:rPr>
        <w:t xml:space="preserve">Накопленный индекс потребительских цен с даты заключения Концессионного соглашения не может превышать 50%  </w:t>
      </w:r>
      <w:r w:rsidRPr="00B63891">
        <w:rPr>
          <w:rFonts w:ascii="Times New Roman" w:eastAsia="Times New Roman" w:hAnsi="Times New Roman" w:cs="Times New Roman"/>
          <w:sz w:val="24"/>
          <w:szCs w:val="24"/>
        </w:rPr>
        <w:t xml:space="preserve">средней суммы вынесенного постановления по делам об административных правонарушениях (ПАП), зафиксированного с помощью одного введенного в эксплуатацию комплекса ФВФ нарушений ПДД зафиксированных с помощью Объекта концессионного соглашения указанного в подпункте (е) пункта 2.1 </w:t>
      </w:r>
      <w:r w:rsidR="001A5C73">
        <w:rPr>
          <w:rFonts w:ascii="Times New Roman" w:eastAsia="Times New Roman" w:hAnsi="Times New Roman" w:cs="Times New Roman"/>
          <w:sz w:val="24"/>
          <w:szCs w:val="24"/>
        </w:rPr>
        <w:t>П</w:t>
      </w:r>
      <w:r w:rsidRPr="00B63891">
        <w:rPr>
          <w:rFonts w:ascii="Times New Roman" w:eastAsia="Times New Roman" w:hAnsi="Times New Roman" w:cs="Times New Roman"/>
          <w:sz w:val="24"/>
          <w:szCs w:val="24"/>
        </w:rPr>
        <w:t>риложения №</w:t>
      </w:r>
      <w:r w:rsidR="001A5C73">
        <w:rPr>
          <w:rFonts w:ascii="Times New Roman" w:eastAsia="Times New Roman" w:hAnsi="Times New Roman" w:cs="Times New Roman"/>
          <w:sz w:val="24"/>
          <w:szCs w:val="24"/>
        </w:rPr>
        <w:t xml:space="preserve"> </w:t>
      </w:r>
      <w:r w:rsidRPr="00B63891">
        <w:rPr>
          <w:rFonts w:ascii="Times New Roman" w:eastAsia="Times New Roman" w:hAnsi="Times New Roman" w:cs="Times New Roman"/>
          <w:sz w:val="24"/>
          <w:szCs w:val="24"/>
        </w:rPr>
        <w:t xml:space="preserve">6 </w:t>
      </w:r>
      <w:r w:rsidRPr="00B63891">
        <w:rPr>
          <w:rFonts w:ascii="Times New Roman" w:hAnsi="Times New Roman" w:cs="Times New Roman"/>
          <w:sz w:val="24"/>
          <w:szCs w:val="24"/>
        </w:rPr>
        <w:t>за весь срок действия концессионного соглашения.</w:t>
      </w:r>
    </w:p>
    <w:p w14:paraId="722D7604" w14:textId="6738EDEC" w:rsidR="003706C3" w:rsidRPr="008063A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8063A1">
        <w:rPr>
          <w:rFonts w:ascii="Times New Roman" w:hAnsi="Times New Roman" w:cs="Times New Roman"/>
          <w:sz w:val="24"/>
          <w:szCs w:val="24"/>
        </w:rPr>
        <w:t>2.3.</w:t>
      </w:r>
      <w:r w:rsidRPr="008063A1">
        <w:rPr>
          <w:rFonts w:ascii="Times New Roman" w:hAnsi="Times New Roman" w:cs="Times New Roman"/>
          <w:sz w:val="24"/>
          <w:szCs w:val="24"/>
        </w:rPr>
        <w:tab/>
      </w:r>
      <w:r w:rsidR="003706C3" w:rsidRPr="008063A1">
        <w:rPr>
          <w:rFonts w:ascii="Times New Roman" w:hAnsi="Times New Roman" w:cs="Times New Roman"/>
          <w:sz w:val="24"/>
          <w:szCs w:val="24"/>
        </w:rPr>
        <w:t>В целях расчёта Платы Концедента стоимость одного ПАП составляет 310 (триста десять) рублей 00 копеек, включая налог на добавленную стоимость (НДС), из которых:</w:t>
      </w:r>
    </w:p>
    <w:p w14:paraId="5515673F" w14:textId="77777777" w:rsidR="003706C3" w:rsidRPr="008063A1" w:rsidRDefault="003706C3" w:rsidP="003706C3">
      <w:pPr>
        <w:pStyle w:val="11"/>
        <w:widowControl w:val="0"/>
        <w:autoSpaceDE w:val="0"/>
        <w:autoSpaceDN w:val="0"/>
        <w:adjustRightInd w:val="0"/>
        <w:spacing w:after="0"/>
        <w:ind w:left="709"/>
        <w:jc w:val="both"/>
        <w:rPr>
          <w:rFonts w:ascii="Times New Roman" w:hAnsi="Times New Roman" w:cs="Times New Roman"/>
          <w:sz w:val="24"/>
          <w:szCs w:val="24"/>
        </w:rPr>
      </w:pPr>
      <w:r w:rsidRPr="008063A1">
        <w:rPr>
          <w:rFonts w:ascii="Times New Roman" w:hAnsi="Times New Roman" w:cs="Times New Roman"/>
          <w:sz w:val="24"/>
          <w:szCs w:val="24"/>
        </w:rPr>
        <w:t>– 233 руб. — стоимость услуг Концессионера по созданию, эксплуатации и сопровождению Объекта Соглашения;</w:t>
      </w:r>
    </w:p>
    <w:p w14:paraId="3126B607" w14:textId="77777777" w:rsidR="003706C3" w:rsidRPr="008063A1" w:rsidRDefault="003706C3" w:rsidP="003706C3">
      <w:pPr>
        <w:pStyle w:val="11"/>
        <w:widowControl w:val="0"/>
        <w:autoSpaceDE w:val="0"/>
        <w:autoSpaceDN w:val="0"/>
        <w:adjustRightInd w:val="0"/>
        <w:spacing w:after="0"/>
        <w:ind w:left="709"/>
        <w:jc w:val="both"/>
        <w:rPr>
          <w:rFonts w:ascii="Times New Roman" w:hAnsi="Times New Roman" w:cs="Times New Roman"/>
          <w:sz w:val="24"/>
          <w:szCs w:val="24"/>
        </w:rPr>
      </w:pPr>
      <w:r w:rsidRPr="008063A1">
        <w:rPr>
          <w:rFonts w:ascii="Times New Roman" w:hAnsi="Times New Roman" w:cs="Times New Roman"/>
          <w:sz w:val="24"/>
          <w:szCs w:val="24"/>
        </w:rPr>
        <w:t>– 77 руб. — стоимость почтового отправления постановления по делу об административном правонарушении, рассчитываемая исходя из действующего тарифа оператора почтовой связи на момент вынесения постановления.</w:t>
      </w:r>
    </w:p>
    <w:p w14:paraId="0CEED722" w14:textId="7093D9E9" w:rsidR="00BD3D27" w:rsidRPr="008063A1" w:rsidRDefault="003706C3" w:rsidP="003706C3">
      <w:pPr>
        <w:pStyle w:val="11"/>
        <w:widowControl w:val="0"/>
        <w:autoSpaceDE w:val="0"/>
        <w:autoSpaceDN w:val="0"/>
        <w:adjustRightInd w:val="0"/>
        <w:spacing w:after="0"/>
        <w:ind w:left="709"/>
        <w:jc w:val="both"/>
        <w:rPr>
          <w:rFonts w:ascii="Times New Roman" w:hAnsi="Times New Roman" w:cs="Times New Roman"/>
          <w:sz w:val="24"/>
          <w:szCs w:val="24"/>
        </w:rPr>
      </w:pPr>
      <w:r w:rsidRPr="008063A1">
        <w:rPr>
          <w:rFonts w:ascii="Times New Roman" w:hAnsi="Times New Roman" w:cs="Times New Roman"/>
          <w:sz w:val="24"/>
          <w:szCs w:val="24"/>
        </w:rPr>
        <w:t xml:space="preserve">Указанная стоимость определена исходя из финансово-экономических предпосылок проекта и отражает часть Платы Концедента, направленную на возврат инвестиций и возмещение расходов Концессионера, связанных с </w:t>
      </w:r>
      <w:r w:rsidR="001A5C73">
        <w:rPr>
          <w:rFonts w:ascii="Times New Roman" w:hAnsi="Times New Roman" w:cs="Times New Roman"/>
          <w:sz w:val="24"/>
          <w:szCs w:val="24"/>
        </w:rPr>
        <w:t>С</w:t>
      </w:r>
      <w:r w:rsidRPr="008063A1">
        <w:rPr>
          <w:rFonts w:ascii="Times New Roman" w:hAnsi="Times New Roman" w:cs="Times New Roman"/>
          <w:sz w:val="24"/>
          <w:szCs w:val="24"/>
        </w:rPr>
        <w:t xml:space="preserve">озданием и </w:t>
      </w:r>
      <w:r w:rsidR="001A5C73">
        <w:rPr>
          <w:rFonts w:ascii="Times New Roman" w:hAnsi="Times New Roman" w:cs="Times New Roman"/>
          <w:sz w:val="24"/>
          <w:szCs w:val="24"/>
        </w:rPr>
        <w:t>Э</w:t>
      </w:r>
      <w:r w:rsidRPr="008063A1">
        <w:rPr>
          <w:rFonts w:ascii="Times New Roman" w:hAnsi="Times New Roman" w:cs="Times New Roman"/>
          <w:sz w:val="24"/>
          <w:szCs w:val="24"/>
        </w:rPr>
        <w:t>ксплуатацией Объекта</w:t>
      </w:r>
      <w:r w:rsidR="001A5C73">
        <w:rPr>
          <w:rFonts w:ascii="Times New Roman" w:hAnsi="Times New Roman" w:cs="Times New Roman"/>
          <w:sz w:val="24"/>
          <w:szCs w:val="24"/>
        </w:rPr>
        <w:t xml:space="preserve"> Соглашения</w:t>
      </w:r>
      <w:r w:rsidRPr="008063A1">
        <w:rPr>
          <w:rFonts w:ascii="Times New Roman" w:hAnsi="Times New Roman" w:cs="Times New Roman"/>
          <w:sz w:val="24"/>
          <w:szCs w:val="24"/>
        </w:rPr>
        <w:t>.</w:t>
      </w:r>
    </w:p>
    <w:bookmarkEnd w:id="1"/>
    <w:p w14:paraId="6E38061E" w14:textId="07FBF028" w:rsidR="00004A25" w:rsidRPr="00E0040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E00401">
        <w:rPr>
          <w:rFonts w:ascii="Times New Roman" w:hAnsi="Times New Roman" w:cs="Times New Roman"/>
          <w:sz w:val="24"/>
          <w:szCs w:val="24"/>
        </w:rPr>
        <w:t>2.4.</w:t>
      </w:r>
      <w:r w:rsidRPr="00E00401">
        <w:rPr>
          <w:rFonts w:ascii="Times New Roman" w:hAnsi="Times New Roman" w:cs="Times New Roman"/>
          <w:sz w:val="24"/>
          <w:szCs w:val="24"/>
        </w:rPr>
        <w:tab/>
      </w:r>
      <w:r w:rsidR="00F47807" w:rsidRPr="00E00401">
        <w:rPr>
          <w:rFonts w:ascii="Times New Roman" w:hAnsi="Times New Roman" w:cs="Times New Roman"/>
          <w:sz w:val="24"/>
          <w:szCs w:val="24"/>
        </w:rPr>
        <w:t>Плата</w:t>
      </w:r>
      <w:r w:rsidR="00BA2A0D" w:rsidRPr="00E00401">
        <w:rPr>
          <w:rFonts w:ascii="Times New Roman" w:hAnsi="Times New Roman" w:cs="Times New Roman"/>
          <w:sz w:val="24"/>
          <w:szCs w:val="24"/>
        </w:rPr>
        <w:t xml:space="preserve"> Концедента выплачивается при обеспечении Концессионером </w:t>
      </w:r>
      <w:r w:rsidR="00FC3B36" w:rsidRPr="00E00401">
        <w:rPr>
          <w:rFonts w:ascii="Times New Roman" w:hAnsi="Times New Roman" w:cs="Times New Roman"/>
          <w:sz w:val="24"/>
          <w:szCs w:val="24"/>
        </w:rPr>
        <w:t>нормативного</w:t>
      </w:r>
      <w:r w:rsidR="00BA2A0D" w:rsidRPr="00E00401">
        <w:rPr>
          <w:rFonts w:ascii="Times New Roman" w:hAnsi="Times New Roman" w:cs="Times New Roman"/>
          <w:sz w:val="24"/>
          <w:szCs w:val="24"/>
        </w:rPr>
        <w:t xml:space="preserve"> уровня </w:t>
      </w:r>
      <w:r w:rsidR="00553C65" w:rsidRPr="00E00401">
        <w:rPr>
          <w:rFonts w:ascii="Times New Roman" w:hAnsi="Times New Roman" w:cs="Times New Roman"/>
          <w:sz w:val="24"/>
          <w:szCs w:val="24"/>
        </w:rPr>
        <w:t xml:space="preserve">эксплуатационной доступности </w:t>
      </w:r>
      <w:r w:rsidR="00B71560" w:rsidRPr="00E00401">
        <w:rPr>
          <w:rFonts w:ascii="Times New Roman" w:hAnsi="Times New Roman" w:cs="Times New Roman"/>
          <w:sz w:val="24"/>
          <w:szCs w:val="24"/>
        </w:rPr>
        <w:t>АПК «</w:t>
      </w:r>
      <w:r w:rsidR="00FC3B36" w:rsidRPr="00E00401">
        <w:rPr>
          <w:rFonts w:ascii="Times New Roman" w:hAnsi="Times New Roman" w:cs="Times New Roman"/>
          <w:sz w:val="24"/>
          <w:szCs w:val="24"/>
        </w:rPr>
        <w:t>Автоматизированная система эксплуатации системы безопасности дорожного движения</w:t>
      </w:r>
      <w:r w:rsidR="00A920AF" w:rsidRPr="00E00401">
        <w:rPr>
          <w:rFonts w:ascii="Times New Roman" w:hAnsi="Times New Roman" w:cs="Times New Roman"/>
          <w:sz w:val="24"/>
          <w:szCs w:val="24"/>
        </w:rPr>
        <w:t xml:space="preserve"> </w:t>
      </w:r>
      <w:r w:rsidR="00390578" w:rsidRPr="00E00401">
        <w:rPr>
          <w:rFonts w:ascii="Times New Roman" w:hAnsi="Times New Roman" w:cs="Times New Roman"/>
          <w:sz w:val="24"/>
          <w:szCs w:val="24"/>
        </w:rPr>
        <w:t>Ростовской</w:t>
      </w:r>
      <w:r w:rsidR="00A920AF" w:rsidRPr="00E00401">
        <w:rPr>
          <w:rFonts w:ascii="Times New Roman" w:hAnsi="Times New Roman" w:cs="Times New Roman"/>
          <w:sz w:val="24"/>
          <w:szCs w:val="24"/>
        </w:rPr>
        <w:t xml:space="preserve"> области</w:t>
      </w:r>
      <w:r w:rsidR="00B71560" w:rsidRPr="00E00401">
        <w:rPr>
          <w:rFonts w:ascii="Times New Roman" w:hAnsi="Times New Roman" w:cs="Times New Roman"/>
          <w:sz w:val="24"/>
          <w:szCs w:val="24"/>
        </w:rPr>
        <w:t>»</w:t>
      </w:r>
      <w:r w:rsidR="00004A25" w:rsidRPr="00E00401">
        <w:rPr>
          <w:rFonts w:ascii="Times New Roman" w:hAnsi="Times New Roman" w:cs="Times New Roman"/>
          <w:sz w:val="24"/>
          <w:szCs w:val="24"/>
        </w:rPr>
        <w:t>.</w:t>
      </w:r>
    </w:p>
    <w:p w14:paraId="657FEE86" w14:textId="034BA4BF" w:rsidR="0072040F"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2.5.</w:t>
      </w:r>
      <w:r w:rsidRPr="00B63891">
        <w:rPr>
          <w:rFonts w:ascii="Times New Roman" w:hAnsi="Times New Roman" w:cs="Times New Roman"/>
          <w:sz w:val="24"/>
          <w:szCs w:val="24"/>
        </w:rPr>
        <w:tab/>
      </w:r>
      <w:r w:rsidR="0072040F" w:rsidRPr="00B63891">
        <w:rPr>
          <w:rFonts w:ascii="Times New Roman" w:hAnsi="Times New Roman" w:cs="Times New Roman"/>
          <w:sz w:val="24"/>
          <w:szCs w:val="24"/>
        </w:rPr>
        <w:t xml:space="preserve">При недостижении базового уровня эксплуатационной доступности </w:t>
      </w:r>
      <w:r w:rsidR="00B71560" w:rsidRPr="00B63891">
        <w:rPr>
          <w:rFonts w:ascii="Times New Roman" w:hAnsi="Times New Roman" w:cs="Times New Roman"/>
          <w:sz w:val="24"/>
          <w:szCs w:val="24"/>
        </w:rPr>
        <w:t>АПК «</w:t>
      </w:r>
      <w:r w:rsidR="00FC3B36" w:rsidRPr="00B63891">
        <w:rPr>
          <w:rFonts w:ascii="Times New Roman" w:hAnsi="Times New Roman" w:cs="Times New Roman"/>
          <w:sz w:val="24"/>
          <w:szCs w:val="24"/>
        </w:rPr>
        <w:t>Автоматизированная система эксплуатации системы безопасности дорожного движения</w:t>
      </w:r>
      <w:r w:rsidR="00A920AF" w:rsidRPr="00B63891">
        <w:rPr>
          <w:rFonts w:ascii="Times New Roman" w:hAnsi="Times New Roman" w:cs="Times New Roman"/>
          <w:sz w:val="24"/>
          <w:szCs w:val="24"/>
        </w:rPr>
        <w:t xml:space="preserve"> </w:t>
      </w:r>
      <w:r w:rsidR="00390578" w:rsidRPr="00B63891">
        <w:rPr>
          <w:rFonts w:ascii="Times New Roman" w:hAnsi="Times New Roman" w:cs="Times New Roman"/>
          <w:sz w:val="24"/>
          <w:szCs w:val="24"/>
        </w:rPr>
        <w:t>Ростовской</w:t>
      </w:r>
      <w:r w:rsidR="00A920AF" w:rsidRPr="00B63891">
        <w:rPr>
          <w:rFonts w:ascii="Times New Roman" w:hAnsi="Times New Roman" w:cs="Times New Roman"/>
          <w:sz w:val="24"/>
          <w:szCs w:val="24"/>
        </w:rPr>
        <w:t xml:space="preserve"> области</w:t>
      </w:r>
      <w:r w:rsidR="00B71560" w:rsidRPr="00B63891">
        <w:rPr>
          <w:rFonts w:ascii="Times New Roman" w:hAnsi="Times New Roman" w:cs="Times New Roman"/>
          <w:sz w:val="24"/>
          <w:szCs w:val="24"/>
        </w:rPr>
        <w:t>»</w:t>
      </w:r>
      <w:r w:rsidR="0072040F" w:rsidRPr="00B63891">
        <w:rPr>
          <w:rFonts w:ascii="Times New Roman" w:hAnsi="Times New Roman" w:cs="Times New Roman"/>
          <w:sz w:val="24"/>
          <w:szCs w:val="24"/>
        </w:rPr>
        <w:t xml:space="preserve"> Плат</w:t>
      </w:r>
      <w:r w:rsidR="00F47807" w:rsidRPr="00B63891">
        <w:rPr>
          <w:rFonts w:ascii="Times New Roman" w:hAnsi="Times New Roman" w:cs="Times New Roman"/>
          <w:sz w:val="24"/>
          <w:szCs w:val="24"/>
        </w:rPr>
        <w:t>а</w:t>
      </w:r>
      <w:r w:rsidR="0072040F" w:rsidRPr="00B63891">
        <w:rPr>
          <w:rFonts w:ascii="Times New Roman" w:hAnsi="Times New Roman" w:cs="Times New Roman"/>
          <w:sz w:val="24"/>
          <w:szCs w:val="24"/>
        </w:rPr>
        <w:t xml:space="preserve"> Концедента уменьшается в соответствии с</w:t>
      </w:r>
      <w:r w:rsidR="008F4C62" w:rsidRPr="00B63891">
        <w:rPr>
          <w:rFonts w:ascii="Times New Roman" w:hAnsi="Times New Roman" w:cs="Times New Roman"/>
          <w:sz w:val="24"/>
          <w:szCs w:val="24"/>
        </w:rPr>
        <w:t> </w:t>
      </w:r>
      <w:r w:rsidR="0072040F" w:rsidRPr="00B63891">
        <w:rPr>
          <w:rFonts w:ascii="Times New Roman" w:hAnsi="Times New Roman" w:cs="Times New Roman"/>
          <w:sz w:val="24"/>
          <w:szCs w:val="24"/>
        </w:rPr>
        <w:t>Приложением № 8 к Соглашению.</w:t>
      </w:r>
    </w:p>
    <w:p w14:paraId="38654EFF" w14:textId="06E25423" w:rsidR="000B6013" w:rsidRPr="00B63891" w:rsidRDefault="000B6013" w:rsidP="007030A0">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sz w:val="24"/>
          <w:szCs w:val="24"/>
        </w:rPr>
        <w:t>Размер снижения определяется на основе доли времени недоступности и количества затронутых комплексов.</w:t>
      </w:r>
    </w:p>
    <w:p w14:paraId="6E380620" w14:textId="77777777" w:rsidR="00004A25" w:rsidRPr="00B63891" w:rsidRDefault="00004A25" w:rsidP="007030A0">
      <w:pPr>
        <w:pStyle w:val="11"/>
        <w:widowControl w:val="0"/>
        <w:autoSpaceDE w:val="0"/>
        <w:autoSpaceDN w:val="0"/>
        <w:adjustRightInd w:val="0"/>
        <w:spacing w:after="0"/>
        <w:ind w:left="0"/>
        <w:jc w:val="both"/>
        <w:rPr>
          <w:rFonts w:ascii="Times New Roman" w:hAnsi="Times New Roman" w:cs="Times New Roman"/>
          <w:b/>
          <w:sz w:val="24"/>
          <w:szCs w:val="24"/>
        </w:rPr>
      </w:pPr>
      <w:r w:rsidRPr="00B63891">
        <w:rPr>
          <w:rFonts w:ascii="Times New Roman" w:hAnsi="Times New Roman" w:cs="Times New Roman"/>
          <w:b/>
          <w:sz w:val="24"/>
          <w:szCs w:val="24"/>
        </w:rPr>
        <w:t>Порядок выплаты Платы Концедента</w:t>
      </w:r>
    </w:p>
    <w:p w14:paraId="6E380621" w14:textId="41228363"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bookmarkStart w:id="2" w:name="_Ref477252484"/>
      <w:bookmarkStart w:id="3" w:name="_Ref466939500"/>
      <w:r w:rsidRPr="00B63891">
        <w:rPr>
          <w:rFonts w:ascii="Times New Roman" w:hAnsi="Times New Roman" w:cs="Times New Roman"/>
          <w:sz w:val="24"/>
          <w:szCs w:val="24"/>
        </w:rPr>
        <w:t>2.6.</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Плата Концедента рассчитывается за каждый Расчетный Период этапа Эксплуатации.</w:t>
      </w:r>
    </w:p>
    <w:p w14:paraId="6E380622" w14:textId="5F7FB3D3"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bookmarkStart w:id="4" w:name="_Ref477300747"/>
      <w:r w:rsidRPr="00B63891">
        <w:rPr>
          <w:rFonts w:ascii="Times New Roman" w:hAnsi="Times New Roman" w:cs="Times New Roman"/>
          <w:sz w:val="24"/>
          <w:szCs w:val="24"/>
        </w:rPr>
        <w:t>2.7.</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Выплата Платы Концедента осуществляется в течение этапа Эксплуатации в</w:t>
      </w:r>
      <w:r w:rsidR="008F4C62" w:rsidRPr="00B63891">
        <w:rPr>
          <w:rFonts w:ascii="Times New Roman" w:hAnsi="Times New Roman" w:cs="Times New Roman"/>
          <w:sz w:val="24"/>
          <w:szCs w:val="24"/>
        </w:rPr>
        <w:t> </w:t>
      </w:r>
      <w:r w:rsidR="00004A25" w:rsidRPr="00B63891">
        <w:rPr>
          <w:rFonts w:ascii="Times New Roman" w:hAnsi="Times New Roman" w:cs="Times New Roman"/>
          <w:sz w:val="24"/>
          <w:szCs w:val="24"/>
        </w:rPr>
        <w:t>следующие сроки:</w:t>
      </w:r>
      <w:bookmarkEnd w:id="2"/>
      <w:bookmarkEnd w:id="4"/>
      <w:r w:rsidR="00004A25" w:rsidRPr="00B63891">
        <w:rPr>
          <w:rFonts w:ascii="Times New Roman" w:hAnsi="Times New Roman" w:cs="Times New Roman"/>
          <w:sz w:val="24"/>
          <w:szCs w:val="24"/>
        </w:rPr>
        <w:t xml:space="preserve"> </w:t>
      </w:r>
    </w:p>
    <w:p w14:paraId="3FB7A63D" w14:textId="6CCBBF88" w:rsidR="00F73E9F" w:rsidRPr="00B63891" w:rsidRDefault="00B74967" w:rsidP="00B74967">
      <w:pPr>
        <w:pStyle w:val="11"/>
        <w:widowControl w:val="0"/>
        <w:autoSpaceDE w:val="0"/>
        <w:autoSpaceDN w:val="0"/>
        <w:adjustRightInd w:val="0"/>
        <w:spacing w:after="0"/>
        <w:ind w:left="1134" w:hanging="501"/>
        <w:jc w:val="both"/>
        <w:rPr>
          <w:rFonts w:ascii="Times New Roman" w:hAnsi="Times New Roman" w:cs="Times New Roman"/>
          <w:sz w:val="24"/>
          <w:szCs w:val="24"/>
        </w:rPr>
      </w:pPr>
      <w:r w:rsidRPr="00B63891">
        <w:rPr>
          <w:rFonts w:ascii="Times New Roman" w:hAnsi="Times New Roman" w:cs="Times New Roman"/>
          <w:sz w:val="24"/>
          <w:szCs w:val="24"/>
        </w:rPr>
        <w:t>(а)</w:t>
      </w:r>
      <w:r w:rsidRPr="00B63891">
        <w:rPr>
          <w:rFonts w:ascii="Times New Roman" w:hAnsi="Times New Roman" w:cs="Times New Roman"/>
          <w:sz w:val="24"/>
          <w:szCs w:val="24"/>
        </w:rPr>
        <w:tab/>
      </w:r>
      <w:r w:rsidR="00F73E9F" w:rsidRPr="00B63891">
        <w:rPr>
          <w:rFonts w:ascii="Times New Roman" w:hAnsi="Times New Roman" w:cs="Times New Roman"/>
          <w:sz w:val="24"/>
          <w:szCs w:val="24"/>
        </w:rPr>
        <w:t>не позднее 30 апреля каждого календарного года Эксплуатации;</w:t>
      </w:r>
    </w:p>
    <w:p w14:paraId="03713D8B" w14:textId="539741FF" w:rsidR="00F73E9F" w:rsidRPr="00B63891" w:rsidRDefault="00B74967" w:rsidP="00B74967">
      <w:pPr>
        <w:pStyle w:val="11"/>
        <w:widowControl w:val="0"/>
        <w:autoSpaceDE w:val="0"/>
        <w:autoSpaceDN w:val="0"/>
        <w:adjustRightInd w:val="0"/>
        <w:spacing w:after="0"/>
        <w:ind w:left="1134" w:hanging="501"/>
        <w:jc w:val="both"/>
        <w:rPr>
          <w:rFonts w:ascii="Times New Roman" w:hAnsi="Times New Roman" w:cs="Times New Roman"/>
          <w:sz w:val="24"/>
          <w:szCs w:val="24"/>
        </w:rPr>
      </w:pPr>
      <w:r w:rsidRPr="00B63891">
        <w:rPr>
          <w:rFonts w:ascii="Times New Roman" w:hAnsi="Times New Roman" w:cs="Times New Roman"/>
          <w:sz w:val="24"/>
          <w:szCs w:val="24"/>
        </w:rPr>
        <w:t>(б)</w:t>
      </w:r>
      <w:r w:rsidRPr="00B63891">
        <w:rPr>
          <w:rFonts w:ascii="Times New Roman" w:hAnsi="Times New Roman" w:cs="Times New Roman"/>
          <w:sz w:val="24"/>
          <w:szCs w:val="24"/>
        </w:rPr>
        <w:tab/>
      </w:r>
      <w:r w:rsidR="00F73E9F" w:rsidRPr="00B63891">
        <w:rPr>
          <w:rFonts w:ascii="Times New Roman" w:hAnsi="Times New Roman" w:cs="Times New Roman"/>
          <w:sz w:val="24"/>
          <w:szCs w:val="24"/>
        </w:rPr>
        <w:t>не позднее 31 июля каждого календарного года Эксплуатации;</w:t>
      </w:r>
    </w:p>
    <w:p w14:paraId="2A52A6A2" w14:textId="2EDF9D03" w:rsidR="00F73E9F" w:rsidRPr="00B63891" w:rsidRDefault="00B74967" w:rsidP="00B74967">
      <w:pPr>
        <w:pStyle w:val="11"/>
        <w:widowControl w:val="0"/>
        <w:autoSpaceDE w:val="0"/>
        <w:autoSpaceDN w:val="0"/>
        <w:adjustRightInd w:val="0"/>
        <w:spacing w:after="0"/>
        <w:ind w:left="1134" w:hanging="501"/>
        <w:jc w:val="both"/>
        <w:rPr>
          <w:rFonts w:ascii="Times New Roman" w:hAnsi="Times New Roman" w:cs="Times New Roman"/>
          <w:sz w:val="24"/>
          <w:szCs w:val="24"/>
        </w:rPr>
      </w:pPr>
      <w:r w:rsidRPr="00B63891">
        <w:rPr>
          <w:rFonts w:ascii="Times New Roman" w:hAnsi="Times New Roman" w:cs="Times New Roman"/>
          <w:sz w:val="24"/>
          <w:szCs w:val="24"/>
        </w:rPr>
        <w:t>(в)</w:t>
      </w:r>
      <w:r w:rsidRPr="00B63891">
        <w:rPr>
          <w:rFonts w:ascii="Times New Roman" w:hAnsi="Times New Roman" w:cs="Times New Roman"/>
          <w:sz w:val="24"/>
          <w:szCs w:val="24"/>
        </w:rPr>
        <w:tab/>
      </w:r>
      <w:r w:rsidR="00F73E9F" w:rsidRPr="00B63891">
        <w:rPr>
          <w:rFonts w:ascii="Times New Roman" w:hAnsi="Times New Roman" w:cs="Times New Roman"/>
          <w:sz w:val="24"/>
          <w:szCs w:val="24"/>
        </w:rPr>
        <w:t>не позднее 31 октября каждого календарного года Эксплуатации;</w:t>
      </w:r>
    </w:p>
    <w:p w14:paraId="3FCF63FA" w14:textId="2825028D" w:rsidR="00F73E9F" w:rsidRPr="00B63891" w:rsidRDefault="00B74967" w:rsidP="00B74967">
      <w:pPr>
        <w:pStyle w:val="11"/>
        <w:widowControl w:val="0"/>
        <w:autoSpaceDE w:val="0"/>
        <w:autoSpaceDN w:val="0"/>
        <w:adjustRightInd w:val="0"/>
        <w:spacing w:after="0"/>
        <w:ind w:left="1134" w:hanging="501"/>
        <w:jc w:val="both"/>
        <w:rPr>
          <w:rFonts w:ascii="Times New Roman" w:hAnsi="Times New Roman" w:cs="Times New Roman"/>
          <w:sz w:val="24"/>
          <w:szCs w:val="24"/>
        </w:rPr>
      </w:pPr>
      <w:r w:rsidRPr="00B63891">
        <w:rPr>
          <w:rFonts w:ascii="Times New Roman" w:hAnsi="Times New Roman" w:cs="Times New Roman"/>
          <w:sz w:val="24"/>
          <w:szCs w:val="24"/>
        </w:rPr>
        <w:t>(г)</w:t>
      </w:r>
      <w:r w:rsidRPr="00B63891">
        <w:rPr>
          <w:rFonts w:ascii="Times New Roman" w:hAnsi="Times New Roman" w:cs="Times New Roman"/>
          <w:sz w:val="24"/>
          <w:szCs w:val="24"/>
        </w:rPr>
        <w:tab/>
      </w:r>
      <w:r w:rsidR="00F73E9F" w:rsidRPr="00B63891">
        <w:rPr>
          <w:rFonts w:ascii="Times New Roman" w:hAnsi="Times New Roman" w:cs="Times New Roman"/>
          <w:sz w:val="24"/>
          <w:szCs w:val="24"/>
        </w:rPr>
        <w:t>не позднее 31 января каждого календарного года Эксплуатации.</w:t>
      </w:r>
    </w:p>
    <w:p w14:paraId="66C201DF" w14:textId="0E7E8E47" w:rsidR="003F09D1"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bookmarkStart w:id="5" w:name="_Hlk212572762"/>
      <w:r w:rsidRPr="00B63891">
        <w:rPr>
          <w:rFonts w:ascii="Times New Roman" w:hAnsi="Times New Roman" w:cs="Times New Roman"/>
          <w:sz w:val="24"/>
          <w:szCs w:val="24"/>
        </w:rPr>
        <w:t>2.8.</w:t>
      </w:r>
      <w:r w:rsidRPr="00B63891">
        <w:rPr>
          <w:rFonts w:ascii="Times New Roman" w:hAnsi="Times New Roman" w:cs="Times New Roman"/>
          <w:sz w:val="24"/>
          <w:szCs w:val="24"/>
        </w:rPr>
        <w:tab/>
      </w:r>
      <w:r w:rsidR="003F09D1" w:rsidRPr="00B63891">
        <w:rPr>
          <w:rFonts w:ascii="Times New Roman" w:hAnsi="Times New Roman" w:cs="Times New Roman"/>
          <w:sz w:val="24"/>
          <w:szCs w:val="24"/>
        </w:rPr>
        <w:t>Не позднее 5 (Пяти) рабочих дней с момента окончания соответствующего Расчетного Периода Концедент обязан предоставить Концессионеру отчет о</w:t>
      </w:r>
      <w:r w:rsidR="008F4C62" w:rsidRPr="00B63891">
        <w:rPr>
          <w:rFonts w:ascii="Times New Roman" w:hAnsi="Times New Roman" w:cs="Times New Roman"/>
          <w:sz w:val="24"/>
          <w:szCs w:val="24"/>
        </w:rPr>
        <w:t> </w:t>
      </w:r>
      <w:r w:rsidR="003F09D1" w:rsidRPr="00B63891">
        <w:rPr>
          <w:rFonts w:ascii="Times New Roman" w:hAnsi="Times New Roman" w:cs="Times New Roman"/>
          <w:sz w:val="24"/>
          <w:szCs w:val="24"/>
        </w:rPr>
        <w:t>количестве вынесенных ПАП за Расчетный Период</w:t>
      </w:r>
      <w:r w:rsidR="00A617B5" w:rsidRPr="00B63891">
        <w:rPr>
          <w:rFonts w:ascii="Times New Roman" w:hAnsi="Times New Roman" w:cs="Times New Roman"/>
          <w:sz w:val="24"/>
          <w:szCs w:val="24"/>
        </w:rPr>
        <w:t xml:space="preserve"> (далее – Отчет ПАП)</w:t>
      </w:r>
      <w:r w:rsidR="003F09D1" w:rsidRPr="00B63891">
        <w:rPr>
          <w:rFonts w:ascii="Times New Roman" w:hAnsi="Times New Roman" w:cs="Times New Roman"/>
          <w:sz w:val="24"/>
          <w:szCs w:val="24"/>
        </w:rPr>
        <w:t>. Отчет</w:t>
      </w:r>
      <w:r w:rsidR="00A617B5" w:rsidRPr="00B63891">
        <w:rPr>
          <w:rFonts w:ascii="Times New Roman" w:hAnsi="Times New Roman" w:cs="Times New Roman"/>
          <w:sz w:val="24"/>
          <w:szCs w:val="24"/>
        </w:rPr>
        <w:t xml:space="preserve"> ПАП</w:t>
      </w:r>
      <w:r w:rsidR="003F09D1" w:rsidRPr="00B63891">
        <w:rPr>
          <w:rFonts w:ascii="Times New Roman" w:hAnsi="Times New Roman" w:cs="Times New Roman"/>
          <w:sz w:val="24"/>
          <w:szCs w:val="24"/>
        </w:rPr>
        <w:t xml:space="preserve"> предоставляется в</w:t>
      </w:r>
      <w:r w:rsidR="008F4C62" w:rsidRPr="00B63891">
        <w:rPr>
          <w:rFonts w:ascii="Times New Roman" w:hAnsi="Times New Roman" w:cs="Times New Roman"/>
          <w:sz w:val="24"/>
          <w:szCs w:val="24"/>
        </w:rPr>
        <w:t> </w:t>
      </w:r>
      <w:r w:rsidR="003F09D1" w:rsidRPr="00B63891">
        <w:rPr>
          <w:rFonts w:ascii="Times New Roman" w:hAnsi="Times New Roman" w:cs="Times New Roman"/>
          <w:sz w:val="24"/>
          <w:szCs w:val="24"/>
        </w:rPr>
        <w:t>электронном виде, на электронную почту Концессионера по реквизитам, указанным в Соглашении, с обязательным дублированием на бумажном носителе по почтовому адресу Концессионера.</w:t>
      </w:r>
    </w:p>
    <w:p w14:paraId="351EF2F3" w14:textId="6C337E3B" w:rsidR="00E507BC"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2.9.</w:t>
      </w:r>
      <w:r w:rsidRPr="00B63891">
        <w:rPr>
          <w:rFonts w:ascii="Times New Roman" w:hAnsi="Times New Roman" w:cs="Times New Roman"/>
          <w:sz w:val="24"/>
          <w:szCs w:val="24"/>
        </w:rPr>
        <w:tab/>
      </w:r>
      <w:r w:rsidR="00E507BC" w:rsidRPr="00B63891">
        <w:rPr>
          <w:rFonts w:ascii="Times New Roman" w:hAnsi="Times New Roman" w:cs="Times New Roman"/>
          <w:sz w:val="24"/>
          <w:szCs w:val="24"/>
        </w:rPr>
        <w:t xml:space="preserve">В случае, если Концедент не предоставил Концессионеру </w:t>
      </w:r>
      <w:r w:rsidR="00A617B5" w:rsidRPr="00B63891">
        <w:rPr>
          <w:rFonts w:ascii="Times New Roman" w:hAnsi="Times New Roman" w:cs="Times New Roman"/>
          <w:sz w:val="24"/>
          <w:szCs w:val="24"/>
        </w:rPr>
        <w:t>Отчет ПАП</w:t>
      </w:r>
      <w:r w:rsidR="00E507BC" w:rsidRPr="00B63891">
        <w:rPr>
          <w:rFonts w:ascii="Times New Roman" w:hAnsi="Times New Roman" w:cs="Times New Roman"/>
          <w:sz w:val="24"/>
          <w:szCs w:val="24"/>
        </w:rPr>
        <w:t xml:space="preserve"> в установленные пунктом</w:t>
      </w:r>
      <w:r w:rsidR="001B49B7" w:rsidRPr="00B63891">
        <w:rPr>
          <w:rFonts w:ascii="Times New Roman" w:hAnsi="Times New Roman" w:cs="Times New Roman"/>
          <w:sz w:val="24"/>
          <w:szCs w:val="24"/>
        </w:rPr>
        <w:t xml:space="preserve"> 2.</w:t>
      </w:r>
      <w:r w:rsidR="004624E2">
        <w:rPr>
          <w:rFonts w:ascii="Times New Roman" w:hAnsi="Times New Roman" w:cs="Times New Roman"/>
          <w:sz w:val="24"/>
          <w:szCs w:val="24"/>
        </w:rPr>
        <w:t>8</w:t>
      </w:r>
      <w:r w:rsidR="001B49B7" w:rsidRPr="00B63891">
        <w:rPr>
          <w:rFonts w:ascii="Times New Roman" w:hAnsi="Times New Roman" w:cs="Times New Roman"/>
          <w:sz w:val="24"/>
          <w:szCs w:val="24"/>
        </w:rPr>
        <w:t>.</w:t>
      </w:r>
      <w:r w:rsidR="00E507BC" w:rsidRPr="00B63891">
        <w:rPr>
          <w:rFonts w:ascii="Times New Roman" w:hAnsi="Times New Roman" w:cs="Times New Roman"/>
          <w:sz w:val="24"/>
          <w:szCs w:val="24"/>
        </w:rPr>
        <w:t xml:space="preserve"> сроки, то Концессионер вправе предложить Концеденту свой </w:t>
      </w:r>
      <w:r w:rsidR="00A617B5" w:rsidRPr="00B63891">
        <w:rPr>
          <w:rFonts w:ascii="Times New Roman" w:hAnsi="Times New Roman" w:cs="Times New Roman"/>
          <w:sz w:val="24"/>
          <w:szCs w:val="24"/>
        </w:rPr>
        <w:t>Отчет ПАП</w:t>
      </w:r>
      <w:r w:rsidR="001B49B7" w:rsidRPr="00B63891">
        <w:rPr>
          <w:rFonts w:ascii="Times New Roman" w:hAnsi="Times New Roman" w:cs="Times New Roman"/>
          <w:sz w:val="24"/>
          <w:szCs w:val="24"/>
        </w:rPr>
        <w:t xml:space="preserve"> и направить его Концеденту для согласования не позднее 5 (Пяти) рабочих дней после окончания срока для направления </w:t>
      </w:r>
      <w:r w:rsidR="00A617B5" w:rsidRPr="00B63891">
        <w:rPr>
          <w:rFonts w:ascii="Times New Roman" w:hAnsi="Times New Roman" w:cs="Times New Roman"/>
          <w:sz w:val="24"/>
          <w:szCs w:val="24"/>
        </w:rPr>
        <w:t>Отчета ПАП</w:t>
      </w:r>
      <w:r w:rsidR="001B49B7" w:rsidRPr="00B63891">
        <w:rPr>
          <w:rFonts w:ascii="Times New Roman" w:hAnsi="Times New Roman" w:cs="Times New Roman"/>
          <w:sz w:val="24"/>
          <w:szCs w:val="24"/>
        </w:rPr>
        <w:t xml:space="preserve"> Концедентом.</w:t>
      </w:r>
    </w:p>
    <w:p w14:paraId="0F3551A5" w14:textId="11F12C0C" w:rsidR="001B49B7"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2.10.</w:t>
      </w:r>
      <w:r w:rsidRPr="00B63891">
        <w:rPr>
          <w:rFonts w:ascii="Times New Roman" w:hAnsi="Times New Roman" w:cs="Times New Roman"/>
          <w:sz w:val="24"/>
          <w:szCs w:val="24"/>
        </w:rPr>
        <w:tab/>
      </w:r>
      <w:r w:rsidR="001B49B7" w:rsidRPr="00B63891">
        <w:rPr>
          <w:rFonts w:ascii="Times New Roman" w:hAnsi="Times New Roman" w:cs="Times New Roman"/>
          <w:sz w:val="24"/>
          <w:szCs w:val="24"/>
        </w:rPr>
        <w:t xml:space="preserve">В течение 5 (Пяти) Рабочих дней с момента получения от Концессионера </w:t>
      </w:r>
      <w:r w:rsidR="00A617B5" w:rsidRPr="00B63891">
        <w:rPr>
          <w:rFonts w:ascii="Times New Roman" w:hAnsi="Times New Roman" w:cs="Times New Roman"/>
          <w:sz w:val="24"/>
          <w:szCs w:val="24"/>
        </w:rPr>
        <w:t>Отчета ПАП</w:t>
      </w:r>
      <w:r w:rsidR="001B49B7" w:rsidRPr="00B63891" w:rsidDel="00BF0D72">
        <w:rPr>
          <w:rFonts w:ascii="Times New Roman" w:hAnsi="Times New Roman" w:cs="Times New Roman"/>
          <w:sz w:val="24"/>
          <w:szCs w:val="24"/>
        </w:rPr>
        <w:t xml:space="preserve"> </w:t>
      </w:r>
      <w:r w:rsidR="001B49B7" w:rsidRPr="00B63891">
        <w:rPr>
          <w:rFonts w:ascii="Times New Roman" w:hAnsi="Times New Roman" w:cs="Times New Roman"/>
          <w:sz w:val="24"/>
          <w:szCs w:val="24"/>
        </w:rPr>
        <w:t xml:space="preserve">Концедент вправе направить Концессионеру мотивированные замечания к </w:t>
      </w:r>
      <w:r w:rsidR="00A617B5" w:rsidRPr="00B63891">
        <w:rPr>
          <w:rFonts w:ascii="Times New Roman" w:hAnsi="Times New Roman" w:cs="Times New Roman"/>
          <w:sz w:val="24"/>
          <w:szCs w:val="24"/>
        </w:rPr>
        <w:t>нему</w:t>
      </w:r>
      <w:r w:rsidR="001B49B7" w:rsidRPr="00B63891">
        <w:rPr>
          <w:rFonts w:ascii="Times New Roman" w:hAnsi="Times New Roman" w:cs="Times New Roman"/>
          <w:sz w:val="24"/>
          <w:szCs w:val="24"/>
        </w:rPr>
        <w:t xml:space="preserve">. В случае если до истечения, указанного в настоящем пункте срока Концедент не направит Концессионеру свои замечания и/или уточнения, </w:t>
      </w:r>
      <w:r w:rsidR="00A617B5" w:rsidRPr="00B63891">
        <w:rPr>
          <w:rFonts w:ascii="Times New Roman" w:hAnsi="Times New Roman" w:cs="Times New Roman"/>
          <w:sz w:val="24"/>
          <w:szCs w:val="24"/>
        </w:rPr>
        <w:t>Отчет ПАП считается</w:t>
      </w:r>
      <w:r w:rsidR="001B49B7" w:rsidRPr="00B63891">
        <w:rPr>
          <w:rFonts w:ascii="Times New Roman" w:hAnsi="Times New Roman" w:cs="Times New Roman"/>
          <w:sz w:val="24"/>
          <w:szCs w:val="24"/>
        </w:rPr>
        <w:t xml:space="preserve"> согласованным Концедентом. </w:t>
      </w:r>
    </w:p>
    <w:bookmarkEnd w:id="5"/>
    <w:p w14:paraId="6E380627" w14:textId="5D474364"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2.11.</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 xml:space="preserve">Расчет размера Платы Концедента, подлежащей выплате Концессионеру (далее – </w:t>
      </w:r>
      <w:r w:rsidR="00004A25" w:rsidRPr="00B63891">
        <w:rPr>
          <w:rFonts w:ascii="Times New Roman" w:hAnsi="Times New Roman" w:cs="Times New Roman"/>
          <w:b/>
          <w:sz w:val="24"/>
          <w:szCs w:val="24"/>
        </w:rPr>
        <w:t>Расчет Платы Концедента</w:t>
      </w:r>
      <w:r w:rsidR="00004A25" w:rsidRPr="00B63891">
        <w:rPr>
          <w:rFonts w:ascii="Times New Roman" w:hAnsi="Times New Roman" w:cs="Times New Roman"/>
          <w:sz w:val="24"/>
          <w:szCs w:val="24"/>
        </w:rPr>
        <w:t xml:space="preserve">), осуществляется Концессионером и направляется Концеденту не позднее </w:t>
      </w:r>
      <w:r w:rsidR="00AB417E" w:rsidRPr="00B63891">
        <w:rPr>
          <w:rFonts w:ascii="Times New Roman" w:hAnsi="Times New Roman" w:cs="Times New Roman"/>
          <w:sz w:val="24"/>
          <w:szCs w:val="24"/>
        </w:rPr>
        <w:t xml:space="preserve">5 </w:t>
      </w:r>
      <w:r w:rsidR="00004A25" w:rsidRPr="00B63891">
        <w:rPr>
          <w:rFonts w:ascii="Times New Roman" w:hAnsi="Times New Roman" w:cs="Times New Roman"/>
          <w:sz w:val="24"/>
          <w:szCs w:val="24"/>
        </w:rPr>
        <w:t>(</w:t>
      </w:r>
      <w:r w:rsidR="00AB417E" w:rsidRPr="00B63891">
        <w:rPr>
          <w:rFonts w:ascii="Times New Roman" w:hAnsi="Times New Roman" w:cs="Times New Roman"/>
          <w:sz w:val="24"/>
          <w:szCs w:val="24"/>
        </w:rPr>
        <w:t>Пяти</w:t>
      </w:r>
      <w:r w:rsidR="00004A25" w:rsidRPr="00B63891">
        <w:rPr>
          <w:rFonts w:ascii="Times New Roman" w:hAnsi="Times New Roman" w:cs="Times New Roman"/>
          <w:sz w:val="24"/>
          <w:szCs w:val="24"/>
        </w:rPr>
        <w:t xml:space="preserve">) Рабочих дней </w:t>
      </w:r>
      <w:r w:rsidR="003F09D1" w:rsidRPr="00B63891">
        <w:rPr>
          <w:rFonts w:ascii="Times New Roman" w:hAnsi="Times New Roman" w:cs="Times New Roman"/>
          <w:sz w:val="24"/>
          <w:szCs w:val="24"/>
        </w:rPr>
        <w:t>с момента получения</w:t>
      </w:r>
      <w:r w:rsidR="00AB417E" w:rsidRPr="00B63891">
        <w:rPr>
          <w:rFonts w:ascii="Times New Roman" w:hAnsi="Times New Roman" w:cs="Times New Roman"/>
          <w:sz w:val="24"/>
          <w:szCs w:val="24"/>
        </w:rPr>
        <w:t xml:space="preserve"> от Концедента</w:t>
      </w:r>
      <w:r w:rsidR="003F09D1" w:rsidRPr="00B63891">
        <w:rPr>
          <w:rFonts w:ascii="Times New Roman" w:hAnsi="Times New Roman" w:cs="Times New Roman"/>
          <w:sz w:val="24"/>
          <w:szCs w:val="24"/>
        </w:rPr>
        <w:t xml:space="preserve"> отчета о количестве вынесенных ПАП за Расчетный Период в соответствии с</w:t>
      </w:r>
      <w:r w:rsidR="008F4C62" w:rsidRPr="00B63891">
        <w:rPr>
          <w:rFonts w:ascii="Times New Roman" w:hAnsi="Times New Roman" w:cs="Times New Roman"/>
          <w:sz w:val="24"/>
          <w:szCs w:val="24"/>
        </w:rPr>
        <w:t> </w:t>
      </w:r>
      <w:r w:rsidR="003F09D1" w:rsidRPr="00B63891">
        <w:rPr>
          <w:rFonts w:ascii="Times New Roman" w:hAnsi="Times New Roman" w:cs="Times New Roman"/>
          <w:sz w:val="24"/>
          <w:szCs w:val="24"/>
        </w:rPr>
        <w:t>пунктом 2.</w:t>
      </w:r>
      <w:r w:rsidR="004624E2">
        <w:rPr>
          <w:rFonts w:ascii="Times New Roman" w:hAnsi="Times New Roman" w:cs="Times New Roman"/>
          <w:sz w:val="24"/>
          <w:szCs w:val="24"/>
        </w:rPr>
        <w:t>8</w:t>
      </w:r>
      <w:r w:rsidR="0068341D" w:rsidRPr="00B63891">
        <w:rPr>
          <w:rFonts w:ascii="Times New Roman" w:hAnsi="Times New Roman" w:cs="Times New Roman"/>
          <w:sz w:val="24"/>
          <w:szCs w:val="24"/>
        </w:rPr>
        <w:t>.</w:t>
      </w:r>
    </w:p>
    <w:p w14:paraId="6E380628" w14:textId="2E70F0F5"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bookmarkStart w:id="6" w:name="_Ref354002052"/>
      <w:bookmarkStart w:id="7" w:name="_Ref477300572"/>
      <w:bookmarkEnd w:id="3"/>
      <w:r w:rsidRPr="00B63891">
        <w:rPr>
          <w:rFonts w:ascii="Times New Roman" w:hAnsi="Times New Roman" w:cs="Times New Roman"/>
          <w:sz w:val="24"/>
          <w:szCs w:val="24"/>
        </w:rPr>
        <w:t>2.12.</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В течение 5 (</w:t>
      </w:r>
      <w:r w:rsidR="00FC7C8B" w:rsidRPr="00B63891">
        <w:rPr>
          <w:rFonts w:ascii="Times New Roman" w:hAnsi="Times New Roman" w:cs="Times New Roman"/>
          <w:sz w:val="24"/>
          <w:szCs w:val="24"/>
        </w:rPr>
        <w:t>Пяти</w:t>
      </w:r>
      <w:r w:rsidR="00004A25" w:rsidRPr="00B63891">
        <w:rPr>
          <w:rFonts w:ascii="Times New Roman" w:hAnsi="Times New Roman" w:cs="Times New Roman"/>
          <w:sz w:val="24"/>
          <w:szCs w:val="24"/>
        </w:rPr>
        <w:t>) Рабочих дней с момента получения Расчета Платы Концедента</w:t>
      </w:r>
      <w:r w:rsidR="00004A25" w:rsidRPr="00B63891" w:rsidDel="00BF0D72">
        <w:rPr>
          <w:rFonts w:ascii="Times New Roman" w:hAnsi="Times New Roman" w:cs="Times New Roman"/>
          <w:sz w:val="24"/>
          <w:szCs w:val="24"/>
        </w:rPr>
        <w:t xml:space="preserve"> </w:t>
      </w:r>
      <w:r w:rsidR="00004A25" w:rsidRPr="00B63891">
        <w:rPr>
          <w:rFonts w:ascii="Times New Roman" w:hAnsi="Times New Roman" w:cs="Times New Roman"/>
          <w:sz w:val="24"/>
          <w:szCs w:val="24"/>
        </w:rPr>
        <w:t xml:space="preserve">Концедент вправе направить Концессионеру </w:t>
      </w:r>
      <w:r w:rsidR="0070579D" w:rsidRPr="00B63891">
        <w:rPr>
          <w:rFonts w:ascii="Times New Roman" w:hAnsi="Times New Roman" w:cs="Times New Roman"/>
          <w:sz w:val="24"/>
          <w:szCs w:val="24"/>
        </w:rPr>
        <w:t>мотивированные замечания к Расчету Платы Концедента</w:t>
      </w:r>
      <w:r w:rsidR="00004A25" w:rsidRPr="00B63891">
        <w:rPr>
          <w:rFonts w:ascii="Times New Roman" w:hAnsi="Times New Roman" w:cs="Times New Roman"/>
          <w:sz w:val="24"/>
          <w:szCs w:val="24"/>
        </w:rPr>
        <w:t>. В случае если до истечения, указанного в настоящем пункте срока Концедент не направит Концессионеру свои замечания и/или уточнения в</w:t>
      </w:r>
      <w:r w:rsidR="008F4C62" w:rsidRPr="00B63891">
        <w:rPr>
          <w:rFonts w:ascii="Times New Roman" w:hAnsi="Times New Roman" w:cs="Times New Roman"/>
          <w:sz w:val="24"/>
          <w:szCs w:val="24"/>
        </w:rPr>
        <w:t> </w:t>
      </w:r>
      <w:r w:rsidR="00004A25" w:rsidRPr="00B63891">
        <w:rPr>
          <w:rFonts w:ascii="Times New Roman" w:hAnsi="Times New Roman" w:cs="Times New Roman"/>
          <w:sz w:val="24"/>
          <w:szCs w:val="24"/>
        </w:rPr>
        <w:t>отношении Расчета Платы Концедента, указанный Расчет Платы Концедента</w:t>
      </w:r>
      <w:r w:rsidR="00004A25" w:rsidRPr="00B63891" w:rsidDel="00BF0D72">
        <w:rPr>
          <w:rFonts w:ascii="Times New Roman" w:hAnsi="Times New Roman" w:cs="Times New Roman"/>
          <w:sz w:val="24"/>
          <w:szCs w:val="24"/>
        </w:rPr>
        <w:t xml:space="preserve"> </w:t>
      </w:r>
      <w:r w:rsidR="00004A25" w:rsidRPr="00B63891">
        <w:rPr>
          <w:rFonts w:ascii="Times New Roman" w:hAnsi="Times New Roman" w:cs="Times New Roman"/>
          <w:sz w:val="24"/>
          <w:szCs w:val="24"/>
        </w:rPr>
        <w:t>считается согласованным Концедентом.</w:t>
      </w:r>
      <w:bookmarkEnd w:id="6"/>
      <w:bookmarkEnd w:id="7"/>
      <w:r w:rsidR="00004A25" w:rsidRPr="00B63891">
        <w:rPr>
          <w:rFonts w:ascii="Times New Roman" w:hAnsi="Times New Roman" w:cs="Times New Roman"/>
          <w:sz w:val="24"/>
          <w:szCs w:val="24"/>
        </w:rPr>
        <w:t xml:space="preserve"> </w:t>
      </w:r>
    </w:p>
    <w:p w14:paraId="6E380629" w14:textId="372AC84B"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bookmarkStart w:id="8" w:name="_Ref473316316"/>
      <w:r w:rsidRPr="00B63891">
        <w:rPr>
          <w:rFonts w:ascii="Times New Roman" w:hAnsi="Times New Roman" w:cs="Times New Roman"/>
          <w:sz w:val="24"/>
          <w:szCs w:val="24"/>
        </w:rPr>
        <w:t>2.13.</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В случае если до истечения указанного в пункте </w:t>
      </w:r>
      <w:r w:rsidR="00AB417E" w:rsidRPr="00B63891">
        <w:rPr>
          <w:rFonts w:ascii="Times New Roman" w:hAnsi="Times New Roman" w:cs="Times New Roman"/>
          <w:sz w:val="24"/>
          <w:szCs w:val="24"/>
        </w:rPr>
        <w:t>2.1</w:t>
      </w:r>
      <w:r w:rsidR="006465BE" w:rsidRPr="006465BE">
        <w:rPr>
          <w:rFonts w:ascii="Times New Roman" w:hAnsi="Times New Roman" w:cs="Times New Roman"/>
          <w:sz w:val="24"/>
          <w:szCs w:val="24"/>
        </w:rPr>
        <w:t>2</w:t>
      </w:r>
      <w:r w:rsidR="00004A25" w:rsidRPr="00B63891">
        <w:rPr>
          <w:rFonts w:ascii="Times New Roman" w:hAnsi="Times New Roman" w:cs="Times New Roman"/>
          <w:sz w:val="24"/>
          <w:szCs w:val="24"/>
        </w:rPr>
        <w:t xml:space="preserve"> настоящего Приложения срока Концедент направит Концессионеру свои замечания и/или уточнения в отношении Расчета Платы Концедента, Стороны обязаны согласовать скорректированный Расчет Платы Концедента</w:t>
      </w:r>
      <w:r w:rsidR="00004A25" w:rsidRPr="00B63891" w:rsidDel="00BF0D72">
        <w:rPr>
          <w:rFonts w:ascii="Times New Roman" w:hAnsi="Times New Roman" w:cs="Times New Roman"/>
          <w:sz w:val="24"/>
          <w:szCs w:val="24"/>
        </w:rPr>
        <w:t xml:space="preserve"> </w:t>
      </w:r>
      <w:r w:rsidR="00004A25" w:rsidRPr="00B63891">
        <w:rPr>
          <w:rFonts w:ascii="Times New Roman" w:hAnsi="Times New Roman" w:cs="Times New Roman"/>
          <w:sz w:val="24"/>
          <w:szCs w:val="24"/>
        </w:rPr>
        <w:t>не позднее 5 (</w:t>
      </w:r>
      <w:r w:rsidR="00FC7C8B" w:rsidRPr="00B63891">
        <w:rPr>
          <w:rFonts w:ascii="Times New Roman" w:hAnsi="Times New Roman" w:cs="Times New Roman"/>
          <w:sz w:val="24"/>
          <w:szCs w:val="24"/>
        </w:rPr>
        <w:t>Пяти</w:t>
      </w:r>
      <w:r w:rsidR="00004A25" w:rsidRPr="00B63891">
        <w:rPr>
          <w:rFonts w:ascii="Times New Roman" w:hAnsi="Times New Roman" w:cs="Times New Roman"/>
          <w:sz w:val="24"/>
          <w:szCs w:val="24"/>
        </w:rPr>
        <w:t xml:space="preserve">) Рабочих дней. </w:t>
      </w:r>
    </w:p>
    <w:bookmarkEnd w:id="8"/>
    <w:p w14:paraId="6E38062A" w14:textId="21FB0CE7" w:rsidR="00004A25"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2.14.</w:t>
      </w:r>
      <w:r w:rsidRPr="00B63891">
        <w:rPr>
          <w:rFonts w:ascii="Times New Roman" w:hAnsi="Times New Roman" w:cs="Times New Roman"/>
          <w:sz w:val="24"/>
          <w:szCs w:val="24"/>
        </w:rPr>
        <w:tab/>
      </w:r>
      <w:r w:rsidR="00004A25" w:rsidRPr="00B63891">
        <w:rPr>
          <w:rFonts w:ascii="Times New Roman" w:hAnsi="Times New Roman" w:cs="Times New Roman"/>
          <w:sz w:val="24"/>
          <w:szCs w:val="24"/>
        </w:rPr>
        <w:t>В случае несогласия Концессионера с замечаниями (уточнениями) Концедента в</w:t>
      </w:r>
      <w:r w:rsidR="008F4C62" w:rsidRPr="00B63891">
        <w:rPr>
          <w:rFonts w:ascii="Times New Roman" w:hAnsi="Times New Roman" w:cs="Times New Roman"/>
          <w:sz w:val="24"/>
          <w:szCs w:val="24"/>
        </w:rPr>
        <w:t> </w:t>
      </w:r>
      <w:r w:rsidR="00004A25" w:rsidRPr="00B63891">
        <w:rPr>
          <w:rFonts w:ascii="Times New Roman" w:hAnsi="Times New Roman" w:cs="Times New Roman"/>
          <w:sz w:val="24"/>
          <w:szCs w:val="24"/>
        </w:rPr>
        <w:t>отношении Расчета Платы Концедента, считается, что между Сторонами возник Спор, подлежащий урегулированию с применением Порядка Разрешения Споров. При этом Концедент осуществляет выплату той части Платы Концедента, в</w:t>
      </w:r>
      <w:r w:rsidR="008F4C62" w:rsidRPr="00B63891">
        <w:rPr>
          <w:rFonts w:ascii="Times New Roman" w:hAnsi="Times New Roman" w:cs="Times New Roman"/>
          <w:sz w:val="24"/>
          <w:szCs w:val="24"/>
        </w:rPr>
        <w:t> </w:t>
      </w:r>
      <w:r w:rsidR="00004A25" w:rsidRPr="00B63891">
        <w:rPr>
          <w:rFonts w:ascii="Times New Roman" w:hAnsi="Times New Roman" w:cs="Times New Roman"/>
          <w:sz w:val="24"/>
          <w:szCs w:val="24"/>
        </w:rPr>
        <w:t xml:space="preserve">отношении которой отсутствует Спор, в сроки, указанные в пункте </w:t>
      </w:r>
      <w:r w:rsidR="00363FA0" w:rsidRPr="00B63891">
        <w:rPr>
          <w:rFonts w:ascii="Times New Roman" w:hAnsi="Times New Roman" w:cs="Times New Roman"/>
          <w:sz w:val="24"/>
          <w:szCs w:val="24"/>
        </w:rPr>
        <w:t>2.</w:t>
      </w:r>
      <w:r w:rsidR="006465BE" w:rsidRPr="00A96CAF">
        <w:rPr>
          <w:rFonts w:ascii="Times New Roman" w:hAnsi="Times New Roman" w:cs="Times New Roman"/>
          <w:sz w:val="24"/>
          <w:szCs w:val="24"/>
        </w:rPr>
        <w:t>7</w:t>
      </w:r>
      <w:r w:rsidR="00004A25" w:rsidRPr="00B63891">
        <w:rPr>
          <w:rFonts w:ascii="Times New Roman" w:hAnsi="Times New Roman" w:cs="Times New Roman"/>
          <w:sz w:val="24"/>
          <w:szCs w:val="24"/>
        </w:rPr>
        <w:t xml:space="preserve"> настоящего Приложения. </w:t>
      </w:r>
    </w:p>
    <w:p w14:paraId="7EA2AD7B" w14:textId="49E6453D" w:rsidR="00BD3D27" w:rsidRPr="00B63891" w:rsidRDefault="00B74967" w:rsidP="00B74967">
      <w:pPr>
        <w:pStyle w:val="11"/>
        <w:widowControl w:val="0"/>
        <w:autoSpaceDE w:val="0"/>
        <w:autoSpaceDN w:val="0"/>
        <w:adjustRightInd w:val="0"/>
        <w:spacing w:after="0"/>
        <w:ind w:left="709" w:hanging="709"/>
        <w:jc w:val="both"/>
        <w:rPr>
          <w:rFonts w:ascii="Times New Roman" w:hAnsi="Times New Roman" w:cs="Times New Roman"/>
          <w:sz w:val="24"/>
          <w:szCs w:val="24"/>
        </w:rPr>
      </w:pPr>
      <w:r w:rsidRPr="00B63891">
        <w:rPr>
          <w:rFonts w:ascii="Times New Roman" w:hAnsi="Times New Roman" w:cs="Times New Roman"/>
          <w:sz w:val="24"/>
          <w:szCs w:val="24"/>
        </w:rPr>
        <w:t>2.15.</w:t>
      </w:r>
      <w:r w:rsidRPr="00B63891">
        <w:rPr>
          <w:rFonts w:ascii="Times New Roman" w:hAnsi="Times New Roman" w:cs="Times New Roman"/>
          <w:sz w:val="24"/>
          <w:szCs w:val="24"/>
        </w:rPr>
        <w:tab/>
      </w:r>
      <w:r w:rsidR="00BD3D27" w:rsidRPr="00B63891">
        <w:rPr>
          <w:rFonts w:ascii="Times New Roman" w:hAnsi="Times New Roman" w:cs="Times New Roman"/>
          <w:sz w:val="24"/>
          <w:szCs w:val="24"/>
        </w:rPr>
        <w:t>В случае возникновения расхождений между расчётами Концессионера и</w:t>
      </w:r>
      <w:r w:rsidR="008F4C62" w:rsidRPr="00B63891">
        <w:rPr>
          <w:rFonts w:ascii="Times New Roman" w:hAnsi="Times New Roman" w:cs="Times New Roman"/>
          <w:sz w:val="24"/>
          <w:szCs w:val="24"/>
        </w:rPr>
        <w:t> </w:t>
      </w:r>
      <w:r w:rsidR="00BD3D27" w:rsidRPr="00B63891">
        <w:rPr>
          <w:rFonts w:ascii="Times New Roman" w:hAnsi="Times New Roman" w:cs="Times New Roman"/>
          <w:sz w:val="24"/>
          <w:szCs w:val="24"/>
        </w:rPr>
        <w:t>Концедента более чем на 5% от суммы за расчётный квартал, каждая из Сторон вправе инициировать совместную сверку и/или независимую проверку расчётов.</w:t>
      </w:r>
    </w:p>
    <w:p w14:paraId="7E75BE0D" w14:textId="52B2E39B" w:rsidR="00BD3D27" w:rsidRPr="00B63891" w:rsidRDefault="00BD3D27" w:rsidP="00340F38">
      <w:pPr>
        <w:pStyle w:val="11"/>
        <w:widowControl w:val="0"/>
        <w:autoSpaceDE w:val="0"/>
        <w:autoSpaceDN w:val="0"/>
        <w:adjustRightInd w:val="0"/>
        <w:spacing w:after="0"/>
        <w:ind w:left="709"/>
        <w:jc w:val="both"/>
        <w:rPr>
          <w:rFonts w:ascii="Times New Roman" w:hAnsi="Times New Roman" w:cs="Times New Roman"/>
          <w:sz w:val="24"/>
          <w:szCs w:val="24"/>
        </w:rPr>
      </w:pPr>
      <w:r w:rsidRPr="00B63891">
        <w:rPr>
          <w:rFonts w:ascii="Times New Roman" w:hAnsi="Times New Roman" w:cs="Times New Roman"/>
          <w:sz w:val="24"/>
          <w:szCs w:val="24"/>
        </w:rPr>
        <w:t>До завершения проверки Концедент обязан произвести оплату неоспариваемой части Платы</w:t>
      </w:r>
      <w:r w:rsidR="00AB417E" w:rsidRPr="00B63891">
        <w:rPr>
          <w:rFonts w:ascii="Times New Roman" w:hAnsi="Times New Roman" w:cs="Times New Roman"/>
          <w:sz w:val="24"/>
          <w:szCs w:val="24"/>
        </w:rPr>
        <w:t xml:space="preserve">, в сроки, указанные в пункте </w:t>
      </w:r>
      <w:r w:rsidR="00363FA0" w:rsidRPr="00B63891">
        <w:rPr>
          <w:rFonts w:ascii="Times New Roman" w:hAnsi="Times New Roman" w:cs="Times New Roman"/>
          <w:sz w:val="24"/>
          <w:szCs w:val="24"/>
        </w:rPr>
        <w:t>2.</w:t>
      </w:r>
      <w:r w:rsidR="004624E2">
        <w:rPr>
          <w:rFonts w:ascii="Times New Roman" w:hAnsi="Times New Roman" w:cs="Times New Roman"/>
          <w:sz w:val="24"/>
          <w:szCs w:val="24"/>
        </w:rPr>
        <w:t>7</w:t>
      </w:r>
      <w:r w:rsidR="00AB417E" w:rsidRPr="00B63891">
        <w:rPr>
          <w:rFonts w:ascii="Times New Roman" w:hAnsi="Times New Roman" w:cs="Times New Roman"/>
          <w:sz w:val="24"/>
          <w:szCs w:val="24"/>
        </w:rPr>
        <w:t xml:space="preserve"> настоящего Приложения</w:t>
      </w:r>
      <w:r w:rsidRPr="00B63891">
        <w:rPr>
          <w:rFonts w:ascii="Times New Roman" w:hAnsi="Times New Roman" w:cs="Times New Roman"/>
          <w:sz w:val="24"/>
          <w:szCs w:val="24"/>
        </w:rPr>
        <w:t>.</w:t>
      </w:r>
    </w:p>
    <w:p w14:paraId="036D240E" w14:textId="0D0CD926" w:rsidR="00340F38" w:rsidRPr="00B63891" w:rsidRDefault="00340F38" w:rsidP="00340F38">
      <w:pPr>
        <w:pStyle w:val="11"/>
        <w:widowControl w:val="0"/>
        <w:autoSpaceDE w:val="0"/>
        <w:autoSpaceDN w:val="0"/>
        <w:adjustRightInd w:val="0"/>
        <w:spacing w:after="0"/>
        <w:ind w:left="709"/>
        <w:jc w:val="both"/>
        <w:rPr>
          <w:rFonts w:ascii="Times New Roman" w:hAnsi="Times New Roman" w:cs="Times New Roman"/>
          <w:sz w:val="24"/>
          <w:szCs w:val="24"/>
        </w:rPr>
      </w:pPr>
    </w:p>
    <w:p w14:paraId="40F332CA" w14:textId="4CF03AC3" w:rsidR="00340F38" w:rsidRPr="00B63891" w:rsidRDefault="00340F38" w:rsidP="00340F38">
      <w:pPr>
        <w:pStyle w:val="11"/>
        <w:widowControl w:val="0"/>
        <w:autoSpaceDE w:val="0"/>
        <w:autoSpaceDN w:val="0"/>
        <w:adjustRightInd w:val="0"/>
        <w:spacing w:after="0"/>
        <w:ind w:left="709"/>
        <w:jc w:val="both"/>
        <w:rPr>
          <w:rFonts w:ascii="Times New Roman" w:hAnsi="Times New Roman" w:cs="Times New Roman"/>
          <w:sz w:val="24"/>
          <w:szCs w:val="24"/>
        </w:rPr>
      </w:pPr>
    </w:p>
    <w:p w14:paraId="370B1A57" w14:textId="77777777" w:rsidR="00340F38" w:rsidRPr="00B63891" w:rsidRDefault="00340F38" w:rsidP="007030A0">
      <w:pPr>
        <w:pStyle w:val="11"/>
        <w:widowControl w:val="0"/>
        <w:autoSpaceDE w:val="0"/>
        <w:autoSpaceDN w:val="0"/>
        <w:adjustRightInd w:val="0"/>
        <w:spacing w:after="0"/>
        <w:ind w:left="709"/>
        <w:jc w:val="both"/>
        <w:rPr>
          <w:rFonts w:ascii="Times New Roman" w:hAnsi="Times New Roman" w:cs="Times New Roman"/>
          <w:sz w:val="24"/>
          <w:szCs w:val="24"/>
        </w:rPr>
      </w:pPr>
    </w:p>
    <w:tbl>
      <w:tblPr>
        <w:tblW w:w="9923" w:type="dxa"/>
        <w:tblInd w:w="-567" w:type="dxa"/>
        <w:tblLook w:val="04A0" w:firstRow="1" w:lastRow="0" w:firstColumn="1" w:lastColumn="0" w:noHBand="0" w:noVBand="1"/>
      </w:tblPr>
      <w:tblGrid>
        <w:gridCol w:w="4904"/>
        <w:gridCol w:w="5019"/>
      </w:tblGrid>
      <w:tr w:rsidR="00FD4D1F" w:rsidRPr="00B63891" w14:paraId="4553D2EB" w14:textId="77777777" w:rsidTr="0068341D">
        <w:trPr>
          <w:trHeight w:val="507"/>
        </w:trPr>
        <w:tc>
          <w:tcPr>
            <w:tcW w:w="9248" w:type="dxa"/>
            <w:gridSpan w:val="2"/>
          </w:tcPr>
          <w:p w14:paraId="6D895105" w14:textId="77777777" w:rsidR="00FD4D1F" w:rsidRPr="00B63891" w:rsidRDefault="00FD4D1F" w:rsidP="0068341D">
            <w:pPr>
              <w:tabs>
                <w:tab w:val="left" w:pos="4491"/>
                <w:tab w:val="center" w:pos="4985"/>
              </w:tabs>
              <w:spacing w:line="256" w:lineRule="auto"/>
              <w:jc w:val="center"/>
              <w:rPr>
                <w:b/>
                <w:bCs/>
                <w:lang w:val="ru-RU"/>
              </w:rPr>
            </w:pPr>
            <w:r w:rsidRPr="00B63891">
              <w:rPr>
                <w:b/>
                <w:bCs/>
              </w:rPr>
              <w:t>ПОДПИСИ СТОРОН:</w:t>
            </w:r>
          </w:p>
          <w:p w14:paraId="6650D04C" w14:textId="137942CB" w:rsidR="0068341D" w:rsidRPr="00B63891" w:rsidRDefault="0068341D" w:rsidP="0068341D">
            <w:pPr>
              <w:tabs>
                <w:tab w:val="left" w:pos="4491"/>
                <w:tab w:val="center" w:pos="4985"/>
              </w:tabs>
              <w:spacing w:line="256" w:lineRule="auto"/>
              <w:jc w:val="center"/>
              <w:rPr>
                <w:b/>
                <w:bCs/>
                <w:sz w:val="16"/>
                <w:szCs w:val="16"/>
                <w:lang w:val="ru-RU"/>
              </w:rPr>
            </w:pPr>
          </w:p>
        </w:tc>
      </w:tr>
      <w:tr w:rsidR="00FD4D1F" w:rsidRPr="00811F9B" w14:paraId="51B44814" w14:textId="77777777" w:rsidTr="0068341D">
        <w:trPr>
          <w:trHeight w:val="1960"/>
        </w:trPr>
        <w:tc>
          <w:tcPr>
            <w:tcW w:w="4570" w:type="dxa"/>
          </w:tcPr>
          <w:p w14:paraId="3BCF5D02" w14:textId="77777777" w:rsidR="00FD4D1F" w:rsidRPr="00B63891" w:rsidRDefault="00FD4D1F" w:rsidP="00A62819">
            <w:pPr>
              <w:spacing w:line="360" w:lineRule="auto"/>
              <w:ind w:left="176"/>
              <w:rPr>
                <w:b/>
                <w:bCs/>
              </w:rPr>
            </w:pPr>
            <w:r w:rsidRPr="00B63891">
              <w:rPr>
                <w:b/>
                <w:bCs/>
              </w:rPr>
              <w:t>От Концедента:</w:t>
            </w:r>
          </w:p>
          <w:p w14:paraId="10C689B2" w14:textId="77777777" w:rsidR="00A96CAF" w:rsidRPr="00A96CAF" w:rsidRDefault="00A96CAF" w:rsidP="00A96CAF">
            <w:pPr>
              <w:spacing w:line="252" w:lineRule="auto"/>
              <w:ind w:left="176"/>
              <w:rPr>
                <w:color w:val="000000"/>
                <w:sz w:val="24"/>
                <w:szCs w:val="20"/>
                <w:lang w:val="ru-RU" w:eastAsia="ru-RU"/>
              </w:rPr>
            </w:pPr>
            <w:r w:rsidRPr="00A96CAF">
              <w:rPr>
                <w:color w:val="000000"/>
                <w:sz w:val="24"/>
                <w:szCs w:val="20"/>
                <w:lang w:val="ru-RU" w:eastAsia="ru-RU"/>
              </w:rPr>
              <w:t xml:space="preserve">Ростовская область </w:t>
            </w:r>
          </w:p>
          <w:p w14:paraId="2B9D2A9C" w14:textId="77777777" w:rsidR="00A96CAF" w:rsidRDefault="00A96CAF" w:rsidP="00A96CAF">
            <w:pPr>
              <w:spacing w:line="252" w:lineRule="auto"/>
              <w:ind w:left="176"/>
              <w:rPr>
                <w:color w:val="000000"/>
                <w:sz w:val="24"/>
                <w:szCs w:val="20"/>
                <w:lang w:val="ru-RU" w:eastAsia="ru-RU"/>
              </w:rPr>
            </w:pPr>
          </w:p>
          <w:p w14:paraId="1F3E1DEE" w14:textId="77777777" w:rsidR="00A96CAF" w:rsidRPr="00A96CAF" w:rsidRDefault="00A96CAF" w:rsidP="00A96CAF">
            <w:pPr>
              <w:spacing w:line="252" w:lineRule="auto"/>
              <w:ind w:left="176"/>
              <w:rPr>
                <w:color w:val="000000"/>
                <w:sz w:val="24"/>
                <w:szCs w:val="20"/>
                <w:lang w:val="ru-RU" w:eastAsia="ru-RU"/>
              </w:rPr>
            </w:pPr>
          </w:p>
          <w:p w14:paraId="47787E4F" w14:textId="77777777" w:rsidR="00A96CAF" w:rsidRPr="00A96CAF" w:rsidRDefault="00A96CAF" w:rsidP="00A96CAF">
            <w:pPr>
              <w:spacing w:line="252" w:lineRule="auto"/>
              <w:ind w:left="176"/>
              <w:rPr>
                <w:color w:val="000000"/>
                <w:sz w:val="24"/>
                <w:szCs w:val="20"/>
                <w:lang w:val="ru-RU" w:eastAsia="ru-RU"/>
              </w:rPr>
            </w:pPr>
            <w:r w:rsidRPr="00A96CAF">
              <w:rPr>
                <w:color w:val="000000"/>
                <w:sz w:val="24"/>
                <w:szCs w:val="20"/>
                <w:lang w:val="ru-RU" w:eastAsia="ru-RU"/>
              </w:rPr>
              <w:t>Заместитель Губернатора Ростовской области – министр транспорта</w:t>
            </w:r>
          </w:p>
          <w:p w14:paraId="74927C28" w14:textId="77777777" w:rsidR="00A96CAF" w:rsidRPr="00A96CAF" w:rsidRDefault="00A96CAF" w:rsidP="00A96CAF">
            <w:pPr>
              <w:spacing w:line="252" w:lineRule="auto"/>
              <w:ind w:left="176"/>
              <w:rPr>
                <w:b/>
                <w:color w:val="000000"/>
                <w:sz w:val="24"/>
                <w:szCs w:val="20"/>
                <w:lang w:val="ru-RU" w:eastAsia="ru-RU"/>
              </w:rPr>
            </w:pPr>
          </w:p>
          <w:p w14:paraId="32B1F41B" w14:textId="77777777" w:rsidR="00A96CAF" w:rsidRPr="00A96CAF" w:rsidRDefault="00A96CAF" w:rsidP="00A96CAF">
            <w:pPr>
              <w:spacing w:line="252" w:lineRule="auto"/>
              <w:ind w:left="176"/>
              <w:rPr>
                <w:b/>
                <w:color w:val="000000"/>
                <w:sz w:val="24"/>
                <w:szCs w:val="20"/>
                <w:lang w:val="ru-RU" w:eastAsia="ru-RU"/>
              </w:rPr>
            </w:pPr>
          </w:p>
          <w:p w14:paraId="6FEE8719" w14:textId="77777777" w:rsidR="00A96CAF" w:rsidRPr="00A96CAF" w:rsidRDefault="00A96CAF" w:rsidP="00A96CAF">
            <w:pPr>
              <w:spacing w:line="252" w:lineRule="auto"/>
              <w:ind w:left="176"/>
              <w:rPr>
                <w:b/>
                <w:color w:val="000000"/>
                <w:sz w:val="24"/>
                <w:szCs w:val="20"/>
                <w:lang w:val="ru-RU" w:eastAsia="ru-RU"/>
              </w:rPr>
            </w:pPr>
          </w:p>
          <w:p w14:paraId="019953C1" w14:textId="2CC1BB60" w:rsidR="00FD4D1F" w:rsidRPr="00B63891" w:rsidRDefault="00A96CAF" w:rsidP="00A96CAF">
            <w:pPr>
              <w:spacing w:line="360" w:lineRule="auto"/>
              <w:ind w:left="176"/>
              <w:rPr>
                <w:b/>
                <w:bCs/>
                <w:i/>
                <w:iCs/>
              </w:rPr>
            </w:pPr>
            <w:r w:rsidRPr="00A96CAF">
              <w:rPr>
                <w:b/>
                <w:color w:val="000000"/>
                <w:sz w:val="24"/>
                <w:szCs w:val="20"/>
                <w:lang w:val="ru-RU" w:eastAsia="ru-RU"/>
              </w:rPr>
              <w:t>_______________ /</w:t>
            </w:r>
            <w:r w:rsidRPr="00A96CAF">
              <w:rPr>
                <w:color w:val="000000"/>
                <w:sz w:val="24"/>
                <w:szCs w:val="20"/>
                <w:lang w:val="ru-RU" w:eastAsia="ru-RU"/>
              </w:rPr>
              <w:t>Беликова А.О./</w:t>
            </w:r>
          </w:p>
        </w:tc>
        <w:tc>
          <w:tcPr>
            <w:tcW w:w="4678" w:type="dxa"/>
          </w:tcPr>
          <w:p w14:paraId="722ED439" w14:textId="77777777" w:rsidR="00FD4D1F" w:rsidRPr="00B63891" w:rsidRDefault="00FD4D1F" w:rsidP="00A62819">
            <w:pPr>
              <w:spacing w:line="360" w:lineRule="auto"/>
              <w:ind w:left="176" w:firstLine="338"/>
              <w:rPr>
                <w:b/>
                <w:bCs/>
              </w:rPr>
            </w:pPr>
            <w:r w:rsidRPr="00B63891">
              <w:rPr>
                <w:b/>
                <w:bCs/>
              </w:rPr>
              <w:t>От Концессионера:</w:t>
            </w:r>
          </w:p>
          <w:p w14:paraId="1B1B40EE" w14:textId="14AB9CA2" w:rsidR="00F6391C" w:rsidRPr="00B63891" w:rsidRDefault="00F6391C" w:rsidP="00F47807">
            <w:pPr>
              <w:spacing w:before="120" w:line="254" w:lineRule="auto"/>
              <w:ind w:left="176" w:hanging="4"/>
              <w:rPr>
                <w:sz w:val="24"/>
                <w:szCs w:val="24"/>
              </w:rPr>
            </w:pPr>
            <w:r w:rsidRPr="00B63891">
              <w:rPr>
                <w:sz w:val="24"/>
                <w:szCs w:val="24"/>
              </w:rPr>
              <w:t>Общество с ограниченной ответственностью «</w:t>
            </w:r>
            <w:r w:rsidR="0025143E" w:rsidRPr="0025143E">
              <w:rPr>
                <w:sz w:val="24"/>
                <w:szCs w:val="24"/>
                <w:lang w:val="ru-RU"/>
              </w:rPr>
              <w:t>УРБАНТЕХ СЕВЕРО-ЗАПАД</w:t>
            </w:r>
            <w:r w:rsidRPr="00B63891">
              <w:rPr>
                <w:sz w:val="24"/>
                <w:szCs w:val="24"/>
              </w:rPr>
              <w:t>»</w:t>
            </w:r>
          </w:p>
          <w:p w14:paraId="545A8223" w14:textId="77777777" w:rsidR="00F6391C" w:rsidRPr="00B63891" w:rsidRDefault="00F6391C" w:rsidP="00F47807">
            <w:pPr>
              <w:spacing w:before="120" w:line="254" w:lineRule="auto"/>
              <w:ind w:left="176" w:hanging="4"/>
              <w:rPr>
                <w:sz w:val="24"/>
                <w:szCs w:val="24"/>
              </w:rPr>
            </w:pPr>
            <w:r w:rsidRPr="00B63891">
              <w:rPr>
                <w:sz w:val="24"/>
                <w:szCs w:val="24"/>
              </w:rPr>
              <w:t>Генеральный директор</w:t>
            </w:r>
          </w:p>
          <w:p w14:paraId="2F3F600B" w14:textId="77777777" w:rsidR="00F6391C" w:rsidRDefault="00F6391C" w:rsidP="00F47807">
            <w:pPr>
              <w:spacing w:before="120" w:line="254" w:lineRule="auto"/>
              <w:ind w:left="176" w:hanging="4"/>
              <w:rPr>
                <w:sz w:val="24"/>
                <w:szCs w:val="24"/>
              </w:rPr>
            </w:pPr>
          </w:p>
          <w:p w14:paraId="2D0EF4F3" w14:textId="77777777" w:rsidR="00A96CAF" w:rsidRDefault="00A96CAF" w:rsidP="00F47807">
            <w:pPr>
              <w:spacing w:before="120" w:line="254" w:lineRule="auto"/>
              <w:ind w:left="176" w:hanging="4"/>
              <w:rPr>
                <w:sz w:val="24"/>
                <w:szCs w:val="24"/>
              </w:rPr>
            </w:pPr>
          </w:p>
          <w:p w14:paraId="31D7DEAD" w14:textId="77777777" w:rsidR="00A96CAF" w:rsidRPr="00B63891" w:rsidRDefault="00A96CAF" w:rsidP="00F47807">
            <w:pPr>
              <w:spacing w:before="120" w:line="254" w:lineRule="auto"/>
              <w:ind w:left="176" w:hanging="4"/>
              <w:rPr>
                <w:sz w:val="24"/>
                <w:szCs w:val="24"/>
              </w:rPr>
            </w:pPr>
          </w:p>
          <w:p w14:paraId="32BE82FF" w14:textId="743123C4" w:rsidR="00FD4D1F" w:rsidRPr="00811F9B" w:rsidRDefault="00F6391C" w:rsidP="00F47807">
            <w:pPr>
              <w:spacing w:after="60" w:line="360" w:lineRule="auto"/>
              <w:ind w:left="176" w:hanging="4"/>
            </w:pPr>
            <w:r w:rsidRPr="00B63891">
              <w:rPr>
                <w:sz w:val="24"/>
                <w:szCs w:val="24"/>
              </w:rPr>
              <w:t>_______________ /</w:t>
            </w:r>
            <w:r w:rsidR="00390578" w:rsidRPr="00B63891">
              <w:rPr>
                <w:sz w:val="24"/>
                <w:szCs w:val="24"/>
                <w:lang w:val="ru-RU"/>
              </w:rPr>
              <w:t>Даварский А.О.</w:t>
            </w:r>
            <w:r w:rsidRPr="00B63891">
              <w:rPr>
                <w:sz w:val="24"/>
                <w:szCs w:val="24"/>
              </w:rPr>
              <w:t xml:space="preserve"> /</w:t>
            </w:r>
          </w:p>
        </w:tc>
      </w:tr>
    </w:tbl>
    <w:p w14:paraId="474FE15C" w14:textId="77777777" w:rsidR="00FD4D1F" w:rsidRPr="00077DA2" w:rsidRDefault="00FD4D1F" w:rsidP="00A62819">
      <w:pPr>
        <w:pStyle w:val="11"/>
        <w:widowControl w:val="0"/>
        <w:autoSpaceDE w:val="0"/>
        <w:autoSpaceDN w:val="0"/>
        <w:adjustRightInd w:val="0"/>
        <w:spacing w:after="240" w:line="240" w:lineRule="auto"/>
        <w:ind w:left="709"/>
        <w:jc w:val="both"/>
        <w:rPr>
          <w:rFonts w:ascii="Times New Roman" w:hAnsi="Times New Roman" w:cs="Times New Roman"/>
          <w:sz w:val="24"/>
          <w:szCs w:val="24"/>
        </w:rPr>
      </w:pPr>
    </w:p>
    <w:sectPr w:rsidR="00FD4D1F" w:rsidRPr="00077DA2" w:rsidSect="007030A0">
      <w:footerReference w:type="default" r:id="rId7"/>
      <w:pgSz w:w="11906" w:h="16838"/>
      <w:pgMar w:top="1134" w:right="850" w:bottom="851" w:left="1701" w:header="708" w:footer="43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32E6C" w14:textId="77777777" w:rsidR="00E76C23" w:rsidRDefault="00E76C23">
      <w:r>
        <w:separator/>
      </w:r>
    </w:p>
  </w:endnote>
  <w:endnote w:type="continuationSeparator" w:id="0">
    <w:p w14:paraId="01254BD3" w14:textId="77777777" w:rsidR="00E76C23" w:rsidRDefault="00E76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691084"/>
      <w:docPartObj>
        <w:docPartGallery w:val="Page Numbers (Bottom of Page)"/>
        <w:docPartUnique/>
      </w:docPartObj>
    </w:sdtPr>
    <w:sdtEndPr/>
    <w:sdtContent>
      <w:p w14:paraId="23825D1D" w14:textId="7F4EF49D" w:rsidR="00340F38" w:rsidRDefault="00340F38">
        <w:pPr>
          <w:pStyle w:val="a8"/>
          <w:jc w:val="center"/>
        </w:pPr>
        <w:r>
          <w:fldChar w:fldCharType="begin"/>
        </w:r>
        <w:r>
          <w:instrText>PAGE   \* MERGEFORMAT</w:instrText>
        </w:r>
        <w:r>
          <w:fldChar w:fldCharType="separate"/>
        </w:r>
        <w:r w:rsidR="0025143E" w:rsidRPr="0025143E">
          <w:rPr>
            <w:noProof/>
            <w:lang w:val="ru-RU"/>
          </w:rPr>
          <w:t>2</w:t>
        </w:r>
        <w:r>
          <w:fldChar w:fldCharType="end"/>
        </w:r>
      </w:p>
    </w:sdtContent>
  </w:sdt>
  <w:p w14:paraId="128732AA" w14:textId="77777777" w:rsidR="00340F38" w:rsidRDefault="00340F3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11E40" w14:textId="77777777" w:rsidR="00E76C23" w:rsidRDefault="00E76C23">
      <w:r>
        <w:separator/>
      </w:r>
    </w:p>
  </w:footnote>
  <w:footnote w:type="continuationSeparator" w:id="0">
    <w:p w14:paraId="6B9B5A5F" w14:textId="77777777" w:rsidR="00E76C23" w:rsidRDefault="00E76C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CB4"/>
    <w:multiLevelType w:val="hybridMultilevel"/>
    <w:tmpl w:val="26D4DE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1B34C59"/>
    <w:multiLevelType w:val="multilevel"/>
    <w:tmpl w:val="952EA40C"/>
    <w:lvl w:ilvl="0">
      <w:start w:val="2"/>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 w15:restartNumberingAfterBreak="0">
    <w:nsid w:val="5C306E42"/>
    <w:multiLevelType w:val="multilevel"/>
    <w:tmpl w:val="74A0ADFC"/>
    <w:lvl w:ilvl="0">
      <w:start w:val="1"/>
      <w:numFmt w:val="russianLower"/>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val="0"/>
        <w:sz w:val="24"/>
        <w:szCs w:val="24"/>
      </w:rPr>
    </w:lvl>
    <w:lvl w:ilvl="2">
      <w:start w:val="1"/>
      <w:numFmt w:val="decimal"/>
      <w:lvlText w:val="%1.%2.%3."/>
      <w:lvlJc w:val="left"/>
      <w:pPr>
        <w:ind w:left="504" w:hanging="504"/>
      </w:pPr>
      <w:rPr>
        <w:rFonts w:ascii="Times New Roman" w:hAnsi="Times New Roman" w:cs="Times New Roman" w:hint="default"/>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74D4D75"/>
    <w:multiLevelType w:val="multilevel"/>
    <w:tmpl w:val="1E7E537C"/>
    <w:lvl w:ilvl="0">
      <w:start w:val="1"/>
      <w:numFmt w:val="decimal"/>
      <w:lvlText w:val="%1."/>
      <w:lvlJc w:val="left"/>
      <w:pPr>
        <w:ind w:left="360" w:hanging="360"/>
      </w:pPr>
    </w:lvl>
    <w:lvl w:ilvl="1">
      <w:start w:val="1"/>
      <w:numFmt w:val="decimal"/>
      <w:lvlText w:val="%1.%2."/>
      <w:lvlJc w:val="left"/>
      <w:pPr>
        <w:ind w:left="432" w:hanging="432"/>
      </w:pPr>
      <w:rPr>
        <w:rFonts w:ascii="Times New Roman" w:hAnsi="Times New Roman" w:cs="Times New Roman" w:hint="default"/>
        <w:b w:val="0"/>
        <w:strike w:val="0"/>
        <w:sz w:val="24"/>
        <w:szCs w:val="24"/>
      </w:rPr>
    </w:lvl>
    <w:lvl w:ilvl="2">
      <w:start w:val="1"/>
      <w:numFmt w:val="decimal"/>
      <w:lvlText w:val="%1.%2.%3."/>
      <w:lvlJc w:val="left"/>
      <w:pPr>
        <w:ind w:left="504" w:hanging="504"/>
      </w:pPr>
      <w:rPr>
        <w:rFonts w:ascii="Times New Roman" w:hAnsi="Times New Roman" w:cs="Times New Roman" w:hint="default"/>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4A06C80"/>
    <w:multiLevelType w:val="hybridMultilevel"/>
    <w:tmpl w:val="586EEE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056274268">
    <w:abstractNumId w:val="3"/>
  </w:num>
  <w:num w:numId="2" w16cid:durableId="413092916">
    <w:abstractNumId w:val="2"/>
  </w:num>
  <w:num w:numId="3" w16cid:durableId="941844615">
    <w:abstractNumId w:val="0"/>
  </w:num>
  <w:num w:numId="4" w16cid:durableId="1628047359">
    <w:abstractNumId w:val="1"/>
  </w:num>
  <w:num w:numId="5" w16cid:durableId="873470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2NTE2NDUztzAwNzdX0lEKTi0uzszPAykwqQUAyuy3NSwAAAA="/>
  </w:docVars>
  <w:rsids>
    <w:rsidRoot w:val="00004A25"/>
    <w:rsid w:val="000045C2"/>
    <w:rsid w:val="00004A25"/>
    <w:rsid w:val="00016FC4"/>
    <w:rsid w:val="00035209"/>
    <w:rsid w:val="00042854"/>
    <w:rsid w:val="000834DA"/>
    <w:rsid w:val="000839C9"/>
    <w:rsid w:val="00091BFD"/>
    <w:rsid w:val="00097B1C"/>
    <w:rsid w:val="000A0800"/>
    <w:rsid w:val="000A1671"/>
    <w:rsid w:val="000A3701"/>
    <w:rsid w:val="000B54C3"/>
    <w:rsid w:val="000B6013"/>
    <w:rsid w:val="000D6D43"/>
    <w:rsid w:val="000E1494"/>
    <w:rsid w:val="000E4DAE"/>
    <w:rsid w:val="000F6EA9"/>
    <w:rsid w:val="000F7BFC"/>
    <w:rsid w:val="00120115"/>
    <w:rsid w:val="00121401"/>
    <w:rsid w:val="00155181"/>
    <w:rsid w:val="00174D45"/>
    <w:rsid w:val="00184C5E"/>
    <w:rsid w:val="001A5C73"/>
    <w:rsid w:val="001A604F"/>
    <w:rsid w:val="001B217F"/>
    <w:rsid w:val="001B3432"/>
    <w:rsid w:val="001B49B7"/>
    <w:rsid w:val="001C32C6"/>
    <w:rsid w:val="001F15CB"/>
    <w:rsid w:val="001F73ED"/>
    <w:rsid w:val="00213B42"/>
    <w:rsid w:val="002372E0"/>
    <w:rsid w:val="0025143E"/>
    <w:rsid w:val="00265B31"/>
    <w:rsid w:val="002719BF"/>
    <w:rsid w:val="002729AE"/>
    <w:rsid w:val="00275EA4"/>
    <w:rsid w:val="002775F8"/>
    <w:rsid w:val="002D103F"/>
    <w:rsid w:val="002E3004"/>
    <w:rsid w:val="002E39B4"/>
    <w:rsid w:val="00313120"/>
    <w:rsid w:val="00322B77"/>
    <w:rsid w:val="00323795"/>
    <w:rsid w:val="00330ED0"/>
    <w:rsid w:val="003374F1"/>
    <w:rsid w:val="00340538"/>
    <w:rsid w:val="00340F38"/>
    <w:rsid w:val="003461A8"/>
    <w:rsid w:val="00356C30"/>
    <w:rsid w:val="00363FA0"/>
    <w:rsid w:val="003706C3"/>
    <w:rsid w:val="00384CAF"/>
    <w:rsid w:val="00390578"/>
    <w:rsid w:val="003A0D8C"/>
    <w:rsid w:val="003A5C49"/>
    <w:rsid w:val="003C037B"/>
    <w:rsid w:val="003C1926"/>
    <w:rsid w:val="003C6EAC"/>
    <w:rsid w:val="003E3286"/>
    <w:rsid w:val="003E6D63"/>
    <w:rsid w:val="003F09D1"/>
    <w:rsid w:val="0044694C"/>
    <w:rsid w:val="00456D2C"/>
    <w:rsid w:val="004624E2"/>
    <w:rsid w:val="00467C8A"/>
    <w:rsid w:val="004919C3"/>
    <w:rsid w:val="004A6A03"/>
    <w:rsid w:val="004E1015"/>
    <w:rsid w:val="004E363E"/>
    <w:rsid w:val="00504D82"/>
    <w:rsid w:val="005455EE"/>
    <w:rsid w:val="00553C65"/>
    <w:rsid w:val="00553CC9"/>
    <w:rsid w:val="00563F78"/>
    <w:rsid w:val="00597525"/>
    <w:rsid w:val="005B0886"/>
    <w:rsid w:val="005C196A"/>
    <w:rsid w:val="005C208A"/>
    <w:rsid w:val="005C4873"/>
    <w:rsid w:val="005C51EB"/>
    <w:rsid w:val="005C5E37"/>
    <w:rsid w:val="005D53B5"/>
    <w:rsid w:val="005F0D1C"/>
    <w:rsid w:val="00602F73"/>
    <w:rsid w:val="006104F9"/>
    <w:rsid w:val="00626F7C"/>
    <w:rsid w:val="006415C6"/>
    <w:rsid w:val="0064596D"/>
    <w:rsid w:val="006459B3"/>
    <w:rsid w:val="006465BE"/>
    <w:rsid w:val="006570E9"/>
    <w:rsid w:val="00672433"/>
    <w:rsid w:val="00680836"/>
    <w:rsid w:val="0068341D"/>
    <w:rsid w:val="006A57CB"/>
    <w:rsid w:val="006B6F5A"/>
    <w:rsid w:val="006C07AD"/>
    <w:rsid w:val="007030A0"/>
    <w:rsid w:val="007050E5"/>
    <w:rsid w:val="0070521B"/>
    <w:rsid w:val="0070579D"/>
    <w:rsid w:val="0071564A"/>
    <w:rsid w:val="0072040F"/>
    <w:rsid w:val="00756774"/>
    <w:rsid w:val="00791FF5"/>
    <w:rsid w:val="00792CE8"/>
    <w:rsid w:val="00794CAD"/>
    <w:rsid w:val="00794D72"/>
    <w:rsid w:val="007B6037"/>
    <w:rsid w:val="007C178C"/>
    <w:rsid w:val="007D416B"/>
    <w:rsid w:val="007D5B1C"/>
    <w:rsid w:val="007E0458"/>
    <w:rsid w:val="007E488D"/>
    <w:rsid w:val="008063A1"/>
    <w:rsid w:val="00811A8A"/>
    <w:rsid w:val="008206C7"/>
    <w:rsid w:val="00855BB5"/>
    <w:rsid w:val="00871EF0"/>
    <w:rsid w:val="00891E7E"/>
    <w:rsid w:val="008A614E"/>
    <w:rsid w:val="008B54C2"/>
    <w:rsid w:val="008C2140"/>
    <w:rsid w:val="008E493D"/>
    <w:rsid w:val="008F4C62"/>
    <w:rsid w:val="008F71B2"/>
    <w:rsid w:val="00924CFD"/>
    <w:rsid w:val="0094511A"/>
    <w:rsid w:val="00974444"/>
    <w:rsid w:val="00987D42"/>
    <w:rsid w:val="0099258A"/>
    <w:rsid w:val="009D2420"/>
    <w:rsid w:val="009E2AA8"/>
    <w:rsid w:val="009E2DFA"/>
    <w:rsid w:val="00A277B1"/>
    <w:rsid w:val="00A339AA"/>
    <w:rsid w:val="00A4457F"/>
    <w:rsid w:val="00A617B5"/>
    <w:rsid w:val="00A62819"/>
    <w:rsid w:val="00A64089"/>
    <w:rsid w:val="00A85501"/>
    <w:rsid w:val="00A920AF"/>
    <w:rsid w:val="00A96CAF"/>
    <w:rsid w:val="00AB2B17"/>
    <w:rsid w:val="00AB417E"/>
    <w:rsid w:val="00AD1E5D"/>
    <w:rsid w:val="00AD5318"/>
    <w:rsid w:val="00AD5CC6"/>
    <w:rsid w:val="00AE702A"/>
    <w:rsid w:val="00AF2398"/>
    <w:rsid w:val="00AF3BBB"/>
    <w:rsid w:val="00B034F8"/>
    <w:rsid w:val="00B300E3"/>
    <w:rsid w:val="00B44ECB"/>
    <w:rsid w:val="00B535E1"/>
    <w:rsid w:val="00B63891"/>
    <w:rsid w:val="00B71560"/>
    <w:rsid w:val="00B72D88"/>
    <w:rsid w:val="00B74967"/>
    <w:rsid w:val="00B80C37"/>
    <w:rsid w:val="00B84521"/>
    <w:rsid w:val="00B8538F"/>
    <w:rsid w:val="00B9418B"/>
    <w:rsid w:val="00B96A77"/>
    <w:rsid w:val="00BA2A0D"/>
    <w:rsid w:val="00BD3D27"/>
    <w:rsid w:val="00BE5FF3"/>
    <w:rsid w:val="00BE620D"/>
    <w:rsid w:val="00BF6048"/>
    <w:rsid w:val="00C058FF"/>
    <w:rsid w:val="00C22853"/>
    <w:rsid w:val="00C261DF"/>
    <w:rsid w:val="00C36A3B"/>
    <w:rsid w:val="00C46B68"/>
    <w:rsid w:val="00C549C5"/>
    <w:rsid w:val="00C55434"/>
    <w:rsid w:val="00C74A6C"/>
    <w:rsid w:val="00CA69C2"/>
    <w:rsid w:val="00CD294A"/>
    <w:rsid w:val="00CD6292"/>
    <w:rsid w:val="00CE3217"/>
    <w:rsid w:val="00D004FD"/>
    <w:rsid w:val="00D02BE4"/>
    <w:rsid w:val="00D124BA"/>
    <w:rsid w:val="00D30345"/>
    <w:rsid w:val="00D3386F"/>
    <w:rsid w:val="00D369D6"/>
    <w:rsid w:val="00D40410"/>
    <w:rsid w:val="00D4213D"/>
    <w:rsid w:val="00D42297"/>
    <w:rsid w:val="00D7318A"/>
    <w:rsid w:val="00D82669"/>
    <w:rsid w:val="00DA2A7C"/>
    <w:rsid w:val="00DC1250"/>
    <w:rsid w:val="00DF036A"/>
    <w:rsid w:val="00E00401"/>
    <w:rsid w:val="00E00C16"/>
    <w:rsid w:val="00E13447"/>
    <w:rsid w:val="00E44FA8"/>
    <w:rsid w:val="00E507BC"/>
    <w:rsid w:val="00E57127"/>
    <w:rsid w:val="00E71BC6"/>
    <w:rsid w:val="00E76C23"/>
    <w:rsid w:val="00E770B3"/>
    <w:rsid w:val="00EC2ADD"/>
    <w:rsid w:val="00ED4A98"/>
    <w:rsid w:val="00F1217D"/>
    <w:rsid w:val="00F47807"/>
    <w:rsid w:val="00F6143F"/>
    <w:rsid w:val="00F6391C"/>
    <w:rsid w:val="00F64004"/>
    <w:rsid w:val="00F73E9F"/>
    <w:rsid w:val="00F92C6B"/>
    <w:rsid w:val="00F96E5E"/>
    <w:rsid w:val="00FA56EE"/>
    <w:rsid w:val="00FA72D0"/>
    <w:rsid w:val="00FC2D3B"/>
    <w:rsid w:val="00FC3B36"/>
    <w:rsid w:val="00FC6FBA"/>
    <w:rsid w:val="00FC7C8B"/>
    <w:rsid w:val="00FD213A"/>
    <w:rsid w:val="00FD4D1F"/>
    <w:rsid w:val="00FE3C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8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A25"/>
    <w:pPr>
      <w:spacing w:after="0" w:line="240" w:lineRule="auto"/>
      <w:jc w:val="both"/>
    </w:pPr>
    <w:rPr>
      <w:rFonts w:ascii="Times New Roman" w:eastAsia="Times New Roman" w:hAnsi="Times New Roman" w:cs="Times New Roman"/>
      <w:lang w:val="fr-FR"/>
    </w:rPr>
  </w:style>
  <w:style w:type="paragraph" w:styleId="1">
    <w:name w:val="heading 1"/>
    <w:basedOn w:val="a"/>
    <w:next w:val="a"/>
    <w:link w:val="10"/>
    <w:uiPriority w:val="9"/>
    <w:qFormat/>
    <w:rsid w:val="00E71BC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BT,b,bt,jfp_standard,Основной текст Знак1 Знак,Знак Знак1 Знак,Основной текст Знак Знак Знак,Body Text1 Знак Знак Знак,Body Text Char31 Знак Знак Знак,Body Text Char1 Char11 Знак Знак Знак,Body Text Char Char Char Char11 Знак Знак Знак"/>
    <w:basedOn w:val="a"/>
    <w:link w:val="a4"/>
    <w:qFormat/>
    <w:rsid w:val="00004A25"/>
    <w:pPr>
      <w:spacing w:after="240"/>
      <w:ind w:left="851"/>
    </w:pPr>
    <w:rPr>
      <w:szCs w:val="20"/>
    </w:rPr>
  </w:style>
  <w:style w:type="character" w:customStyle="1" w:styleId="a4">
    <w:name w:val="Основной текст Знак"/>
    <w:aliases w:val="BT Знак,b Знак,bt Знак,jfp_standard Знак,Основной текст Знак1 Знак Знак,Знак Знак1 Знак Знак,Основной текст Знак Знак Знак Знак,Body Text1 Знак Знак Знак Знак,Body Text Char31 Знак Знак Знак Знак"/>
    <w:basedOn w:val="a0"/>
    <w:link w:val="a3"/>
    <w:rsid w:val="00004A25"/>
    <w:rPr>
      <w:rFonts w:ascii="Times New Roman" w:eastAsia="Times New Roman" w:hAnsi="Times New Roman" w:cs="Times New Roman"/>
      <w:szCs w:val="20"/>
      <w:lang w:val="fr-FR"/>
    </w:rPr>
  </w:style>
  <w:style w:type="table" w:styleId="a5">
    <w:name w:val="Table Grid"/>
    <w:aliases w:val="Таблица НЭО,Формат таблиц для диплома,Леша,table general,Table,Формат таблиц для диплома1,Леша1,Таблица НЭО2,Формат таблиц для диплома2,Леша2,Таблица НЭО11,Формат таблиц для диплома11,Леша11,Таблица НЭО3,Леша3"/>
    <w:basedOn w:val="a1"/>
    <w:uiPriority w:val="59"/>
    <w:rsid w:val="00004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004A25"/>
    <w:pPr>
      <w:tabs>
        <w:tab w:val="center" w:pos="4677"/>
        <w:tab w:val="right" w:pos="9355"/>
      </w:tabs>
    </w:pPr>
  </w:style>
  <w:style w:type="character" w:customStyle="1" w:styleId="a7">
    <w:name w:val="Верхний колонтитул Знак"/>
    <w:basedOn w:val="a0"/>
    <w:link w:val="a6"/>
    <w:uiPriority w:val="99"/>
    <w:rsid w:val="00004A25"/>
    <w:rPr>
      <w:rFonts w:ascii="Times New Roman" w:eastAsia="Times New Roman" w:hAnsi="Times New Roman" w:cs="Times New Roman"/>
      <w:lang w:val="fr-FR"/>
    </w:rPr>
  </w:style>
  <w:style w:type="paragraph" w:customStyle="1" w:styleId="11">
    <w:name w:val="Абзац списка1"/>
    <w:basedOn w:val="a"/>
    <w:link w:val="ListParagraphChar"/>
    <w:rsid w:val="00004A25"/>
    <w:pPr>
      <w:spacing w:after="200" w:line="276" w:lineRule="auto"/>
      <w:ind w:left="720"/>
      <w:jc w:val="left"/>
    </w:pPr>
    <w:rPr>
      <w:rFonts w:ascii="Calibri" w:eastAsia="Courier New" w:hAnsi="Calibri" w:cs="Calibri"/>
      <w:lang w:val="ru-RU"/>
    </w:rPr>
  </w:style>
  <w:style w:type="character" w:customStyle="1" w:styleId="ListParagraphChar">
    <w:name w:val="List Paragraph Char"/>
    <w:link w:val="11"/>
    <w:locked/>
    <w:rsid w:val="00004A25"/>
    <w:rPr>
      <w:rFonts w:ascii="Calibri" w:eastAsia="Courier New" w:hAnsi="Calibri" w:cs="Calibri"/>
    </w:rPr>
  </w:style>
  <w:style w:type="paragraph" w:styleId="a8">
    <w:name w:val="footer"/>
    <w:basedOn w:val="a"/>
    <w:link w:val="a9"/>
    <w:uiPriority w:val="99"/>
    <w:unhideWhenUsed/>
    <w:rsid w:val="00553CC9"/>
    <w:pPr>
      <w:tabs>
        <w:tab w:val="center" w:pos="4677"/>
        <w:tab w:val="right" w:pos="9355"/>
      </w:tabs>
    </w:pPr>
  </w:style>
  <w:style w:type="character" w:customStyle="1" w:styleId="a9">
    <w:name w:val="Нижний колонтитул Знак"/>
    <w:basedOn w:val="a0"/>
    <w:link w:val="a8"/>
    <w:uiPriority w:val="99"/>
    <w:rsid w:val="00553CC9"/>
    <w:rPr>
      <w:rFonts w:ascii="Times New Roman" w:eastAsia="Times New Roman" w:hAnsi="Times New Roman" w:cs="Times New Roman"/>
      <w:lang w:val="fr-FR"/>
    </w:rPr>
  </w:style>
  <w:style w:type="character" w:customStyle="1" w:styleId="10">
    <w:name w:val="Заголовок 1 Знак"/>
    <w:basedOn w:val="a0"/>
    <w:link w:val="1"/>
    <w:uiPriority w:val="9"/>
    <w:rsid w:val="00E71BC6"/>
    <w:rPr>
      <w:rFonts w:asciiTheme="majorHAnsi" w:eastAsiaTheme="majorEastAsia" w:hAnsiTheme="majorHAnsi" w:cstheme="majorBidi"/>
      <w:color w:val="2F5496" w:themeColor="accent1" w:themeShade="BF"/>
      <w:sz w:val="32"/>
      <w:szCs w:val="32"/>
      <w:lang w:val="fr-FR"/>
    </w:rPr>
  </w:style>
  <w:style w:type="paragraph" w:styleId="aa">
    <w:name w:val="TOC Heading"/>
    <w:basedOn w:val="1"/>
    <w:next w:val="a"/>
    <w:uiPriority w:val="39"/>
    <w:unhideWhenUsed/>
    <w:qFormat/>
    <w:rsid w:val="00E71BC6"/>
    <w:pPr>
      <w:spacing w:line="259" w:lineRule="auto"/>
      <w:jc w:val="left"/>
      <w:outlineLvl w:val="9"/>
    </w:pPr>
    <w:rPr>
      <w:lang w:val="ru-RU" w:eastAsia="ru-RU"/>
    </w:rPr>
  </w:style>
  <w:style w:type="paragraph" w:styleId="ab">
    <w:name w:val="Balloon Text"/>
    <w:basedOn w:val="a"/>
    <w:link w:val="ac"/>
    <w:uiPriority w:val="99"/>
    <w:semiHidden/>
    <w:unhideWhenUsed/>
    <w:rsid w:val="008B54C2"/>
    <w:rPr>
      <w:rFonts w:ascii="Segoe UI" w:hAnsi="Segoe UI" w:cs="Segoe UI"/>
      <w:sz w:val="18"/>
      <w:szCs w:val="18"/>
    </w:rPr>
  </w:style>
  <w:style w:type="character" w:customStyle="1" w:styleId="ac">
    <w:name w:val="Текст выноски Знак"/>
    <w:basedOn w:val="a0"/>
    <w:link w:val="ab"/>
    <w:uiPriority w:val="99"/>
    <w:semiHidden/>
    <w:rsid w:val="008B54C2"/>
    <w:rPr>
      <w:rFonts w:ascii="Segoe UI" w:eastAsia="Times New Roman" w:hAnsi="Segoe UI" w:cs="Segoe UI"/>
      <w:sz w:val="18"/>
      <w:szCs w:val="18"/>
      <w:lang w:val="fr-FR"/>
    </w:rPr>
  </w:style>
  <w:style w:type="paragraph" w:styleId="ad">
    <w:name w:val="Revision"/>
    <w:hidden/>
    <w:uiPriority w:val="99"/>
    <w:semiHidden/>
    <w:rsid w:val="007D5B1C"/>
    <w:pPr>
      <w:spacing w:after="0" w:line="240" w:lineRule="auto"/>
    </w:pPr>
    <w:rPr>
      <w:rFonts w:ascii="Times New Roman" w:eastAsia="Times New Roman" w:hAnsi="Times New Roman" w:cs="Times New Roman"/>
      <w:lang w:val="fr-FR"/>
    </w:rPr>
  </w:style>
  <w:style w:type="paragraph" w:styleId="ae">
    <w:name w:val="List Paragraph"/>
    <w:basedOn w:val="a"/>
    <w:link w:val="af"/>
    <w:uiPriority w:val="34"/>
    <w:qFormat/>
    <w:rsid w:val="0070521B"/>
    <w:pPr>
      <w:ind w:left="720"/>
      <w:contextualSpacing/>
    </w:pPr>
  </w:style>
  <w:style w:type="character" w:customStyle="1" w:styleId="af">
    <w:name w:val="Абзац списка Знак"/>
    <w:link w:val="ae"/>
    <w:uiPriority w:val="34"/>
    <w:locked/>
    <w:rsid w:val="00563F78"/>
    <w:rPr>
      <w:rFonts w:ascii="Times New Roman" w:eastAsia="Times New Roman" w:hAnsi="Times New Roman" w:cs="Times New Roman"/>
      <w:lang w:val="fr-FR"/>
    </w:rPr>
  </w:style>
  <w:style w:type="character" w:styleId="af0">
    <w:name w:val="annotation reference"/>
    <w:basedOn w:val="a0"/>
    <w:uiPriority w:val="99"/>
    <w:semiHidden/>
    <w:unhideWhenUsed/>
    <w:rsid w:val="00384CAF"/>
    <w:rPr>
      <w:sz w:val="16"/>
      <w:szCs w:val="16"/>
    </w:rPr>
  </w:style>
  <w:style w:type="paragraph" w:styleId="af1">
    <w:name w:val="annotation text"/>
    <w:basedOn w:val="a"/>
    <w:link w:val="af2"/>
    <w:uiPriority w:val="99"/>
    <w:semiHidden/>
    <w:unhideWhenUsed/>
    <w:rsid w:val="00384CAF"/>
    <w:rPr>
      <w:sz w:val="20"/>
      <w:szCs w:val="20"/>
    </w:rPr>
  </w:style>
  <w:style w:type="character" w:customStyle="1" w:styleId="af2">
    <w:name w:val="Текст примечания Знак"/>
    <w:basedOn w:val="a0"/>
    <w:link w:val="af1"/>
    <w:uiPriority w:val="99"/>
    <w:semiHidden/>
    <w:rsid w:val="00384CAF"/>
    <w:rPr>
      <w:rFonts w:ascii="Times New Roman" w:eastAsia="Times New Roman" w:hAnsi="Times New Roman" w:cs="Times New Roman"/>
      <w:sz w:val="20"/>
      <w:szCs w:val="20"/>
      <w:lang w:val="fr-FR"/>
    </w:rPr>
  </w:style>
  <w:style w:type="paragraph" w:styleId="af3">
    <w:name w:val="annotation subject"/>
    <w:basedOn w:val="af1"/>
    <w:next w:val="af1"/>
    <w:link w:val="af4"/>
    <w:uiPriority w:val="99"/>
    <w:semiHidden/>
    <w:unhideWhenUsed/>
    <w:rsid w:val="00384CAF"/>
    <w:rPr>
      <w:b/>
      <w:bCs/>
    </w:rPr>
  </w:style>
  <w:style w:type="character" w:customStyle="1" w:styleId="af4">
    <w:name w:val="Тема примечания Знак"/>
    <w:basedOn w:val="af2"/>
    <w:link w:val="af3"/>
    <w:uiPriority w:val="99"/>
    <w:semiHidden/>
    <w:rsid w:val="00384CAF"/>
    <w:rPr>
      <w:rFonts w:ascii="Times New Roman" w:eastAsia="Times New Roman" w:hAnsi="Times New Roman" w:cs="Times New Roman"/>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715045">
      <w:bodyDiv w:val="1"/>
      <w:marLeft w:val="0"/>
      <w:marRight w:val="0"/>
      <w:marTop w:val="0"/>
      <w:marBottom w:val="0"/>
      <w:divBdr>
        <w:top w:val="none" w:sz="0" w:space="0" w:color="auto"/>
        <w:left w:val="none" w:sz="0" w:space="0" w:color="auto"/>
        <w:bottom w:val="none" w:sz="0" w:space="0" w:color="auto"/>
        <w:right w:val="none" w:sz="0" w:space="0" w:color="auto"/>
      </w:divBdr>
    </w:div>
    <w:div w:id="1139878045">
      <w:bodyDiv w:val="1"/>
      <w:marLeft w:val="0"/>
      <w:marRight w:val="0"/>
      <w:marTop w:val="0"/>
      <w:marBottom w:val="0"/>
      <w:divBdr>
        <w:top w:val="none" w:sz="0" w:space="0" w:color="auto"/>
        <w:left w:val="none" w:sz="0" w:space="0" w:color="auto"/>
        <w:bottom w:val="none" w:sz="0" w:space="0" w:color="auto"/>
        <w:right w:val="none" w:sz="0" w:space="0" w:color="auto"/>
      </w:divBdr>
    </w:div>
    <w:div w:id="1572740814">
      <w:bodyDiv w:val="1"/>
      <w:marLeft w:val="0"/>
      <w:marRight w:val="0"/>
      <w:marTop w:val="0"/>
      <w:marBottom w:val="0"/>
      <w:divBdr>
        <w:top w:val="none" w:sz="0" w:space="0" w:color="auto"/>
        <w:left w:val="none" w:sz="0" w:space="0" w:color="auto"/>
        <w:bottom w:val="none" w:sz="0" w:space="0" w:color="auto"/>
        <w:right w:val="none" w:sz="0" w:space="0" w:color="auto"/>
      </w:divBdr>
    </w:div>
    <w:div w:id="1780223552">
      <w:bodyDiv w:val="1"/>
      <w:marLeft w:val="0"/>
      <w:marRight w:val="0"/>
      <w:marTop w:val="0"/>
      <w:marBottom w:val="0"/>
      <w:divBdr>
        <w:top w:val="none" w:sz="0" w:space="0" w:color="auto"/>
        <w:left w:val="none" w:sz="0" w:space="0" w:color="auto"/>
        <w:bottom w:val="none" w:sz="0" w:space="0" w:color="auto"/>
        <w:right w:val="none" w:sz="0" w:space="0" w:color="auto"/>
      </w:divBdr>
    </w:div>
    <w:div w:id="190953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1201</Words>
  <Characters>6847</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2025-10-29T16:39:00Z</dcterms:created>
  <dcterms:modified xsi:type="dcterms:W3CDTF">2026-09-23T09:38:00Z</dcterms:modified>
</cp:coreProperties>
</file>