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855E" w14:textId="77777777" w:rsidR="00B026CA" w:rsidRDefault="008936D0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Приложение №6</w:t>
      </w:r>
    </w:p>
    <w:p w14:paraId="23BE5140" w14:textId="77777777" w:rsidR="00B026CA" w:rsidRDefault="008936D0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573FBF84" w14:textId="45DCADD5" w:rsidR="00B026CA" w:rsidRDefault="008936D0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от</w:t>
      </w:r>
      <w:r w:rsidR="0094377B">
        <w:rPr>
          <w:rFonts w:ascii="Times New Roman" w:hAnsi="Times New Roman"/>
          <w:sz w:val="24"/>
        </w:rPr>
        <w:t xml:space="preserve"> 28.12.</w:t>
      </w:r>
      <w:r>
        <w:rPr>
          <w:rFonts w:ascii="Times New Roman" w:hAnsi="Times New Roman"/>
          <w:sz w:val="24"/>
        </w:rPr>
        <w:t>202</w:t>
      </w:r>
      <w:r w:rsidR="0094377B">
        <w:rPr>
          <w:rFonts w:ascii="Times New Roman" w:hAnsi="Times New Roman"/>
          <w:sz w:val="24"/>
        </w:rPr>
        <w:t xml:space="preserve">4 </w:t>
      </w:r>
      <w:r>
        <w:rPr>
          <w:rFonts w:ascii="Times New Roman" w:hAnsi="Times New Roman"/>
          <w:sz w:val="24"/>
        </w:rPr>
        <w:t>года № ____________</w:t>
      </w:r>
    </w:p>
    <w:p w14:paraId="43A31ECB" w14:textId="77777777" w:rsidR="00B026CA" w:rsidRDefault="00B026CA">
      <w:pPr>
        <w:ind w:left="4962"/>
        <w:jc w:val="both"/>
        <w:rPr>
          <w:rFonts w:ascii="Times New Roman" w:hAnsi="Times New Roman"/>
          <w:b/>
          <w:sz w:val="24"/>
        </w:rPr>
      </w:pPr>
    </w:p>
    <w:p w14:paraId="63E1248A" w14:textId="77777777" w:rsidR="00B026CA" w:rsidRDefault="00B026CA">
      <w:pPr>
        <w:widowControl w:val="0"/>
        <w:spacing w:after="275" w:line="274" w:lineRule="exact"/>
        <w:ind w:left="100"/>
        <w:jc w:val="center"/>
        <w:rPr>
          <w:rFonts w:ascii="Times New Roman" w:hAnsi="Times New Roman"/>
          <w:sz w:val="24"/>
        </w:rPr>
      </w:pPr>
    </w:p>
    <w:p w14:paraId="4F43B752" w14:textId="77777777" w:rsidR="00B026CA" w:rsidRDefault="00B026CA">
      <w:pPr>
        <w:widowControl w:val="0"/>
        <w:spacing w:after="275" w:line="274" w:lineRule="exact"/>
        <w:ind w:left="100"/>
        <w:jc w:val="center"/>
        <w:rPr>
          <w:rFonts w:ascii="Times New Roman" w:hAnsi="Times New Roman"/>
          <w:sz w:val="24"/>
        </w:rPr>
      </w:pPr>
    </w:p>
    <w:p w14:paraId="73DCA1EC" w14:textId="77777777" w:rsidR="00B026CA" w:rsidRDefault="00B026CA">
      <w:pPr>
        <w:widowControl w:val="0"/>
        <w:spacing w:after="275" w:line="274" w:lineRule="exact"/>
        <w:ind w:left="100"/>
        <w:jc w:val="center"/>
        <w:rPr>
          <w:rFonts w:ascii="Times New Roman" w:hAnsi="Times New Roman"/>
          <w:sz w:val="24"/>
        </w:rPr>
      </w:pPr>
    </w:p>
    <w:p w14:paraId="723CD278" w14:textId="77777777" w:rsidR="00B026CA" w:rsidRDefault="008936D0">
      <w:pPr>
        <w:jc w:val="center"/>
        <w:outlineLvl w:val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ОСНОВНЫЕ ФИНАНСОВЫЕ УСЛОВИЯ</w:t>
      </w:r>
    </w:p>
    <w:p w14:paraId="226329A0" w14:textId="77777777" w:rsidR="00B026CA" w:rsidRDefault="00B026CA">
      <w:pPr>
        <w:widowControl w:val="0"/>
        <w:spacing w:after="0" w:line="230" w:lineRule="exact"/>
        <w:ind w:left="100"/>
        <w:jc w:val="center"/>
        <w:rPr>
          <w:rFonts w:ascii="Times New Roman" w:hAnsi="Times New Roman"/>
          <w:sz w:val="24"/>
        </w:rPr>
      </w:pPr>
    </w:p>
    <w:p w14:paraId="5140A57B" w14:textId="77777777" w:rsidR="00B026CA" w:rsidRDefault="00B026CA">
      <w:pPr>
        <w:sectPr w:rsidR="00B026CA">
          <w:pgSz w:w="11906" w:h="16838"/>
          <w:pgMar w:top="1134" w:right="850" w:bottom="1134" w:left="1701" w:header="708" w:footer="708" w:gutter="0"/>
          <w:cols w:space="720"/>
        </w:sectPr>
      </w:pPr>
    </w:p>
    <w:p w14:paraId="38194F07" w14:textId="03186C66" w:rsidR="00B026CA" w:rsidRPr="008F38B5" w:rsidRDefault="008F38B5" w:rsidP="008F38B5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1.</w:t>
      </w:r>
      <w:r>
        <w:rPr>
          <w:rFonts w:ascii="Times New Roman" w:hAnsi="Times New Roman"/>
          <w:sz w:val="24"/>
        </w:rPr>
        <w:tab/>
      </w:r>
      <w:r w:rsidR="008936D0" w:rsidRPr="008F38B5">
        <w:rPr>
          <w:rFonts w:ascii="Times New Roman" w:hAnsi="Times New Roman"/>
          <w:sz w:val="24"/>
        </w:rPr>
        <w:t>Общие положения</w:t>
      </w:r>
    </w:p>
    <w:p w14:paraId="3DF9963C" w14:textId="77777777" w:rsidR="00B026CA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2B055BB5" w14:textId="6568A849" w:rsidR="00B026CA" w:rsidRPr="008F38B5" w:rsidRDefault="008F38B5" w:rsidP="008F38B5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1.1.</w:t>
      </w:r>
      <w:r>
        <w:rPr>
          <w:rFonts w:ascii="Times New Roman" w:hAnsi="Times New Roman"/>
          <w:sz w:val="24"/>
        </w:rPr>
        <w:tab/>
      </w:r>
      <w:r w:rsidR="008936D0" w:rsidRPr="008F38B5">
        <w:rPr>
          <w:rFonts w:ascii="Times New Roman" w:hAnsi="Times New Roman"/>
          <w:sz w:val="24"/>
        </w:rPr>
        <w:t>Настоящее Приложение дополняет положения раздел</w:t>
      </w:r>
      <w:r w:rsidR="00E30AD3" w:rsidRPr="008F38B5">
        <w:rPr>
          <w:rFonts w:ascii="Times New Roman" w:hAnsi="Times New Roman"/>
          <w:sz w:val="24"/>
        </w:rPr>
        <w:t>ов</w:t>
      </w:r>
      <w:r w:rsidR="008936D0" w:rsidRPr="008F38B5">
        <w:rPr>
          <w:rFonts w:ascii="Times New Roman" w:hAnsi="Times New Roman"/>
          <w:sz w:val="24"/>
        </w:rPr>
        <w:t xml:space="preserve"> 6</w:t>
      </w:r>
      <w:r w:rsidR="00E30AD3" w:rsidRPr="008F38B5">
        <w:rPr>
          <w:rFonts w:ascii="Times New Roman" w:hAnsi="Times New Roman"/>
          <w:sz w:val="24"/>
        </w:rPr>
        <w:t>, 12</w:t>
      </w:r>
      <w:r w:rsidR="008936D0" w:rsidRPr="008F38B5">
        <w:rPr>
          <w:rFonts w:ascii="Times New Roman" w:hAnsi="Times New Roman"/>
          <w:sz w:val="24"/>
        </w:rPr>
        <w:t xml:space="preserve"> Соглашения.</w:t>
      </w:r>
    </w:p>
    <w:p w14:paraId="079BF56A" w14:textId="77777777" w:rsidR="00B026CA" w:rsidRDefault="00B026CA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0522A200" w14:textId="79F6D0C3" w:rsidR="00B026CA" w:rsidRPr="008F38B5" w:rsidRDefault="008F38B5" w:rsidP="008F38B5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</w:t>
      </w:r>
      <w:r>
        <w:rPr>
          <w:rFonts w:ascii="Times New Roman" w:hAnsi="Times New Roman"/>
          <w:sz w:val="24"/>
        </w:rPr>
        <w:tab/>
      </w:r>
      <w:r w:rsidR="008936D0" w:rsidRPr="008F38B5">
        <w:rPr>
          <w:rFonts w:ascii="Times New Roman" w:hAnsi="Times New Roman"/>
          <w:sz w:val="24"/>
        </w:rPr>
        <w:t>Основные Финансовые Условия Проекта:</w:t>
      </w:r>
    </w:p>
    <w:p w14:paraId="1CADA036" w14:textId="77777777" w:rsidR="00B026CA" w:rsidRDefault="00B026CA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4BE7F2A9" w14:textId="018AB344" w:rsidR="00B026CA" w:rsidRPr="008F38B5" w:rsidRDefault="008F38B5" w:rsidP="008F38B5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2.1.</w:t>
      </w:r>
      <w:r>
        <w:rPr>
          <w:rFonts w:ascii="Times New Roman" w:hAnsi="Times New Roman"/>
          <w:sz w:val="24"/>
        </w:rPr>
        <w:tab/>
      </w:r>
      <w:r w:rsidR="008936D0" w:rsidRPr="008F38B5">
        <w:rPr>
          <w:rFonts w:ascii="Times New Roman" w:hAnsi="Times New Roman"/>
          <w:sz w:val="24"/>
        </w:rPr>
        <w:t>Стороны согласовали, следующие основные финансовые характеристики Проекта:</w:t>
      </w:r>
    </w:p>
    <w:p w14:paraId="1C551C55" w14:textId="77777777" w:rsidR="00B026CA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082CA1AE" w14:textId="77777777" w:rsidR="00B026CA" w:rsidRPr="00E30AD3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а) </w:t>
      </w:r>
      <w:r w:rsidRPr="00E30AD3">
        <w:rPr>
          <w:rFonts w:ascii="Times New Roman" w:hAnsi="Times New Roman"/>
          <w:sz w:val="24"/>
        </w:rPr>
        <w:t>Общий объем инвестиций в Создание Объекта соглашения не более 1 060 000 000,00 (один миллиард шестьдесят миллионов) рублей и состоит из:</w:t>
      </w:r>
    </w:p>
    <w:p w14:paraId="3343378D" w14:textId="77777777" w:rsidR="00B026CA" w:rsidRPr="00E30AD3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34B6DD90" w14:textId="60D32CA1" w:rsidR="00B026CA" w:rsidRPr="00E30AD3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 w:rsidRPr="00E30AD3">
        <w:rPr>
          <w:rFonts w:ascii="Times New Roman" w:hAnsi="Times New Roman"/>
          <w:sz w:val="24"/>
        </w:rPr>
        <w:t>-Общий объем инвестиций в Создание Объекта соглашения не более 5</w:t>
      </w:r>
      <w:r w:rsidR="00C10EB9" w:rsidRPr="00E30AD3">
        <w:rPr>
          <w:rFonts w:ascii="Times New Roman" w:hAnsi="Times New Roman"/>
          <w:sz w:val="24"/>
        </w:rPr>
        <w:t>41</w:t>
      </w:r>
      <w:r w:rsidRPr="00E30AD3">
        <w:rPr>
          <w:rFonts w:ascii="Times New Roman" w:hAnsi="Times New Roman"/>
          <w:sz w:val="24"/>
        </w:rPr>
        <w:t xml:space="preserve"> 000 000 (пятьсот </w:t>
      </w:r>
      <w:r w:rsidR="00C10EB9" w:rsidRPr="00E30AD3">
        <w:rPr>
          <w:rFonts w:ascii="Times New Roman" w:hAnsi="Times New Roman"/>
          <w:sz w:val="24"/>
        </w:rPr>
        <w:t>сорок</w:t>
      </w:r>
      <w:r w:rsidRPr="00E30AD3">
        <w:rPr>
          <w:rFonts w:ascii="Times New Roman" w:hAnsi="Times New Roman"/>
          <w:sz w:val="24"/>
        </w:rPr>
        <w:t xml:space="preserve"> </w:t>
      </w:r>
      <w:r w:rsidR="00C10EB9" w:rsidRPr="00E30AD3">
        <w:rPr>
          <w:rFonts w:ascii="Times New Roman" w:hAnsi="Times New Roman"/>
          <w:sz w:val="24"/>
        </w:rPr>
        <w:t>один</w:t>
      </w:r>
      <w:r w:rsidRPr="00E30AD3">
        <w:rPr>
          <w:rFonts w:ascii="Times New Roman" w:hAnsi="Times New Roman"/>
          <w:sz w:val="24"/>
        </w:rPr>
        <w:t xml:space="preserve"> миллион) рублей.</w:t>
      </w:r>
    </w:p>
    <w:p w14:paraId="5BE66103" w14:textId="77777777" w:rsidR="00C10EB9" w:rsidRPr="00E30AD3" w:rsidRDefault="00C10EB9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665E9FC6" w14:textId="2CE333EF" w:rsidR="00B026CA" w:rsidRPr="00E30AD3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 w:rsidRPr="00E30AD3">
        <w:rPr>
          <w:rFonts w:ascii="Times New Roman" w:hAnsi="Times New Roman"/>
          <w:sz w:val="24"/>
        </w:rPr>
        <w:t>-Общий объем инвестиций в Модернизацию Объекта соглашения не более 5</w:t>
      </w:r>
      <w:r w:rsidR="00C10EB9" w:rsidRPr="00E30AD3">
        <w:rPr>
          <w:rFonts w:ascii="Times New Roman" w:hAnsi="Times New Roman"/>
          <w:sz w:val="24"/>
        </w:rPr>
        <w:t>19</w:t>
      </w:r>
      <w:r w:rsidRPr="00E30AD3">
        <w:rPr>
          <w:rFonts w:ascii="Times New Roman" w:hAnsi="Times New Roman"/>
          <w:sz w:val="24"/>
        </w:rPr>
        <w:t xml:space="preserve"> 000 000 (пятьсот д</w:t>
      </w:r>
      <w:r w:rsidR="00C10EB9" w:rsidRPr="00E30AD3">
        <w:rPr>
          <w:rFonts w:ascii="Times New Roman" w:hAnsi="Times New Roman"/>
          <w:sz w:val="24"/>
        </w:rPr>
        <w:t>евятнадцать</w:t>
      </w:r>
      <w:r w:rsidRPr="00E30AD3">
        <w:rPr>
          <w:rFonts w:ascii="Times New Roman" w:hAnsi="Times New Roman"/>
          <w:sz w:val="24"/>
        </w:rPr>
        <w:t xml:space="preserve"> миллионов) рублей.</w:t>
      </w:r>
    </w:p>
    <w:p w14:paraId="57244D30" w14:textId="77777777" w:rsidR="00B026CA" w:rsidRPr="00E30AD3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26B2179C" w14:textId="77777777" w:rsidR="00B026CA" w:rsidRPr="00E30AD3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 w:rsidRPr="00E30AD3">
        <w:rPr>
          <w:rFonts w:ascii="Times New Roman" w:hAnsi="Times New Roman"/>
          <w:sz w:val="24"/>
        </w:rPr>
        <w:t>б) Общий размер Платы Концедента составляет 3 648 000 000 (три миллиарда шестьсот сорок восемь миллионов) рублей;</w:t>
      </w:r>
    </w:p>
    <w:p w14:paraId="1940881A" w14:textId="77777777" w:rsidR="00B026CA" w:rsidRPr="00E30AD3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5BB20B69" w14:textId="6A53FDF4" w:rsidR="00B026CA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 w:rsidRPr="00E30AD3">
        <w:rPr>
          <w:rFonts w:ascii="Times New Roman" w:hAnsi="Times New Roman"/>
          <w:sz w:val="24"/>
        </w:rPr>
        <w:t>в) Размер ключевой ставки Банка России на дату финансовых условий соглашения:</w:t>
      </w:r>
      <w:r w:rsidR="00E30AD3">
        <w:rPr>
          <w:rFonts w:ascii="Times New Roman" w:hAnsi="Times New Roman"/>
          <w:sz w:val="24"/>
        </w:rPr>
        <w:t xml:space="preserve"> </w:t>
      </w:r>
      <w:r w:rsidRPr="00E30AD3">
        <w:rPr>
          <w:rFonts w:ascii="Times New Roman" w:hAnsi="Times New Roman"/>
          <w:sz w:val="24"/>
        </w:rPr>
        <w:t>18%</w:t>
      </w:r>
      <w:r w:rsidR="00E30AD3">
        <w:rPr>
          <w:rFonts w:ascii="Times New Roman" w:hAnsi="Times New Roman"/>
          <w:sz w:val="24"/>
        </w:rPr>
        <w:t xml:space="preserve"> (восемнадцать процентов)</w:t>
      </w:r>
      <w:r w:rsidRPr="00E30AD3">
        <w:rPr>
          <w:rFonts w:ascii="Times New Roman" w:hAnsi="Times New Roman"/>
          <w:sz w:val="24"/>
        </w:rPr>
        <w:t>.</w:t>
      </w:r>
    </w:p>
    <w:p w14:paraId="586C9D4D" w14:textId="77777777" w:rsidR="00B026CA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59DB6ADD" w14:textId="77777777" w:rsidR="00B026CA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Во избежание сомнений, в указанные финансовые характеристика проекта не включены Дополнительные Расходы и (или) стоимость Дополнительных Работ.</w:t>
      </w:r>
    </w:p>
    <w:p w14:paraId="519F7C99" w14:textId="77777777" w:rsidR="00B026CA" w:rsidRDefault="00B026CA">
      <w:pPr>
        <w:spacing w:after="0" w:line="240" w:lineRule="auto"/>
        <w:jc w:val="both"/>
        <w:rPr>
          <w:rFonts w:ascii="Times New Roman" w:hAnsi="Times New Roman"/>
          <w:sz w:val="24"/>
        </w:rPr>
      </w:pPr>
    </w:p>
    <w:p w14:paraId="6E7BCB07" w14:textId="559BCAB3" w:rsidR="00B026CA" w:rsidRPr="008F38B5" w:rsidRDefault="008F38B5" w:rsidP="008F38B5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</w:t>
      </w:r>
      <w:r>
        <w:rPr>
          <w:rFonts w:ascii="Times New Roman" w:hAnsi="Times New Roman"/>
          <w:sz w:val="24"/>
        </w:rPr>
        <w:tab/>
      </w:r>
      <w:r w:rsidR="008936D0" w:rsidRPr="008F38B5">
        <w:rPr>
          <w:rFonts w:ascii="Times New Roman" w:hAnsi="Times New Roman"/>
          <w:sz w:val="24"/>
        </w:rPr>
        <w:t>Стороны согласовали следующие основанные на Законодательстве допущения в отношении налогообложения:</w:t>
      </w:r>
    </w:p>
    <w:p w14:paraId="1E28B665" w14:textId="77777777" w:rsidR="00B026CA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1AE9F512" w14:textId="31FC8D9C" w:rsidR="00B026CA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а) Уплаченный Концессионером на стадии Создания Объекта НДС подлежит возмещению Концессионером в порядке, предусмотренном Законодательством;</w:t>
      </w:r>
    </w:p>
    <w:p w14:paraId="1C6B65BE" w14:textId="77777777" w:rsidR="00B026CA" w:rsidRDefault="00B026CA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</w:p>
    <w:p w14:paraId="5F2AF852" w14:textId="77777777" w:rsidR="00B026CA" w:rsidRDefault="008936D0">
      <w:pPr>
        <w:pStyle w:val="ab"/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б) При выплате Концессионеру Суммы Возмещения в соответствии с Соглашением обоснованные и документально подтвержденные расходы Концессионера, связанные с исполнением Соглашения, в том числе расходы Концессионера в связи с Созданием, подлежат признанию в качестве расходов Концессионера в соответствии с Налоговым кодексом Российской Федерации.</w:t>
      </w:r>
    </w:p>
    <w:p w14:paraId="0E855AE0" w14:textId="77777777" w:rsidR="00B026CA" w:rsidRDefault="00B026CA">
      <w:pPr>
        <w:spacing w:after="0" w:line="240" w:lineRule="auto"/>
        <w:jc w:val="both"/>
        <w:rPr>
          <w:rFonts w:ascii="Times New Roman" w:hAnsi="Times New Roman"/>
          <w:sz w:val="24"/>
        </w:rPr>
      </w:pP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B026CA" w14:paraId="3EB69503" w14:textId="77777777">
        <w:trPr>
          <w:trHeight w:val="585"/>
        </w:trPr>
        <w:tc>
          <w:tcPr>
            <w:tcW w:w="9923" w:type="dxa"/>
            <w:gridSpan w:val="2"/>
          </w:tcPr>
          <w:p w14:paraId="2CFC0B3C" w14:textId="77777777" w:rsidR="00B026CA" w:rsidRDefault="00B026CA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</w:rPr>
            </w:pPr>
          </w:p>
          <w:p w14:paraId="5C47B7B0" w14:textId="77777777" w:rsidR="00B026CA" w:rsidRDefault="008936D0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ПОДПИСИ СТОРОН:</w:t>
            </w:r>
          </w:p>
          <w:p w14:paraId="465ED24C" w14:textId="77777777" w:rsidR="00B026CA" w:rsidRDefault="00B026CA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B026CA" w14:paraId="67EFDB95" w14:textId="77777777">
        <w:trPr>
          <w:trHeight w:val="1713"/>
        </w:trPr>
        <w:tc>
          <w:tcPr>
            <w:tcW w:w="4904" w:type="dxa"/>
          </w:tcPr>
          <w:p w14:paraId="7D7F610A" w14:textId="77777777" w:rsidR="00B026CA" w:rsidRDefault="008936D0">
            <w:pPr>
              <w:spacing w:after="0" w:line="360" w:lineRule="auto"/>
              <w:ind w:left="176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От Концедента:</w:t>
            </w:r>
          </w:p>
          <w:p w14:paraId="1ABAAB61" w14:textId="5E91ED29" w:rsidR="00B026CA" w:rsidRPr="00EC4A64" w:rsidRDefault="00EC4A64" w:rsidP="00EC4A64">
            <w:pPr>
              <w:spacing w:after="0" w:line="276" w:lineRule="auto"/>
              <w:ind w:left="176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Министерство транспорта и дорожного хозяйства Вологодской области</w:t>
            </w:r>
          </w:p>
          <w:p w14:paraId="064D6DB3" w14:textId="77777777" w:rsidR="00B026CA" w:rsidRPr="00EC4A64" w:rsidRDefault="00B026CA" w:rsidP="00EC4A64">
            <w:pPr>
              <w:spacing w:after="0" w:line="276" w:lineRule="auto"/>
              <w:ind w:left="176"/>
              <w:jc w:val="both"/>
              <w:rPr>
                <w:rFonts w:ascii="Times New Roman" w:hAnsi="Times New Roman"/>
              </w:rPr>
            </w:pPr>
          </w:p>
          <w:p w14:paraId="63762E1D" w14:textId="1F4427EC" w:rsidR="00B026CA" w:rsidRPr="00EC4A64" w:rsidRDefault="00EC4A64" w:rsidP="00EC4A64">
            <w:pPr>
              <w:spacing w:after="0" w:line="276" w:lineRule="auto"/>
              <w:ind w:left="176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Министр</w:t>
            </w:r>
          </w:p>
          <w:p w14:paraId="47D3F051" w14:textId="77777777" w:rsidR="00B026CA" w:rsidRPr="00EC4A64" w:rsidRDefault="00B026CA" w:rsidP="00EC4A64">
            <w:pPr>
              <w:spacing w:after="0" w:line="276" w:lineRule="auto"/>
              <w:ind w:left="176"/>
              <w:jc w:val="both"/>
              <w:rPr>
                <w:rFonts w:ascii="Times New Roman" w:hAnsi="Times New Roman"/>
              </w:rPr>
            </w:pPr>
          </w:p>
          <w:p w14:paraId="28B72ED7" w14:textId="147E53DF" w:rsidR="00B026CA" w:rsidRDefault="008936D0" w:rsidP="00EC4A64">
            <w:pPr>
              <w:spacing w:after="0" w:line="360" w:lineRule="auto"/>
              <w:ind w:left="176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</w:rPr>
              <w:t>_______________ /</w:t>
            </w:r>
            <w:r w:rsidR="00EC4A64">
              <w:rPr>
                <w:rFonts w:ascii="Times New Roman" w:hAnsi="Times New Roman"/>
              </w:rPr>
              <w:t>Борисов Д.В.</w:t>
            </w:r>
            <w:r>
              <w:rPr>
                <w:rFonts w:ascii="Times New Roman" w:hAnsi="Times New Roman"/>
              </w:rPr>
              <w:t>/</w:t>
            </w:r>
          </w:p>
        </w:tc>
        <w:tc>
          <w:tcPr>
            <w:tcW w:w="5019" w:type="dxa"/>
          </w:tcPr>
          <w:p w14:paraId="168CB8A9" w14:textId="77777777" w:rsidR="00B026CA" w:rsidRDefault="008936D0" w:rsidP="00EC4A64">
            <w:pPr>
              <w:spacing w:after="0" w:line="360" w:lineRule="auto"/>
              <w:ind w:left="238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От Концессионера:</w:t>
            </w:r>
          </w:p>
          <w:p w14:paraId="2F94FAF8" w14:textId="77777777" w:rsidR="00B026CA" w:rsidRDefault="008936D0" w:rsidP="00EC4A64">
            <w:pPr>
              <w:spacing w:after="0" w:line="252" w:lineRule="auto"/>
              <w:ind w:left="238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016CD231" w14:textId="77777777" w:rsidR="00B026CA" w:rsidRDefault="00B026CA" w:rsidP="00EC4A64">
            <w:pPr>
              <w:spacing w:after="0" w:line="252" w:lineRule="auto"/>
              <w:ind w:left="238" w:hanging="4"/>
              <w:jc w:val="both"/>
              <w:rPr>
                <w:rFonts w:ascii="Times New Roman" w:hAnsi="Times New Roman"/>
                <w:sz w:val="24"/>
              </w:rPr>
            </w:pPr>
          </w:p>
          <w:p w14:paraId="46C849F6" w14:textId="77777777" w:rsidR="00B026CA" w:rsidRDefault="008936D0" w:rsidP="00EC4A64">
            <w:pPr>
              <w:spacing w:after="0" w:line="252" w:lineRule="auto"/>
              <w:ind w:left="238" w:hanging="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0CCA49FF" w14:textId="77777777" w:rsidR="00B026CA" w:rsidRDefault="00B026CA" w:rsidP="00EC4A64">
            <w:pPr>
              <w:spacing w:after="0" w:line="252" w:lineRule="auto"/>
              <w:ind w:left="238" w:hanging="4"/>
              <w:jc w:val="both"/>
              <w:rPr>
                <w:rFonts w:ascii="Times New Roman" w:hAnsi="Times New Roman"/>
                <w:sz w:val="24"/>
              </w:rPr>
            </w:pPr>
          </w:p>
          <w:p w14:paraId="47858298" w14:textId="77777777" w:rsidR="00B026CA" w:rsidRDefault="008936D0" w:rsidP="00EC4A64">
            <w:pPr>
              <w:spacing w:after="0" w:line="360" w:lineRule="auto"/>
              <w:ind w:left="238" w:hanging="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</w:p>
        </w:tc>
      </w:tr>
    </w:tbl>
    <w:p w14:paraId="77C7BF36" w14:textId="77777777" w:rsidR="00B026CA" w:rsidRDefault="00B026CA">
      <w:pPr>
        <w:spacing w:after="0" w:line="240" w:lineRule="auto"/>
        <w:jc w:val="both"/>
        <w:rPr>
          <w:rFonts w:ascii="Times New Roman" w:hAnsi="Times New Roman"/>
          <w:sz w:val="24"/>
        </w:rPr>
      </w:pPr>
    </w:p>
    <w:sectPr w:rsidR="00B026CA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56AD"/>
    <w:multiLevelType w:val="multilevel"/>
    <w:tmpl w:val="F392E5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 w16cid:durableId="121453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CA"/>
    <w:rsid w:val="008936D0"/>
    <w:rsid w:val="008F38B5"/>
    <w:rsid w:val="00903D34"/>
    <w:rsid w:val="0094377B"/>
    <w:rsid w:val="00B026CA"/>
    <w:rsid w:val="00C10EB9"/>
    <w:rsid w:val="00E30AD3"/>
    <w:rsid w:val="00EC4A64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36C51"/>
  <w15:docId w15:val="{DE97DA90-E178-4777-90F9-6D587A37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a5">
    <w:link w:val="a6"/>
    <w:semiHidden/>
    <w:unhideWhenUsed/>
    <w:pPr>
      <w:spacing w:after="0" w:line="240" w:lineRule="auto"/>
    </w:pPr>
  </w:style>
  <w:style w:type="character" w:customStyle="1" w:styleId="a6">
    <w:link w:val="a5"/>
    <w:semiHidden/>
    <w:unhideWhenUsed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7">
    <w:name w:val="Balloon Text"/>
    <w:basedOn w:val="a"/>
    <w:link w:val="a8"/>
    <w:pPr>
      <w:spacing w:after="0" w:line="240" w:lineRule="auto"/>
    </w:pPr>
    <w:rPr>
      <w:rFonts w:ascii="Segoe UI" w:hAnsi="Segoe UI"/>
      <w:sz w:val="18"/>
    </w:rPr>
  </w:style>
  <w:style w:type="character" w:customStyle="1" w:styleId="a8">
    <w:name w:val="Текст выноски Знак"/>
    <w:basedOn w:val="1"/>
    <w:link w:val="a7"/>
    <w:rPr>
      <w:rFonts w:ascii="Segoe UI" w:hAnsi="Segoe UI"/>
      <w:sz w:val="1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styleId="a9">
    <w:name w:val="header"/>
    <w:basedOn w:val="a"/>
    <w:link w:val="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1"/>
    <w:link w:val="a9"/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styleId="ab">
    <w:name w:val="List Paragraph"/>
    <w:basedOn w:val="a"/>
    <w:link w:val="ac"/>
    <w:pPr>
      <w:ind w:left="720"/>
      <w:contextualSpacing/>
    </w:pPr>
  </w:style>
  <w:style w:type="character" w:customStyle="1" w:styleId="ac">
    <w:name w:val="Абзац списка Знак"/>
    <w:basedOn w:val="1"/>
    <w:link w:val="ab"/>
  </w:style>
  <w:style w:type="paragraph" w:customStyle="1" w:styleId="13">
    <w:name w:val="Гиперссылка1"/>
    <w:link w:val="ad"/>
    <w:rPr>
      <w:color w:val="0000FF"/>
      <w:u w:val="single"/>
    </w:rPr>
  </w:style>
  <w:style w:type="character" w:styleId="ad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styleId="ae">
    <w:name w:val="TOC Heading"/>
    <w:basedOn w:val="10"/>
    <w:next w:val="a"/>
    <w:link w:val="af"/>
    <w:pPr>
      <w:outlineLvl w:val="8"/>
    </w:pPr>
  </w:style>
  <w:style w:type="character" w:customStyle="1" w:styleId="af">
    <w:name w:val="Заголовок оглавления Знак"/>
    <w:basedOn w:val="11"/>
    <w:link w:val="ae"/>
    <w:rPr>
      <w:rFonts w:asciiTheme="majorHAnsi" w:hAnsiTheme="majorHAnsi"/>
      <w:color w:val="2F5496" w:themeColor="accent1" w:themeShade="BF"/>
      <w:sz w:val="32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0">
    <w:name w:val="Subtitle"/>
    <w:next w:val="a"/>
    <w:link w:val="af1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1">
    <w:name w:val="Подзаголовок Знак"/>
    <w:link w:val="af0"/>
    <w:rPr>
      <w:rFonts w:ascii="XO Thames" w:hAnsi="XO Thames"/>
      <w:i/>
      <w:sz w:val="24"/>
    </w:rPr>
  </w:style>
  <w:style w:type="paragraph" w:styleId="af2">
    <w:name w:val="Title"/>
    <w:next w:val="a"/>
    <w:link w:val="af3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3">
    <w:name w:val="Заголовок Знак"/>
    <w:link w:val="af2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Егошин Кирилл</dc:creator>
  <cp:lastModifiedBy>Зосина Елена</cp:lastModifiedBy>
  <cp:revision>3</cp:revision>
  <dcterms:created xsi:type="dcterms:W3CDTF">2025-01-24T12:42:00Z</dcterms:created>
  <dcterms:modified xsi:type="dcterms:W3CDTF">2026-09-23T09:38:00Z</dcterms:modified>
</cp:coreProperties>
</file>