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  <w:jc w:val="left"/>
      </w:pPr>
      <w:r>
        <w:t xml:space="preserve">Folio Executive Summary</w:t>
      </w:r>
    </w:p>
    <w:p>
      <w:pPr>
        <w:spacing w:after="140" w:before="0"/>
        <w:jc w:val="left"/>
      </w:pPr>
      <w:r>
        <w:t xml:space="preserve">This is a </w:t>
      </w:r>
      <w:r>
        <w:rPr>
          <w:b/>
          <w:bCs/>
        </w:rPr>
        <w:t xml:space="preserve">bold statement</w:t>
      </w:r>
      <w:r>
        <w:t xml:space="preserve"> and this is </w:t>
      </w:r>
      <w:r>
        <w:rPr>
          <w:i/>
          <w:iCs/>
        </w:rPr>
        <w:t xml:space="preserve">italic text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First key objective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Second key objective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Metric</w:t>
            </w:r>
          </w:p>
        </w:tc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Target</w:t>
            </w:r>
          </w:p>
        </w:tc>
      </w:tr>
      <w:tr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Performance</w:t>
            </w:r>
          </w:p>
        </w:tc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100% Local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2026-10-18T21:26:36.808Z</dcterms:created>
  <dcterms:modified xsi:type="dcterms:W3CDTF">2026-10-18T21:26:36.808Z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