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ПАМЯТКА ДЛЯ МЕНЕДЖЕРА</w:t>
      </w:r>
    </w:p>
    <w:p>
      <w:pPr>
        <w:spacing w:after="40"/>
      </w:pPr>
      <w:r>
        <w:rPr>
          <w:b/>
          <w:bCs/>
          <w:color w:val="44546A"/>
          <w:sz w:val="24"/>
          <w:szCs w:val="24"/>
        </w:rPr>
        <w:t xml:space="preserve">Какое сообщение — какой слэш-командой бота @Napominaskhabot теперь его получать</w:t>
      </w:r>
    </w:p>
    <w:p>
      <w:pPr>
        <w:spacing w:after="300"/>
      </w:pPr>
      <w:r>
        <w:rPr>
          <w:i/>
          <w:iCs/>
          <w:color w:val="595959"/>
        </w:rPr>
        <w:t xml:space="preserve">Раньше вы писали каждое из этих сообщений клиенту вручную, каждый раз заново. Теперь то же самое сообщение выдаёт бот по команде — вы просто копируете, дозаполняете под клиента (имя, ссылки, суммы) и отправляете сами.</w:t>
      </w:r>
    </w:p>
    <w:p>
      <w:pPr>
        <w:spacing w:after="160"/>
      </w:pPr>
      <w:r>
        <w:rPr>
          <w:b/>
          <w:bCs/>
          <w:i/>
          <w:iCs/>
          <w:color w:val="833C0C"/>
        </w:rPr>
        <w:t xml:space="preserve">Важно: </w:t>
      </w:r>
      <w:r>
        <w:rPr>
          <w:i/>
          <w:iCs/>
          <w:color w:val="833C0C"/>
        </w:rPr>
        <w:t xml:space="preserve">Полный текст каждого шаблона и порядок дозаполнения — в самом боте, здесь только чтобы быстро вспомнить, какая команда за что отвечает, пока не привыкли к новым названиям.</w:t>
      </w:r>
    </w:p>
    <w:p>
      <w:pPr>
        <w:spacing w:after="100" w:before="240"/>
      </w:pPr>
      <w:r>
        <w:rPr>
          <w:b/>
          <w:bCs/>
          <w:color w:val="2E5395"/>
          <w:sz w:val="22"/>
          <w:szCs w:val="22"/>
        </w:rPr>
        <w:t xml:space="preserve">Онбординг — знакомство с клиентом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38"/>
        <w:gridCol w:w="3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Раньше писали руками вот это</w:t>
            </w:r>
          </w:p>
        </w:tc>
        <w:tc>
          <w:tcPr>
            <w:tcW w:type="dxa" w:w="243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Теперь — слэш-команда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«Это рабочий чат — здесь будем вести ваш проект...»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/первое_сообщение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Сразу после создания чата с новым клиентом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Картинка-глоссарий (Чат-бот / Геймификация / Лид-магнит)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/термины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Сразу после приветствия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Картинка «Путь клиента» — воронка в 5 шагов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/путь_клиента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Вместе с /термины, в начале проекта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«Ответьте на вопросы ниже...» — анкета из 14 пунктов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/бриф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Когда пора собирать вводные по бизнесу клиента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«В работу бриф отдали, ожидайте материал ✅»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/бриф_принят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Сразу после того как клиент прислал заполненный бриф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«Добавила раб.аккаунт в чат, сегодня вышлем материал»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/аккаунт_добавлен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Когда подключаете рабочий аккаунт к чату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b/>
          <w:bCs/>
          <w:color w:val="2E5395"/>
          <w:sz w:val="22"/>
          <w:szCs w:val="22"/>
        </w:rPr>
        <w:t xml:space="preserve">Лид-магнит (гайд)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38"/>
        <w:gridCol w:w="3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Раньше писали руками вот это</w:t>
            </w:r>
          </w:p>
        </w:tc>
        <w:tc>
          <w:tcPr>
            <w:tcW w:type="dxa" w:w="243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Теперь — слэш-команда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«Отправляю вам готовый гайд для проверки...»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/лидмагнит_отправка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Гайд готов, отправляете на согласование первый раз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«Готов обновлённый вариант гайда с учётом ваших правок...»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/лидмагнит_правки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После того как внесли правки клиента в гайд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b/>
          <w:bCs/>
          <w:color w:val="2E5395"/>
          <w:sz w:val="22"/>
          <w:szCs w:val="22"/>
        </w:rPr>
        <w:t xml:space="preserve">Бот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38"/>
        <w:gridCol w:w="3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Раньше писали руками вот это</w:t>
            </w:r>
          </w:p>
        </w:tc>
        <w:tc>
          <w:tcPr>
            <w:tcW w:type="dxa" w:w="243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Теперь — слэш-команда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«Подскажите, кого бы вы хотели видеть в геймификации...»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/геймификация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До создания бота — уточнить аватар/персонажа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«Мы подготовили бота: ...»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/бот_отправка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Бот готов, отправляете на согласование первый раз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«Готов обновлённый вариант бота с учётом ваших правок...»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/бот_правки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После того как внесли правки клиента в бота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b/>
          <w:bCs/>
          <w:color w:val="2E5395"/>
          <w:sz w:val="22"/>
          <w:szCs w:val="22"/>
        </w:rPr>
        <w:t xml:space="preserve">Сайт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38"/>
        <w:gridCol w:w="3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Раньше писали руками вот это</w:t>
            </w:r>
          </w:p>
        </w:tc>
        <w:tc>
          <w:tcPr>
            <w:tcW w:type="dxa" w:w="243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Теперь — слэш-команда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«Посадочная страница/сайт: ссылка...»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/сайт_отправка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Сайт сдан клиенту в первый раз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«Дополнительно к сайту подготовили три материала...» (скрипты продаж, презентация, аутрич)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/материалы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Отдельным сообщением сразу после /сайт_отправка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«Готов обновлённый вариант сайта... Упаковка завершена 🎉»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/сайт_правки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После того как внесли правки клиента в сайт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«Готов этап «Упаковка» — все материалы созданы...» + отчёт-картинка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/упаковка_готова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Когда лид-магнит + бот + сайт готовы одновременно, просите общее подтверждение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b/>
          <w:bCs/>
          <w:color w:val="2E5395"/>
          <w:sz w:val="22"/>
          <w:szCs w:val="22"/>
        </w:rPr>
        <w:t xml:space="preserve">Трафик и биржа (платформа)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38"/>
        <w:gridCol w:w="3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Раньше писали руками вот это</w:t>
            </w:r>
          </w:p>
        </w:tc>
        <w:tc>
          <w:tcPr>
            <w:tcW w:type="dxa" w:w="243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Теперь — слэш-команда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«Мы готовы к запуску @...» (в т.ч. вариант «по оплаченному проекту»)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/готовы_к_запуску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Когда всё согласовано и пора подключать трафик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«Что нужно сделать дальше: 1. Зарегистрируйтесь...» + инвайт-код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/платформа_регистрация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Отправляете, когда клиент готов регистрироваться на платформе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«Как это работает...» + видео про воронку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/трафик_воронка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Объясняете клиенту, как работает воронка на лид-магнит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«Можете уточнить, какие критерии подходят для вашей ниши?»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/трафик_критерии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Нужно уточнить пол/возраст/город аудитории для настройки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«Здравствуйте 👋 Я ваш персональный менеджер...» + просьба пополнить бюджет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/трафик_менеджер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Знакомство с менеджером по трафику, запрос логина/пароля и бюджета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«Прикрепляем короткое видео, как работать в личном кабинете...»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/видео_кабинет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Клиент зарегистрировался, объясняете интерфейс ЛК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«Ставим первые задачи на постоянку...» + картинка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/задачи_команды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Когда согласовываете список бесплатных задач команды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«Также делимся списком подрядчиков...» + прайс</w:t>
            </w:r>
          </w:p>
        </w:tc>
        <w:tc>
          <w:tcPr>
            <w:tcW w:type="dxa" w:w="2438"/>
            <w:shd w:fill="EAF0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/подрядчики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Клиент хочет масштабировать поток заявок за доп. бюджет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b/>
          <w:bCs/>
          <w:color w:val="2E5395"/>
          <w:sz w:val="22"/>
          <w:szCs w:val="22"/>
        </w:rPr>
        <w:t xml:space="preserve">Отчётность</w:t>
      </w:r>
    </w:p>
    <w:p>
      <w:pPr>
        <w:spacing w:after="120"/>
      </w:pPr>
      <w:r>
        <w:t xml:space="preserve">Еженедельные отчёты и итоги месяца/3 месяцев командой пока не используются — эти сообщения остаются как раньше, вручную, слэш-команд для них нет.</w:t>
      </w:r>
    </w:p>
    <w:p>
      <w:pPr>
        <w:spacing w:before="2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2026-09-05T14:29:38.379Z</dcterms:created>
  <dcterms:modified xsi:type="dcterms:W3CDTF">2026-09-05T14:29:38.380Z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