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C7" w:rsidRPr="001B41BA" w:rsidRDefault="001B41BA" w:rsidP="001B41BA">
      <w:r>
        <w:t>India's armed forces have military options if talks with China to restore status quo ante along the Line of Actual Control (LAC) did not yield any results, India’s Chief of Defence Staff (CDS) Bipin Rawat has said on the prolonged border standoff with China in eastern Ladakh.</w:t>
      </w:r>
      <w:bookmarkStart w:id="0" w:name="_GoBack"/>
      <w:bookmarkEnd w:id="0"/>
    </w:p>
    <w:sectPr w:rsidR="001318C7" w:rsidRPr="001B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9E"/>
    <w:rsid w:val="00071B2F"/>
    <w:rsid w:val="001318C7"/>
    <w:rsid w:val="001B41BA"/>
    <w:rsid w:val="00794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39C2-342E-4075-9E98-98B3D8D1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2020-08-04T08:44:00Z</dcterms:created>
  <dcterms:modified xsi:type="dcterms:W3CDTF">2020-08-24T15:26:00Z</dcterms:modified>
</cp:coreProperties>
</file>