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E74" w:rsidRPr="00461AF7" w:rsidRDefault="00311E74">
      <w:pPr>
        <w:tabs>
          <w:tab w:val="left" w:pos="1440"/>
          <w:tab w:val="left" w:pos="1800"/>
        </w:tabs>
        <w:jc w:val="both"/>
        <w:rPr>
          <w:rFonts w:ascii="Tahoma" w:hAnsi="Tahoma" w:cs="Tahoma"/>
          <w:sz w:val="20"/>
          <w:szCs w:val="20"/>
        </w:rPr>
      </w:pPr>
      <w:r w:rsidRPr="00461AF7">
        <w:rPr>
          <w:rFonts w:ascii="Tahoma" w:hAnsi="Tahoma" w:cs="Tahoma"/>
          <w:sz w:val="20"/>
          <w:szCs w:val="20"/>
        </w:rPr>
        <w:t>Nomor</w:t>
      </w:r>
      <w:r w:rsidRPr="00461AF7">
        <w:rPr>
          <w:rFonts w:ascii="Tahoma" w:hAnsi="Tahoma" w:cs="Tahoma"/>
          <w:sz w:val="20"/>
          <w:szCs w:val="20"/>
        </w:rPr>
        <w:tab/>
        <w:t xml:space="preserve">: </w:t>
      </w:r>
      <w:r w:rsidRPr="00461AF7">
        <w:rPr>
          <w:rFonts w:ascii="Tahoma" w:hAnsi="Tahoma" w:cs="Tahoma"/>
          <w:sz w:val="20"/>
          <w:szCs w:val="20"/>
        </w:rPr>
        <w:tab/>
      </w:r>
    </w:p>
    <w:p w:rsidR="00311E74" w:rsidRPr="00461AF7" w:rsidRDefault="00311E74">
      <w:pPr>
        <w:tabs>
          <w:tab w:val="left" w:pos="1440"/>
          <w:tab w:val="left" w:pos="1800"/>
        </w:tabs>
        <w:jc w:val="both"/>
        <w:rPr>
          <w:rFonts w:ascii="Tahoma" w:hAnsi="Tahoma" w:cs="Tahoma"/>
          <w:sz w:val="20"/>
          <w:szCs w:val="20"/>
        </w:rPr>
      </w:pPr>
      <w:r w:rsidRPr="00461AF7">
        <w:rPr>
          <w:rFonts w:ascii="Tahoma" w:hAnsi="Tahoma" w:cs="Tahoma"/>
          <w:sz w:val="20"/>
          <w:szCs w:val="20"/>
        </w:rPr>
        <w:t>Tanggal</w:t>
      </w:r>
      <w:r w:rsidRPr="00461AF7">
        <w:rPr>
          <w:rFonts w:ascii="Tahoma" w:hAnsi="Tahoma" w:cs="Tahoma"/>
          <w:sz w:val="20"/>
          <w:szCs w:val="20"/>
        </w:rPr>
        <w:tab/>
        <w:t>:</w:t>
      </w:r>
      <w:r w:rsidRPr="00461AF7">
        <w:rPr>
          <w:rFonts w:ascii="Tahoma" w:hAnsi="Tahoma" w:cs="Tahoma"/>
          <w:sz w:val="20"/>
          <w:szCs w:val="20"/>
        </w:rPr>
        <w:tab/>
      </w:r>
      <w:r w:rsidR="003C0892" w:rsidRPr="00461AF7">
        <w:rPr>
          <w:rFonts w:ascii="Tahoma" w:hAnsi="Tahoma" w:cs="Tahoma"/>
          <w:b/>
          <w:i/>
          <w:sz w:val="20"/>
          <w:szCs w:val="20"/>
        </w:rPr>
        <w:t>Edit sendiri</w:t>
      </w:r>
    </w:p>
    <w:p w:rsidR="00311E74" w:rsidRPr="00461AF7" w:rsidRDefault="00311E74">
      <w:pPr>
        <w:tabs>
          <w:tab w:val="left" w:pos="1440"/>
          <w:tab w:val="left" w:pos="1800"/>
        </w:tabs>
        <w:jc w:val="both"/>
        <w:rPr>
          <w:rFonts w:ascii="Tahoma" w:hAnsi="Tahoma" w:cs="Tahoma"/>
          <w:sz w:val="20"/>
          <w:szCs w:val="20"/>
        </w:rPr>
      </w:pPr>
      <w:r w:rsidRPr="00461AF7">
        <w:rPr>
          <w:rFonts w:ascii="Tahoma" w:hAnsi="Tahoma" w:cs="Tahoma"/>
          <w:sz w:val="20"/>
          <w:szCs w:val="20"/>
        </w:rPr>
        <w:t>Lampiran</w:t>
      </w:r>
      <w:r w:rsidRPr="00461AF7">
        <w:rPr>
          <w:rFonts w:ascii="Tahoma" w:hAnsi="Tahoma" w:cs="Tahoma"/>
          <w:sz w:val="20"/>
          <w:szCs w:val="20"/>
        </w:rPr>
        <w:tab/>
        <w:t xml:space="preserve">:  </w:t>
      </w:r>
      <w:r w:rsidRPr="00461AF7">
        <w:rPr>
          <w:rFonts w:ascii="Tahoma" w:hAnsi="Tahoma" w:cs="Tahoma"/>
          <w:sz w:val="20"/>
          <w:szCs w:val="20"/>
        </w:rPr>
        <w:tab/>
      </w:r>
      <w:r w:rsidRPr="00461AF7">
        <w:rPr>
          <w:rFonts w:ascii="Tahoma" w:hAnsi="Tahoma" w:cs="Tahoma"/>
          <w:i/>
          <w:sz w:val="20"/>
          <w:szCs w:val="20"/>
        </w:rPr>
        <w:t>1 (satu) set</w:t>
      </w:r>
    </w:p>
    <w:p w:rsidR="00311E74" w:rsidRPr="00461AF7" w:rsidRDefault="00311E74">
      <w:pPr>
        <w:pStyle w:val="Header"/>
        <w:tabs>
          <w:tab w:val="clear" w:pos="4320"/>
          <w:tab w:val="clear" w:pos="8640"/>
        </w:tabs>
        <w:rPr>
          <w:rFonts w:ascii="Tahoma" w:hAnsi="Tahoma" w:cs="Tahoma"/>
          <w:sz w:val="20"/>
          <w:szCs w:val="20"/>
        </w:rPr>
      </w:pPr>
    </w:p>
    <w:p w:rsidR="00311E74" w:rsidRPr="00461AF7" w:rsidRDefault="00311E74">
      <w:pPr>
        <w:pStyle w:val="Header"/>
        <w:tabs>
          <w:tab w:val="clear" w:pos="4320"/>
          <w:tab w:val="clear" w:pos="8640"/>
        </w:tabs>
        <w:rPr>
          <w:rFonts w:ascii="Tahoma" w:hAnsi="Tahoma" w:cs="Tahoma"/>
          <w:sz w:val="20"/>
          <w:szCs w:val="20"/>
        </w:rPr>
      </w:pPr>
    </w:p>
    <w:p w:rsidR="00311E74" w:rsidRPr="00461AF7" w:rsidRDefault="00311E74">
      <w:pPr>
        <w:pStyle w:val="Header"/>
        <w:tabs>
          <w:tab w:val="clear" w:pos="4320"/>
          <w:tab w:val="clear" w:pos="8640"/>
        </w:tabs>
        <w:rPr>
          <w:rFonts w:ascii="Tahoma" w:hAnsi="Tahoma" w:cs="Tahoma"/>
          <w:sz w:val="20"/>
          <w:szCs w:val="20"/>
        </w:rPr>
      </w:pPr>
    </w:p>
    <w:p w:rsidR="00311E74" w:rsidRPr="00461AF7" w:rsidRDefault="00311E74">
      <w:pPr>
        <w:pStyle w:val="Header"/>
        <w:tabs>
          <w:tab w:val="clear" w:pos="4320"/>
          <w:tab w:val="clear" w:pos="8640"/>
        </w:tabs>
        <w:rPr>
          <w:rFonts w:ascii="Tahoma" w:hAnsi="Tahoma" w:cs="Tahoma"/>
          <w:sz w:val="20"/>
          <w:szCs w:val="20"/>
        </w:rPr>
      </w:pPr>
    </w:p>
    <w:p w:rsidR="00311E74" w:rsidRPr="00461AF7" w:rsidRDefault="00311E74">
      <w:pPr>
        <w:pStyle w:val="Header"/>
        <w:tabs>
          <w:tab w:val="clear" w:pos="4320"/>
          <w:tab w:val="clear" w:pos="8640"/>
        </w:tabs>
        <w:rPr>
          <w:rFonts w:ascii="Tahoma" w:hAnsi="Tahoma" w:cs="Tahoma"/>
          <w:sz w:val="20"/>
          <w:szCs w:val="20"/>
        </w:rPr>
      </w:pPr>
    </w:p>
    <w:p w:rsidR="00311E74" w:rsidRPr="00461AF7" w:rsidRDefault="00311E74">
      <w:pPr>
        <w:pStyle w:val="Header"/>
        <w:tabs>
          <w:tab w:val="clear" w:pos="4320"/>
          <w:tab w:val="clear" w:pos="8640"/>
        </w:tabs>
        <w:rPr>
          <w:rFonts w:ascii="Tahoma" w:hAnsi="Tahoma" w:cs="Tahoma"/>
          <w:sz w:val="20"/>
          <w:szCs w:val="20"/>
        </w:rPr>
      </w:pPr>
      <w:r w:rsidRPr="00461AF7">
        <w:rPr>
          <w:rFonts w:ascii="Tahoma" w:hAnsi="Tahoma" w:cs="Tahoma"/>
          <w:sz w:val="20"/>
          <w:szCs w:val="20"/>
        </w:rPr>
        <w:t>Kepada</w:t>
      </w:r>
    </w:p>
    <w:p w:rsidR="00311E74" w:rsidRDefault="00311E74">
      <w:pPr>
        <w:rPr>
          <w:rFonts w:ascii="Tahoma" w:hAnsi="Tahoma" w:cs="Tahoma"/>
          <w:b/>
          <w:bCs/>
          <w:sz w:val="20"/>
          <w:szCs w:val="20"/>
        </w:rPr>
      </w:pPr>
      <w:r w:rsidRPr="00461AF7">
        <w:rPr>
          <w:rFonts w:ascii="Tahoma" w:hAnsi="Tahoma" w:cs="Tahoma"/>
          <w:b/>
          <w:bCs/>
          <w:sz w:val="20"/>
          <w:szCs w:val="20"/>
        </w:rPr>
        <w:t>PT. Bank Mandiri ( Persero ) Tbk</w:t>
      </w:r>
    </w:p>
    <w:p w:rsidR="00735931" w:rsidRPr="00461AF7" w:rsidRDefault="00735931">
      <w:pPr>
        <w:rPr>
          <w:rFonts w:ascii="Tahoma" w:hAnsi="Tahoma" w:cs="Tahoma"/>
          <w:b/>
          <w:bCs/>
          <w:sz w:val="20"/>
          <w:szCs w:val="20"/>
        </w:rPr>
      </w:pPr>
      <w:r>
        <w:rPr>
          <w:rFonts w:ascii="Tahoma" w:hAnsi="Tahoma" w:cs="Tahoma"/>
          <w:b/>
          <w:bCs/>
          <w:sz w:val="20"/>
          <w:szCs w:val="20"/>
        </w:rPr>
        <w:t>${bu}</w:t>
      </w:r>
    </w:p>
    <w:p w:rsidR="00311E74" w:rsidRPr="00461AF7" w:rsidRDefault="00311E74" w:rsidP="007A3F9D">
      <w:pPr>
        <w:pStyle w:val="Heading1"/>
        <w:ind w:left="1800" w:hanging="1800"/>
        <w:rPr>
          <w:rFonts w:ascii="Tahoma" w:hAnsi="Tahoma" w:cs="Tahoma"/>
          <w:i/>
          <w:sz w:val="20"/>
          <w:szCs w:val="20"/>
          <w:lang w:val="es-ES"/>
        </w:rPr>
      </w:pPr>
      <w:r w:rsidRPr="00461AF7">
        <w:rPr>
          <w:rFonts w:ascii="Tahoma" w:hAnsi="Tahoma" w:cs="Tahoma"/>
          <w:i/>
          <w:sz w:val="20"/>
          <w:szCs w:val="20"/>
          <w:lang w:val="es-ES"/>
        </w:rPr>
        <w:t>Gedung Menara Mandiri Region Sumatera 2</w:t>
      </w:r>
    </w:p>
    <w:p w:rsidR="00311E74" w:rsidRPr="00461AF7" w:rsidRDefault="00311E74">
      <w:pPr>
        <w:rPr>
          <w:rFonts w:ascii="Tahoma" w:hAnsi="Tahoma" w:cs="Tahoma"/>
          <w:sz w:val="20"/>
          <w:szCs w:val="20"/>
          <w:lang w:val="es-ES"/>
        </w:rPr>
      </w:pPr>
      <w:r w:rsidRPr="00461AF7">
        <w:rPr>
          <w:rFonts w:ascii="Tahoma" w:hAnsi="Tahoma" w:cs="Tahoma"/>
          <w:i/>
          <w:sz w:val="20"/>
          <w:szCs w:val="20"/>
          <w:lang w:val="es-ES"/>
        </w:rPr>
        <w:t>Jl. Kapten A. Rivai No. 1008 Lt. 3</w:t>
      </w:r>
    </w:p>
    <w:p w:rsidR="00311E74" w:rsidRPr="00461AF7" w:rsidRDefault="003C0892">
      <w:pPr>
        <w:rPr>
          <w:rFonts w:ascii="Tahoma" w:hAnsi="Tahoma" w:cs="Tahoma"/>
          <w:sz w:val="20"/>
          <w:szCs w:val="20"/>
          <w:lang w:val="es-ES"/>
        </w:rPr>
      </w:pPr>
      <w:r w:rsidRPr="00461AF7">
        <w:rPr>
          <w:rFonts w:ascii="Tahoma" w:hAnsi="Tahoma" w:cs="Tahoma"/>
          <w:sz w:val="20"/>
          <w:szCs w:val="20"/>
          <w:lang w:val="es-ES"/>
        </w:rPr>
        <w:t>Makassar</w:t>
      </w:r>
    </w:p>
    <w:p w:rsidR="00311E74" w:rsidRPr="00461AF7" w:rsidRDefault="00311E74">
      <w:pPr>
        <w:jc w:val="both"/>
        <w:rPr>
          <w:rFonts w:ascii="Tahoma" w:hAnsi="Tahoma" w:cs="Tahoma"/>
          <w:b/>
          <w:sz w:val="20"/>
          <w:szCs w:val="20"/>
          <w:lang w:val="es-ES"/>
        </w:rPr>
      </w:pPr>
    </w:p>
    <w:p w:rsidR="006E22CE" w:rsidRDefault="007414E6" w:rsidP="007414E6">
      <w:pPr>
        <w:tabs>
          <w:tab w:val="left" w:pos="1440"/>
          <w:tab w:val="left" w:pos="1800"/>
        </w:tabs>
        <w:ind w:left="1800" w:hanging="1800"/>
        <w:jc w:val="both"/>
        <w:rPr>
          <w:rFonts w:ascii="Tahoma" w:hAnsi="Tahoma" w:cs="Tahoma"/>
          <w:b/>
          <w:noProof/>
          <w:sz w:val="20"/>
          <w:szCs w:val="20"/>
          <w:lang w:val="fi-FI"/>
        </w:rPr>
      </w:pPr>
      <w:r w:rsidRPr="007A3F9D">
        <w:rPr>
          <w:rFonts w:ascii="Tahoma" w:hAnsi="Tahoma" w:cs="Tahoma"/>
          <w:sz w:val="20"/>
          <w:szCs w:val="20"/>
        </w:rPr>
        <w:t xml:space="preserve">Perihal </w:t>
      </w:r>
      <w:r w:rsidRPr="007A3F9D">
        <w:rPr>
          <w:rFonts w:ascii="Tahoma" w:hAnsi="Tahoma" w:cs="Tahoma"/>
          <w:sz w:val="20"/>
          <w:szCs w:val="20"/>
        </w:rPr>
        <w:tab/>
        <w:t xml:space="preserve"> :  </w:t>
      </w:r>
      <w:r w:rsidRPr="007A3F9D">
        <w:rPr>
          <w:rFonts w:ascii="Tahoma" w:hAnsi="Tahoma" w:cs="Tahoma"/>
          <w:sz w:val="20"/>
          <w:szCs w:val="20"/>
        </w:rPr>
        <w:tab/>
      </w:r>
      <w:r w:rsidRPr="007A3F9D">
        <w:rPr>
          <w:rFonts w:ascii="Tahoma" w:hAnsi="Tahoma" w:cs="Tahoma"/>
          <w:b/>
          <w:sz w:val="20"/>
          <w:szCs w:val="20"/>
        </w:rPr>
        <w:t xml:space="preserve">Review Terhadap Laporan Penilaian an. </w:t>
      </w:r>
      <w:r>
        <w:rPr>
          <w:rFonts w:ascii="Tahoma" w:hAnsi="Tahoma" w:cs="Tahoma"/>
          <w:b/>
          <w:noProof/>
          <w:sz w:val="20"/>
          <w:szCs w:val="20"/>
        </w:rPr>
        <w:t>${nama_debitur}</w:t>
      </w:r>
      <w:r w:rsidRPr="002344C5">
        <w:rPr>
          <w:rFonts w:ascii="Tahoma" w:hAnsi="Tahoma" w:cs="Tahoma"/>
          <w:b/>
          <w:sz w:val="20"/>
          <w:szCs w:val="20"/>
          <w:lang w:val="fi-FI"/>
        </w:rPr>
        <w:t xml:space="preserve"> oleh KJPP </w:t>
      </w:r>
      <w:r>
        <w:rPr>
          <w:rFonts w:ascii="Tahoma" w:hAnsi="Tahoma" w:cs="Tahoma"/>
          <w:b/>
          <w:noProof/>
          <w:sz w:val="20"/>
          <w:szCs w:val="20"/>
          <w:lang w:val="fi-FI"/>
        </w:rPr>
        <w:t>${kjpp}</w:t>
      </w:r>
    </w:p>
    <w:p w:rsidR="006E22CE" w:rsidRDefault="006E22CE" w:rsidP="006E22CE">
      <w:pPr>
        <w:pStyle w:val="BodyText3"/>
        <w:spacing w:after="120"/>
        <w:rPr>
          <w:szCs w:val="20"/>
          <w:lang w:val="fi-FI"/>
        </w:rPr>
      </w:pPr>
    </w:p>
    <w:p w:rsidR="00BC0F9A" w:rsidRPr="002344C5" w:rsidRDefault="006E22CE" w:rsidP="006E22CE">
      <w:pPr>
        <w:pStyle w:val="BodyText3"/>
        <w:spacing w:after="120"/>
        <w:rPr>
          <w:szCs w:val="20"/>
          <w:lang w:val="fi-FI"/>
        </w:rPr>
      </w:pPr>
      <w:r w:rsidRPr="002344C5">
        <w:rPr>
          <w:szCs w:val="20"/>
          <w:lang w:val="fi-FI"/>
        </w:rPr>
        <w:t xml:space="preserve">Menunjuk Surat Saudara No. </w:t>
      </w:r>
      <w:r>
        <w:rPr>
          <w:noProof/>
          <w:szCs w:val="20"/>
          <w:lang w:val="fi-FI"/>
        </w:rPr>
        <w:t>${nosuratbu}</w:t>
      </w:r>
      <w:r w:rsidRPr="002344C5">
        <w:rPr>
          <w:szCs w:val="20"/>
          <w:lang w:val="fi-FI"/>
        </w:rPr>
        <w:t xml:space="preserve"> tanggal </w:t>
      </w:r>
      <w:r w:rsidR="00463FA4">
        <w:rPr>
          <w:noProof/>
          <w:szCs w:val="20"/>
          <w:lang w:val="fi-FI"/>
        </w:rPr>
        <w:t>${tglsuratbu}</w:t>
      </w:r>
      <w:r w:rsidRPr="002344C5">
        <w:rPr>
          <w:szCs w:val="20"/>
          <w:lang w:val="fi-FI"/>
        </w:rPr>
        <w:t xml:space="preserve">, yang kami terima pada tanggal </w:t>
      </w:r>
      <w:r w:rsidR="005E177A">
        <w:rPr>
          <w:szCs w:val="20"/>
          <w:lang w:val="fi-FI"/>
        </w:rPr>
        <w:t>$</w:t>
      </w:r>
      <w:r w:rsidR="005E177A">
        <w:rPr>
          <w:noProof/>
          <w:szCs w:val="20"/>
          <w:lang w:val="fi-FI"/>
        </w:rPr>
        <w:t>{tgl_terima}</w:t>
      </w:r>
      <w:r>
        <w:rPr>
          <w:szCs w:val="20"/>
          <w:lang w:val="fi-FI"/>
        </w:rPr>
        <w:t xml:space="preserve"> </w:t>
      </w:r>
      <w:r w:rsidR="00BC0F9A">
        <w:rPr>
          <w:szCs w:val="20"/>
          <w:lang w:val="fi-FI"/>
        </w:rPr>
        <w:t xml:space="preserve">dan lengkap pada tanggal </w:t>
      </w:r>
      <w:r w:rsidR="00F94C19">
        <w:rPr>
          <w:szCs w:val="20"/>
          <w:lang w:val="fi-FI"/>
        </w:rPr>
        <w:t>${}</w:t>
      </w:r>
      <w:r w:rsidR="00BC0F9A">
        <w:rPr>
          <w:szCs w:val="20"/>
          <w:lang w:val="fi-FI"/>
        </w:rPr>
        <w:t xml:space="preserve"> </w:t>
      </w:r>
      <w:r w:rsidR="00BC0F9A" w:rsidRPr="00BC0F9A">
        <w:rPr>
          <w:szCs w:val="20"/>
          <w:lang w:val="fi-FI"/>
        </w:rPr>
        <w:t>dengan ini kami sampaikan hasil pelaksanaan review terhadap Laporan Penilaian Aset dengan data sebagai berikut:</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255"/>
        <w:gridCol w:w="287"/>
        <w:gridCol w:w="4359"/>
      </w:tblGrid>
      <w:tr w:rsidR="00BC0F9A" w:rsidTr="00BC0F9A">
        <w:tc>
          <w:tcPr>
            <w:tcW w:w="289" w:type="dxa"/>
          </w:tcPr>
          <w:p w:rsidR="00BC0F9A" w:rsidRDefault="00BC0F9A" w:rsidP="006E22CE">
            <w:pPr>
              <w:pStyle w:val="BodyText3"/>
              <w:spacing w:after="120"/>
              <w:rPr>
                <w:szCs w:val="20"/>
                <w:lang w:val="fi-FI"/>
              </w:rPr>
            </w:pPr>
            <w:r>
              <w:rPr>
                <w:szCs w:val="20"/>
                <w:lang w:val="fi-FI"/>
              </w:rPr>
              <w:t>-</w:t>
            </w:r>
          </w:p>
        </w:tc>
        <w:tc>
          <w:tcPr>
            <w:tcW w:w="3255" w:type="dxa"/>
          </w:tcPr>
          <w:p w:rsidR="00BC0F9A" w:rsidRDefault="00BC0F9A" w:rsidP="006E22CE">
            <w:pPr>
              <w:pStyle w:val="BodyText3"/>
              <w:spacing w:after="120"/>
              <w:rPr>
                <w:szCs w:val="20"/>
                <w:lang w:val="fi-FI"/>
              </w:rPr>
            </w:pPr>
            <w:r w:rsidRPr="00BC0F9A">
              <w:rPr>
                <w:szCs w:val="20"/>
                <w:lang w:val="fi-FI"/>
              </w:rPr>
              <w:t>Penilaian properti atas nama</w:t>
            </w:r>
          </w:p>
        </w:tc>
        <w:tc>
          <w:tcPr>
            <w:tcW w:w="287" w:type="dxa"/>
          </w:tcPr>
          <w:p w:rsidR="00BC0F9A" w:rsidRDefault="00BC0F9A" w:rsidP="006E22CE">
            <w:pPr>
              <w:pStyle w:val="BodyText3"/>
              <w:spacing w:after="120"/>
              <w:rPr>
                <w:szCs w:val="20"/>
                <w:lang w:val="fi-FI"/>
              </w:rPr>
            </w:pPr>
            <w:r>
              <w:rPr>
                <w:szCs w:val="20"/>
                <w:lang w:val="fi-FI"/>
              </w:rPr>
              <w:t>:</w:t>
            </w:r>
          </w:p>
        </w:tc>
        <w:tc>
          <w:tcPr>
            <w:tcW w:w="4359" w:type="dxa"/>
          </w:tcPr>
          <w:p w:rsidR="00BC0F9A" w:rsidRDefault="00BC0F9A" w:rsidP="006E22CE">
            <w:pPr>
              <w:pStyle w:val="BodyText3"/>
              <w:spacing w:after="120"/>
              <w:rPr>
                <w:szCs w:val="20"/>
                <w:lang w:val="fi-FI"/>
              </w:rPr>
            </w:pPr>
            <w:r w:rsidRPr="00463FA4">
              <w:rPr>
                <w:noProof/>
                <w:szCs w:val="20"/>
              </w:rPr>
              <w:t>${nama_debitur}</w:t>
            </w:r>
          </w:p>
        </w:tc>
      </w:tr>
      <w:tr w:rsidR="00BC0F9A" w:rsidTr="00BC0F9A">
        <w:tc>
          <w:tcPr>
            <w:tcW w:w="289" w:type="dxa"/>
          </w:tcPr>
          <w:p w:rsidR="00BC0F9A" w:rsidRDefault="00BC0F9A" w:rsidP="006E22CE">
            <w:pPr>
              <w:pStyle w:val="BodyText3"/>
              <w:spacing w:after="120"/>
              <w:rPr>
                <w:szCs w:val="20"/>
                <w:lang w:val="fi-FI"/>
              </w:rPr>
            </w:pPr>
            <w:r>
              <w:rPr>
                <w:szCs w:val="20"/>
                <w:lang w:val="fi-FI"/>
              </w:rPr>
              <w:t>-</w:t>
            </w:r>
          </w:p>
        </w:tc>
        <w:tc>
          <w:tcPr>
            <w:tcW w:w="3255" w:type="dxa"/>
          </w:tcPr>
          <w:p w:rsidR="00BC0F9A" w:rsidRPr="00BC0F9A" w:rsidRDefault="00BC0F9A" w:rsidP="006E22CE">
            <w:pPr>
              <w:pStyle w:val="BodyText3"/>
              <w:spacing w:after="120"/>
              <w:rPr>
                <w:szCs w:val="20"/>
                <w:lang w:val="fi-FI"/>
              </w:rPr>
            </w:pPr>
            <w:r w:rsidRPr="00BC0F9A">
              <w:rPr>
                <w:szCs w:val="20"/>
                <w:lang w:val="fi-FI"/>
              </w:rPr>
              <w:t>Pelaksana Penilaian KJPP</w:t>
            </w:r>
          </w:p>
        </w:tc>
        <w:tc>
          <w:tcPr>
            <w:tcW w:w="287" w:type="dxa"/>
          </w:tcPr>
          <w:p w:rsidR="00BC0F9A" w:rsidRDefault="00BC0F9A" w:rsidP="006E22CE">
            <w:pPr>
              <w:pStyle w:val="BodyText3"/>
              <w:spacing w:after="120"/>
              <w:rPr>
                <w:szCs w:val="20"/>
                <w:lang w:val="fi-FI"/>
              </w:rPr>
            </w:pPr>
            <w:r>
              <w:rPr>
                <w:szCs w:val="20"/>
                <w:lang w:val="fi-FI"/>
              </w:rPr>
              <w:t>:</w:t>
            </w:r>
          </w:p>
        </w:tc>
        <w:tc>
          <w:tcPr>
            <w:tcW w:w="4359" w:type="dxa"/>
          </w:tcPr>
          <w:p w:rsidR="00BC0F9A" w:rsidRDefault="00BC0F9A" w:rsidP="006E22CE">
            <w:pPr>
              <w:pStyle w:val="BodyText3"/>
              <w:spacing w:after="120"/>
              <w:rPr>
                <w:szCs w:val="20"/>
                <w:lang w:val="fi-FI"/>
              </w:rPr>
            </w:pPr>
            <w:r>
              <w:rPr>
                <w:szCs w:val="20"/>
                <w:lang w:val="fi-FI"/>
              </w:rPr>
              <w:t>$</w:t>
            </w:r>
            <w:r>
              <w:rPr>
                <w:noProof/>
                <w:szCs w:val="20"/>
                <w:lang w:val="fi-FI"/>
              </w:rPr>
              <w:t>{kjpp}</w:t>
            </w:r>
          </w:p>
        </w:tc>
      </w:tr>
      <w:tr w:rsidR="00BC0F9A" w:rsidTr="00BC0F9A">
        <w:tc>
          <w:tcPr>
            <w:tcW w:w="289" w:type="dxa"/>
          </w:tcPr>
          <w:p w:rsidR="00BC0F9A" w:rsidRDefault="00BC0F9A" w:rsidP="00BC0F9A">
            <w:pPr>
              <w:pStyle w:val="BodyText3"/>
              <w:spacing w:after="120"/>
              <w:rPr>
                <w:szCs w:val="20"/>
                <w:lang w:val="fi-FI"/>
              </w:rPr>
            </w:pPr>
            <w:r>
              <w:rPr>
                <w:szCs w:val="20"/>
                <w:lang w:val="fi-FI"/>
              </w:rPr>
              <w:t>-</w:t>
            </w:r>
          </w:p>
        </w:tc>
        <w:tc>
          <w:tcPr>
            <w:tcW w:w="3255" w:type="dxa"/>
          </w:tcPr>
          <w:p w:rsidR="00BC0F9A" w:rsidRPr="00BC0F9A" w:rsidRDefault="00BC0F9A" w:rsidP="006E22CE">
            <w:pPr>
              <w:pStyle w:val="BodyText3"/>
              <w:spacing w:after="120"/>
              <w:rPr>
                <w:szCs w:val="20"/>
                <w:lang w:val="fi-FI"/>
              </w:rPr>
            </w:pPr>
            <w:r w:rsidRPr="00BC0F9A">
              <w:rPr>
                <w:szCs w:val="20"/>
                <w:lang w:val="fi-FI"/>
              </w:rPr>
              <w:t>Nomor Laporan Penilaian</w:t>
            </w:r>
          </w:p>
        </w:tc>
        <w:tc>
          <w:tcPr>
            <w:tcW w:w="287" w:type="dxa"/>
          </w:tcPr>
          <w:p w:rsidR="00BC0F9A" w:rsidRDefault="00BC0F9A" w:rsidP="006E22CE">
            <w:pPr>
              <w:pStyle w:val="BodyText3"/>
              <w:spacing w:after="120"/>
              <w:rPr>
                <w:szCs w:val="20"/>
                <w:lang w:val="fi-FI"/>
              </w:rPr>
            </w:pPr>
            <w:r>
              <w:rPr>
                <w:szCs w:val="20"/>
                <w:lang w:val="fi-FI"/>
              </w:rPr>
              <w:t>:</w:t>
            </w:r>
          </w:p>
        </w:tc>
        <w:tc>
          <w:tcPr>
            <w:tcW w:w="4359" w:type="dxa"/>
          </w:tcPr>
          <w:p w:rsidR="00BC0F9A" w:rsidRDefault="00BC0F9A" w:rsidP="006E22CE">
            <w:pPr>
              <w:pStyle w:val="BodyText3"/>
              <w:spacing w:after="120"/>
              <w:rPr>
                <w:szCs w:val="20"/>
                <w:lang w:val="fi-FI"/>
              </w:rPr>
            </w:pPr>
            <w:r>
              <w:rPr>
                <w:szCs w:val="20"/>
                <w:lang w:val="fi-FI"/>
              </w:rPr>
              <w:t>$</w:t>
            </w:r>
            <w:r>
              <w:rPr>
                <w:noProof/>
                <w:szCs w:val="20"/>
                <w:lang w:val="fi-FI"/>
              </w:rPr>
              <w:t xml:space="preserve">{nolaporan} tgl </w:t>
            </w:r>
            <w:r>
              <w:rPr>
                <w:szCs w:val="20"/>
                <w:lang w:val="fi-FI"/>
              </w:rPr>
              <w:t>$</w:t>
            </w:r>
            <w:r>
              <w:rPr>
                <w:noProof/>
                <w:szCs w:val="20"/>
                <w:lang w:val="fi-FI"/>
              </w:rPr>
              <w:t>{tanggal_lpa}</w:t>
            </w:r>
          </w:p>
        </w:tc>
      </w:tr>
    </w:tbl>
    <w:p w:rsidR="001F27F4" w:rsidRDefault="001F27F4" w:rsidP="001F27F4">
      <w:pPr>
        <w:ind w:left="360"/>
        <w:jc w:val="both"/>
        <w:rPr>
          <w:rFonts w:ascii="Tahoma" w:hAnsi="Tahoma" w:cs="Tahoma"/>
          <w:sz w:val="20"/>
          <w:szCs w:val="20"/>
          <w:lang w:val="fi-FI"/>
        </w:rPr>
      </w:pPr>
    </w:p>
    <w:p w:rsidR="00311E74" w:rsidRPr="00461AF7" w:rsidRDefault="00311E74" w:rsidP="00584996">
      <w:pPr>
        <w:numPr>
          <w:ilvl w:val="0"/>
          <w:numId w:val="4"/>
        </w:numPr>
        <w:tabs>
          <w:tab w:val="clear" w:pos="720"/>
          <w:tab w:val="num" w:pos="360"/>
        </w:tabs>
        <w:ind w:left="360"/>
        <w:jc w:val="both"/>
        <w:rPr>
          <w:rFonts w:ascii="Tahoma" w:hAnsi="Tahoma" w:cs="Tahoma"/>
          <w:sz w:val="20"/>
          <w:szCs w:val="20"/>
          <w:lang w:val="fi-FI"/>
        </w:rPr>
      </w:pPr>
      <w:r w:rsidRPr="00461AF7">
        <w:rPr>
          <w:rFonts w:ascii="Tahoma" w:hAnsi="Tahoma" w:cs="Tahoma"/>
          <w:sz w:val="20"/>
          <w:szCs w:val="20"/>
          <w:lang w:val="fi-FI"/>
        </w:rPr>
        <w:t>Pelaksanaan review ini dilakukan oleh :</w:t>
      </w:r>
    </w:p>
    <w:tbl>
      <w:tblPr>
        <w:tblW w:w="845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3600"/>
        <w:gridCol w:w="1620"/>
        <w:gridCol w:w="2691"/>
      </w:tblGrid>
      <w:tr w:rsidR="00311E74" w:rsidRPr="00461AF7">
        <w:tc>
          <w:tcPr>
            <w:tcW w:w="540" w:type="dxa"/>
          </w:tcPr>
          <w:p w:rsidR="00311E74" w:rsidRPr="00461AF7" w:rsidRDefault="00311E74" w:rsidP="00584996">
            <w:pPr>
              <w:tabs>
                <w:tab w:val="num" w:pos="2874"/>
              </w:tabs>
              <w:ind w:left="-468" w:firstLine="468"/>
              <w:jc w:val="center"/>
              <w:rPr>
                <w:rFonts w:ascii="Tahoma" w:hAnsi="Tahoma" w:cs="Tahoma"/>
                <w:b/>
                <w:bCs/>
                <w:sz w:val="20"/>
                <w:szCs w:val="20"/>
              </w:rPr>
            </w:pPr>
            <w:r w:rsidRPr="00461AF7">
              <w:rPr>
                <w:rFonts w:ascii="Tahoma" w:hAnsi="Tahoma" w:cs="Tahoma"/>
                <w:b/>
                <w:bCs/>
                <w:sz w:val="20"/>
                <w:szCs w:val="20"/>
              </w:rPr>
              <w:t>No</w:t>
            </w:r>
          </w:p>
        </w:tc>
        <w:tc>
          <w:tcPr>
            <w:tcW w:w="3600" w:type="dxa"/>
          </w:tcPr>
          <w:p w:rsidR="00311E74" w:rsidRPr="00461AF7" w:rsidRDefault="00311E74" w:rsidP="00584996">
            <w:pPr>
              <w:tabs>
                <w:tab w:val="num" w:pos="2874"/>
              </w:tabs>
              <w:jc w:val="center"/>
              <w:rPr>
                <w:rFonts w:ascii="Tahoma" w:hAnsi="Tahoma" w:cs="Tahoma"/>
                <w:b/>
                <w:bCs/>
                <w:sz w:val="20"/>
                <w:szCs w:val="20"/>
              </w:rPr>
            </w:pPr>
            <w:r w:rsidRPr="00461AF7">
              <w:rPr>
                <w:rFonts w:ascii="Tahoma" w:hAnsi="Tahoma" w:cs="Tahoma"/>
                <w:b/>
                <w:bCs/>
                <w:sz w:val="20"/>
                <w:szCs w:val="20"/>
              </w:rPr>
              <w:t>Nama</w:t>
            </w:r>
          </w:p>
        </w:tc>
        <w:tc>
          <w:tcPr>
            <w:tcW w:w="1620" w:type="dxa"/>
          </w:tcPr>
          <w:p w:rsidR="00311E74" w:rsidRPr="00461AF7" w:rsidRDefault="00311E74" w:rsidP="00584996">
            <w:pPr>
              <w:tabs>
                <w:tab w:val="num" w:pos="2874"/>
              </w:tabs>
              <w:jc w:val="center"/>
              <w:rPr>
                <w:rFonts w:ascii="Tahoma" w:hAnsi="Tahoma" w:cs="Tahoma"/>
                <w:b/>
                <w:bCs/>
                <w:sz w:val="20"/>
                <w:szCs w:val="20"/>
              </w:rPr>
            </w:pPr>
            <w:r w:rsidRPr="00461AF7">
              <w:rPr>
                <w:rFonts w:ascii="Tahoma" w:hAnsi="Tahoma" w:cs="Tahoma"/>
                <w:b/>
                <w:bCs/>
                <w:sz w:val="20"/>
                <w:szCs w:val="20"/>
              </w:rPr>
              <w:t>NIP</w:t>
            </w:r>
          </w:p>
        </w:tc>
        <w:tc>
          <w:tcPr>
            <w:tcW w:w="2691" w:type="dxa"/>
          </w:tcPr>
          <w:p w:rsidR="00311E74" w:rsidRPr="00461AF7" w:rsidRDefault="00311E74" w:rsidP="00584996">
            <w:pPr>
              <w:tabs>
                <w:tab w:val="num" w:pos="2874"/>
              </w:tabs>
              <w:jc w:val="center"/>
              <w:rPr>
                <w:rFonts w:ascii="Tahoma" w:hAnsi="Tahoma" w:cs="Tahoma"/>
                <w:b/>
                <w:bCs/>
                <w:sz w:val="20"/>
                <w:szCs w:val="20"/>
              </w:rPr>
            </w:pPr>
            <w:r w:rsidRPr="00461AF7">
              <w:rPr>
                <w:rFonts w:ascii="Tahoma" w:hAnsi="Tahoma" w:cs="Tahoma"/>
                <w:b/>
                <w:bCs/>
                <w:sz w:val="20"/>
                <w:szCs w:val="20"/>
              </w:rPr>
              <w:t>Jabatan</w:t>
            </w:r>
          </w:p>
        </w:tc>
      </w:tr>
      <w:tr w:rsidR="00311E74" w:rsidRPr="00461AF7">
        <w:tc>
          <w:tcPr>
            <w:tcW w:w="540" w:type="dxa"/>
          </w:tcPr>
          <w:p w:rsidR="00311E74" w:rsidRPr="00461AF7" w:rsidRDefault="00311E74" w:rsidP="00584996">
            <w:pPr>
              <w:tabs>
                <w:tab w:val="num" w:pos="2874"/>
              </w:tabs>
              <w:jc w:val="center"/>
              <w:rPr>
                <w:rFonts w:ascii="Tahoma" w:hAnsi="Tahoma" w:cs="Tahoma"/>
                <w:sz w:val="20"/>
                <w:szCs w:val="20"/>
              </w:rPr>
            </w:pPr>
            <w:r w:rsidRPr="00461AF7">
              <w:rPr>
                <w:rFonts w:ascii="Tahoma" w:hAnsi="Tahoma" w:cs="Tahoma"/>
                <w:sz w:val="20"/>
                <w:szCs w:val="20"/>
              </w:rPr>
              <w:t>1</w:t>
            </w:r>
          </w:p>
        </w:tc>
        <w:tc>
          <w:tcPr>
            <w:tcW w:w="3600" w:type="dxa"/>
          </w:tcPr>
          <w:p w:rsidR="00311E74" w:rsidRPr="00461AF7" w:rsidRDefault="00D63040" w:rsidP="00584996">
            <w:pPr>
              <w:tabs>
                <w:tab w:val="num" w:pos="2874"/>
              </w:tabs>
              <w:jc w:val="both"/>
              <w:rPr>
                <w:rFonts w:ascii="Tahoma" w:hAnsi="Tahoma" w:cs="Tahoma"/>
                <w:sz w:val="20"/>
                <w:szCs w:val="20"/>
              </w:rPr>
            </w:pPr>
            <w:r>
              <w:rPr>
                <w:rFonts w:ascii="Tahoma" w:hAnsi="Tahoma" w:cs="Tahoma"/>
                <w:noProof/>
                <w:sz w:val="20"/>
                <w:szCs w:val="20"/>
              </w:rPr>
              <w:t>${pic}</w:t>
            </w:r>
          </w:p>
        </w:tc>
        <w:tc>
          <w:tcPr>
            <w:tcW w:w="1620" w:type="dxa"/>
          </w:tcPr>
          <w:p w:rsidR="00311E74" w:rsidRPr="00461AF7" w:rsidRDefault="00D63040" w:rsidP="00584996">
            <w:pPr>
              <w:tabs>
                <w:tab w:val="num" w:pos="2874"/>
              </w:tabs>
              <w:jc w:val="both"/>
              <w:rPr>
                <w:rFonts w:ascii="Tahoma" w:hAnsi="Tahoma" w:cs="Tahoma"/>
                <w:sz w:val="20"/>
                <w:szCs w:val="20"/>
              </w:rPr>
            </w:pPr>
            <w:r>
              <w:rPr>
                <w:rFonts w:ascii="Tahoma" w:hAnsi="Tahoma" w:cs="Tahoma"/>
                <w:noProof/>
                <w:sz w:val="20"/>
                <w:szCs w:val="20"/>
              </w:rPr>
              <w:t>${nip}</w:t>
            </w:r>
          </w:p>
        </w:tc>
        <w:tc>
          <w:tcPr>
            <w:tcW w:w="2691" w:type="dxa"/>
          </w:tcPr>
          <w:p w:rsidR="00311E74" w:rsidRPr="00461AF7" w:rsidRDefault="00D63040" w:rsidP="00584996">
            <w:pPr>
              <w:tabs>
                <w:tab w:val="num" w:pos="2874"/>
              </w:tabs>
              <w:jc w:val="both"/>
              <w:rPr>
                <w:rFonts w:ascii="Tahoma" w:hAnsi="Tahoma" w:cs="Tahoma"/>
                <w:sz w:val="20"/>
                <w:szCs w:val="20"/>
              </w:rPr>
            </w:pPr>
            <w:r>
              <w:rPr>
                <w:rFonts w:ascii="Tahoma" w:hAnsi="Tahoma" w:cs="Tahoma"/>
                <w:noProof/>
                <w:sz w:val="20"/>
                <w:szCs w:val="20"/>
              </w:rPr>
              <w:t>${jabatan}</w:t>
            </w:r>
          </w:p>
        </w:tc>
      </w:tr>
      <w:tr w:rsidR="00311E74" w:rsidRPr="00461AF7">
        <w:tc>
          <w:tcPr>
            <w:tcW w:w="540" w:type="dxa"/>
          </w:tcPr>
          <w:p w:rsidR="00311E74" w:rsidRPr="00461AF7" w:rsidRDefault="00311E74" w:rsidP="00584996">
            <w:pPr>
              <w:tabs>
                <w:tab w:val="num" w:pos="2874"/>
              </w:tabs>
              <w:jc w:val="center"/>
              <w:rPr>
                <w:rFonts w:ascii="Tahoma" w:hAnsi="Tahoma" w:cs="Tahoma"/>
                <w:sz w:val="20"/>
                <w:szCs w:val="20"/>
              </w:rPr>
            </w:pPr>
            <w:r w:rsidRPr="00461AF7">
              <w:rPr>
                <w:rFonts w:ascii="Tahoma" w:hAnsi="Tahoma" w:cs="Tahoma"/>
                <w:sz w:val="20"/>
                <w:szCs w:val="20"/>
              </w:rPr>
              <w:t>2</w:t>
            </w:r>
          </w:p>
        </w:tc>
        <w:tc>
          <w:tcPr>
            <w:tcW w:w="3600" w:type="dxa"/>
          </w:tcPr>
          <w:p w:rsidR="00311E74" w:rsidRPr="00461AF7" w:rsidRDefault="00D63040" w:rsidP="00584996">
            <w:pPr>
              <w:tabs>
                <w:tab w:val="num" w:pos="2874"/>
              </w:tabs>
              <w:jc w:val="both"/>
              <w:rPr>
                <w:rFonts w:ascii="Tahoma" w:hAnsi="Tahoma" w:cs="Tahoma"/>
                <w:sz w:val="20"/>
                <w:szCs w:val="20"/>
              </w:rPr>
            </w:pPr>
            <w:r>
              <w:rPr>
                <w:rFonts w:ascii="Tahoma" w:hAnsi="Tahoma" w:cs="Tahoma"/>
                <w:noProof/>
                <w:sz w:val="20"/>
                <w:szCs w:val="20"/>
              </w:rPr>
              <w:t>Mujahidin Salam</w:t>
            </w:r>
          </w:p>
        </w:tc>
        <w:tc>
          <w:tcPr>
            <w:tcW w:w="1620" w:type="dxa"/>
          </w:tcPr>
          <w:p w:rsidR="00311E74" w:rsidRPr="00461AF7" w:rsidRDefault="00D63040" w:rsidP="00584996">
            <w:pPr>
              <w:tabs>
                <w:tab w:val="num" w:pos="2874"/>
              </w:tabs>
              <w:jc w:val="both"/>
              <w:rPr>
                <w:rFonts w:ascii="Tahoma" w:hAnsi="Tahoma" w:cs="Tahoma"/>
                <w:sz w:val="20"/>
                <w:szCs w:val="20"/>
              </w:rPr>
            </w:pPr>
            <w:r>
              <w:rPr>
                <w:rFonts w:ascii="Tahoma" w:hAnsi="Tahoma" w:cs="Tahoma"/>
                <w:noProof/>
                <w:sz w:val="20"/>
                <w:szCs w:val="20"/>
              </w:rPr>
              <w:t>1288430078</w:t>
            </w:r>
          </w:p>
        </w:tc>
        <w:tc>
          <w:tcPr>
            <w:tcW w:w="2691" w:type="dxa"/>
          </w:tcPr>
          <w:p w:rsidR="00311E74" w:rsidRPr="00461AF7" w:rsidRDefault="00D63040" w:rsidP="00584996">
            <w:pPr>
              <w:tabs>
                <w:tab w:val="num" w:pos="2874"/>
              </w:tabs>
              <w:jc w:val="both"/>
              <w:rPr>
                <w:rFonts w:ascii="Tahoma" w:hAnsi="Tahoma" w:cs="Tahoma"/>
                <w:sz w:val="20"/>
                <w:szCs w:val="20"/>
              </w:rPr>
            </w:pPr>
            <w:r>
              <w:rPr>
                <w:rFonts w:ascii="Tahoma" w:hAnsi="Tahoma" w:cs="Tahoma"/>
                <w:noProof/>
                <w:sz w:val="20"/>
                <w:szCs w:val="20"/>
              </w:rPr>
              <w:t>Team Leader</w:t>
            </w:r>
          </w:p>
        </w:tc>
      </w:tr>
    </w:tbl>
    <w:p w:rsidR="00311E74" w:rsidRPr="00461AF7" w:rsidRDefault="00311E74" w:rsidP="00584996">
      <w:pPr>
        <w:jc w:val="both"/>
        <w:rPr>
          <w:rFonts w:ascii="Tahoma" w:hAnsi="Tahoma" w:cs="Tahoma"/>
          <w:b/>
          <w:sz w:val="20"/>
          <w:szCs w:val="20"/>
        </w:rPr>
      </w:pPr>
    </w:p>
    <w:p w:rsidR="00311E74" w:rsidRPr="00461AF7" w:rsidRDefault="00311E74" w:rsidP="00584996">
      <w:pPr>
        <w:numPr>
          <w:ilvl w:val="0"/>
          <w:numId w:val="4"/>
        </w:numPr>
        <w:tabs>
          <w:tab w:val="clear" w:pos="720"/>
          <w:tab w:val="num" w:pos="360"/>
        </w:tabs>
        <w:ind w:left="360"/>
        <w:jc w:val="both"/>
        <w:rPr>
          <w:rFonts w:ascii="Tahoma" w:hAnsi="Tahoma" w:cs="Tahoma"/>
          <w:b/>
          <w:sz w:val="20"/>
          <w:szCs w:val="20"/>
        </w:rPr>
      </w:pPr>
      <w:r w:rsidRPr="00461AF7">
        <w:rPr>
          <w:rFonts w:ascii="Tahoma" w:hAnsi="Tahoma" w:cs="Tahoma"/>
          <w:sz w:val="20"/>
          <w:szCs w:val="20"/>
        </w:rPr>
        <w:t>Pelaksaan Review terhadap Laporan Penilaian Asset tersebut di atas :</w:t>
      </w:r>
    </w:p>
    <w:p w:rsidR="00311E74" w:rsidRPr="00461AF7" w:rsidRDefault="00311E74" w:rsidP="00584996">
      <w:pPr>
        <w:numPr>
          <w:ilvl w:val="1"/>
          <w:numId w:val="4"/>
        </w:numPr>
        <w:tabs>
          <w:tab w:val="num" w:pos="720"/>
        </w:tabs>
        <w:spacing w:before="120"/>
        <w:ind w:left="720"/>
        <w:jc w:val="both"/>
        <w:rPr>
          <w:rFonts w:ascii="Tahoma" w:hAnsi="Tahoma" w:cs="Tahoma"/>
          <w:sz w:val="20"/>
          <w:szCs w:val="20"/>
        </w:rPr>
      </w:pPr>
      <w:r w:rsidRPr="00461AF7">
        <w:rPr>
          <w:rFonts w:ascii="Tahoma" w:hAnsi="Tahoma" w:cs="Tahoma"/>
          <w:sz w:val="20"/>
          <w:szCs w:val="20"/>
        </w:rPr>
        <w:t>Dilakukan secara on desk dimana pelaksanaannya dilakukan tanpa inspeksi (on site) dan dibatasi oleh data yang tercantum dalam laporan penilaian dalam rangka penelitian metodologi penilaian asset. Selain itu diasumsikan setelah penilaian tersebut tidak terdapat kejadian yang berakibat terjadinya penurunan fungsional terhadap asset yang dinilai yang dapat mempengaruhi nilai ekonomis tersebut.</w:t>
      </w:r>
    </w:p>
    <w:p w:rsidR="00311E74" w:rsidRPr="00461AF7" w:rsidRDefault="00311E74" w:rsidP="00584996">
      <w:pPr>
        <w:numPr>
          <w:ilvl w:val="1"/>
          <w:numId w:val="4"/>
        </w:numPr>
        <w:tabs>
          <w:tab w:val="num" w:pos="720"/>
        </w:tabs>
        <w:spacing w:before="120"/>
        <w:ind w:left="720"/>
        <w:jc w:val="both"/>
        <w:rPr>
          <w:rFonts w:ascii="Tahoma" w:hAnsi="Tahoma" w:cs="Tahoma"/>
          <w:sz w:val="20"/>
          <w:szCs w:val="20"/>
        </w:rPr>
      </w:pPr>
      <w:r w:rsidRPr="00461AF7">
        <w:rPr>
          <w:rFonts w:ascii="Tahoma" w:hAnsi="Tahoma" w:cs="Tahoma"/>
          <w:sz w:val="20"/>
          <w:szCs w:val="20"/>
        </w:rPr>
        <w:t>Mengacu kepada Tata Cara Penilaian Agunan Fixed Asset sesuai Petunjuk Teknis Operasional (PTO) Penilaian Agunan yang merupakan Lampiran Standard Pedoman Operasional Perkreditan Credit Operations (SPO CRO) Wholesale Tahun 2008 yang diberlakukan sejak tanggal 1 Februari 2009 antara lain dinyatakan bahwa Nilai Pasar dan Nilai Likuidasi merupakan tanggung jawab Penilai Independen sedangkan penelitian penggunaan metodologi penilaian merupakan tanggung jawab Penilai Intern.</w:t>
      </w:r>
    </w:p>
    <w:p w:rsidR="00311E74" w:rsidRPr="00461AF7" w:rsidRDefault="00311E74" w:rsidP="00584996">
      <w:pPr>
        <w:numPr>
          <w:ilvl w:val="1"/>
          <w:numId w:val="4"/>
        </w:numPr>
        <w:tabs>
          <w:tab w:val="num" w:pos="720"/>
        </w:tabs>
        <w:spacing w:before="120"/>
        <w:ind w:left="720"/>
        <w:jc w:val="both"/>
        <w:rPr>
          <w:rFonts w:ascii="Tahoma" w:hAnsi="Tahoma" w:cs="Tahoma"/>
          <w:sz w:val="20"/>
          <w:szCs w:val="20"/>
        </w:rPr>
      </w:pPr>
      <w:r w:rsidRPr="00461AF7">
        <w:rPr>
          <w:rFonts w:ascii="Tahoma" w:hAnsi="Tahoma" w:cs="Tahoma"/>
          <w:sz w:val="20"/>
          <w:szCs w:val="20"/>
        </w:rPr>
        <w:t>Kelayakan suatu objek penilaian diterima sebagai agunan dan penetapan nilai pengikatan merupakan kewenangan unit bisnis sebagaimana yang diatur dalam Standar Prosedur Kredit (SPK).</w:t>
      </w:r>
    </w:p>
    <w:p w:rsidR="00311E74" w:rsidRPr="00461AF7" w:rsidRDefault="00311E74" w:rsidP="00DB416C">
      <w:pPr>
        <w:tabs>
          <w:tab w:val="num" w:pos="900"/>
        </w:tabs>
        <w:spacing w:before="120"/>
        <w:ind w:left="360"/>
        <w:jc w:val="both"/>
        <w:rPr>
          <w:rFonts w:ascii="Tahoma" w:hAnsi="Tahoma" w:cs="Tahoma"/>
          <w:sz w:val="20"/>
          <w:szCs w:val="20"/>
        </w:rPr>
      </w:pPr>
    </w:p>
    <w:p w:rsidR="00311E74" w:rsidRPr="00461AF7" w:rsidRDefault="00343793" w:rsidP="00AF193D">
      <w:pPr>
        <w:numPr>
          <w:ilvl w:val="0"/>
          <w:numId w:val="4"/>
        </w:numPr>
        <w:tabs>
          <w:tab w:val="clear" w:pos="720"/>
          <w:tab w:val="num" w:pos="360"/>
        </w:tabs>
        <w:ind w:left="360"/>
        <w:jc w:val="both"/>
        <w:rPr>
          <w:rFonts w:ascii="Tahoma" w:hAnsi="Tahoma" w:cs="Tahoma"/>
          <w:sz w:val="20"/>
          <w:szCs w:val="20"/>
        </w:rPr>
      </w:pPr>
      <w:r>
        <w:rPr>
          <w:rFonts w:ascii="Tahoma" w:hAnsi="Tahoma" w:cs="Tahoma"/>
          <w:b/>
          <w:noProof/>
          <w:sz w:val="20"/>
          <w:szCs w:val="20"/>
          <w:lang w:val="fi-FI"/>
        </w:rPr>
        <w:t>${kjpp}</w:t>
      </w:r>
      <w:r w:rsidR="00311E74" w:rsidRPr="00461AF7">
        <w:rPr>
          <w:rFonts w:ascii="Tahoma" w:hAnsi="Tahoma" w:cs="Tahoma"/>
          <w:b/>
          <w:sz w:val="20"/>
          <w:szCs w:val="20"/>
        </w:rPr>
        <w:t xml:space="preserve">, </w:t>
      </w:r>
      <w:r w:rsidR="00311E74" w:rsidRPr="00461AF7">
        <w:rPr>
          <w:rFonts w:ascii="Tahoma" w:hAnsi="Tahoma" w:cs="Tahoma"/>
          <w:sz w:val="20"/>
          <w:szCs w:val="20"/>
        </w:rPr>
        <w:t xml:space="preserve">yang melaksanakan penilaian asset atas nama </w:t>
      </w:r>
      <w:r>
        <w:rPr>
          <w:rFonts w:ascii="Tahoma" w:hAnsi="Tahoma" w:cs="Tahoma"/>
          <w:b/>
          <w:noProof/>
          <w:sz w:val="20"/>
          <w:szCs w:val="20"/>
        </w:rPr>
        <w:t>${nama_debitur}</w:t>
      </w:r>
      <w:r w:rsidR="00311E74" w:rsidRPr="00461AF7">
        <w:rPr>
          <w:rFonts w:ascii="Tahoma" w:hAnsi="Tahoma" w:cs="Tahoma"/>
          <w:b/>
          <w:sz w:val="20"/>
          <w:szCs w:val="20"/>
        </w:rPr>
        <w:t xml:space="preserve"> </w:t>
      </w:r>
      <w:r w:rsidR="00311E74" w:rsidRPr="00461AF7">
        <w:rPr>
          <w:rFonts w:ascii="Tahoma" w:hAnsi="Tahoma" w:cs="Tahoma"/>
          <w:sz w:val="20"/>
          <w:szCs w:val="20"/>
        </w:rPr>
        <w:t xml:space="preserve">telah terdaftar sebagai Penilai Publik rekanan Bank Mandiri sesuai nota Policy System &amp; Procedure Group No. </w:t>
      </w:r>
      <w:r w:rsidR="00311E74" w:rsidRPr="00776E34">
        <w:rPr>
          <w:rFonts w:ascii="Tahoma" w:hAnsi="Tahoma" w:cs="Tahoma"/>
          <w:i/>
          <w:sz w:val="20"/>
          <w:szCs w:val="20"/>
        </w:rPr>
        <w:t>RMC.PCP/ASP.449/2017 tanggal 09 Mei 2017,</w:t>
      </w:r>
      <w:r w:rsidR="00311E74" w:rsidRPr="00461AF7">
        <w:rPr>
          <w:rFonts w:ascii="Tahoma" w:hAnsi="Tahoma" w:cs="Tahoma"/>
          <w:sz w:val="20"/>
          <w:szCs w:val="20"/>
        </w:rPr>
        <w:t xml:space="preserve"> untuk :</w:t>
      </w:r>
    </w:p>
    <w:tbl>
      <w:tblPr>
        <w:tblW w:w="9569" w:type="dxa"/>
        <w:tblInd w:w="468" w:type="dxa"/>
        <w:tblLook w:val="00A0" w:firstRow="1" w:lastRow="0" w:firstColumn="1" w:lastColumn="0" w:noHBand="0" w:noVBand="0"/>
      </w:tblPr>
      <w:tblGrid>
        <w:gridCol w:w="2880"/>
        <w:gridCol w:w="360"/>
        <w:gridCol w:w="4135"/>
        <w:gridCol w:w="2194"/>
      </w:tblGrid>
      <w:tr w:rsidR="00311E74" w:rsidRPr="00461AF7" w:rsidTr="00F13F92">
        <w:tc>
          <w:tcPr>
            <w:tcW w:w="2880" w:type="dxa"/>
          </w:tcPr>
          <w:p w:rsidR="00311E74" w:rsidRPr="00461AF7" w:rsidRDefault="00311E74" w:rsidP="00F13F92">
            <w:pPr>
              <w:spacing w:before="120"/>
              <w:jc w:val="both"/>
              <w:rPr>
                <w:rFonts w:ascii="Tahoma" w:hAnsi="Tahoma" w:cs="Tahoma"/>
                <w:sz w:val="20"/>
                <w:szCs w:val="20"/>
              </w:rPr>
            </w:pPr>
            <w:r w:rsidRPr="00461AF7">
              <w:rPr>
                <w:rFonts w:ascii="Tahoma" w:hAnsi="Tahoma" w:cs="Tahoma"/>
                <w:sz w:val="20"/>
                <w:szCs w:val="20"/>
              </w:rPr>
              <w:t>- Klasifikasi</w:t>
            </w:r>
          </w:p>
        </w:tc>
        <w:tc>
          <w:tcPr>
            <w:tcW w:w="360" w:type="dxa"/>
          </w:tcPr>
          <w:p w:rsidR="00311E74" w:rsidRPr="00461AF7" w:rsidRDefault="00311E74" w:rsidP="00F13F92">
            <w:pPr>
              <w:spacing w:before="120"/>
              <w:jc w:val="both"/>
              <w:rPr>
                <w:rFonts w:ascii="Tahoma" w:hAnsi="Tahoma" w:cs="Tahoma"/>
                <w:sz w:val="20"/>
                <w:szCs w:val="20"/>
              </w:rPr>
            </w:pPr>
            <w:r w:rsidRPr="00461AF7">
              <w:rPr>
                <w:rFonts w:ascii="Tahoma" w:hAnsi="Tahoma" w:cs="Tahoma"/>
                <w:sz w:val="20"/>
                <w:szCs w:val="20"/>
              </w:rPr>
              <w:t>:</w:t>
            </w:r>
          </w:p>
        </w:tc>
        <w:tc>
          <w:tcPr>
            <w:tcW w:w="6329" w:type="dxa"/>
            <w:gridSpan w:val="2"/>
          </w:tcPr>
          <w:p w:rsidR="00311E74" w:rsidRPr="00461AF7" w:rsidRDefault="00311E74" w:rsidP="00F13F92">
            <w:pPr>
              <w:spacing w:before="120"/>
              <w:jc w:val="both"/>
              <w:rPr>
                <w:rFonts w:ascii="Tahoma" w:hAnsi="Tahoma" w:cs="Tahoma"/>
                <w:sz w:val="20"/>
                <w:szCs w:val="20"/>
              </w:rPr>
            </w:pPr>
            <w:r w:rsidRPr="00461AF7">
              <w:rPr>
                <w:rFonts w:ascii="Tahoma" w:hAnsi="Tahoma" w:cs="Tahoma"/>
                <w:sz w:val="20"/>
                <w:szCs w:val="20"/>
              </w:rPr>
              <w:t>A (Pekerjaan Penilaian Agunan untuk Limit Kredit s.d BMPK)</w:t>
            </w:r>
          </w:p>
        </w:tc>
      </w:tr>
      <w:tr w:rsidR="00311E74" w:rsidRPr="00461AF7" w:rsidTr="00F13F92">
        <w:trPr>
          <w:gridAfter w:val="1"/>
          <w:wAfter w:w="2194" w:type="dxa"/>
        </w:trPr>
        <w:tc>
          <w:tcPr>
            <w:tcW w:w="2880" w:type="dxa"/>
          </w:tcPr>
          <w:p w:rsidR="00311E74" w:rsidRPr="00461AF7" w:rsidRDefault="00311E74" w:rsidP="00F13F92">
            <w:pPr>
              <w:spacing w:before="120"/>
              <w:jc w:val="both"/>
              <w:rPr>
                <w:rFonts w:ascii="Tahoma" w:hAnsi="Tahoma" w:cs="Tahoma"/>
                <w:sz w:val="20"/>
                <w:szCs w:val="20"/>
              </w:rPr>
            </w:pPr>
            <w:r w:rsidRPr="00461AF7">
              <w:rPr>
                <w:rFonts w:ascii="Tahoma" w:hAnsi="Tahoma" w:cs="Tahoma"/>
                <w:sz w:val="20"/>
                <w:szCs w:val="20"/>
              </w:rPr>
              <w:t>- Kompetensi Penandatangan</w:t>
            </w:r>
          </w:p>
        </w:tc>
        <w:tc>
          <w:tcPr>
            <w:tcW w:w="360" w:type="dxa"/>
          </w:tcPr>
          <w:p w:rsidR="00311E74" w:rsidRPr="00461AF7" w:rsidRDefault="00311E74" w:rsidP="00F13F92">
            <w:pPr>
              <w:spacing w:before="120"/>
              <w:jc w:val="both"/>
              <w:rPr>
                <w:rFonts w:ascii="Tahoma" w:hAnsi="Tahoma" w:cs="Tahoma"/>
                <w:sz w:val="20"/>
                <w:szCs w:val="20"/>
              </w:rPr>
            </w:pPr>
            <w:r w:rsidRPr="00461AF7">
              <w:rPr>
                <w:rFonts w:ascii="Tahoma" w:hAnsi="Tahoma" w:cs="Tahoma"/>
                <w:sz w:val="20"/>
                <w:szCs w:val="20"/>
              </w:rPr>
              <w:t>:</w:t>
            </w:r>
          </w:p>
        </w:tc>
        <w:tc>
          <w:tcPr>
            <w:tcW w:w="4135" w:type="dxa"/>
          </w:tcPr>
          <w:p w:rsidR="00311E74" w:rsidRPr="00461AF7" w:rsidRDefault="00311E74" w:rsidP="00F13F92">
            <w:pPr>
              <w:spacing w:before="120"/>
              <w:jc w:val="both"/>
              <w:rPr>
                <w:rFonts w:ascii="Tahoma" w:hAnsi="Tahoma" w:cs="Tahoma"/>
                <w:sz w:val="20"/>
                <w:szCs w:val="20"/>
              </w:rPr>
            </w:pPr>
            <w:r w:rsidRPr="00461AF7">
              <w:rPr>
                <w:rFonts w:ascii="Tahoma" w:hAnsi="Tahoma" w:cs="Tahoma"/>
                <w:sz w:val="20"/>
                <w:szCs w:val="20"/>
              </w:rPr>
              <w:t>P (Properti).</w:t>
            </w:r>
          </w:p>
        </w:tc>
      </w:tr>
    </w:tbl>
    <w:p w:rsidR="00311E74" w:rsidRPr="00461AF7" w:rsidRDefault="00311E74" w:rsidP="00AF193D">
      <w:pPr>
        <w:ind w:left="-3"/>
        <w:jc w:val="both"/>
        <w:rPr>
          <w:rFonts w:ascii="Tahoma" w:hAnsi="Tahoma" w:cs="Tahoma"/>
          <w:sz w:val="20"/>
          <w:szCs w:val="20"/>
        </w:rPr>
      </w:pPr>
    </w:p>
    <w:p w:rsidR="00311E74" w:rsidRDefault="00311E74" w:rsidP="00584996">
      <w:pPr>
        <w:numPr>
          <w:ilvl w:val="0"/>
          <w:numId w:val="4"/>
        </w:numPr>
        <w:tabs>
          <w:tab w:val="clear" w:pos="720"/>
          <w:tab w:val="num" w:pos="360"/>
        </w:tabs>
        <w:ind w:left="357"/>
        <w:jc w:val="both"/>
        <w:rPr>
          <w:rFonts w:ascii="Tahoma" w:hAnsi="Tahoma" w:cs="Tahoma"/>
          <w:sz w:val="20"/>
          <w:szCs w:val="20"/>
        </w:rPr>
      </w:pPr>
      <w:r w:rsidRPr="00461AF7">
        <w:rPr>
          <w:rFonts w:ascii="Tahoma" w:hAnsi="Tahoma" w:cs="Tahoma"/>
          <w:sz w:val="20"/>
          <w:szCs w:val="20"/>
        </w:rPr>
        <w:br w:type="page"/>
      </w:r>
      <w:r w:rsidRPr="00461AF7">
        <w:rPr>
          <w:rFonts w:ascii="Tahoma" w:hAnsi="Tahoma" w:cs="Tahoma"/>
          <w:sz w:val="20"/>
          <w:szCs w:val="20"/>
        </w:rPr>
        <w:lastRenderedPageBreak/>
        <w:t>Objek yang dinilai berupa :</w:t>
      </w:r>
    </w:p>
    <w:p w:rsidR="006A34AD" w:rsidRPr="00461AF7" w:rsidRDefault="006A34AD" w:rsidP="006A34AD">
      <w:pPr>
        <w:ind w:left="357"/>
        <w:jc w:val="both"/>
        <w:rPr>
          <w:rFonts w:ascii="Tahoma" w:hAnsi="Tahoma" w:cs="Tahoma"/>
          <w:sz w:val="20"/>
          <w:szCs w:val="20"/>
        </w:rPr>
      </w:pPr>
      <w:r>
        <w:rPr>
          <w:rFonts w:ascii="Tahoma" w:hAnsi="Tahoma" w:cs="Tahoma"/>
          <w:sz w:val="20"/>
          <w:szCs w:val="20"/>
        </w:rPr>
        <w:t>${cloneme}</w:t>
      </w:r>
    </w:p>
    <w:p w:rsidR="00311E74" w:rsidRPr="00461AF7" w:rsidRDefault="00776E34" w:rsidP="006A34AD">
      <w:pPr>
        <w:numPr>
          <w:ilvl w:val="0"/>
          <w:numId w:val="2"/>
        </w:numPr>
        <w:tabs>
          <w:tab w:val="clear" w:pos="360"/>
          <w:tab w:val="num" w:pos="720"/>
        </w:tabs>
        <w:ind w:left="720"/>
        <w:jc w:val="both"/>
        <w:rPr>
          <w:rFonts w:ascii="Tahoma" w:hAnsi="Tahoma" w:cs="Tahoma"/>
          <w:sz w:val="20"/>
          <w:szCs w:val="20"/>
          <w:lang w:val="fi-FI"/>
        </w:rPr>
      </w:pPr>
      <w:r>
        <w:rPr>
          <w:rFonts w:ascii="Tahoma" w:hAnsi="Tahoma" w:cs="Tahoma"/>
          <w:b/>
          <w:bCs/>
          <w:noProof/>
          <w:sz w:val="20"/>
          <w:szCs w:val="20"/>
          <w:lang w:val="fi-FI"/>
        </w:rPr>
        <w:t>${jenisobjek}</w:t>
      </w:r>
      <w:r w:rsidR="00311E74" w:rsidRPr="00461AF7">
        <w:rPr>
          <w:rFonts w:ascii="Tahoma" w:hAnsi="Tahoma" w:cs="Tahoma"/>
          <w:b/>
          <w:bCs/>
          <w:sz w:val="20"/>
          <w:szCs w:val="20"/>
          <w:lang w:val="fi-FI"/>
        </w:rPr>
        <w:t xml:space="preserve"> </w:t>
      </w:r>
      <w:r w:rsidR="0023562A" w:rsidRPr="0023562A">
        <w:rPr>
          <w:rFonts w:ascii="Tahoma" w:hAnsi="Tahoma" w:cs="Tahoma"/>
          <w:bCs/>
          <w:sz w:val="20"/>
          <w:szCs w:val="20"/>
          <w:lang w:val="fi-FI"/>
        </w:rPr>
        <w:t>yang difungsikan sebagai xxxx</w:t>
      </w:r>
      <w:r w:rsidR="0023562A">
        <w:rPr>
          <w:rFonts w:ascii="Tahoma" w:hAnsi="Tahoma" w:cs="Tahoma"/>
          <w:b/>
          <w:bCs/>
          <w:sz w:val="20"/>
          <w:szCs w:val="20"/>
          <w:lang w:val="fi-FI"/>
        </w:rPr>
        <w:t xml:space="preserve"> </w:t>
      </w:r>
      <w:r w:rsidR="00311E74" w:rsidRPr="00461AF7">
        <w:rPr>
          <w:rFonts w:ascii="Tahoma" w:hAnsi="Tahoma" w:cs="Tahoma"/>
          <w:bCs/>
          <w:sz w:val="20"/>
          <w:szCs w:val="20"/>
          <w:lang w:val="fi-FI"/>
        </w:rPr>
        <w:t>berlokasi di</w:t>
      </w:r>
      <w:r w:rsidR="00311E74" w:rsidRPr="00461AF7">
        <w:rPr>
          <w:rFonts w:ascii="Tahoma" w:hAnsi="Tahoma" w:cs="Tahoma"/>
          <w:b/>
          <w:bCs/>
          <w:sz w:val="20"/>
          <w:szCs w:val="20"/>
          <w:lang w:val="fi-FI"/>
        </w:rPr>
        <w:t xml:space="preserve"> </w:t>
      </w:r>
      <w:r w:rsidR="00F94C19" w:rsidRPr="00F94C19">
        <w:rPr>
          <w:rFonts w:ascii="Tahoma" w:hAnsi="Tahoma" w:cs="Tahoma"/>
          <w:bCs/>
          <w:sz w:val="20"/>
          <w:szCs w:val="20"/>
          <w:lang w:val="fi-FI"/>
        </w:rPr>
        <w:t>$</w:t>
      </w:r>
      <w:r w:rsidR="00F94C19">
        <w:rPr>
          <w:rFonts w:ascii="Tahoma" w:hAnsi="Tahoma" w:cs="Tahoma"/>
          <w:noProof/>
          <w:sz w:val="20"/>
          <w:szCs w:val="20"/>
          <w:lang w:val="fi-FI"/>
        </w:rPr>
        <w:t>{alamat}</w:t>
      </w:r>
      <w:r w:rsidR="00E3386D">
        <w:rPr>
          <w:rFonts w:ascii="Tahoma" w:hAnsi="Tahoma" w:cs="Tahoma"/>
          <w:sz w:val="20"/>
          <w:szCs w:val="20"/>
          <w:lang w:val="fi-FI"/>
        </w:rPr>
        <w:t xml:space="preserve"> </w:t>
      </w:r>
      <w:r w:rsidR="00F94C19">
        <w:rPr>
          <w:rFonts w:ascii="Tahoma" w:hAnsi="Tahoma" w:cs="Tahoma"/>
          <w:sz w:val="20"/>
          <w:szCs w:val="20"/>
          <w:lang w:val="fi-FI"/>
        </w:rPr>
        <w:t>Kel. $</w:t>
      </w:r>
      <w:r w:rsidR="00F94C19">
        <w:rPr>
          <w:rFonts w:ascii="Tahoma" w:hAnsi="Tahoma" w:cs="Tahoma"/>
          <w:noProof/>
          <w:sz w:val="20"/>
          <w:szCs w:val="20"/>
          <w:lang w:val="fi-FI"/>
        </w:rPr>
        <w:t>{kelurahan}</w:t>
      </w:r>
      <w:r w:rsidR="00311E74" w:rsidRPr="00461AF7">
        <w:rPr>
          <w:rFonts w:ascii="Tahoma" w:hAnsi="Tahoma" w:cs="Tahoma"/>
          <w:sz w:val="20"/>
          <w:szCs w:val="20"/>
          <w:lang w:val="fi-FI"/>
        </w:rPr>
        <w:t xml:space="preserve"> Kec. </w:t>
      </w:r>
      <w:r w:rsidR="00F94C19">
        <w:rPr>
          <w:rFonts w:ascii="Tahoma" w:hAnsi="Tahoma" w:cs="Tahoma"/>
          <w:sz w:val="20"/>
          <w:szCs w:val="20"/>
          <w:lang w:val="fi-FI"/>
        </w:rPr>
        <w:t>$</w:t>
      </w:r>
      <w:r w:rsidR="00F94C19">
        <w:rPr>
          <w:rFonts w:ascii="Tahoma" w:hAnsi="Tahoma" w:cs="Tahoma"/>
          <w:noProof/>
          <w:sz w:val="20"/>
          <w:szCs w:val="20"/>
          <w:lang w:val="fi-FI"/>
        </w:rPr>
        <w:t>{kecamatan}</w:t>
      </w:r>
      <w:r w:rsidR="00311E74" w:rsidRPr="00461AF7">
        <w:rPr>
          <w:rFonts w:ascii="Tahoma" w:hAnsi="Tahoma" w:cs="Tahoma"/>
          <w:sz w:val="20"/>
          <w:szCs w:val="20"/>
          <w:lang w:val="fi-FI"/>
        </w:rPr>
        <w:t xml:space="preserve"> Kota</w:t>
      </w:r>
      <w:r w:rsidR="00F94C19">
        <w:rPr>
          <w:rFonts w:ascii="Tahoma" w:hAnsi="Tahoma" w:cs="Tahoma"/>
          <w:sz w:val="20"/>
          <w:szCs w:val="20"/>
          <w:lang w:val="fi-FI"/>
        </w:rPr>
        <w:t>/Kab</w:t>
      </w:r>
      <w:r w:rsidR="00311E74" w:rsidRPr="00461AF7">
        <w:rPr>
          <w:rFonts w:ascii="Tahoma" w:hAnsi="Tahoma" w:cs="Tahoma"/>
          <w:sz w:val="20"/>
          <w:szCs w:val="20"/>
          <w:lang w:val="fi-FI"/>
        </w:rPr>
        <w:t xml:space="preserve"> </w:t>
      </w:r>
      <w:r w:rsidR="00F94C19">
        <w:rPr>
          <w:rFonts w:ascii="Tahoma" w:hAnsi="Tahoma" w:cs="Tahoma"/>
          <w:sz w:val="20"/>
          <w:szCs w:val="20"/>
          <w:lang w:val="fi-FI"/>
        </w:rPr>
        <w:t>$</w:t>
      </w:r>
      <w:r w:rsidR="00F94C19">
        <w:rPr>
          <w:rFonts w:ascii="Tahoma" w:hAnsi="Tahoma" w:cs="Tahoma"/>
          <w:noProof/>
          <w:sz w:val="20"/>
          <w:szCs w:val="20"/>
          <w:lang w:val="fi-FI"/>
        </w:rPr>
        <w:t>{</w:t>
      </w:r>
      <w:r w:rsidR="00E3386D">
        <w:rPr>
          <w:rFonts w:ascii="Tahoma" w:hAnsi="Tahoma" w:cs="Tahoma"/>
          <w:noProof/>
          <w:sz w:val="20"/>
          <w:szCs w:val="20"/>
          <w:lang w:val="fi-FI"/>
        </w:rPr>
        <w:t>kabkota</w:t>
      </w:r>
      <w:bookmarkStart w:id="0" w:name="_GoBack"/>
      <w:bookmarkEnd w:id="0"/>
      <w:r w:rsidR="00F94C19">
        <w:rPr>
          <w:rFonts w:ascii="Tahoma" w:hAnsi="Tahoma" w:cs="Tahoma"/>
          <w:noProof/>
          <w:sz w:val="20"/>
          <w:szCs w:val="20"/>
          <w:lang w:val="fi-FI"/>
        </w:rPr>
        <w:t>}</w:t>
      </w:r>
      <w:r w:rsidR="00311E74" w:rsidRPr="00461AF7">
        <w:rPr>
          <w:rFonts w:ascii="Tahoma" w:hAnsi="Tahoma" w:cs="Tahoma"/>
          <w:noProof/>
          <w:sz w:val="20"/>
          <w:szCs w:val="20"/>
          <w:lang w:val="fi-FI"/>
        </w:rPr>
        <w:t xml:space="preserve"> Propinsi </w:t>
      </w:r>
      <w:r w:rsidR="00F94C19">
        <w:rPr>
          <w:rFonts w:ascii="Tahoma" w:hAnsi="Tahoma" w:cs="Tahoma"/>
          <w:noProof/>
          <w:sz w:val="20"/>
          <w:szCs w:val="20"/>
          <w:lang w:val="fi-FI"/>
        </w:rPr>
        <w:t>${provinsi}</w:t>
      </w:r>
    </w:p>
    <w:p w:rsidR="006A34AD" w:rsidRPr="006A34AD" w:rsidRDefault="006A34AD" w:rsidP="006A34AD">
      <w:pPr>
        <w:pStyle w:val="ListParagraph"/>
        <w:ind w:left="360"/>
        <w:jc w:val="both"/>
        <w:rPr>
          <w:rFonts w:ascii="Tahoma" w:hAnsi="Tahoma" w:cs="Tahoma"/>
          <w:sz w:val="20"/>
          <w:szCs w:val="20"/>
        </w:rPr>
      </w:pPr>
      <w:r w:rsidRPr="006A34AD">
        <w:rPr>
          <w:rFonts w:ascii="Tahoma" w:hAnsi="Tahoma" w:cs="Tahoma"/>
          <w:sz w:val="20"/>
          <w:szCs w:val="20"/>
        </w:rPr>
        <w:t>${</w:t>
      </w:r>
      <w:r>
        <w:rPr>
          <w:rFonts w:ascii="Tahoma" w:hAnsi="Tahoma" w:cs="Tahoma"/>
          <w:sz w:val="20"/>
          <w:szCs w:val="20"/>
        </w:rPr>
        <w:t>/</w:t>
      </w:r>
      <w:r w:rsidRPr="006A34AD">
        <w:rPr>
          <w:rFonts w:ascii="Tahoma" w:hAnsi="Tahoma" w:cs="Tahoma"/>
          <w:sz w:val="20"/>
          <w:szCs w:val="20"/>
        </w:rPr>
        <w:t>cloneme}</w:t>
      </w:r>
    </w:p>
    <w:p w:rsidR="00311E74" w:rsidRPr="00461AF7" w:rsidRDefault="00311E74" w:rsidP="00311E74">
      <w:pPr>
        <w:ind w:left="360"/>
        <w:jc w:val="both"/>
        <w:rPr>
          <w:rFonts w:ascii="Tahoma" w:hAnsi="Tahoma" w:cs="Tahoma"/>
          <w:b/>
          <w:sz w:val="20"/>
          <w:szCs w:val="20"/>
          <w:lang w:val="fi-FI"/>
        </w:rPr>
      </w:pPr>
    </w:p>
    <w:p w:rsidR="00311E74" w:rsidRPr="00461AF7" w:rsidRDefault="00311E74" w:rsidP="00245AC1">
      <w:pPr>
        <w:numPr>
          <w:ilvl w:val="0"/>
          <w:numId w:val="4"/>
        </w:numPr>
        <w:tabs>
          <w:tab w:val="clear" w:pos="720"/>
          <w:tab w:val="num" w:pos="360"/>
        </w:tabs>
        <w:ind w:left="357" w:hanging="357"/>
        <w:jc w:val="both"/>
        <w:rPr>
          <w:rFonts w:ascii="Tahoma" w:hAnsi="Tahoma" w:cs="Tahoma"/>
          <w:sz w:val="20"/>
          <w:szCs w:val="20"/>
          <w:lang w:val="fi-FI"/>
        </w:rPr>
      </w:pPr>
      <w:r w:rsidRPr="00461AF7">
        <w:rPr>
          <w:rFonts w:ascii="Tahoma" w:hAnsi="Tahoma" w:cs="Tahoma"/>
          <w:sz w:val="20"/>
          <w:szCs w:val="20"/>
          <w:lang w:val="fi-FI"/>
        </w:rPr>
        <w:t xml:space="preserve">Inspeksi ke lokasi objek dilaksanakan oleh Penilai Publik pada tanggal </w:t>
      </w:r>
      <w:r w:rsidR="00C95243">
        <w:rPr>
          <w:rFonts w:ascii="Tahoma" w:hAnsi="Tahoma" w:cs="Tahoma"/>
          <w:sz w:val="20"/>
          <w:szCs w:val="20"/>
          <w:lang w:val="fi-FI"/>
        </w:rPr>
        <w:t>${tgl_inspeksi}</w:t>
      </w:r>
      <w:r w:rsidRPr="00461AF7">
        <w:rPr>
          <w:rFonts w:ascii="Tahoma" w:hAnsi="Tahoma" w:cs="Tahoma"/>
          <w:sz w:val="20"/>
          <w:szCs w:val="20"/>
          <w:lang w:val="fi-FI"/>
        </w:rPr>
        <w:t xml:space="preserve"> sedangkan penilaian dilakukan pada tanggal </w:t>
      </w:r>
      <w:r w:rsidR="00C95243">
        <w:rPr>
          <w:rFonts w:ascii="Tahoma" w:hAnsi="Tahoma" w:cs="Tahoma"/>
          <w:sz w:val="20"/>
          <w:szCs w:val="20"/>
          <w:lang w:val="fi-FI"/>
        </w:rPr>
        <w:t>${tanggal_penilaian}</w:t>
      </w:r>
      <w:r w:rsidRPr="00461AF7">
        <w:rPr>
          <w:rFonts w:ascii="Tahoma" w:hAnsi="Tahoma" w:cs="Tahoma"/>
          <w:sz w:val="20"/>
          <w:szCs w:val="20"/>
          <w:lang w:val="fi-FI"/>
        </w:rPr>
        <w:t>, oleh karena itu umur penilaian masih wajar untuk dilaksanakan review, dan hal-hal lain yang menjadi catatan kewajaran dalam penilaian antara lain :</w:t>
      </w:r>
    </w:p>
    <w:p w:rsidR="00311E74" w:rsidRPr="00461AF7" w:rsidRDefault="00311E74" w:rsidP="008B14F7">
      <w:pPr>
        <w:numPr>
          <w:ilvl w:val="1"/>
          <w:numId w:val="5"/>
        </w:numPr>
        <w:tabs>
          <w:tab w:val="clear" w:pos="1440"/>
          <w:tab w:val="num" w:pos="720"/>
        </w:tabs>
        <w:ind w:hanging="1080"/>
        <w:jc w:val="both"/>
        <w:rPr>
          <w:rFonts w:ascii="Tahoma" w:hAnsi="Tahoma" w:cs="Tahoma"/>
          <w:sz w:val="20"/>
          <w:szCs w:val="20"/>
          <w:lang w:val="fi-FI"/>
        </w:rPr>
      </w:pPr>
      <w:r w:rsidRPr="00461AF7">
        <w:rPr>
          <w:rFonts w:ascii="Tahoma" w:hAnsi="Tahoma" w:cs="Tahoma"/>
          <w:sz w:val="20"/>
          <w:szCs w:val="20"/>
          <w:lang w:val="fi-FI"/>
        </w:rPr>
        <w:t xml:space="preserve">Tujuan penilaian adalah untuk </w:t>
      </w:r>
      <w:r w:rsidR="0049363F">
        <w:rPr>
          <w:rFonts w:ascii="Tahoma" w:hAnsi="Tahoma" w:cs="Tahoma"/>
          <w:sz w:val="20"/>
          <w:szCs w:val="20"/>
          <w:lang w:val="fi-FI"/>
        </w:rPr>
        <w:t>${tujuan}</w:t>
      </w:r>
      <w:r w:rsidRPr="00461AF7">
        <w:rPr>
          <w:rFonts w:ascii="Tahoma" w:hAnsi="Tahoma" w:cs="Tahoma"/>
          <w:sz w:val="20"/>
          <w:szCs w:val="20"/>
          <w:lang w:val="fi-FI"/>
        </w:rPr>
        <w:t xml:space="preserve"> pada PT. Bank Mandiri (persero) tbk.</w:t>
      </w:r>
    </w:p>
    <w:p w:rsidR="00311E74" w:rsidRPr="00461AF7" w:rsidRDefault="00311E74" w:rsidP="008B14F7">
      <w:pPr>
        <w:numPr>
          <w:ilvl w:val="1"/>
          <w:numId w:val="5"/>
        </w:numPr>
        <w:tabs>
          <w:tab w:val="clear" w:pos="1440"/>
          <w:tab w:val="num" w:pos="720"/>
        </w:tabs>
        <w:ind w:hanging="1080"/>
        <w:jc w:val="both"/>
        <w:rPr>
          <w:rFonts w:ascii="Tahoma" w:hAnsi="Tahoma" w:cs="Tahoma"/>
          <w:sz w:val="20"/>
          <w:szCs w:val="20"/>
          <w:lang w:val="fi-FI"/>
        </w:rPr>
      </w:pPr>
      <w:r w:rsidRPr="00461AF7">
        <w:rPr>
          <w:rFonts w:ascii="Tahoma" w:hAnsi="Tahoma" w:cs="Tahoma"/>
          <w:sz w:val="20"/>
          <w:szCs w:val="20"/>
          <w:lang w:val="fi-FI"/>
        </w:rPr>
        <w:t xml:space="preserve">Metode penilaian yang digunakan adalah </w:t>
      </w:r>
      <w:r w:rsidR="0049363F">
        <w:rPr>
          <w:rFonts w:ascii="Tahoma" w:hAnsi="Tahoma" w:cs="Tahoma"/>
          <w:sz w:val="20"/>
          <w:szCs w:val="20"/>
          <w:lang w:val="fi-FI"/>
        </w:rPr>
        <w:t>${pendekatan}</w:t>
      </w:r>
      <w:r w:rsidRPr="00461AF7">
        <w:rPr>
          <w:rFonts w:ascii="Tahoma" w:hAnsi="Tahoma" w:cs="Tahoma"/>
          <w:sz w:val="20"/>
          <w:szCs w:val="20"/>
          <w:lang w:val="fi-FI"/>
        </w:rPr>
        <w:t>.</w:t>
      </w:r>
    </w:p>
    <w:p w:rsidR="00311E74" w:rsidRPr="00461AF7" w:rsidRDefault="00311E74" w:rsidP="00CB7268">
      <w:pPr>
        <w:numPr>
          <w:ilvl w:val="1"/>
          <w:numId w:val="5"/>
        </w:numPr>
        <w:tabs>
          <w:tab w:val="clear" w:pos="1440"/>
          <w:tab w:val="num" w:pos="720"/>
        </w:tabs>
        <w:ind w:left="720"/>
        <w:jc w:val="both"/>
        <w:rPr>
          <w:rFonts w:ascii="Tahoma" w:hAnsi="Tahoma" w:cs="Tahoma"/>
          <w:b/>
          <w:sz w:val="20"/>
          <w:szCs w:val="20"/>
          <w:lang w:val="fi-FI"/>
        </w:rPr>
      </w:pPr>
      <w:r w:rsidRPr="00461AF7">
        <w:rPr>
          <w:rFonts w:ascii="Tahoma" w:hAnsi="Tahoma" w:cs="Tahoma"/>
          <w:sz w:val="20"/>
          <w:szCs w:val="20"/>
          <w:lang w:val="fi-FI"/>
        </w:rPr>
        <w:t xml:space="preserve">Laporan penilaian ditandatangani oleh </w:t>
      </w:r>
      <w:r w:rsidRPr="00461AF7">
        <w:rPr>
          <w:rFonts w:ascii="Tahoma" w:hAnsi="Tahoma" w:cs="Tahoma"/>
          <w:noProof/>
          <w:sz w:val="20"/>
          <w:szCs w:val="20"/>
          <w:lang w:val="fi-FI"/>
        </w:rPr>
        <w:t>Sukarto Hasan, SE</w:t>
      </w:r>
      <w:r w:rsidRPr="00461AF7">
        <w:rPr>
          <w:rFonts w:ascii="Tahoma" w:hAnsi="Tahoma" w:cs="Tahoma"/>
          <w:sz w:val="20"/>
          <w:szCs w:val="20"/>
          <w:lang w:val="fi-FI"/>
        </w:rPr>
        <w:t>, MAPPI (Cert), Ijin Penilai Publik No.P-1.09.00151, Penilai Properti anggota MAPPI No. 92-S-0223.</w:t>
      </w:r>
    </w:p>
    <w:p w:rsidR="00311E74" w:rsidRPr="00461AF7" w:rsidRDefault="00311E74" w:rsidP="009D45F8">
      <w:pPr>
        <w:ind w:left="360"/>
        <w:jc w:val="both"/>
        <w:rPr>
          <w:rFonts w:ascii="Tahoma" w:hAnsi="Tahoma" w:cs="Tahoma"/>
          <w:b/>
          <w:sz w:val="20"/>
          <w:szCs w:val="20"/>
          <w:lang w:val="fi-FI"/>
        </w:rPr>
      </w:pPr>
    </w:p>
    <w:p w:rsidR="00311E74" w:rsidRPr="00461AF7" w:rsidRDefault="00311E74" w:rsidP="009D45F8">
      <w:pPr>
        <w:numPr>
          <w:ilvl w:val="0"/>
          <w:numId w:val="4"/>
        </w:numPr>
        <w:tabs>
          <w:tab w:val="clear" w:pos="720"/>
          <w:tab w:val="num" w:pos="360"/>
        </w:tabs>
        <w:spacing w:after="120"/>
        <w:ind w:left="357" w:hanging="357"/>
        <w:jc w:val="both"/>
        <w:rPr>
          <w:rFonts w:ascii="Tahoma" w:hAnsi="Tahoma" w:cs="Tahoma"/>
          <w:sz w:val="20"/>
          <w:szCs w:val="20"/>
          <w:lang w:val="fi-FI"/>
        </w:rPr>
      </w:pPr>
      <w:r w:rsidRPr="00461AF7">
        <w:rPr>
          <w:rFonts w:ascii="Tahoma" w:hAnsi="Tahoma" w:cs="Tahoma"/>
          <w:sz w:val="20"/>
          <w:szCs w:val="20"/>
          <w:lang w:val="fi-FI"/>
        </w:rPr>
        <w:t xml:space="preserve">Berdasarkan hasil review kami terhadap Laporan Penilaian Asset tersebut diatas, diperoleh </w:t>
      </w:r>
      <w:r w:rsidRPr="00461AF7">
        <w:rPr>
          <w:rFonts w:ascii="Tahoma" w:hAnsi="Tahoma" w:cs="Tahoma"/>
          <w:b/>
          <w:sz w:val="20"/>
          <w:szCs w:val="20"/>
          <w:lang w:val="fi-FI"/>
        </w:rPr>
        <w:t>nilai pasar</w:t>
      </w:r>
      <w:r w:rsidRPr="00461AF7">
        <w:rPr>
          <w:rFonts w:ascii="Tahoma" w:hAnsi="Tahoma" w:cs="Tahoma"/>
          <w:sz w:val="20"/>
          <w:szCs w:val="20"/>
          <w:lang w:val="fi-FI"/>
        </w:rPr>
        <w:t xml:space="preserve"> dan </w:t>
      </w:r>
      <w:r w:rsidR="00B40DE9" w:rsidRPr="00461AF7">
        <w:rPr>
          <w:rFonts w:ascii="Tahoma" w:hAnsi="Tahoma" w:cs="Tahoma"/>
          <w:b/>
          <w:sz w:val="20"/>
          <w:szCs w:val="20"/>
          <w:lang w:val="fi-FI"/>
        </w:rPr>
        <w:t xml:space="preserve">indikasi </w:t>
      </w:r>
      <w:r w:rsidRPr="00461AF7">
        <w:rPr>
          <w:rFonts w:ascii="Tahoma" w:hAnsi="Tahoma" w:cs="Tahoma"/>
          <w:b/>
          <w:sz w:val="20"/>
          <w:szCs w:val="20"/>
          <w:lang w:val="fi-FI"/>
        </w:rPr>
        <w:t>nilai likuidasi</w:t>
      </w:r>
      <w:r w:rsidRPr="00461AF7">
        <w:rPr>
          <w:rFonts w:ascii="Tahoma" w:hAnsi="Tahoma" w:cs="Tahoma"/>
          <w:sz w:val="20"/>
          <w:szCs w:val="20"/>
          <w:lang w:val="fi-FI"/>
        </w:rPr>
        <w:t xml:space="preserve"> pada tanggal </w:t>
      </w:r>
      <w:r w:rsidR="000C4CAF">
        <w:rPr>
          <w:rFonts w:ascii="Tahoma" w:hAnsi="Tahoma" w:cs="Tahoma"/>
          <w:sz w:val="20"/>
          <w:szCs w:val="20"/>
          <w:lang w:val="fi-FI"/>
        </w:rPr>
        <w:t>${tanggal_penilaian}</w:t>
      </w:r>
      <w:r w:rsidRPr="00461AF7">
        <w:rPr>
          <w:rFonts w:ascii="Tahoma" w:hAnsi="Tahoma" w:cs="Tahoma"/>
          <w:sz w:val="20"/>
          <w:szCs w:val="20"/>
          <w:lang w:val="fi-FI"/>
        </w:rPr>
        <w:t xml:space="preserve"> :</w:t>
      </w:r>
    </w:p>
    <w:tbl>
      <w:tblPr>
        <w:tblW w:w="828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236"/>
        <w:gridCol w:w="5888"/>
      </w:tblGrid>
      <w:tr w:rsidR="00311E74" w:rsidRPr="00461AF7">
        <w:tc>
          <w:tcPr>
            <w:tcW w:w="2160" w:type="dxa"/>
            <w:tcBorders>
              <w:bottom w:val="single" w:sz="4" w:space="0" w:color="auto"/>
              <w:right w:val="nil"/>
            </w:tcBorders>
          </w:tcPr>
          <w:p w:rsidR="00311E74" w:rsidRPr="00461AF7" w:rsidRDefault="00311E74" w:rsidP="00B3697E">
            <w:pPr>
              <w:numPr>
                <w:ilvl w:val="0"/>
                <w:numId w:val="6"/>
              </w:numPr>
              <w:spacing w:line="280" w:lineRule="exact"/>
              <w:jc w:val="both"/>
              <w:rPr>
                <w:rFonts w:ascii="Tahoma" w:hAnsi="Tahoma" w:cs="Tahoma"/>
                <w:b/>
                <w:sz w:val="20"/>
                <w:szCs w:val="20"/>
              </w:rPr>
            </w:pPr>
            <w:r w:rsidRPr="00461AF7">
              <w:rPr>
                <w:rFonts w:ascii="Tahoma" w:hAnsi="Tahoma" w:cs="Tahoma"/>
                <w:b/>
                <w:sz w:val="20"/>
                <w:szCs w:val="20"/>
              </w:rPr>
              <w:t xml:space="preserve">Nilai Pasar </w:t>
            </w:r>
          </w:p>
        </w:tc>
        <w:tc>
          <w:tcPr>
            <w:tcW w:w="236" w:type="dxa"/>
            <w:tcBorders>
              <w:left w:val="nil"/>
              <w:bottom w:val="single" w:sz="4" w:space="0" w:color="auto"/>
              <w:right w:val="nil"/>
            </w:tcBorders>
          </w:tcPr>
          <w:p w:rsidR="00311E74" w:rsidRPr="00461AF7" w:rsidRDefault="00311E74" w:rsidP="00B3697E">
            <w:pPr>
              <w:spacing w:line="280" w:lineRule="exact"/>
              <w:jc w:val="both"/>
              <w:rPr>
                <w:rFonts w:ascii="Tahoma" w:hAnsi="Tahoma" w:cs="Tahoma"/>
                <w:b/>
                <w:sz w:val="20"/>
                <w:szCs w:val="20"/>
              </w:rPr>
            </w:pPr>
            <w:r w:rsidRPr="00461AF7">
              <w:rPr>
                <w:rFonts w:ascii="Tahoma" w:hAnsi="Tahoma" w:cs="Tahoma"/>
                <w:b/>
                <w:sz w:val="20"/>
                <w:szCs w:val="20"/>
              </w:rPr>
              <w:t>:</w:t>
            </w:r>
          </w:p>
        </w:tc>
        <w:tc>
          <w:tcPr>
            <w:tcW w:w="5888" w:type="dxa"/>
            <w:tcBorders>
              <w:left w:val="nil"/>
              <w:bottom w:val="single" w:sz="4" w:space="0" w:color="auto"/>
            </w:tcBorders>
          </w:tcPr>
          <w:p w:rsidR="00311E74" w:rsidRPr="00461AF7" w:rsidRDefault="00311E74" w:rsidP="00B3697E">
            <w:pPr>
              <w:spacing w:line="280" w:lineRule="exact"/>
              <w:jc w:val="both"/>
              <w:rPr>
                <w:rFonts w:ascii="Tahoma" w:hAnsi="Tahoma" w:cs="Tahoma"/>
                <w:b/>
                <w:sz w:val="20"/>
                <w:szCs w:val="20"/>
                <w:lang w:val="es-ES"/>
              </w:rPr>
            </w:pPr>
            <w:r w:rsidRPr="00461AF7">
              <w:rPr>
                <w:rFonts w:ascii="Tahoma" w:hAnsi="Tahoma" w:cs="Tahoma"/>
                <w:b/>
                <w:sz w:val="20"/>
                <w:szCs w:val="20"/>
                <w:lang w:val="es-ES"/>
              </w:rPr>
              <w:t xml:space="preserve">Rp </w:t>
            </w:r>
            <w:r w:rsidR="009A69C3">
              <w:rPr>
                <w:rFonts w:ascii="Tahoma" w:hAnsi="Tahoma" w:cs="Tahoma"/>
                <w:b/>
                <w:bCs/>
                <w:noProof/>
                <w:sz w:val="20"/>
                <w:szCs w:val="20"/>
                <w:lang w:val="es-ES"/>
              </w:rPr>
              <w:t>${nilai_pasar}</w:t>
            </w:r>
            <w:r w:rsidRPr="00461AF7">
              <w:rPr>
                <w:rFonts w:ascii="Tahoma" w:hAnsi="Tahoma" w:cs="Tahoma"/>
                <w:b/>
                <w:sz w:val="20"/>
                <w:szCs w:val="20"/>
                <w:lang w:val="es-ES"/>
              </w:rPr>
              <w:t>,-</w:t>
            </w:r>
          </w:p>
          <w:p w:rsidR="00311E74" w:rsidRPr="00461AF7" w:rsidRDefault="00236500" w:rsidP="00B3697E">
            <w:pPr>
              <w:jc w:val="both"/>
              <w:rPr>
                <w:rFonts w:ascii="Tahoma" w:hAnsi="Tahoma" w:cs="Tahoma"/>
                <w:i/>
                <w:sz w:val="20"/>
                <w:szCs w:val="20"/>
                <w:lang w:val="fi-FI"/>
              </w:rPr>
            </w:pPr>
            <w:r w:rsidRPr="00461AF7">
              <w:rPr>
                <w:rFonts w:ascii="Tahoma" w:hAnsi="Tahoma" w:cs="Tahoma"/>
                <w:i/>
                <w:sz w:val="20"/>
                <w:szCs w:val="20"/>
                <w:lang w:val="fi-FI"/>
              </w:rPr>
              <w:t>Tiga ratus tiga miliar lima ratus tiga puluh tujuh juta</w:t>
            </w:r>
            <w:r w:rsidR="00311E74" w:rsidRPr="00461AF7">
              <w:rPr>
                <w:rFonts w:ascii="Tahoma" w:hAnsi="Tahoma" w:cs="Tahoma"/>
                <w:i/>
                <w:sz w:val="20"/>
                <w:szCs w:val="20"/>
                <w:lang w:val="fi-FI"/>
              </w:rPr>
              <w:t xml:space="preserve"> rupiah</w:t>
            </w:r>
          </w:p>
        </w:tc>
      </w:tr>
      <w:tr w:rsidR="00311E74" w:rsidRPr="00461AF7">
        <w:tc>
          <w:tcPr>
            <w:tcW w:w="2160" w:type="dxa"/>
            <w:tcBorders>
              <w:top w:val="single" w:sz="4" w:space="0" w:color="auto"/>
              <w:right w:val="nil"/>
            </w:tcBorders>
          </w:tcPr>
          <w:p w:rsidR="00311E74" w:rsidRPr="00461AF7" w:rsidRDefault="00236500" w:rsidP="00B3697E">
            <w:pPr>
              <w:numPr>
                <w:ilvl w:val="0"/>
                <w:numId w:val="6"/>
              </w:numPr>
              <w:spacing w:line="280" w:lineRule="exact"/>
              <w:rPr>
                <w:rFonts w:ascii="Tahoma" w:hAnsi="Tahoma" w:cs="Tahoma"/>
                <w:b/>
                <w:sz w:val="20"/>
                <w:szCs w:val="20"/>
              </w:rPr>
            </w:pPr>
            <w:r w:rsidRPr="00461AF7">
              <w:rPr>
                <w:rFonts w:ascii="Tahoma" w:hAnsi="Tahoma" w:cs="Tahoma"/>
                <w:b/>
                <w:sz w:val="20"/>
                <w:szCs w:val="20"/>
              </w:rPr>
              <w:t xml:space="preserve">Indikasi </w:t>
            </w:r>
            <w:r w:rsidR="00311E74" w:rsidRPr="00461AF7">
              <w:rPr>
                <w:rFonts w:ascii="Tahoma" w:hAnsi="Tahoma" w:cs="Tahoma"/>
                <w:b/>
                <w:sz w:val="20"/>
                <w:szCs w:val="20"/>
              </w:rPr>
              <w:t xml:space="preserve">Nilai Likuidasi </w:t>
            </w:r>
          </w:p>
        </w:tc>
        <w:tc>
          <w:tcPr>
            <w:tcW w:w="236" w:type="dxa"/>
            <w:tcBorders>
              <w:top w:val="single" w:sz="4" w:space="0" w:color="auto"/>
              <w:left w:val="nil"/>
              <w:right w:val="nil"/>
            </w:tcBorders>
          </w:tcPr>
          <w:p w:rsidR="00311E74" w:rsidRPr="00461AF7" w:rsidRDefault="00311E74" w:rsidP="00B3697E">
            <w:pPr>
              <w:spacing w:line="280" w:lineRule="exact"/>
              <w:jc w:val="both"/>
              <w:rPr>
                <w:rFonts w:ascii="Tahoma" w:hAnsi="Tahoma" w:cs="Tahoma"/>
                <w:b/>
                <w:sz w:val="20"/>
                <w:szCs w:val="20"/>
              </w:rPr>
            </w:pPr>
            <w:r w:rsidRPr="00461AF7">
              <w:rPr>
                <w:rFonts w:ascii="Tahoma" w:hAnsi="Tahoma" w:cs="Tahoma"/>
                <w:b/>
                <w:sz w:val="20"/>
                <w:szCs w:val="20"/>
              </w:rPr>
              <w:t>:</w:t>
            </w:r>
          </w:p>
        </w:tc>
        <w:tc>
          <w:tcPr>
            <w:tcW w:w="5888" w:type="dxa"/>
            <w:tcBorders>
              <w:top w:val="single" w:sz="4" w:space="0" w:color="auto"/>
              <w:left w:val="nil"/>
            </w:tcBorders>
          </w:tcPr>
          <w:p w:rsidR="00311E74" w:rsidRPr="00461AF7" w:rsidRDefault="00311E74" w:rsidP="00B3697E">
            <w:pPr>
              <w:jc w:val="both"/>
              <w:rPr>
                <w:rFonts w:ascii="Tahoma" w:hAnsi="Tahoma" w:cs="Tahoma"/>
                <w:b/>
                <w:sz w:val="20"/>
                <w:szCs w:val="20"/>
                <w:lang w:val="pt-BR"/>
              </w:rPr>
            </w:pPr>
            <w:r w:rsidRPr="00461AF7">
              <w:rPr>
                <w:rFonts w:ascii="Tahoma" w:hAnsi="Tahoma" w:cs="Tahoma"/>
                <w:b/>
                <w:sz w:val="20"/>
                <w:szCs w:val="20"/>
                <w:lang w:val="pt-BR"/>
              </w:rPr>
              <w:t xml:space="preserve">Rp </w:t>
            </w:r>
            <w:r w:rsidR="009A69C3">
              <w:rPr>
                <w:rFonts w:ascii="Tahoma" w:hAnsi="Tahoma" w:cs="Tahoma"/>
                <w:b/>
                <w:bCs/>
                <w:noProof/>
                <w:sz w:val="20"/>
                <w:szCs w:val="20"/>
                <w:lang w:val="pt-BR"/>
              </w:rPr>
              <w:t>${nilai_likuidasi}</w:t>
            </w:r>
            <w:r w:rsidRPr="00461AF7">
              <w:rPr>
                <w:rFonts w:ascii="Tahoma" w:hAnsi="Tahoma" w:cs="Tahoma"/>
                <w:b/>
                <w:bCs/>
                <w:sz w:val="20"/>
                <w:szCs w:val="20"/>
                <w:lang w:val="pt-BR"/>
              </w:rPr>
              <w:t>,</w:t>
            </w:r>
            <w:r w:rsidRPr="00461AF7">
              <w:rPr>
                <w:rFonts w:ascii="Tahoma" w:hAnsi="Tahoma" w:cs="Tahoma"/>
                <w:b/>
                <w:sz w:val="20"/>
                <w:szCs w:val="20"/>
                <w:lang w:val="pt-BR"/>
              </w:rPr>
              <w:t>-</w:t>
            </w:r>
          </w:p>
          <w:p w:rsidR="00311E74" w:rsidRPr="00461AF7" w:rsidRDefault="00236500" w:rsidP="00B3697E">
            <w:pPr>
              <w:jc w:val="both"/>
              <w:rPr>
                <w:rFonts w:ascii="Tahoma" w:hAnsi="Tahoma" w:cs="Tahoma"/>
                <w:i/>
                <w:sz w:val="20"/>
                <w:szCs w:val="20"/>
              </w:rPr>
            </w:pPr>
            <w:r w:rsidRPr="00461AF7">
              <w:rPr>
                <w:rFonts w:ascii="Tahoma" w:hAnsi="Tahoma" w:cs="Tahoma"/>
                <w:i/>
                <w:sz w:val="20"/>
                <w:szCs w:val="20"/>
              </w:rPr>
              <w:t>Dua ratus dua belas juta empat ratus tujuh puluh enam juta</w:t>
            </w:r>
            <w:r w:rsidR="00311E74" w:rsidRPr="00461AF7">
              <w:rPr>
                <w:rFonts w:ascii="Tahoma" w:hAnsi="Tahoma" w:cs="Tahoma"/>
                <w:i/>
                <w:sz w:val="20"/>
                <w:szCs w:val="20"/>
              </w:rPr>
              <w:t xml:space="preserve"> rupiah</w:t>
            </w:r>
          </w:p>
        </w:tc>
      </w:tr>
    </w:tbl>
    <w:p w:rsidR="00311E74" w:rsidRPr="00461AF7" w:rsidRDefault="00311E74" w:rsidP="00722C73">
      <w:pPr>
        <w:spacing w:after="120"/>
        <w:ind w:firstLine="360"/>
        <w:jc w:val="both"/>
        <w:rPr>
          <w:rFonts w:ascii="Tahoma" w:hAnsi="Tahoma" w:cs="Tahoma"/>
          <w:sz w:val="20"/>
          <w:szCs w:val="20"/>
          <w:lang w:val="fi-FI"/>
        </w:rPr>
      </w:pPr>
      <w:r w:rsidRPr="00461AF7">
        <w:rPr>
          <w:rFonts w:ascii="Tahoma" w:hAnsi="Tahoma" w:cs="Tahoma"/>
          <w:sz w:val="20"/>
          <w:szCs w:val="20"/>
          <w:lang w:val="fi-FI"/>
        </w:rPr>
        <w:t>dengan rincian sebagaimana terlampir.</w:t>
      </w:r>
    </w:p>
    <w:p w:rsidR="00311E74" w:rsidRPr="00461AF7" w:rsidRDefault="00311E74" w:rsidP="00EA2970">
      <w:pPr>
        <w:numPr>
          <w:ilvl w:val="0"/>
          <w:numId w:val="4"/>
        </w:numPr>
        <w:tabs>
          <w:tab w:val="clear" w:pos="720"/>
          <w:tab w:val="num" w:pos="360"/>
        </w:tabs>
        <w:spacing w:before="120"/>
        <w:ind w:left="360"/>
        <w:jc w:val="both"/>
        <w:rPr>
          <w:rFonts w:ascii="Tahoma" w:hAnsi="Tahoma" w:cs="Tahoma"/>
          <w:sz w:val="20"/>
          <w:szCs w:val="20"/>
          <w:lang w:val="es-ES"/>
        </w:rPr>
      </w:pPr>
      <w:r w:rsidRPr="00461AF7">
        <w:rPr>
          <w:rFonts w:ascii="Tahoma" w:hAnsi="Tahoma" w:cs="Tahoma"/>
          <w:sz w:val="20"/>
          <w:szCs w:val="20"/>
          <w:lang w:val="es-ES"/>
        </w:rPr>
        <w:t>Berdasarkan Laporan Penilaian tersebut dalam rangka mitigasi oleh Saudara dapat kami informasikan hal-hal sebagai berikut :</w:t>
      </w:r>
    </w:p>
    <w:p w:rsidR="00875D67" w:rsidRPr="00461AF7" w:rsidRDefault="00311E74" w:rsidP="00875D67">
      <w:pPr>
        <w:numPr>
          <w:ilvl w:val="1"/>
          <w:numId w:val="4"/>
        </w:numPr>
        <w:tabs>
          <w:tab w:val="clear" w:pos="900"/>
          <w:tab w:val="num" w:pos="720"/>
        </w:tabs>
        <w:ind w:left="720"/>
        <w:jc w:val="both"/>
        <w:rPr>
          <w:rFonts w:ascii="Tahoma" w:hAnsi="Tahoma" w:cs="Tahoma"/>
          <w:sz w:val="20"/>
          <w:szCs w:val="20"/>
          <w:lang w:val="it-IT"/>
        </w:rPr>
      </w:pPr>
      <w:r w:rsidRPr="00461AF7">
        <w:rPr>
          <w:rFonts w:ascii="Tahoma" w:hAnsi="Tahoma" w:cs="Tahoma"/>
          <w:sz w:val="20"/>
          <w:szCs w:val="20"/>
          <w:lang w:val="it-IT"/>
        </w:rPr>
        <w:t>Sesuai LPA, terinformasi bahwa objek tidak dilengkapi IMB. Dalam rangka mitigasi oleh saudara dan untuk melindungi kepentingan Bank ketika objek akan dijadikan agunan, agar debitur menyerahkan asli IMB sesuai fisik dan peruntukan.</w:t>
      </w:r>
    </w:p>
    <w:p w:rsidR="00875D67" w:rsidRPr="00461AF7" w:rsidRDefault="00875D67" w:rsidP="00875D67">
      <w:pPr>
        <w:numPr>
          <w:ilvl w:val="1"/>
          <w:numId w:val="4"/>
        </w:numPr>
        <w:tabs>
          <w:tab w:val="clear" w:pos="900"/>
          <w:tab w:val="num" w:pos="720"/>
        </w:tabs>
        <w:ind w:left="720"/>
        <w:jc w:val="both"/>
        <w:rPr>
          <w:rFonts w:ascii="Tahoma" w:hAnsi="Tahoma" w:cs="Tahoma"/>
          <w:sz w:val="20"/>
          <w:szCs w:val="20"/>
          <w:lang w:val="it-IT"/>
        </w:rPr>
      </w:pPr>
      <w:r w:rsidRPr="00461AF7">
        <w:rPr>
          <w:rFonts w:ascii="Tahoma" w:hAnsi="Tahoma" w:cs="Tahoma"/>
          <w:sz w:val="20"/>
          <w:szCs w:val="20"/>
          <w:lang w:val="sv-SE"/>
        </w:rPr>
        <w:t>Sesuai pengecekan kami terhadap database tanah untuk lokasi objek 1 (Jalan Muara Kelingi Palembang) serta survey ke lapangan pada tanggal 13 Juni 2017 kami menemukan nilai pasar tanah/m2 disekitar lokasi jauh lebih rendah dibanding nilai pasar tanah/m2 yang ditetapkan KJPP</w:t>
      </w:r>
      <w:r w:rsidR="00277279" w:rsidRPr="00461AF7">
        <w:rPr>
          <w:rFonts w:ascii="Tahoma" w:hAnsi="Tahoma" w:cs="Tahoma"/>
          <w:sz w:val="20"/>
          <w:szCs w:val="20"/>
          <w:lang w:val="sv-SE"/>
        </w:rPr>
        <w:t xml:space="preserve"> yaitu Rp. 400rb/m2 atau total Rp. 20.996.000.000</w:t>
      </w:r>
      <w:r w:rsidRPr="00461AF7">
        <w:rPr>
          <w:rFonts w:ascii="Tahoma" w:hAnsi="Tahoma" w:cs="Tahoma"/>
          <w:sz w:val="20"/>
          <w:szCs w:val="20"/>
          <w:lang w:val="sv-SE"/>
        </w:rPr>
        <w:t xml:space="preserve">. Sesuai survey yang kami lakukan, kami menemukan data pembanding di pinggir jalan Sriwijaya Raya dan berada persis di samping gerbang masuk Jalan Muara Kelingi dengan bukti kepemilikan SKT/Camat. Luas tanah ± 6 Ha dengan harga penawaran Rp. 150rb/m2. Sesuai keterangan warga harga tanah/m2 akan lebih tinggi jika berada di pinggir jalan lintas dan makin murah jika sudah masuk ke dalam. </w:t>
      </w:r>
      <w:r w:rsidR="00277279" w:rsidRPr="00461AF7">
        <w:rPr>
          <w:rFonts w:ascii="Tahoma" w:hAnsi="Tahoma" w:cs="Tahoma"/>
          <w:sz w:val="20"/>
          <w:szCs w:val="20"/>
          <w:lang w:val="sv-SE"/>
        </w:rPr>
        <w:t xml:space="preserve">Sehingga dengan mempertimbangkan lokasi objek yang jauh masuk kedalam, sudah </w:t>
      </w:r>
      <w:r w:rsidR="004213D2" w:rsidRPr="00461AF7">
        <w:rPr>
          <w:rFonts w:ascii="Tahoma" w:hAnsi="Tahoma" w:cs="Tahoma"/>
          <w:sz w:val="20"/>
          <w:szCs w:val="20"/>
          <w:lang w:val="sv-SE"/>
        </w:rPr>
        <w:t>ber</w:t>
      </w:r>
      <w:r w:rsidR="00277279" w:rsidRPr="00461AF7">
        <w:rPr>
          <w:rFonts w:ascii="Tahoma" w:hAnsi="Tahoma" w:cs="Tahoma"/>
          <w:sz w:val="20"/>
          <w:szCs w:val="20"/>
          <w:lang w:val="sv-SE"/>
        </w:rPr>
        <w:t xml:space="preserve">sertifikat dan </w:t>
      </w:r>
      <w:r w:rsidR="004213D2" w:rsidRPr="00461AF7">
        <w:rPr>
          <w:rFonts w:ascii="Tahoma" w:hAnsi="Tahoma" w:cs="Tahoma"/>
          <w:sz w:val="20"/>
          <w:szCs w:val="20"/>
          <w:lang w:val="sv-SE"/>
        </w:rPr>
        <w:t xml:space="preserve">telah dilakukan </w:t>
      </w:r>
      <w:r w:rsidR="00277279" w:rsidRPr="00461AF7">
        <w:rPr>
          <w:rFonts w:ascii="Tahoma" w:hAnsi="Tahoma" w:cs="Tahoma"/>
          <w:sz w:val="20"/>
          <w:szCs w:val="20"/>
          <w:lang w:val="sv-SE"/>
        </w:rPr>
        <w:t xml:space="preserve">penimbunan kami berpendapat nilai pasar tanah yang wajar untuk objek tersebut adalah Rp. 150rb/m2 atau total Rp 7.873.350.000. </w:t>
      </w:r>
    </w:p>
    <w:p w:rsidR="004C6A08" w:rsidRPr="00461AF7" w:rsidRDefault="004C6A08" w:rsidP="00875D67">
      <w:pPr>
        <w:numPr>
          <w:ilvl w:val="1"/>
          <w:numId w:val="4"/>
        </w:numPr>
        <w:tabs>
          <w:tab w:val="clear" w:pos="900"/>
          <w:tab w:val="num" w:pos="720"/>
        </w:tabs>
        <w:ind w:left="720"/>
        <w:jc w:val="both"/>
        <w:rPr>
          <w:rFonts w:ascii="Tahoma" w:hAnsi="Tahoma" w:cs="Tahoma"/>
          <w:sz w:val="20"/>
          <w:szCs w:val="20"/>
          <w:lang w:val="it-IT"/>
        </w:rPr>
      </w:pPr>
      <w:r w:rsidRPr="00461AF7">
        <w:rPr>
          <w:rFonts w:ascii="Tahoma" w:hAnsi="Tahoma" w:cs="Tahoma"/>
          <w:sz w:val="20"/>
          <w:szCs w:val="20"/>
          <w:lang w:val="sv-SE"/>
        </w:rPr>
        <w:t>Atas dasar tersebut mohon dapat menjadi pertimbangan Saudara dalam memutus kredit yang akan diberikan.</w:t>
      </w:r>
    </w:p>
    <w:p w:rsidR="00311E74" w:rsidRPr="00461AF7" w:rsidRDefault="00311E74" w:rsidP="008E3710">
      <w:pPr>
        <w:ind w:left="360"/>
        <w:jc w:val="both"/>
        <w:rPr>
          <w:rFonts w:ascii="Tahoma" w:hAnsi="Tahoma" w:cs="Tahoma"/>
          <w:sz w:val="20"/>
          <w:szCs w:val="20"/>
          <w:lang w:val="it-IT"/>
        </w:rPr>
      </w:pPr>
    </w:p>
    <w:p w:rsidR="00311E74" w:rsidRPr="00461AF7" w:rsidRDefault="00311E74" w:rsidP="008E3710">
      <w:pPr>
        <w:pStyle w:val="BodyText"/>
        <w:numPr>
          <w:ilvl w:val="0"/>
          <w:numId w:val="4"/>
        </w:numPr>
        <w:tabs>
          <w:tab w:val="clear" w:pos="720"/>
          <w:tab w:val="num" w:pos="360"/>
        </w:tabs>
        <w:ind w:left="360"/>
        <w:rPr>
          <w:rFonts w:ascii="Tahoma" w:hAnsi="Tahoma" w:cs="Tahoma"/>
          <w:sz w:val="20"/>
          <w:szCs w:val="20"/>
          <w:lang w:val="it-IT"/>
        </w:rPr>
      </w:pPr>
      <w:r w:rsidRPr="00461AF7">
        <w:rPr>
          <w:rFonts w:ascii="Tahoma" w:hAnsi="Tahoma" w:cs="Tahoma"/>
          <w:sz w:val="20"/>
          <w:szCs w:val="20"/>
          <w:lang w:val="it-IT"/>
        </w:rPr>
        <w:t xml:space="preserve">Hal-hal lain yang tidak terinformasi pada laporan review ini tetap mengacu pada LPA no </w:t>
      </w:r>
      <w:r w:rsidRPr="00461AF7">
        <w:rPr>
          <w:rFonts w:ascii="Tahoma" w:hAnsi="Tahoma" w:cs="Tahoma"/>
          <w:noProof/>
          <w:sz w:val="20"/>
          <w:szCs w:val="20"/>
          <w:lang w:val="fi-FI"/>
        </w:rPr>
        <w:t>17-158/NDR/BPR/A</w:t>
      </w:r>
      <w:r w:rsidRPr="00461AF7">
        <w:rPr>
          <w:rFonts w:ascii="Tahoma" w:hAnsi="Tahoma" w:cs="Tahoma"/>
          <w:sz w:val="20"/>
          <w:szCs w:val="20"/>
        </w:rPr>
        <w:t xml:space="preserve"> tanggal </w:t>
      </w:r>
      <w:r w:rsidRPr="00461AF7">
        <w:rPr>
          <w:rFonts w:ascii="Tahoma" w:hAnsi="Tahoma" w:cs="Tahoma"/>
          <w:noProof/>
          <w:sz w:val="20"/>
          <w:szCs w:val="20"/>
          <w:lang w:val="fi-FI"/>
        </w:rPr>
        <w:t>2-May-2017</w:t>
      </w:r>
    </w:p>
    <w:p w:rsidR="00311E74" w:rsidRPr="00461AF7" w:rsidRDefault="00311E74" w:rsidP="00F100E1">
      <w:pPr>
        <w:pStyle w:val="BodyText"/>
        <w:rPr>
          <w:rFonts w:ascii="Tahoma" w:hAnsi="Tahoma" w:cs="Tahoma"/>
          <w:sz w:val="20"/>
          <w:szCs w:val="20"/>
          <w:lang w:val="it-IT"/>
        </w:rPr>
      </w:pPr>
    </w:p>
    <w:p w:rsidR="00311E74" w:rsidRPr="00461AF7" w:rsidRDefault="004213D2" w:rsidP="008E3710">
      <w:pPr>
        <w:pStyle w:val="BodyText"/>
        <w:numPr>
          <w:ilvl w:val="0"/>
          <w:numId w:val="4"/>
        </w:numPr>
        <w:tabs>
          <w:tab w:val="clear" w:pos="720"/>
          <w:tab w:val="num" w:pos="360"/>
        </w:tabs>
        <w:ind w:left="360"/>
        <w:rPr>
          <w:rFonts w:ascii="Tahoma" w:hAnsi="Tahoma" w:cs="Tahoma"/>
          <w:sz w:val="20"/>
          <w:szCs w:val="20"/>
          <w:lang w:val="it-IT"/>
        </w:rPr>
      </w:pPr>
      <w:r w:rsidRPr="00461AF7">
        <w:rPr>
          <w:rFonts w:ascii="Tahoma" w:hAnsi="Tahoma" w:cs="Tahoma"/>
          <w:sz w:val="20"/>
          <w:szCs w:val="20"/>
          <w:lang w:val="it-IT"/>
        </w:rPr>
        <w:br w:type="page"/>
      </w:r>
      <w:r w:rsidR="00311E74" w:rsidRPr="00461AF7">
        <w:rPr>
          <w:rFonts w:ascii="Tahoma" w:hAnsi="Tahoma" w:cs="Tahoma"/>
          <w:sz w:val="20"/>
          <w:szCs w:val="20"/>
          <w:lang w:val="it-IT"/>
        </w:rPr>
        <w:lastRenderedPageBreak/>
        <w:t>Kami tidak melakukan penelitian fisik dan penelitian yuridis terhadap asset-asset tersebut kepada instansi yang terkait, namun demikian apabila dipandang perlu verifikasi fisik dapat dilakukan yang pelaksanaannya dapat berkoordinasi dengan kami. Sedangkan penelitian yuridis terhadap dokumen tersebut di atas dilaksanakan oleh pihak Notaris rekanan Bank Mandiri sehubungan dengan proses pengikatan dan atau apabila ada peningkatan nilai pengikatan.</w:t>
      </w:r>
    </w:p>
    <w:p w:rsidR="00311E74" w:rsidRPr="00461AF7" w:rsidRDefault="00311E74">
      <w:pPr>
        <w:jc w:val="both"/>
        <w:rPr>
          <w:rFonts w:ascii="Tahoma" w:hAnsi="Tahoma" w:cs="Tahoma"/>
          <w:sz w:val="20"/>
          <w:szCs w:val="20"/>
          <w:lang w:val="it-IT"/>
        </w:rPr>
      </w:pPr>
    </w:p>
    <w:p w:rsidR="00311E74" w:rsidRPr="00461AF7" w:rsidRDefault="00311E74">
      <w:pPr>
        <w:pStyle w:val="BodyText2"/>
        <w:rPr>
          <w:rFonts w:ascii="Tahoma" w:hAnsi="Tahoma" w:cs="Tahoma"/>
          <w:sz w:val="20"/>
          <w:szCs w:val="20"/>
          <w:lang w:val="fi-FI"/>
        </w:rPr>
      </w:pPr>
      <w:r w:rsidRPr="00461AF7">
        <w:rPr>
          <w:rFonts w:ascii="Tahoma" w:hAnsi="Tahoma" w:cs="Tahoma"/>
          <w:sz w:val="20"/>
          <w:szCs w:val="20"/>
          <w:lang w:val="fi-FI"/>
        </w:rPr>
        <w:t>Demikian kami sampaikan, atas perhatian Saudara kami ucapkan terima kasih.</w:t>
      </w:r>
    </w:p>
    <w:p w:rsidR="00311E74" w:rsidRPr="00461AF7" w:rsidRDefault="00311E74">
      <w:pPr>
        <w:jc w:val="both"/>
        <w:rPr>
          <w:rFonts w:ascii="Tahoma" w:hAnsi="Tahoma" w:cs="Tahoma"/>
          <w:sz w:val="20"/>
          <w:szCs w:val="20"/>
          <w:lang w:val="fi-FI"/>
        </w:rPr>
      </w:pPr>
    </w:p>
    <w:p w:rsidR="00311E74" w:rsidRPr="00461AF7" w:rsidRDefault="00311E74">
      <w:pPr>
        <w:jc w:val="both"/>
        <w:rPr>
          <w:rFonts w:ascii="Tahoma" w:hAnsi="Tahoma" w:cs="Tahoma"/>
          <w:sz w:val="20"/>
          <w:szCs w:val="20"/>
          <w:lang w:val="fi-FI"/>
        </w:rPr>
      </w:pPr>
    </w:p>
    <w:p w:rsidR="00311E74" w:rsidRPr="00461AF7" w:rsidRDefault="00311E74" w:rsidP="00D50136">
      <w:pPr>
        <w:pStyle w:val="Heading1"/>
        <w:rPr>
          <w:rFonts w:ascii="Tahoma" w:hAnsi="Tahoma" w:cs="Tahoma"/>
          <w:sz w:val="20"/>
          <w:szCs w:val="20"/>
          <w:lang w:val="it-IT"/>
        </w:rPr>
      </w:pPr>
      <w:r w:rsidRPr="00461AF7">
        <w:rPr>
          <w:rFonts w:ascii="Tahoma" w:hAnsi="Tahoma" w:cs="Tahoma"/>
          <w:sz w:val="20"/>
          <w:szCs w:val="20"/>
          <w:lang w:val="it-IT"/>
        </w:rPr>
        <w:t>PT. BANK MANDIRI (Persero) Tbk</w:t>
      </w:r>
    </w:p>
    <w:p w:rsidR="00311E74" w:rsidRPr="00461AF7" w:rsidRDefault="00311E74" w:rsidP="00D50136">
      <w:pPr>
        <w:pStyle w:val="Heading1"/>
        <w:ind w:left="1620" w:hanging="1620"/>
        <w:rPr>
          <w:rFonts w:ascii="Tahoma" w:hAnsi="Tahoma" w:cs="Tahoma"/>
          <w:b w:val="0"/>
          <w:bCs w:val="0"/>
          <w:sz w:val="20"/>
          <w:szCs w:val="20"/>
          <w:lang w:val="it-IT"/>
        </w:rPr>
      </w:pPr>
      <w:r w:rsidRPr="00461AF7">
        <w:rPr>
          <w:rFonts w:ascii="Tahoma" w:hAnsi="Tahoma" w:cs="Tahoma"/>
          <w:b w:val="0"/>
          <w:bCs w:val="0"/>
          <w:sz w:val="20"/>
          <w:szCs w:val="20"/>
          <w:lang w:val="it-IT"/>
        </w:rPr>
        <w:t>Credit Operations-Regional Operations 2 Palembang</w:t>
      </w:r>
    </w:p>
    <w:p w:rsidR="00311E74" w:rsidRPr="00461AF7" w:rsidRDefault="00311E74">
      <w:pPr>
        <w:pStyle w:val="Heading2"/>
        <w:rPr>
          <w:rFonts w:ascii="Tahoma" w:hAnsi="Tahoma" w:cs="Tahoma"/>
          <w:sz w:val="20"/>
          <w:szCs w:val="20"/>
          <w:u w:val="single"/>
        </w:rPr>
      </w:pPr>
      <w:r w:rsidRPr="00461AF7">
        <w:rPr>
          <w:rFonts w:ascii="Tahoma" w:hAnsi="Tahoma" w:cs="Tahoma"/>
          <w:sz w:val="20"/>
          <w:szCs w:val="20"/>
          <w:u w:val="single"/>
        </w:rPr>
        <w:br/>
      </w:r>
    </w:p>
    <w:p w:rsidR="00311E74" w:rsidRPr="00461AF7" w:rsidRDefault="00311E74">
      <w:pPr>
        <w:rPr>
          <w:rFonts w:ascii="Tahoma" w:hAnsi="Tahoma" w:cs="Tahoma"/>
          <w:sz w:val="20"/>
          <w:szCs w:val="20"/>
        </w:rPr>
      </w:pPr>
    </w:p>
    <w:p w:rsidR="00311E74" w:rsidRPr="00461AF7" w:rsidRDefault="00311E74">
      <w:pPr>
        <w:rPr>
          <w:rFonts w:ascii="Tahoma" w:hAnsi="Tahoma" w:cs="Tahoma"/>
          <w:sz w:val="20"/>
          <w:szCs w:val="20"/>
        </w:rPr>
      </w:pPr>
    </w:p>
    <w:p w:rsidR="00311E74" w:rsidRPr="00461AF7" w:rsidRDefault="00311E74">
      <w:pPr>
        <w:pStyle w:val="Heading2"/>
        <w:rPr>
          <w:rFonts w:ascii="Tahoma" w:hAnsi="Tahoma" w:cs="Tahoma"/>
          <w:sz w:val="20"/>
          <w:szCs w:val="20"/>
          <w:u w:val="single"/>
        </w:rPr>
      </w:pPr>
      <w:r w:rsidRPr="00461AF7">
        <w:rPr>
          <w:rFonts w:ascii="Tahoma" w:hAnsi="Tahoma" w:cs="Tahoma"/>
          <w:sz w:val="20"/>
          <w:szCs w:val="20"/>
          <w:u w:val="single"/>
        </w:rPr>
        <w:t>Sukirman</w:t>
      </w:r>
      <w:r w:rsidRPr="00461AF7">
        <w:rPr>
          <w:rFonts w:ascii="Tahoma" w:hAnsi="Tahoma" w:cs="Tahoma"/>
          <w:sz w:val="20"/>
          <w:szCs w:val="20"/>
        </w:rPr>
        <w:tab/>
        <w:t xml:space="preserve"> </w:t>
      </w:r>
      <w:r w:rsidRPr="00461AF7">
        <w:rPr>
          <w:rFonts w:ascii="Tahoma" w:hAnsi="Tahoma" w:cs="Tahoma"/>
          <w:sz w:val="20"/>
          <w:szCs w:val="20"/>
        </w:rPr>
        <w:tab/>
        <w:t xml:space="preserve"> </w:t>
      </w:r>
      <w:r w:rsidRPr="00461AF7">
        <w:rPr>
          <w:rFonts w:ascii="Tahoma" w:hAnsi="Tahoma" w:cs="Tahoma"/>
          <w:sz w:val="20"/>
          <w:szCs w:val="20"/>
        </w:rPr>
        <w:tab/>
      </w:r>
      <w:r w:rsidRPr="00461AF7">
        <w:rPr>
          <w:rFonts w:ascii="Tahoma" w:hAnsi="Tahoma" w:cs="Tahoma"/>
          <w:noProof/>
          <w:sz w:val="20"/>
          <w:szCs w:val="20"/>
          <w:u w:val="single"/>
        </w:rPr>
        <w:t>Neny Soertiyaningsih</w:t>
      </w:r>
    </w:p>
    <w:p w:rsidR="00311E74" w:rsidRPr="00461AF7" w:rsidRDefault="00311E74">
      <w:pPr>
        <w:pStyle w:val="BodyText3"/>
        <w:rPr>
          <w:szCs w:val="20"/>
        </w:rPr>
      </w:pPr>
      <w:r w:rsidRPr="00461AF7">
        <w:rPr>
          <w:szCs w:val="20"/>
        </w:rPr>
        <w:t>Pj. Head</w:t>
      </w:r>
      <w:r w:rsidRPr="00461AF7">
        <w:rPr>
          <w:szCs w:val="20"/>
        </w:rPr>
        <w:tab/>
        <w:t xml:space="preserve"> </w:t>
      </w:r>
      <w:r w:rsidRPr="00461AF7">
        <w:rPr>
          <w:szCs w:val="20"/>
        </w:rPr>
        <w:tab/>
      </w:r>
      <w:r w:rsidRPr="00461AF7">
        <w:rPr>
          <w:szCs w:val="20"/>
        </w:rPr>
        <w:tab/>
      </w:r>
      <w:r w:rsidRPr="00461AF7">
        <w:rPr>
          <w:noProof/>
          <w:szCs w:val="20"/>
        </w:rPr>
        <w:t>Credit Operations Manager</w:t>
      </w:r>
    </w:p>
    <w:p w:rsidR="00311E74" w:rsidRPr="00461AF7" w:rsidRDefault="00311E74">
      <w:pPr>
        <w:pStyle w:val="BodyText3"/>
        <w:rPr>
          <w:szCs w:val="20"/>
        </w:rPr>
      </w:pPr>
    </w:p>
    <w:sectPr w:rsidR="00311E74" w:rsidRPr="00461AF7" w:rsidSect="001E362C">
      <w:footerReference w:type="even" r:id="rId7"/>
      <w:footerReference w:type="default" r:id="rId8"/>
      <w:footerReference w:type="first" r:id="rId9"/>
      <w:pgSz w:w="11909" w:h="16834" w:code="9"/>
      <w:pgMar w:top="1440" w:right="1277" w:bottom="1080" w:left="1728" w:header="720" w:footer="691"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5AC" w:rsidRDefault="009A05AC">
      <w:r>
        <w:separator/>
      </w:r>
    </w:p>
  </w:endnote>
  <w:endnote w:type="continuationSeparator" w:id="0">
    <w:p w:rsidR="009A05AC" w:rsidRDefault="009A0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F05" w:rsidRDefault="00890F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90F05" w:rsidRDefault="00890F0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F05" w:rsidRDefault="00890F05">
    <w:pPr>
      <w:pStyle w:val="Footer"/>
      <w:tabs>
        <w:tab w:val="clear" w:pos="8640"/>
      </w:tabs>
      <w:ind w:left="720" w:right="101"/>
      <w:jc w:val="right"/>
      <w:rPr>
        <w:rFonts w:ascii="Arial" w:hAnsi="Arial" w:cs="Arial"/>
        <w:sz w:val="16"/>
        <w:szCs w:val="16"/>
      </w:rPr>
    </w:pPr>
    <w:r>
      <w:rPr>
        <w:rFonts w:ascii="Arial" w:hAnsi="Arial" w:cs="Arial"/>
        <w:sz w:val="16"/>
        <w:szCs w:val="16"/>
      </w:rPr>
      <w:t xml:space="preserve">Page </w:t>
    </w:r>
    <w:r>
      <w:rPr>
        <w:rFonts w:ascii="Arial" w:hAnsi="Arial" w:cs="Arial"/>
        <w:sz w:val="16"/>
        <w:szCs w:val="16"/>
      </w:rPr>
      <w:fldChar w:fldCharType="begin"/>
    </w:r>
    <w:r>
      <w:rPr>
        <w:rFonts w:ascii="Arial" w:hAnsi="Arial" w:cs="Arial"/>
        <w:sz w:val="16"/>
        <w:szCs w:val="16"/>
      </w:rPr>
      <w:instrText xml:space="preserve"> PAGE </w:instrText>
    </w:r>
    <w:r>
      <w:rPr>
        <w:rFonts w:ascii="Arial" w:hAnsi="Arial" w:cs="Arial"/>
        <w:sz w:val="16"/>
        <w:szCs w:val="16"/>
      </w:rPr>
      <w:fldChar w:fldCharType="separate"/>
    </w:r>
    <w:r w:rsidR="00E3386D">
      <w:rPr>
        <w:rFonts w:ascii="Arial" w:hAnsi="Arial" w:cs="Arial"/>
        <w:noProof/>
        <w:sz w:val="16"/>
        <w:szCs w:val="16"/>
      </w:rPr>
      <w:t>3</w:t>
    </w:r>
    <w:r>
      <w:rPr>
        <w:rFonts w:ascii="Arial" w:hAnsi="Arial"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NUMPAGES </w:instrText>
    </w:r>
    <w:r>
      <w:rPr>
        <w:rFonts w:ascii="Arial" w:hAnsi="Arial" w:cs="Arial"/>
        <w:sz w:val="16"/>
        <w:szCs w:val="16"/>
      </w:rPr>
      <w:fldChar w:fldCharType="separate"/>
    </w:r>
    <w:r w:rsidR="00E3386D">
      <w:rPr>
        <w:rFonts w:ascii="Arial" w:hAnsi="Arial" w:cs="Arial"/>
        <w:noProof/>
        <w:sz w:val="16"/>
        <w:szCs w:val="16"/>
      </w:rPr>
      <w:t>3</w:t>
    </w:r>
    <w:r>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F05" w:rsidRDefault="00890F05">
    <w:pPr>
      <w:pStyle w:val="Footer"/>
      <w:jc w:val="right"/>
      <w:rPr>
        <w:rFonts w:ascii="Arial" w:hAnsi="Arial" w:cs="Arial"/>
        <w:sz w:val="16"/>
        <w:szCs w:val="16"/>
      </w:rPr>
    </w:pPr>
    <w:r>
      <w:rPr>
        <w:rFonts w:ascii="Arial" w:hAnsi="Arial" w:cs="Arial"/>
        <w:sz w:val="16"/>
        <w:szCs w:val="16"/>
      </w:rPr>
      <w:t xml:space="preserve">Page </w:t>
    </w:r>
    <w:r>
      <w:rPr>
        <w:rFonts w:ascii="Arial" w:hAnsi="Arial" w:cs="Arial"/>
        <w:sz w:val="16"/>
        <w:szCs w:val="16"/>
      </w:rPr>
      <w:fldChar w:fldCharType="begin"/>
    </w:r>
    <w:r>
      <w:rPr>
        <w:rFonts w:ascii="Arial" w:hAnsi="Arial" w:cs="Arial"/>
        <w:sz w:val="16"/>
        <w:szCs w:val="16"/>
      </w:rPr>
      <w:instrText xml:space="preserve"> PAGE </w:instrText>
    </w:r>
    <w:r>
      <w:rPr>
        <w:rFonts w:ascii="Arial" w:hAnsi="Arial" w:cs="Arial"/>
        <w:sz w:val="16"/>
        <w:szCs w:val="16"/>
      </w:rPr>
      <w:fldChar w:fldCharType="separate"/>
    </w:r>
    <w:r w:rsidR="00E3386D">
      <w:rPr>
        <w:rFonts w:ascii="Arial" w:hAnsi="Arial" w:cs="Arial"/>
        <w:noProof/>
        <w:sz w:val="16"/>
        <w:szCs w:val="16"/>
      </w:rPr>
      <w:t>1</w:t>
    </w:r>
    <w:r>
      <w:rPr>
        <w:rFonts w:ascii="Arial" w:hAnsi="Arial"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NUMPAGES </w:instrText>
    </w:r>
    <w:r>
      <w:rPr>
        <w:rFonts w:ascii="Arial" w:hAnsi="Arial" w:cs="Arial"/>
        <w:sz w:val="16"/>
        <w:szCs w:val="16"/>
      </w:rPr>
      <w:fldChar w:fldCharType="separate"/>
    </w:r>
    <w:r w:rsidR="00E3386D">
      <w:rPr>
        <w:rFonts w:ascii="Arial" w:hAnsi="Arial" w:cs="Arial"/>
        <w:noProof/>
        <w:sz w:val="16"/>
        <w:szCs w:val="16"/>
      </w:rPr>
      <w:t>3</w:t>
    </w:r>
    <w:r>
      <w:rP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5AC" w:rsidRDefault="009A05AC">
      <w:r>
        <w:separator/>
      </w:r>
    </w:p>
  </w:footnote>
  <w:footnote w:type="continuationSeparator" w:id="0">
    <w:p w:rsidR="009A05AC" w:rsidRDefault="009A05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312F4"/>
    <w:multiLevelType w:val="hybridMultilevel"/>
    <w:tmpl w:val="B5503288"/>
    <w:lvl w:ilvl="0" w:tplc="16E255B2">
      <w:numFmt w:val="bullet"/>
      <w:lvlText w:val="-"/>
      <w:lvlJc w:val="left"/>
      <w:pPr>
        <w:tabs>
          <w:tab w:val="num" w:pos="360"/>
        </w:tabs>
        <w:ind w:left="360" w:hanging="360"/>
      </w:pPr>
      <w:rPr>
        <w:rFonts w:ascii="Times New Roman" w:eastAsia="Times New Roman" w:hAnsi="Times New Roman" w:cs="Times New Roman"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110F5D"/>
    <w:multiLevelType w:val="hybridMultilevel"/>
    <w:tmpl w:val="15220556"/>
    <w:lvl w:ilvl="0" w:tplc="2C96CD5E">
      <w:start w:val="1"/>
      <w:numFmt w:val="lowerLetter"/>
      <w:lvlText w:val="1.%1"/>
      <w:lvlJc w:val="left"/>
      <w:pPr>
        <w:tabs>
          <w:tab w:val="num" w:pos="2340"/>
        </w:tabs>
        <w:ind w:left="2340" w:hanging="360"/>
      </w:pPr>
      <w:rPr>
        <w:rFonts w:ascii="Tahoma" w:hAnsi="Tahoma" w:hint="default"/>
        <w:b w:val="0"/>
        <w:i w:val="0"/>
        <w:sz w:val="20"/>
      </w:rPr>
    </w:lvl>
    <w:lvl w:ilvl="1" w:tplc="129C2FAA">
      <w:start w:val="1"/>
      <w:numFmt w:val="lowerLetter"/>
      <w:lvlText w:val="%2."/>
      <w:lvlJc w:val="left"/>
      <w:pPr>
        <w:tabs>
          <w:tab w:val="num" w:pos="1440"/>
        </w:tabs>
        <w:ind w:left="1440" w:hanging="360"/>
      </w:pPr>
      <w:rPr>
        <w:b w:val="0"/>
      </w:rPr>
    </w:lvl>
    <w:lvl w:ilvl="2" w:tplc="9F5CFB16">
      <w:start w:val="1"/>
      <w:numFmt w:val="decimal"/>
      <w:lvlText w:val="%3."/>
      <w:lvlJc w:val="left"/>
      <w:pPr>
        <w:tabs>
          <w:tab w:val="num" w:pos="2340"/>
        </w:tabs>
        <w:ind w:left="2340" w:hanging="360"/>
      </w:pPr>
      <w:rPr>
        <w:rFonts w:hint="default"/>
        <w:b w:val="0"/>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F382B8C"/>
    <w:multiLevelType w:val="hybridMultilevel"/>
    <w:tmpl w:val="D814EFFA"/>
    <w:lvl w:ilvl="0" w:tplc="E44004F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0F31E7"/>
    <w:multiLevelType w:val="hybridMultilevel"/>
    <w:tmpl w:val="9D4032CE"/>
    <w:lvl w:ilvl="0" w:tplc="9F5CFB16">
      <w:start w:val="1"/>
      <w:numFmt w:val="decimal"/>
      <w:lvlText w:val="%1."/>
      <w:lvlJc w:val="left"/>
      <w:pPr>
        <w:tabs>
          <w:tab w:val="num" w:pos="720"/>
        </w:tabs>
        <w:ind w:left="720" w:hanging="360"/>
      </w:pPr>
      <w:rPr>
        <w:b w:val="0"/>
      </w:rPr>
    </w:lvl>
    <w:lvl w:ilvl="1" w:tplc="99026714">
      <w:start w:val="1"/>
      <w:numFmt w:val="lowerLetter"/>
      <w:lvlText w:val="%2."/>
      <w:lvlJc w:val="left"/>
      <w:pPr>
        <w:tabs>
          <w:tab w:val="num" w:pos="900"/>
        </w:tabs>
        <w:ind w:left="90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0D6CB9"/>
    <w:multiLevelType w:val="hybridMultilevel"/>
    <w:tmpl w:val="90221320"/>
    <w:lvl w:ilvl="0" w:tplc="AB3A4D66">
      <w:start w:val="1"/>
      <w:numFmt w:val="bullet"/>
      <w:lvlText w:val=""/>
      <w:lvlJc w:val="left"/>
      <w:pPr>
        <w:tabs>
          <w:tab w:val="num" w:pos="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A77642"/>
    <w:multiLevelType w:val="hybridMultilevel"/>
    <w:tmpl w:val="080AB520"/>
    <w:lvl w:ilvl="0" w:tplc="9F5CFB16">
      <w:start w:val="1"/>
      <w:numFmt w:val="decimal"/>
      <w:lvlText w:val="%1."/>
      <w:lvlJc w:val="left"/>
      <w:pPr>
        <w:tabs>
          <w:tab w:val="num" w:pos="720"/>
        </w:tabs>
        <w:ind w:left="720" w:hanging="360"/>
      </w:pPr>
      <w:rPr>
        <w:b w:val="0"/>
      </w:rPr>
    </w:lvl>
    <w:lvl w:ilvl="1" w:tplc="99026714">
      <w:start w:val="1"/>
      <w:numFmt w:val="lowerLetter"/>
      <w:lvlText w:val="%2."/>
      <w:lvlJc w:val="left"/>
      <w:pPr>
        <w:tabs>
          <w:tab w:val="num" w:pos="900"/>
        </w:tabs>
        <w:ind w:left="900" w:hanging="360"/>
      </w:pPr>
      <w:rPr>
        <w:rFonts w:hint="default"/>
        <w:b w:val="0"/>
      </w:rPr>
    </w:lvl>
    <w:lvl w:ilvl="2" w:tplc="0C09000B">
      <w:start w:val="1"/>
      <w:numFmt w:val="bullet"/>
      <w:lvlText w:val=""/>
      <w:lvlJc w:val="left"/>
      <w:pPr>
        <w:tabs>
          <w:tab w:val="num" w:pos="2340"/>
        </w:tabs>
        <w:ind w:left="2340" w:hanging="360"/>
      </w:pPr>
      <w:rPr>
        <w:rFonts w:ascii="Wingdings" w:hAnsi="Wingdings" w:hint="default"/>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4C16ABF"/>
    <w:multiLevelType w:val="hybridMultilevel"/>
    <w:tmpl w:val="D3CA89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A746C86"/>
    <w:multiLevelType w:val="hybridMultilevel"/>
    <w:tmpl w:val="BD888C90"/>
    <w:lvl w:ilvl="0" w:tplc="16E255B2">
      <w:numFmt w:val="bullet"/>
      <w:lvlText w:val="-"/>
      <w:lvlJc w:val="left"/>
      <w:pPr>
        <w:tabs>
          <w:tab w:val="num" w:pos="360"/>
        </w:tabs>
        <w:ind w:left="360" w:hanging="360"/>
      </w:pPr>
      <w:rPr>
        <w:rFonts w:ascii="Times New Roman" w:eastAsia="Times New Roman" w:hAnsi="Times New Roman" w:cs="Times New Roman" w:hint="default"/>
        <w:color w:val="000000"/>
      </w:rPr>
    </w:lvl>
    <w:lvl w:ilvl="1" w:tplc="1C30D68C">
      <w:start w:val="1"/>
      <w:numFmt w:val="lowerLetter"/>
      <w:lvlText w:val="%2."/>
      <w:lvlJc w:val="left"/>
      <w:pPr>
        <w:tabs>
          <w:tab w:val="num" w:pos="1440"/>
        </w:tabs>
        <w:ind w:left="1440" w:hanging="360"/>
      </w:pPr>
      <w:rPr>
        <w:rFonts w:hint="default"/>
        <w:b/>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EF2679C"/>
    <w:multiLevelType w:val="hybridMultilevel"/>
    <w:tmpl w:val="D69CC652"/>
    <w:lvl w:ilvl="0" w:tplc="0409000F">
      <w:start w:val="6"/>
      <w:numFmt w:val="decimal"/>
      <w:lvlText w:val="%1."/>
      <w:lvlJc w:val="left"/>
      <w:pPr>
        <w:tabs>
          <w:tab w:val="num" w:pos="720"/>
        </w:tabs>
        <w:ind w:left="720" w:hanging="360"/>
      </w:pPr>
      <w:rPr>
        <w:rFonts w:hint="default"/>
        <w:sz w:val="20"/>
      </w:rPr>
    </w:lvl>
    <w:lvl w:ilvl="1" w:tplc="F296E83C">
      <w:start w:val="1"/>
      <w:numFmt w:val="lowerLetter"/>
      <w:lvlText w:val="%2."/>
      <w:lvlJc w:val="left"/>
      <w:pPr>
        <w:tabs>
          <w:tab w:val="num" w:pos="1440"/>
        </w:tabs>
        <w:ind w:left="1440" w:hanging="360"/>
      </w:pPr>
      <w:rPr>
        <w:rFonts w:ascii="Tahoma" w:hAnsi="Tahoma" w:cs="Tahoma" w:hint="default"/>
        <w:sz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8"/>
  </w:num>
  <w:num w:numId="4">
    <w:abstractNumId w:val="3"/>
  </w:num>
  <w:num w:numId="5">
    <w:abstractNumId w:val="1"/>
  </w:num>
  <w:num w:numId="6">
    <w:abstractNumId w:val="4"/>
  </w:num>
  <w:num w:numId="7">
    <w:abstractNumId w:val="5"/>
  </w:num>
  <w:num w:numId="8">
    <w:abstractNumId w:val="6"/>
  </w:num>
  <w:num w:numId="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3FE"/>
    <w:rsid w:val="00040F3B"/>
    <w:rsid w:val="00053D13"/>
    <w:rsid w:val="00056086"/>
    <w:rsid w:val="00064F8E"/>
    <w:rsid w:val="00066963"/>
    <w:rsid w:val="000B7F59"/>
    <w:rsid w:val="000C4CAF"/>
    <w:rsid w:val="000D31FB"/>
    <w:rsid w:val="001173FE"/>
    <w:rsid w:val="00160B6F"/>
    <w:rsid w:val="00171D24"/>
    <w:rsid w:val="001E362C"/>
    <w:rsid w:val="001F27F4"/>
    <w:rsid w:val="001F34AA"/>
    <w:rsid w:val="002143FE"/>
    <w:rsid w:val="00230D5B"/>
    <w:rsid w:val="002344C5"/>
    <w:rsid w:val="0023562A"/>
    <w:rsid w:val="00236500"/>
    <w:rsid w:val="00245AC1"/>
    <w:rsid w:val="00277279"/>
    <w:rsid w:val="002B5360"/>
    <w:rsid w:val="002F2C7C"/>
    <w:rsid w:val="002F6C59"/>
    <w:rsid w:val="00311E74"/>
    <w:rsid w:val="00322266"/>
    <w:rsid w:val="00343793"/>
    <w:rsid w:val="00391C19"/>
    <w:rsid w:val="003A39B1"/>
    <w:rsid w:val="003C0892"/>
    <w:rsid w:val="003C0C39"/>
    <w:rsid w:val="003E6EF2"/>
    <w:rsid w:val="003F701E"/>
    <w:rsid w:val="00417F3C"/>
    <w:rsid w:val="004213D2"/>
    <w:rsid w:val="0045095C"/>
    <w:rsid w:val="00461AF7"/>
    <w:rsid w:val="00463FA4"/>
    <w:rsid w:val="0049363F"/>
    <w:rsid w:val="004A47FC"/>
    <w:rsid w:val="004C6A08"/>
    <w:rsid w:val="004E3CA9"/>
    <w:rsid w:val="0056740D"/>
    <w:rsid w:val="005769C8"/>
    <w:rsid w:val="00584996"/>
    <w:rsid w:val="00595B65"/>
    <w:rsid w:val="005A2843"/>
    <w:rsid w:val="005D2F90"/>
    <w:rsid w:val="005E177A"/>
    <w:rsid w:val="00626285"/>
    <w:rsid w:val="0063587C"/>
    <w:rsid w:val="0069768D"/>
    <w:rsid w:val="006A34AD"/>
    <w:rsid w:val="006C645E"/>
    <w:rsid w:val="006E22CE"/>
    <w:rsid w:val="006F38F4"/>
    <w:rsid w:val="00711F58"/>
    <w:rsid w:val="00722C73"/>
    <w:rsid w:val="00735931"/>
    <w:rsid w:val="007414E6"/>
    <w:rsid w:val="00775EB2"/>
    <w:rsid w:val="00776E34"/>
    <w:rsid w:val="007850B6"/>
    <w:rsid w:val="007A3F9D"/>
    <w:rsid w:val="007E0048"/>
    <w:rsid w:val="00803000"/>
    <w:rsid w:val="008107E4"/>
    <w:rsid w:val="0081695B"/>
    <w:rsid w:val="00875D67"/>
    <w:rsid w:val="00890F05"/>
    <w:rsid w:val="008A6DA9"/>
    <w:rsid w:val="008B14F7"/>
    <w:rsid w:val="008C1377"/>
    <w:rsid w:val="008E3710"/>
    <w:rsid w:val="00975CDD"/>
    <w:rsid w:val="00993CA9"/>
    <w:rsid w:val="009964CA"/>
    <w:rsid w:val="009A05AC"/>
    <w:rsid w:val="009A69C3"/>
    <w:rsid w:val="009B5BFD"/>
    <w:rsid w:val="009D45F8"/>
    <w:rsid w:val="009F196D"/>
    <w:rsid w:val="00AF193D"/>
    <w:rsid w:val="00B3336A"/>
    <w:rsid w:val="00B357F6"/>
    <w:rsid w:val="00B3697E"/>
    <w:rsid w:val="00B40DE9"/>
    <w:rsid w:val="00B84714"/>
    <w:rsid w:val="00B91079"/>
    <w:rsid w:val="00BC0F9A"/>
    <w:rsid w:val="00C20140"/>
    <w:rsid w:val="00C4546A"/>
    <w:rsid w:val="00C503DF"/>
    <w:rsid w:val="00C64D91"/>
    <w:rsid w:val="00C9043A"/>
    <w:rsid w:val="00C90806"/>
    <w:rsid w:val="00C95243"/>
    <w:rsid w:val="00CB7268"/>
    <w:rsid w:val="00CC3F8B"/>
    <w:rsid w:val="00D34568"/>
    <w:rsid w:val="00D35079"/>
    <w:rsid w:val="00D443C3"/>
    <w:rsid w:val="00D50136"/>
    <w:rsid w:val="00D63040"/>
    <w:rsid w:val="00D97B8F"/>
    <w:rsid w:val="00DB416C"/>
    <w:rsid w:val="00E3386D"/>
    <w:rsid w:val="00E80A63"/>
    <w:rsid w:val="00E81233"/>
    <w:rsid w:val="00EA2970"/>
    <w:rsid w:val="00F100E1"/>
    <w:rsid w:val="00F13F92"/>
    <w:rsid w:val="00F43928"/>
    <w:rsid w:val="00F47F6F"/>
    <w:rsid w:val="00F51C17"/>
    <w:rsid w:val="00F94C19"/>
    <w:rsid w:val="00F9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030641F-EBBE-426C-B3BA-396A3F29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jc w:val="both"/>
      <w:outlineLvl w:val="1"/>
    </w:pPr>
    <w:rPr>
      <w:rFonts w:ascii="Arial Narrow" w:hAnsi="Arial Narrow" w:cs="Arial"/>
      <w:b/>
      <w:bCs/>
      <w:sz w:val="22"/>
      <w:szCs w:val="22"/>
    </w:rPr>
  </w:style>
  <w:style w:type="paragraph" w:styleId="Heading3">
    <w:name w:val="heading 3"/>
    <w:basedOn w:val="Normal"/>
    <w:next w:val="Normal"/>
    <w:qFormat/>
    <w:pPr>
      <w:keepNext/>
      <w:outlineLvl w:val="2"/>
    </w:pPr>
    <w:rPr>
      <w:rFonts w:ascii="Tahoma" w:hAnsi="Tahoma" w:cs="Tahoma"/>
      <w:b/>
      <w:bCs/>
      <w:sz w:val="18"/>
      <w:szCs w:val="18"/>
    </w:rPr>
  </w:style>
  <w:style w:type="paragraph" w:styleId="Heading4">
    <w:name w:val="heading 4"/>
    <w:basedOn w:val="Normal"/>
    <w:next w:val="Normal"/>
    <w:qFormat/>
    <w:pPr>
      <w:keepNext/>
      <w:ind w:right="70"/>
      <w:jc w:val="center"/>
      <w:outlineLvl w:val="3"/>
    </w:pPr>
    <w:rPr>
      <w:rFonts w:ascii="Tahoma" w:hAnsi="Tahoma" w:cs="Tahoma"/>
      <w:b/>
      <w:bCs/>
      <w:sz w:val="16"/>
      <w:szCs w:val="18"/>
    </w:rPr>
  </w:style>
  <w:style w:type="paragraph" w:styleId="Heading5">
    <w:name w:val="heading 5"/>
    <w:basedOn w:val="Normal"/>
    <w:next w:val="Normal"/>
    <w:qFormat/>
    <w:pPr>
      <w:keepNext/>
      <w:ind w:right="70"/>
      <w:outlineLvl w:val="4"/>
    </w:pPr>
    <w:rPr>
      <w:rFonts w:ascii="Tahoma" w:hAnsi="Tahoma" w:cs="Tahoma"/>
      <w:b/>
      <w:bCs/>
      <w:sz w:val="16"/>
      <w:szCs w:val="18"/>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keepNext/>
      <w:ind w:right="70"/>
      <w:jc w:val="right"/>
      <w:outlineLvl w:val="6"/>
    </w:pPr>
    <w:rPr>
      <w:rFonts w:ascii="Tahoma" w:hAnsi="Tahoma" w:cs="Tahoma"/>
      <w:b/>
      <w:bCs/>
      <w:sz w:val="16"/>
      <w:szCs w:val="18"/>
    </w:rPr>
  </w:style>
  <w:style w:type="paragraph" w:styleId="Heading8">
    <w:name w:val="heading 8"/>
    <w:basedOn w:val="Normal"/>
    <w:next w:val="Normal"/>
    <w:qFormat/>
    <w:pPr>
      <w:keepNext/>
      <w:ind w:right="150"/>
      <w:jc w:val="right"/>
      <w:outlineLvl w:val="7"/>
    </w:pPr>
    <w:rPr>
      <w:rFonts w:ascii="Tahoma" w:hAnsi="Tahoma" w:cs="Tahoma"/>
      <w:b/>
      <w:bCs/>
      <w:sz w:val="16"/>
      <w:szCs w:val="18"/>
    </w:rPr>
  </w:style>
  <w:style w:type="paragraph" w:styleId="Heading9">
    <w:name w:val="heading 9"/>
    <w:basedOn w:val="Normal"/>
    <w:next w:val="Normal"/>
    <w:qFormat/>
    <w:pPr>
      <w:keepNext/>
      <w:jc w:val="center"/>
      <w:outlineLvl w:val="8"/>
    </w:pPr>
    <w:rPr>
      <w:rFonts w:ascii="Tahoma" w:hAnsi="Tahoma" w:cs="Tahoma"/>
      <w:b/>
      <w:bCs/>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540"/>
      <w:jc w:val="both"/>
    </w:pPr>
    <w:rPr>
      <w:rFonts w:ascii="Arial" w:hAnsi="Arial" w:cs="Arial"/>
      <w:sz w:val="22"/>
      <w:szCs w:val="22"/>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pPr>
      <w:ind w:left="720"/>
      <w:jc w:val="both"/>
    </w:pPr>
    <w:rPr>
      <w:rFonts w:ascii="Arial" w:hAnsi="Arial" w:cs="Arial"/>
      <w:sz w:val="22"/>
      <w:szCs w:val="22"/>
    </w:rPr>
  </w:style>
  <w:style w:type="paragraph" w:styleId="BodyTextIndent3">
    <w:name w:val="Body Text Indent 3"/>
    <w:basedOn w:val="Normal"/>
    <w:pPr>
      <w:ind w:left="540"/>
      <w:jc w:val="both"/>
    </w:pPr>
    <w:rPr>
      <w:rFonts w:ascii="Arial" w:hAnsi="Arial" w:cs="Arial"/>
      <w:szCs w:val="22"/>
    </w:rPr>
  </w:style>
  <w:style w:type="paragraph" w:styleId="BodyText">
    <w:name w:val="Body Text"/>
    <w:basedOn w:val="Normal"/>
    <w:pPr>
      <w:jc w:val="both"/>
    </w:pPr>
    <w:rPr>
      <w:rFonts w:ascii="Arial" w:hAnsi="Arial" w:cs="Arial"/>
    </w:rPr>
  </w:style>
  <w:style w:type="character" w:styleId="PageNumber">
    <w:name w:val="page number"/>
    <w:basedOn w:val="DefaultParagraphFont"/>
  </w:style>
  <w:style w:type="paragraph" w:styleId="BodyText2">
    <w:name w:val="Body Text 2"/>
    <w:basedOn w:val="Normal"/>
    <w:pPr>
      <w:jc w:val="both"/>
    </w:pPr>
    <w:rPr>
      <w:rFonts w:ascii="Arial Narrow" w:hAnsi="Arial Narrow" w:cs="Arial"/>
      <w:sz w:val="22"/>
      <w:szCs w:val="22"/>
    </w:rPr>
  </w:style>
  <w:style w:type="paragraph" w:styleId="BodyText3">
    <w:name w:val="Body Text 3"/>
    <w:basedOn w:val="Normal"/>
    <w:pPr>
      <w:jc w:val="both"/>
    </w:pPr>
    <w:rPr>
      <w:rFonts w:ascii="Tahoma" w:hAnsi="Tahoma" w:cs="Tahoma"/>
      <w:sz w:val="20"/>
      <w:szCs w:val="22"/>
    </w:rPr>
  </w:style>
  <w:style w:type="table" w:styleId="TableGrid">
    <w:name w:val="Table Grid"/>
    <w:basedOn w:val="TableNormal"/>
    <w:rsid w:val="00AF19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3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595579">
      <w:bodyDiv w:val="1"/>
      <w:marLeft w:val="0"/>
      <w:marRight w:val="0"/>
      <w:marTop w:val="0"/>
      <w:marBottom w:val="0"/>
      <w:divBdr>
        <w:top w:val="none" w:sz="0" w:space="0" w:color="auto"/>
        <w:left w:val="none" w:sz="0" w:space="0" w:color="auto"/>
        <w:bottom w:val="none" w:sz="0" w:space="0" w:color="auto"/>
        <w:right w:val="none" w:sz="0" w:space="0" w:color="auto"/>
      </w:divBdr>
      <w:divsChild>
        <w:div w:id="207953566">
          <w:marLeft w:val="0"/>
          <w:marRight w:val="0"/>
          <w:marTop w:val="0"/>
          <w:marBottom w:val="0"/>
          <w:divBdr>
            <w:top w:val="none" w:sz="0" w:space="0" w:color="auto"/>
            <w:left w:val="none" w:sz="0" w:space="0" w:color="auto"/>
            <w:bottom w:val="none" w:sz="0" w:space="0" w:color="auto"/>
            <w:right w:val="none" w:sz="0" w:space="0" w:color="auto"/>
          </w:divBdr>
          <w:divsChild>
            <w:div w:id="18794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6192">
      <w:bodyDiv w:val="1"/>
      <w:marLeft w:val="0"/>
      <w:marRight w:val="0"/>
      <w:marTop w:val="0"/>
      <w:marBottom w:val="0"/>
      <w:divBdr>
        <w:top w:val="none" w:sz="0" w:space="0" w:color="auto"/>
        <w:left w:val="none" w:sz="0" w:space="0" w:color="auto"/>
        <w:bottom w:val="none" w:sz="0" w:space="0" w:color="auto"/>
        <w:right w:val="none" w:sz="0" w:space="0" w:color="auto"/>
      </w:divBdr>
      <w:divsChild>
        <w:div w:id="1893930847">
          <w:marLeft w:val="0"/>
          <w:marRight w:val="0"/>
          <w:marTop w:val="0"/>
          <w:marBottom w:val="0"/>
          <w:divBdr>
            <w:top w:val="none" w:sz="0" w:space="0" w:color="auto"/>
            <w:left w:val="none" w:sz="0" w:space="0" w:color="auto"/>
            <w:bottom w:val="none" w:sz="0" w:space="0" w:color="auto"/>
            <w:right w:val="none" w:sz="0" w:space="0" w:color="auto"/>
          </w:divBdr>
          <w:divsChild>
            <w:div w:id="13119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9094">
      <w:bodyDiv w:val="1"/>
      <w:marLeft w:val="0"/>
      <w:marRight w:val="0"/>
      <w:marTop w:val="0"/>
      <w:marBottom w:val="0"/>
      <w:divBdr>
        <w:top w:val="none" w:sz="0" w:space="0" w:color="auto"/>
        <w:left w:val="none" w:sz="0" w:space="0" w:color="auto"/>
        <w:bottom w:val="none" w:sz="0" w:space="0" w:color="auto"/>
        <w:right w:val="none" w:sz="0" w:space="0" w:color="auto"/>
      </w:divBdr>
      <w:divsChild>
        <w:div w:id="1892425882">
          <w:marLeft w:val="0"/>
          <w:marRight w:val="0"/>
          <w:marTop w:val="0"/>
          <w:marBottom w:val="0"/>
          <w:divBdr>
            <w:top w:val="none" w:sz="0" w:space="0" w:color="auto"/>
            <w:left w:val="none" w:sz="0" w:space="0" w:color="auto"/>
            <w:bottom w:val="none" w:sz="0" w:space="0" w:color="auto"/>
            <w:right w:val="none" w:sz="0" w:space="0" w:color="auto"/>
          </w:divBdr>
          <w:divsChild>
            <w:div w:id="1960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01219">
      <w:bodyDiv w:val="1"/>
      <w:marLeft w:val="0"/>
      <w:marRight w:val="0"/>
      <w:marTop w:val="0"/>
      <w:marBottom w:val="0"/>
      <w:divBdr>
        <w:top w:val="none" w:sz="0" w:space="0" w:color="auto"/>
        <w:left w:val="none" w:sz="0" w:space="0" w:color="auto"/>
        <w:bottom w:val="none" w:sz="0" w:space="0" w:color="auto"/>
        <w:right w:val="none" w:sz="0" w:space="0" w:color="auto"/>
      </w:divBdr>
      <w:divsChild>
        <w:div w:id="1429961648">
          <w:marLeft w:val="0"/>
          <w:marRight w:val="0"/>
          <w:marTop w:val="0"/>
          <w:marBottom w:val="0"/>
          <w:divBdr>
            <w:top w:val="none" w:sz="0" w:space="0" w:color="auto"/>
            <w:left w:val="none" w:sz="0" w:space="0" w:color="auto"/>
            <w:bottom w:val="none" w:sz="0" w:space="0" w:color="auto"/>
            <w:right w:val="none" w:sz="0" w:space="0" w:color="auto"/>
          </w:divBdr>
          <w:divsChild>
            <w:div w:id="18119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 O T A</vt:lpstr>
    </vt:vector>
  </TitlesOfParts>
  <Company>PT Bank Mandiri (Persero)</Company>
  <LinksUpToDate>false</LinksUpToDate>
  <CharactersWithSpaces>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O T A</dc:title>
  <dc:subject/>
  <dc:creator>Richard Karback</dc:creator>
  <cp:keywords/>
  <dc:description/>
  <cp:lastModifiedBy>Windows User</cp:lastModifiedBy>
  <cp:revision>26</cp:revision>
  <cp:lastPrinted>2017-07-18T03:46:00Z</cp:lastPrinted>
  <dcterms:created xsi:type="dcterms:W3CDTF">2021-02-18T03:08:00Z</dcterms:created>
  <dcterms:modified xsi:type="dcterms:W3CDTF">2021-02-24T09:15:00Z</dcterms:modified>
</cp:coreProperties>
</file>