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0A5" w:rsidRDefault="00053A0C" w:rsidP="00053A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About 47 million adult Nigerians (39% of adult population) are centrally obese</w:t>
      </w:r>
    </w:p>
    <w:p w:rsidR="00053A0C" w:rsidRDefault="00053A0C" w:rsidP="00053A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Males and Females have similar mean waist circumference</w:t>
      </w:r>
    </w:p>
    <w:p w:rsidR="00053A0C" w:rsidRDefault="00053A0C" w:rsidP="00053A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prevalence of central obesity in females is  four (4) times that of males</w:t>
      </w:r>
    </w:p>
    <w:p w:rsidR="00053A0C" w:rsidRPr="00053A0C" w:rsidRDefault="00053A0C" w:rsidP="00053A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more individuals with substantially increased risk of cardiovascular disease in the northern regions compared to southern regions. </w:t>
      </w:r>
      <w:bookmarkStart w:id="0" w:name="_GoBack"/>
      <w:bookmarkEnd w:id="0"/>
    </w:p>
    <w:sectPr w:rsidR="00053A0C" w:rsidRPr="00053A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8361FC"/>
    <w:multiLevelType w:val="hybridMultilevel"/>
    <w:tmpl w:val="B0869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AFF"/>
    <w:rsid w:val="00011AFF"/>
    <w:rsid w:val="00053A0C"/>
    <w:rsid w:val="002F36E3"/>
    <w:rsid w:val="003D156D"/>
    <w:rsid w:val="00B2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72C712-B0C5-4C2B-902E-28AC88A52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Musa A. Bashir</dc:creator>
  <cp:keywords/>
  <dc:description/>
  <cp:lastModifiedBy>Dr Musa A. Bashir</cp:lastModifiedBy>
  <cp:revision>2</cp:revision>
  <dcterms:created xsi:type="dcterms:W3CDTF">2021-09-12T17:01:00Z</dcterms:created>
  <dcterms:modified xsi:type="dcterms:W3CDTF">2021-09-12T17:18:00Z</dcterms:modified>
</cp:coreProperties>
</file>