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0A5" w:rsidRPr="009946EE" w:rsidRDefault="00906740" w:rsidP="009946EE">
      <w:pPr>
        <w:spacing w:line="360" w:lineRule="auto"/>
        <w:rPr>
          <w:rFonts w:ascii="Times New Roman" w:hAnsi="Times New Roman" w:cs="Times New Roman"/>
          <w:b/>
          <w:sz w:val="24"/>
          <w:szCs w:val="24"/>
        </w:rPr>
      </w:pPr>
      <w:r w:rsidRPr="009946EE">
        <w:rPr>
          <w:rFonts w:ascii="Times New Roman" w:hAnsi="Times New Roman" w:cs="Times New Roman"/>
          <w:b/>
          <w:color w:val="222222"/>
          <w:sz w:val="24"/>
          <w:szCs w:val="24"/>
          <w:shd w:val="clear" w:color="auto" w:fill="FFFFFF"/>
        </w:rPr>
        <w:t>Manuscript ID: IJEHS-2107-1031</w:t>
      </w:r>
    </w:p>
    <w:p w:rsidR="00906740" w:rsidRPr="009946EE" w:rsidRDefault="00906740" w:rsidP="009946EE">
      <w:pPr>
        <w:spacing w:line="360" w:lineRule="auto"/>
        <w:rPr>
          <w:rStyle w:val="Strong"/>
          <w:rFonts w:ascii="Times New Roman" w:hAnsi="Times New Roman" w:cs="Times New Roman"/>
          <w:color w:val="222222"/>
          <w:sz w:val="24"/>
          <w:szCs w:val="24"/>
          <w:shd w:val="clear" w:color="auto" w:fill="FFFFFF"/>
        </w:rPr>
      </w:pPr>
      <w:r w:rsidRPr="009946EE">
        <w:rPr>
          <w:rStyle w:val="Strong"/>
          <w:rFonts w:ascii="Times New Roman" w:hAnsi="Times New Roman" w:cs="Times New Roman"/>
          <w:color w:val="222222"/>
          <w:sz w:val="24"/>
          <w:szCs w:val="24"/>
          <w:shd w:val="clear" w:color="auto" w:fill="FFFFFF"/>
        </w:rPr>
        <w:t>Answers to reviewers</w:t>
      </w:r>
    </w:p>
    <w:p w:rsidR="00906740" w:rsidRPr="009946EE" w:rsidRDefault="00906740" w:rsidP="009946EE">
      <w:pPr>
        <w:spacing w:line="360" w:lineRule="auto"/>
        <w:rPr>
          <w:rStyle w:val="Strong"/>
          <w:rFonts w:ascii="Times New Roman" w:hAnsi="Times New Roman" w:cs="Times New Roman"/>
          <w:b w:val="0"/>
          <w:color w:val="222222"/>
          <w:sz w:val="24"/>
          <w:szCs w:val="24"/>
          <w:shd w:val="clear" w:color="auto" w:fill="FFFFFF"/>
        </w:rPr>
      </w:pPr>
      <w:r w:rsidRPr="009946EE">
        <w:rPr>
          <w:rStyle w:val="Strong"/>
          <w:rFonts w:ascii="Times New Roman" w:hAnsi="Times New Roman" w:cs="Times New Roman"/>
          <w:b w:val="0"/>
          <w:color w:val="222222"/>
          <w:sz w:val="24"/>
          <w:szCs w:val="24"/>
          <w:shd w:val="clear" w:color="auto" w:fill="FFFFFF"/>
        </w:rPr>
        <w:t>Dear Editor,</w:t>
      </w:r>
    </w:p>
    <w:p w:rsidR="00906740" w:rsidRPr="009946EE" w:rsidRDefault="00516DC6" w:rsidP="009946EE">
      <w:pPr>
        <w:pStyle w:val="NormalWeb"/>
        <w:shd w:val="clear" w:color="auto" w:fill="FFFFFF"/>
        <w:spacing w:line="360" w:lineRule="auto"/>
        <w:rPr>
          <w:rStyle w:val="Strong"/>
          <w:b w:val="0"/>
          <w:color w:val="222222"/>
        </w:rPr>
      </w:pPr>
      <w:r w:rsidRPr="009946EE">
        <w:rPr>
          <w:color w:val="222222"/>
        </w:rPr>
        <w:t>Thank you for giving us the opportunity to send the revised draft of the manuscript</w:t>
      </w:r>
      <w:r w:rsidR="009946EE" w:rsidRPr="009946EE">
        <w:rPr>
          <w:color w:val="222222"/>
        </w:rPr>
        <w:t xml:space="preserve"> ‘</w:t>
      </w:r>
      <w:r w:rsidR="009946EE" w:rsidRPr="009946EE">
        <w:rPr>
          <w:rStyle w:val="Strong"/>
          <w:color w:val="222222"/>
          <w:shd w:val="clear" w:color="auto" w:fill="FFFFFF"/>
        </w:rPr>
        <w:t xml:space="preserve">Prevalence of Prehypertension in Nigeria: a Systematic Review and Meta-analysis’ </w:t>
      </w:r>
      <w:r w:rsidR="009946EE" w:rsidRPr="009946EE">
        <w:rPr>
          <w:rStyle w:val="Strong"/>
          <w:b w:val="0"/>
          <w:color w:val="222222"/>
          <w:shd w:val="clear" w:color="auto" w:fill="FFFFFF"/>
        </w:rPr>
        <w:t>for publication in the</w:t>
      </w:r>
      <w:r w:rsidRPr="009946EE">
        <w:rPr>
          <w:color w:val="222222"/>
        </w:rPr>
        <w:t xml:space="preserve"> </w:t>
      </w:r>
      <w:r w:rsidR="00906740" w:rsidRPr="009946EE">
        <w:rPr>
          <w:rStyle w:val="Strong"/>
          <w:color w:val="222222"/>
        </w:rPr>
        <w:t>International Journal of Epidemiology and Health Sciences</w:t>
      </w:r>
      <w:r w:rsidR="009946EE" w:rsidRPr="009946EE">
        <w:rPr>
          <w:rStyle w:val="Strong"/>
          <w:color w:val="222222"/>
        </w:rPr>
        <w:t xml:space="preserve">. </w:t>
      </w:r>
      <w:r w:rsidR="009946EE" w:rsidRPr="009946EE">
        <w:rPr>
          <w:rStyle w:val="Strong"/>
          <w:b w:val="0"/>
          <w:color w:val="222222"/>
        </w:rPr>
        <w:t>We are particularly grateful that you gave us this opportunity despite the major revisions obtained by the manuscript from the reviewers. We appreciate the time and effort you and your reviewers dedicated to providing insightful feedbacks to improve the quality of the manuscript. We have revised the manuscript according to the feedback from the reviewers with the changes highlighted in the manuscript. Please see below, in blue, for a point-by-point answers to the reviewers’ comments. All page numbers refer to the revised manuscript.</w:t>
      </w:r>
    </w:p>
    <w:p w:rsidR="009946EE" w:rsidRPr="009946EE" w:rsidRDefault="009946EE" w:rsidP="009946EE">
      <w:pPr>
        <w:pStyle w:val="NormalWeb"/>
        <w:shd w:val="clear" w:color="auto" w:fill="FFFFFF"/>
        <w:spacing w:line="360" w:lineRule="auto"/>
        <w:rPr>
          <w:b/>
        </w:rPr>
      </w:pPr>
      <w:r w:rsidRPr="009946EE">
        <w:rPr>
          <w:b/>
        </w:rPr>
        <w:t xml:space="preserve">Reviewers' Comments to the Authors: </w:t>
      </w:r>
    </w:p>
    <w:p w:rsidR="009946EE" w:rsidRDefault="009946EE" w:rsidP="009946EE">
      <w:pPr>
        <w:pStyle w:val="NormalWeb"/>
        <w:shd w:val="clear" w:color="auto" w:fill="FFFFFF"/>
        <w:spacing w:line="360" w:lineRule="auto"/>
        <w:rPr>
          <w:b/>
        </w:rPr>
      </w:pPr>
      <w:r w:rsidRPr="009946EE">
        <w:rPr>
          <w:b/>
        </w:rPr>
        <w:t xml:space="preserve">Reviewer </w:t>
      </w:r>
      <w:r w:rsidR="00CE52F5">
        <w:rPr>
          <w:b/>
        </w:rPr>
        <w:t>#</w:t>
      </w:r>
      <w:r w:rsidRPr="009946EE">
        <w:rPr>
          <w:b/>
        </w:rPr>
        <w:t>1</w:t>
      </w:r>
      <w:r w:rsidR="00CE52F5">
        <w:rPr>
          <w:b/>
        </w:rPr>
        <w:t>:</w:t>
      </w:r>
    </w:p>
    <w:p w:rsidR="00CE52F5" w:rsidRDefault="00CE52F5" w:rsidP="00CE52F5">
      <w:pPr>
        <w:pStyle w:val="NormalWeb"/>
        <w:numPr>
          <w:ilvl w:val="0"/>
          <w:numId w:val="1"/>
        </w:numPr>
        <w:shd w:val="clear" w:color="auto" w:fill="FFFFFF"/>
        <w:spacing w:line="360" w:lineRule="auto"/>
      </w:pPr>
      <w:r>
        <w:t>Running title is missing.</w:t>
      </w:r>
    </w:p>
    <w:p w:rsidR="00CE52F5" w:rsidRDefault="00CE52F5" w:rsidP="00CE52F5">
      <w:pPr>
        <w:pStyle w:val="NormalWeb"/>
        <w:shd w:val="clear" w:color="auto" w:fill="FFFFFF"/>
        <w:spacing w:line="360" w:lineRule="auto"/>
        <w:ind w:left="720"/>
        <w:rPr>
          <w:color w:val="5B9BD5" w:themeColor="accent1"/>
        </w:rPr>
      </w:pPr>
      <w:r w:rsidRPr="00CE52F5">
        <w:rPr>
          <w:color w:val="5B9BD5" w:themeColor="accent1"/>
        </w:rPr>
        <w:t>Authors’ response:</w:t>
      </w:r>
      <w:r>
        <w:rPr>
          <w:color w:val="5B9BD5" w:themeColor="accent1"/>
        </w:rPr>
        <w:t xml:space="preserve"> </w:t>
      </w:r>
      <w:r w:rsidR="00893F5C">
        <w:rPr>
          <w:color w:val="5B9BD5" w:themeColor="accent1"/>
        </w:rPr>
        <w:t>Thank you for pointing it out. Running title has been inserted.</w:t>
      </w:r>
    </w:p>
    <w:p w:rsidR="00893F5C" w:rsidRDefault="00893F5C" w:rsidP="00893F5C">
      <w:pPr>
        <w:pStyle w:val="NormalWeb"/>
        <w:numPr>
          <w:ilvl w:val="0"/>
          <w:numId w:val="1"/>
        </w:numPr>
        <w:shd w:val="clear" w:color="auto" w:fill="FFFFFF"/>
        <w:spacing w:line="360" w:lineRule="auto"/>
      </w:pPr>
      <w:r w:rsidRPr="00893F5C">
        <w:t>Keywords: "Prehypertension", not "</w:t>
      </w:r>
      <w:proofErr w:type="spellStart"/>
      <w:r w:rsidRPr="00893F5C">
        <w:t>Pehypertension</w:t>
      </w:r>
      <w:proofErr w:type="spellEnd"/>
      <w:r w:rsidRPr="00893F5C">
        <w:t>".</w:t>
      </w:r>
    </w:p>
    <w:p w:rsidR="004A5A13" w:rsidRPr="00893F5C" w:rsidRDefault="00893F5C" w:rsidP="004A5A13">
      <w:pPr>
        <w:pStyle w:val="NormalWeb"/>
        <w:shd w:val="clear" w:color="auto" w:fill="FFFFFF"/>
        <w:spacing w:line="360" w:lineRule="auto"/>
        <w:ind w:left="720"/>
      </w:pPr>
      <w:r w:rsidRPr="00CE52F5">
        <w:rPr>
          <w:color w:val="5B9BD5" w:themeColor="accent1"/>
        </w:rPr>
        <w:t>Authors’ response:</w:t>
      </w:r>
      <w:r>
        <w:rPr>
          <w:color w:val="5B9BD5" w:themeColor="accent1"/>
        </w:rPr>
        <w:t xml:space="preserve"> The typographical erro</w:t>
      </w:r>
      <w:r w:rsidR="00053C4D">
        <w:rPr>
          <w:color w:val="5B9BD5" w:themeColor="accent1"/>
        </w:rPr>
        <w:t>r has been corrected</w:t>
      </w:r>
      <w:r w:rsidR="004A5A13">
        <w:rPr>
          <w:color w:val="5B9BD5" w:themeColor="accent1"/>
        </w:rPr>
        <w:t xml:space="preserve"> on page 2, line 3</w:t>
      </w:r>
    </w:p>
    <w:p w:rsidR="004A5A13" w:rsidRDefault="00053C4D" w:rsidP="004A5A13">
      <w:pPr>
        <w:pStyle w:val="NormalWeb"/>
        <w:shd w:val="clear" w:color="auto" w:fill="FFFFFF"/>
        <w:spacing w:line="360" w:lineRule="auto"/>
        <w:ind w:left="720"/>
        <w:rPr>
          <w:color w:val="5B9BD5" w:themeColor="accent1"/>
        </w:rPr>
      </w:pPr>
      <w:r>
        <w:rPr>
          <w:color w:val="5B9BD5" w:themeColor="accent1"/>
        </w:rPr>
        <w:t xml:space="preserve">. Thank you </w:t>
      </w:r>
    </w:p>
    <w:p w:rsidR="009946EE" w:rsidRPr="00053C4D" w:rsidRDefault="00053C4D" w:rsidP="004A5A13">
      <w:pPr>
        <w:pStyle w:val="NormalWeb"/>
        <w:numPr>
          <w:ilvl w:val="0"/>
          <w:numId w:val="1"/>
        </w:numPr>
        <w:shd w:val="clear" w:color="auto" w:fill="FFFFFF"/>
        <w:spacing w:line="360" w:lineRule="auto"/>
        <w:rPr>
          <w:color w:val="222222"/>
        </w:rPr>
      </w:pPr>
      <w:r>
        <w:rPr>
          <w:rFonts w:ascii="Arial" w:hAnsi="Arial" w:cs="Arial"/>
          <w:color w:val="222222"/>
          <w:shd w:val="clear" w:color="auto" w:fill="FFFFFF"/>
        </w:rPr>
        <w:t>The references must follow the Journal's instruction (Vancouver) with numbers in the text and at the end of article. Please correct it.</w:t>
      </w:r>
    </w:p>
    <w:p w:rsidR="00053C4D" w:rsidRPr="009946EE" w:rsidRDefault="00053C4D" w:rsidP="00053C4D">
      <w:pPr>
        <w:pStyle w:val="NormalWeb"/>
        <w:shd w:val="clear" w:color="auto" w:fill="FFFFFF"/>
        <w:spacing w:line="360" w:lineRule="auto"/>
        <w:ind w:left="720"/>
        <w:rPr>
          <w:color w:val="222222"/>
        </w:rPr>
      </w:pPr>
      <w:r w:rsidRPr="00CE52F5">
        <w:rPr>
          <w:color w:val="5B9BD5" w:themeColor="accent1"/>
        </w:rPr>
        <w:t>Authors’ response:</w:t>
      </w:r>
      <w:r w:rsidR="004A5A13">
        <w:rPr>
          <w:color w:val="5B9BD5" w:themeColor="accent1"/>
        </w:rPr>
        <w:t xml:space="preserve"> The referencing style</w:t>
      </w:r>
      <w:r>
        <w:rPr>
          <w:color w:val="5B9BD5" w:themeColor="accent1"/>
        </w:rPr>
        <w:t xml:space="preserve"> has been corrected </w:t>
      </w:r>
      <w:r w:rsidR="004A5A13">
        <w:rPr>
          <w:color w:val="5B9BD5" w:themeColor="accent1"/>
        </w:rPr>
        <w:t xml:space="preserve">to Vancouver </w:t>
      </w:r>
      <w:r>
        <w:rPr>
          <w:color w:val="5B9BD5" w:themeColor="accent1"/>
        </w:rPr>
        <w:t>throughout the manuscript</w:t>
      </w:r>
    </w:p>
    <w:p w:rsidR="00053C4D" w:rsidRPr="00053C4D" w:rsidRDefault="00053C4D" w:rsidP="00053C4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lastRenderedPageBreak/>
        <w:t>Introduction must be at least 3-4 paragraphs.</w:t>
      </w:r>
    </w:p>
    <w:p w:rsidR="00053C4D" w:rsidRPr="00053C4D" w:rsidRDefault="00053C4D" w:rsidP="00053C4D">
      <w:pPr>
        <w:pStyle w:val="ListParagraph"/>
        <w:spacing w:line="360" w:lineRule="auto"/>
        <w:rPr>
          <w:rFonts w:ascii="Times New Roman" w:hAnsi="Times New Roman" w:cs="Times New Roman"/>
          <w:sz w:val="24"/>
          <w:szCs w:val="24"/>
        </w:rPr>
      </w:pPr>
      <w:r w:rsidRPr="00053C4D">
        <w:rPr>
          <w:color w:val="5B9BD5" w:themeColor="accent1"/>
        </w:rPr>
        <w:t>Authors’ response:</w:t>
      </w:r>
      <w:r w:rsidRPr="00053C4D">
        <w:rPr>
          <w:color w:val="5B9BD5" w:themeColor="accent1"/>
        </w:rPr>
        <w:t xml:space="preserve"> Introduction has</w:t>
      </w:r>
      <w:r w:rsidR="004A5A13">
        <w:rPr>
          <w:color w:val="5B9BD5" w:themeColor="accent1"/>
        </w:rPr>
        <w:t xml:space="preserve"> been expanded to 4 paragraphs on pages 2-3</w:t>
      </w:r>
    </w:p>
    <w:p w:rsidR="00053C4D" w:rsidRPr="00053C4D" w:rsidRDefault="00053C4D" w:rsidP="00053C4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Sea</w:t>
      </w:r>
      <w:r>
        <w:rPr>
          <w:rFonts w:ascii="Arial" w:hAnsi="Arial" w:cs="Arial"/>
          <w:color w:val="222222"/>
          <w:shd w:val="clear" w:color="auto" w:fill="FFFFFF"/>
        </w:rPr>
        <w:t>rch strategy: Start and end dat</w:t>
      </w:r>
      <w:r w:rsidR="00126007">
        <w:rPr>
          <w:rFonts w:ascii="Arial" w:hAnsi="Arial" w:cs="Arial"/>
          <w:color w:val="222222"/>
          <w:shd w:val="clear" w:color="auto" w:fill="FFFFFF"/>
        </w:rPr>
        <w:t>a</w:t>
      </w:r>
      <w:r>
        <w:rPr>
          <w:rFonts w:ascii="Arial" w:hAnsi="Arial" w:cs="Arial"/>
          <w:color w:val="222222"/>
          <w:shd w:val="clear" w:color="auto" w:fill="FFFFFF"/>
        </w:rPr>
        <w:t xml:space="preserve"> of search must be clear.</w:t>
      </w:r>
    </w:p>
    <w:p w:rsidR="004A5A13" w:rsidRDefault="00053C4D" w:rsidP="00053C4D">
      <w:pPr>
        <w:pStyle w:val="ListParagraph"/>
        <w:spacing w:line="360" w:lineRule="auto"/>
        <w:rPr>
          <w:color w:val="5B9BD5" w:themeColor="accent1"/>
        </w:rPr>
      </w:pPr>
      <w:r w:rsidRPr="00053C4D">
        <w:rPr>
          <w:color w:val="5B9BD5" w:themeColor="accent1"/>
        </w:rPr>
        <w:t>Authors’ response:</w:t>
      </w:r>
      <w:r>
        <w:rPr>
          <w:color w:val="5B9BD5" w:themeColor="accent1"/>
        </w:rPr>
        <w:t xml:space="preserve"> </w:t>
      </w:r>
      <w:r w:rsidR="004A5A13">
        <w:rPr>
          <w:color w:val="5B9BD5" w:themeColor="accent1"/>
        </w:rPr>
        <w:t>Date stated on page 4, lines 11 &amp; 12. Text reads:</w:t>
      </w:r>
    </w:p>
    <w:p w:rsidR="00053C4D" w:rsidRPr="00053C4D" w:rsidRDefault="004A5A13" w:rsidP="00053C4D">
      <w:pPr>
        <w:pStyle w:val="ListParagraph"/>
        <w:spacing w:line="360" w:lineRule="auto"/>
        <w:rPr>
          <w:color w:val="5B9BD5" w:themeColor="accent1"/>
        </w:rPr>
      </w:pPr>
      <w:r>
        <w:rPr>
          <w:color w:val="5B9BD5" w:themeColor="accent1"/>
        </w:rPr>
        <w:t>‘</w:t>
      </w:r>
      <w:r w:rsidRPr="001028B1">
        <w:rPr>
          <w:i/>
          <w:color w:val="5B9BD5" w:themeColor="accent1"/>
        </w:rPr>
        <w:t>’</w:t>
      </w:r>
      <w:r w:rsidR="00053C4D" w:rsidRPr="001028B1">
        <w:rPr>
          <w:i/>
          <w:color w:val="5B9BD5" w:themeColor="accent1"/>
        </w:rPr>
        <w:t>Searches were conducted between 4rth March 2021 to 15th March 2021</w:t>
      </w:r>
      <w:r w:rsidRPr="001028B1">
        <w:rPr>
          <w:i/>
          <w:color w:val="5B9BD5" w:themeColor="accent1"/>
        </w:rPr>
        <w:t>’’</w:t>
      </w:r>
      <w:r w:rsidR="00053C4D">
        <w:rPr>
          <w:color w:val="5B9BD5" w:themeColor="accent1"/>
        </w:rPr>
        <w:t xml:space="preserve"> </w:t>
      </w:r>
    </w:p>
    <w:p w:rsidR="00053C4D" w:rsidRPr="00053C4D" w:rsidRDefault="00053C4D" w:rsidP="00053C4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Who did data extraction? Were they independent?</w:t>
      </w:r>
    </w:p>
    <w:p w:rsidR="004A5A13" w:rsidRDefault="00053C4D" w:rsidP="00053C4D">
      <w:pPr>
        <w:pStyle w:val="ListParagraph"/>
        <w:spacing w:line="360" w:lineRule="auto"/>
        <w:rPr>
          <w:color w:val="5B9BD5" w:themeColor="accent1"/>
        </w:rPr>
      </w:pPr>
      <w:r w:rsidRPr="00053C4D">
        <w:rPr>
          <w:color w:val="5B9BD5" w:themeColor="accent1"/>
        </w:rPr>
        <w:t>Authors’ response:</w:t>
      </w:r>
      <w:r>
        <w:rPr>
          <w:color w:val="5B9BD5" w:themeColor="accent1"/>
        </w:rPr>
        <w:t xml:space="preserve"> </w:t>
      </w:r>
      <w:r w:rsidR="004A5A13">
        <w:rPr>
          <w:color w:val="5B9BD5" w:themeColor="accent1"/>
        </w:rPr>
        <w:t>stated on page 6, line 5. Text reads:</w:t>
      </w:r>
    </w:p>
    <w:p w:rsidR="00053C4D" w:rsidRPr="001028B1" w:rsidRDefault="004A5A13" w:rsidP="00053C4D">
      <w:pPr>
        <w:pStyle w:val="ListParagraph"/>
        <w:spacing w:line="360" w:lineRule="auto"/>
        <w:rPr>
          <w:rFonts w:ascii="Times New Roman" w:hAnsi="Times New Roman" w:cs="Times New Roman"/>
          <w:i/>
          <w:sz w:val="24"/>
          <w:szCs w:val="24"/>
        </w:rPr>
      </w:pPr>
      <w:r>
        <w:rPr>
          <w:color w:val="5B9BD5" w:themeColor="accent1"/>
        </w:rPr>
        <w:t>‘</w:t>
      </w:r>
      <w:r w:rsidRPr="001028B1">
        <w:rPr>
          <w:i/>
          <w:color w:val="5B9BD5" w:themeColor="accent1"/>
        </w:rPr>
        <w:t>’</w:t>
      </w:r>
      <w:r w:rsidR="00053C4D" w:rsidRPr="001028B1">
        <w:rPr>
          <w:i/>
          <w:color w:val="5B9BD5" w:themeColor="accent1"/>
        </w:rPr>
        <w:t>Data extraction was independently done by two reviewers (MAB and AHY)</w:t>
      </w:r>
      <w:r w:rsidRPr="001028B1">
        <w:rPr>
          <w:i/>
          <w:color w:val="5B9BD5" w:themeColor="accent1"/>
        </w:rPr>
        <w:t>’’</w:t>
      </w:r>
    </w:p>
    <w:p w:rsidR="00053C4D" w:rsidRPr="00053C4D" w:rsidRDefault="00053C4D" w:rsidP="00053C4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 What was the program for data extraction: Microsoft Excel?</w:t>
      </w:r>
    </w:p>
    <w:p w:rsidR="004A5A13" w:rsidRDefault="00053C4D" w:rsidP="00053C4D">
      <w:pPr>
        <w:pStyle w:val="ListParagraph"/>
        <w:spacing w:line="360" w:lineRule="auto"/>
        <w:rPr>
          <w:color w:val="5B9BD5" w:themeColor="accent1"/>
        </w:rPr>
      </w:pPr>
      <w:r w:rsidRPr="00053C4D">
        <w:rPr>
          <w:color w:val="5B9BD5" w:themeColor="accent1"/>
        </w:rPr>
        <w:t>Authors’ response:</w:t>
      </w:r>
      <w:r>
        <w:rPr>
          <w:color w:val="5B9BD5" w:themeColor="accent1"/>
        </w:rPr>
        <w:t xml:space="preserve"> </w:t>
      </w:r>
      <w:r w:rsidR="004A5A13">
        <w:rPr>
          <w:color w:val="5B9BD5" w:themeColor="accent1"/>
        </w:rPr>
        <w:t>Stated on page 5, lines 8-9. Text reads:</w:t>
      </w:r>
    </w:p>
    <w:p w:rsidR="00053C4D" w:rsidRPr="00053C4D" w:rsidRDefault="004A5A13" w:rsidP="00053C4D">
      <w:pPr>
        <w:pStyle w:val="ListParagraph"/>
        <w:spacing w:line="360" w:lineRule="auto"/>
        <w:rPr>
          <w:rFonts w:ascii="Times New Roman" w:hAnsi="Times New Roman" w:cs="Times New Roman"/>
          <w:sz w:val="24"/>
          <w:szCs w:val="24"/>
        </w:rPr>
      </w:pPr>
      <w:r>
        <w:rPr>
          <w:color w:val="5B9BD5" w:themeColor="accent1"/>
        </w:rPr>
        <w:t>‘</w:t>
      </w:r>
      <w:r w:rsidRPr="001028B1">
        <w:rPr>
          <w:i/>
          <w:color w:val="5B9BD5" w:themeColor="accent1"/>
        </w:rPr>
        <w:t>’</w:t>
      </w:r>
      <w:r w:rsidR="00053C4D" w:rsidRPr="001028B1">
        <w:rPr>
          <w:i/>
          <w:color w:val="5B9BD5" w:themeColor="accent1"/>
        </w:rPr>
        <w:t>Data was entered into Excel and then imported into R statistical environment for stati</w:t>
      </w:r>
      <w:r w:rsidRPr="001028B1">
        <w:rPr>
          <w:i/>
          <w:color w:val="5B9BD5" w:themeColor="accent1"/>
        </w:rPr>
        <w:t>stical computing, version 4.1.0’’</w:t>
      </w:r>
    </w:p>
    <w:p w:rsidR="00053C4D" w:rsidRPr="005D332D" w:rsidRDefault="005D332D" w:rsidP="005D332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The used tests for analysis?</w:t>
      </w:r>
    </w:p>
    <w:p w:rsidR="004A5A13" w:rsidRDefault="005D332D" w:rsidP="005D332D">
      <w:pPr>
        <w:pStyle w:val="ListParagraph"/>
        <w:spacing w:line="360" w:lineRule="auto"/>
        <w:rPr>
          <w:color w:val="5B9BD5" w:themeColor="accent1"/>
        </w:rPr>
      </w:pPr>
      <w:r w:rsidRPr="00053C4D">
        <w:rPr>
          <w:color w:val="5B9BD5" w:themeColor="accent1"/>
        </w:rPr>
        <w:t>Authors’ response:</w:t>
      </w:r>
      <w:r>
        <w:rPr>
          <w:color w:val="5B9BD5" w:themeColor="accent1"/>
        </w:rPr>
        <w:t xml:space="preserve"> </w:t>
      </w:r>
      <w:r w:rsidR="004A5A13">
        <w:rPr>
          <w:color w:val="5B9BD5" w:themeColor="accent1"/>
        </w:rPr>
        <w:t>Test mentioned on page 5, lines 9-12. Text reads:</w:t>
      </w:r>
    </w:p>
    <w:p w:rsidR="005D332D" w:rsidRPr="001028B1" w:rsidRDefault="004A5A13" w:rsidP="005D332D">
      <w:pPr>
        <w:pStyle w:val="ListParagraph"/>
        <w:spacing w:line="360" w:lineRule="auto"/>
        <w:rPr>
          <w:rFonts w:ascii="Times New Roman" w:hAnsi="Times New Roman" w:cs="Times New Roman"/>
          <w:i/>
          <w:sz w:val="24"/>
          <w:szCs w:val="24"/>
        </w:rPr>
      </w:pPr>
      <w:r w:rsidRPr="001028B1">
        <w:rPr>
          <w:i/>
          <w:color w:val="5B9BD5" w:themeColor="accent1"/>
        </w:rPr>
        <w:t>‘’</w:t>
      </w:r>
      <w:proofErr w:type="spellStart"/>
      <w:r w:rsidR="005D332D" w:rsidRPr="001028B1">
        <w:rPr>
          <w:i/>
          <w:color w:val="5B9BD5" w:themeColor="accent1"/>
        </w:rPr>
        <w:t>Metafor</w:t>
      </w:r>
      <w:proofErr w:type="spellEnd"/>
      <w:r w:rsidR="005D332D" w:rsidRPr="001028B1">
        <w:rPr>
          <w:i/>
          <w:color w:val="5B9BD5" w:themeColor="accent1"/>
        </w:rPr>
        <w:t xml:space="preserve"> Package was used to fit Random Effects Model for pooling </w:t>
      </w:r>
      <w:proofErr w:type="spellStart"/>
      <w:r w:rsidR="005D332D" w:rsidRPr="001028B1">
        <w:rPr>
          <w:i/>
          <w:color w:val="5B9BD5" w:themeColor="accent1"/>
        </w:rPr>
        <w:t>prevalences</w:t>
      </w:r>
      <w:proofErr w:type="spellEnd"/>
      <w:r w:rsidR="005D332D" w:rsidRPr="001028B1">
        <w:rPr>
          <w:i/>
          <w:color w:val="5B9BD5" w:themeColor="accent1"/>
        </w:rPr>
        <w:t xml:space="preserve"> and Mixed Effects Model for meta-regression using inverse variance method with correction of pooled estimate and its variance using </w:t>
      </w:r>
      <w:proofErr w:type="spellStart"/>
      <w:r w:rsidR="005D332D" w:rsidRPr="001028B1">
        <w:rPr>
          <w:i/>
          <w:color w:val="5B9BD5" w:themeColor="accent1"/>
        </w:rPr>
        <w:t>Sidik-Jonkman’s</w:t>
      </w:r>
      <w:proofErr w:type="spellEnd"/>
      <w:r w:rsidR="005D332D" w:rsidRPr="001028B1">
        <w:rPr>
          <w:i/>
          <w:color w:val="5B9BD5" w:themeColor="accent1"/>
        </w:rPr>
        <w:t xml:space="preserve"> estimator for between study heterogeneity</w:t>
      </w:r>
      <w:r w:rsidRPr="001028B1">
        <w:rPr>
          <w:i/>
          <w:color w:val="5B9BD5" w:themeColor="accent1"/>
        </w:rPr>
        <w:t>’’</w:t>
      </w:r>
    </w:p>
    <w:p w:rsidR="00053C4D" w:rsidRPr="005D332D" w:rsidRDefault="005D332D" w:rsidP="005D332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Figure 3.1 is better to move to method section.</w:t>
      </w:r>
    </w:p>
    <w:p w:rsidR="005D332D" w:rsidRPr="005D332D" w:rsidRDefault="005D332D" w:rsidP="005D332D">
      <w:pPr>
        <w:pStyle w:val="ListParagraph"/>
        <w:spacing w:line="360" w:lineRule="auto"/>
        <w:rPr>
          <w:rFonts w:ascii="Times New Roman" w:hAnsi="Times New Roman" w:cs="Times New Roman"/>
          <w:sz w:val="24"/>
          <w:szCs w:val="24"/>
        </w:rPr>
      </w:pPr>
      <w:r w:rsidRPr="00053C4D">
        <w:rPr>
          <w:color w:val="5B9BD5" w:themeColor="accent1"/>
        </w:rPr>
        <w:t>Authors’ response:</w:t>
      </w:r>
      <w:r>
        <w:rPr>
          <w:color w:val="5B9BD5" w:themeColor="accent1"/>
        </w:rPr>
        <w:t xml:space="preserve"> The figure has been moved to method section [page 8]</w:t>
      </w:r>
    </w:p>
    <w:p w:rsidR="005D332D" w:rsidRPr="005D332D" w:rsidRDefault="005D332D" w:rsidP="005D332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Figure 3.2: What does "setting" mean?</w:t>
      </w:r>
    </w:p>
    <w:p w:rsidR="005D332D" w:rsidRPr="005D332D" w:rsidRDefault="005D332D" w:rsidP="005D332D">
      <w:pPr>
        <w:pStyle w:val="ListParagraph"/>
        <w:spacing w:line="360" w:lineRule="auto"/>
        <w:rPr>
          <w:rFonts w:ascii="Times New Roman" w:hAnsi="Times New Roman" w:cs="Times New Roman"/>
          <w:sz w:val="24"/>
          <w:szCs w:val="24"/>
        </w:rPr>
      </w:pPr>
      <w:r w:rsidRPr="00053C4D">
        <w:rPr>
          <w:color w:val="5B9BD5" w:themeColor="accent1"/>
        </w:rPr>
        <w:t>Authors’ response:</w:t>
      </w:r>
      <w:r>
        <w:rPr>
          <w:color w:val="5B9BD5" w:themeColor="accent1"/>
        </w:rPr>
        <w:t xml:space="preserve"> ‘setting’ was meant to mean rural or urban settlement. The word has been replaced with the word ‘settlement’ throughout the manuscript.</w:t>
      </w:r>
    </w:p>
    <w:p w:rsidR="005D332D" w:rsidRPr="005D332D" w:rsidRDefault="005D332D" w:rsidP="005D332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Reference</w:t>
      </w:r>
      <w:r>
        <w:rPr>
          <w:rFonts w:ascii="Arial" w:hAnsi="Arial" w:cs="Arial"/>
          <w:color w:val="222222"/>
          <w:shd w:val="clear" w:color="auto" w:fill="FFFFFF"/>
        </w:rPr>
        <w:t xml:space="preserve"> for "</w:t>
      </w:r>
      <w:proofErr w:type="spellStart"/>
      <w:r>
        <w:rPr>
          <w:rFonts w:ascii="Arial" w:hAnsi="Arial" w:cs="Arial"/>
          <w:color w:val="222222"/>
          <w:shd w:val="clear" w:color="auto" w:fill="FFFFFF"/>
        </w:rPr>
        <w:t>Sidik-Jonkman’s</w:t>
      </w:r>
      <w:proofErr w:type="spellEnd"/>
      <w:r>
        <w:rPr>
          <w:rFonts w:ascii="Arial" w:hAnsi="Arial" w:cs="Arial"/>
          <w:color w:val="222222"/>
          <w:shd w:val="clear" w:color="auto" w:fill="FFFFFF"/>
        </w:rPr>
        <w:t xml:space="preserve"> estimator</w:t>
      </w:r>
      <w:r>
        <w:rPr>
          <w:rFonts w:ascii="Arial" w:hAnsi="Arial" w:cs="Arial"/>
          <w:color w:val="222222"/>
          <w:shd w:val="clear" w:color="auto" w:fill="FFFFFF"/>
        </w:rPr>
        <w:t>" is missing.</w:t>
      </w:r>
    </w:p>
    <w:p w:rsidR="005D332D" w:rsidRPr="005D332D" w:rsidRDefault="005D332D" w:rsidP="005D332D">
      <w:pPr>
        <w:pStyle w:val="ListParagraph"/>
        <w:spacing w:line="360" w:lineRule="auto"/>
        <w:rPr>
          <w:rFonts w:ascii="Times New Roman" w:hAnsi="Times New Roman" w:cs="Times New Roman"/>
          <w:sz w:val="24"/>
          <w:szCs w:val="24"/>
        </w:rPr>
      </w:pPr>
      <w:r w:rsidRPr="00053C4D">
        <w:rPr>
          <w:color w:val="5B9BD5" w:themeColor="accent1"/>
        </w:rPr>
        <w:t>Authors’ response:</w:t>
      </w:r>
      <w:r>
        <w:rPr>
          <w:color w:val="5B9BD5" w:themeColor="accent1"/>
        </w:rPr>
        <w:t xml:space="preserve"> The ‘</w:t>
      </w:r>
      <w:proofErr w:type="spellStart"/>
      <w:r>
        <w:rPr>
          <w:color w:val="5B9BD5" w:themeColor="accent1"/>
        </w:rPr>
        <w:t>Sidik-Jonkman’s</w:t>
      </w:r>
      <w:proofErr w:type="spellEnd"/>
      <w:r>
        <w:rPr>
          <w:color w:val="5B9BD5" w:themeColor="accent1"/>
        </w:rPr>
        <w:t xml:space="preserve"> estimator’</w:t>
      </w:r>
      <w:r w:rsidR="00E302E7">
        <w:rPr>
          <w:color w:val="5B9BD5" w:themeColor="accent1"/>
        </w:rPr>
        <w:t xml:space="preserve"> has been properly referenced on </w:t>
      </w:r>
      <w:r>
        <w:rPr>
          <w:color w:val="5B9BD5" w:themeColor="accent1"/>
        </w:rPr>
        <w:t>page 24, reference number 13</w:t>
      </w:r>
    </w:p>
    <w:p w:rsidR="005D332D" w:rsidRPr="005D332D" w:rsidRDefault="005D332D" w:rsidP="005D332D">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There is no explanation about "influence analysis" in method section.</w:t>
      </w:r>
    </w:p>
    <w:p w:rsidR="00E302E7" w:rsidRDefault="005D332D" w:rsidP="00C225C3">
      <w:pPr>
        <w:pStyle w:val="ListParagraph"/>
        <w:spacing w:line="360" w:lineRule="auto"/>
        <w:rPr>
          <w:color w:val="5B9BD5" w:themeColor="accent1"/>
        </w:rPr>
      </w:pPr>
      <w:r w:rsidRPr="00053C4D">
        <w:rPr>
          <w:color w:val="5B9BD5" w:themeColor="accent1"/>
        </w:rPr>
        <w:t>Authors’ response:</w:t>
      </w:r>
      <w:r w:rsidR="00C225C3">
        <w:rPr>
          <w:color w:val="5B9BD5" w:themeColor="accent1"/>
        </w:rPr>
        <w:t xml:space="preserve"> </w:t>
      </w:r>
      <w:r w:rsidR="00E302E7">
        <w:rPr>
          <w:color w:val="5B9BD5" w:themeColor="accent1"/>
        </w:rPr>
        <w:t>Explanation of influence analysis given on page 6, lines 16-27. Text reads:</w:t>
      </w:r>
    </w:p>
    <w:p w:rsidR="00C225C3" w:rsidRPr="001028B1" w:rsidRDefault="00E302E7" w:rsidP="00C225C3">
      <w:pPr>
        <w:pStyle w:val="ListParagraph"/>
        <w:spacing w:line="360" w:lineRule="auto"/>
        <w:rPr>
          <w:i/>
          <w:color w:val="5B9BD5" w:themeColor="accent1"/>
        </w:rPr>
      </w:pPr>
      <w:r w:rsidRPr="001028B1">
        <w:rPr>
          <w:i/>
          <w:color w:val="5B9BD5" w:themeColor="accent1"/>
        </w:rPr>
        <w:t>‘’</w:t>
      </w:r>
      <w:r w:rsidR="00C225C3" w:rsidRPr="001028B1">
        <w:rPr>
          <w:i/>
          <w:color w:val="5B9BD5" w:themeColor="accent1"/>
        </w:rPr>
        <w:t>individual studies were investigated for influencers defined as follows:</w:t>
      </w:r>
    </w:p>
    <w:p w:rsidR="00C225C3" w:rsidRPr="001028B1" w:rsidRDefault="00C225C3" w:rsidP="00C225C3">
      <w:pPr>
        <w:pStyle w:val="ListParagraph"/>
        <w:numPr>
          <w:ilvl w:val="0"/>
          <w:numId w:val="2"/>
        </w:numPr>
        <w:spacing w:line="360" w:lineRule="auto"/>
        <w:rPr>
          <w:i/>
          <w:color w:val="5B9BD5" w:themeColor="accent1"/>
        </w:rPr>
      </w:pPr>
      <w:r w:rsidRPr="001028B1">
        <w:rPr>
          <w:i/>
          <w:color w:val="5B9BD5" w:themeColor="accent1"/>
        </w:rPr>
        <w:t>Based on hat value, which is standardized distance of each study’s reported prevalence from the pooled prevalence,</w:t>
      </w:r>
    </w:p>
    <w:p w:rsidR="00C225C3" w:rsidRPr="001028B1" w:rsidRDefault="00C225C3" w:rsidP="00C225C3">
      <w:pPr>
        <w:pStyle w:val="ListParagraph"/>
        <w:numPr>
          <w:ilvl w:val="0"/>
          <w:numId w:val="2"/>
        </w:numPr>
        <w:spacing w:line="360" w:lineRule="auto"/>
        <w:rPr>
          <w:i/>
          <w:color w:val="5B9BD5" w:themeColor="accent1"/>
        </w:rPr>
      </w:pPr>
      <w:r w:rsidRPr="001028B1">
        <w:rPr>
          <w:i/>
          <w:color w:val="5B9BD5" w:themeColor="accent1"/>
        </w:rPr>
        <w:t xml:space="preserve">Based on </w:t>
      </w:r>
      <w:proofErr w:type="spellStart"/>
      <w:r w:rsidRPr="001028B1">
        <w:rPr>
          <w:i/>
          <w:color w:val="5B9BD5" w:themeColor="accent1"/>
        </w:rPr>
        <w:t>rstudent</w:t>
      </w:r>
      <w:proofErr w:type="spellEnd"/>
      <w:r w:rsidRPr="001028B1">
        <w:rPr>
          <w:i/>
          <w:color w:val="5B9BD5" w:themeColor="accent1"/>
        </w:rPr>
        <w:t>, which is standardized distance of the predicted prevalence for each study from the pooled prevalence</w:t>
      </w:r>
    </w:p>
    <w:p w:rsidR="00C225C3" w:rsidRPr="001028B1" w:rsidRDefault="00C225C3" w:rsidP="00C225C3">
      <w:pPr>
        <w:pStyle w:val="ListParagraph"/>
        <w:numPr>
          <w:ilvl w:val="0"/>
          <w:numId w:val="2"/>
        </w:numPr>
        <w:spacing w:line="360" w:lineRule="auto"/>
        <w:rPr>
          <w:i/>
          <w:color w:val="5B9BD5" w:themeColor="accent1"/>
        </w:rPr>
      </w:pPr>
      <w:r w:rsidRPr="001028B1">
        <w:rPr>
          <w:i/>
          <w:color w:val="5B9BD5" w:themeColor="accent1"/>
        </w:rPr>
        <w:lastRenderedPageBreak/>
        <w:t>Based on Cook’s distance, which is the distance between the pooled prevalence when the individual study is included and when it is excluded and</w:t>
      </w:r>
    </w:p>
    <w:p w:rsidR="00C225C3" w:rsidRPr="001028B1" w:rsidRDefault="00C225C3" w:rsidP="00C225C3">
      <w:pPr>
        <w:pStyle w:val="ListParagraph"/>
        <w:numPr>
          <w:ilvl w:val="0"/>
          <w:numId w:val="2"/>
        </w:numPr>
        <w:spacing w:line="360" w:lineRule="auto"/>
        <w:rPr>
          <w:i/>
          <w:color w:val="5B9BD5" w:themeColor="accent1"/>
        </w:rPr>
      </w:pPr>
      <w:r w:rsidRPr="001028B1">
        <w:rPr>
          <w:i/>
          <w:color w:val="5B9BD5" w:themeColor="accent1"/>
        </w:rPr>
        <w:t>Based difference in fits</w:t>
      </w:r>
      <w:r w:rsidR="001028B1">
        <w:rPr>
          <w:i/>
          <w:color w:val="5B9BD5" w:themeColor="accent1"/>
        </w:rPr>
        <w:t xml:space="preserve"> </w:t>
      </w:r>
      <w:r w:rsidRPr="001028B1">
        <w:rPr>
          <w:i/>
          <w:color w:val="5B9BD5" w:themeColor="accent1"/>
        </w:rPr>
        <w:t>(</w:t>
      </w:r>
      <w:proofErr w:type="spellStart"/>
      <w:r w:rsidRPr="001028B1">
        <w:rPr>
          <w:i/>
          <w:color w:val="5B9BD5" w:themeColor="accent1"/>
        </w:rPr>
        <w:t>diffits</w:t>
      </w:r>
      <w:proofErr w:type="spellEnd"/>
      <w:r w:rsidRPr="001028B1">
        <w:rPr>
          <w:i/>
          <w:color w:val="5B9BD5" w:themeColor="accent1"/>
        </w:rPr>
        <w:t xml:space="preserve">) which is also a distance between pooled prevalence with the study included and when the study is excluded but in standard deviation units. Cut off values implemented in the R </w:t>
      </w:r>
      <w:proofErr w:type="spellStart"/>
      <w:r w:rsidRPr="001028B1">
        <w:rPr>
          <w:i/>
          <w:color w:val="5B9BD5" w:themeColor="accent1"/>
        </w:rPr>
        <w:t>metafor</w:t>
      </w:r>
      <w:proofErr w:type="spellEnd"/>
      <w:r w:rsidRPr="001028B1">
        <w:rPr>
          <w:i/>
          <w:color w:val="5B9BD5" w:themeColor="accent1"/>
        </w:rPr>
        <w:t xml:space="preserve"> package were adopted. Influential studies according to these cut-off values were marked red in the generated influ</w:t>
      </w:r>
      <w:r w:rsidR="00E302E7" w:rsidRPr="001028B1">
        <w:rPr>
          <w:i/>
          <w:color w:val="5B9BD5" w:themeColor="accent1"/>
        </w:rPr>
        <w:t>ence plots’’</w:t>
      </w:r>
    </w:p>
    <w:p w:rsidR="005D332D" w:rsidRPr="00C225C3" w:rsidRDefault="00C225C3" w:rsidP="00C225C3">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The reliability of pooling various studies?</w:t>
      </w:r>
    </w:p>
    <w:p w:rsidR="00E302E7" w:rsidRDefault="00C225C3" w:rsidP="00C225C3">
      <w:pPr>
        <w:pStyle w:val="ListParagraph"/>
        <w:spacing w:line="360" w:lineRule="auto"/>
        <w:rPr>
          <w:color w:val="5B9BD5" w:themeColor="accent1"/>
        </w:rPr>
      </w:pPr>
      <w:r w:rsidRPr="00053C4D">
        <w:rPr>
          <w:color w:val="5B9BD5" w:themeColor="accent1"/>
        </w:rPr>
        <w:t>Authors’ response:</w:t>
      </w:r>
      <w:r>
        <w:rPr>
          <w:color w:val="5B9BD5" w:themeColor="accent1"/>
        </w:rPr>
        <w:t xml:space="preserve"> </w:t>
      </w:r>
      <w:r w:rsidR="00E302E7">
        <w:rPr>
          <w:color w:val="5B9BD5" w:themeColor="accent1"/>
        </w:rPr>
        <w:t>The reliability of the pooled estimate was explained by explaining the substantial heterogeneity on page 14, lines 3-9. Text reads:</w:t>
      </w:r>
    </w:p>
    <w:p w:rsidR="00C225C3" w:rsidRPr="001028B1" w:rsidRDefault="00E302E7" w:rsidP="00C225C3">
      <w:pPr>
        <w:pStyle w:val="ListParagraph"/>
        <w:spacing w:line="360" w:lineRule="auto"/>
        <w:rPr>
          <w:rFonts w:ascii="Times New Roman" w:hAnsi="Times New Roman" w:cs="Times New Roman"/>
          <w:i/>
          <w:sz w:val="24"/>
          <w:szCs w:val="24"/>
        </w:rPr>
      </w:pPr>
      <w:r w:rsidRPr="001028B1">
        <w:rPr>
          <w:i/>
          <w:color w:val="5B9BD5" w:themeColor="accent1"/>
        </w:rPr>
        <w:t>‘’</w:t>
      </w:r>
      <w:r w:rsidR="00C225C3" w:rsidRPr="001028B1">
        <w:rPr>
          <w:i/>
          <w:color w:val="5B9BD5" w:themeColor="accent1"/>
        </w:rPr>
        <w:t>A meta-regression model was fitted using region of the study only and then the region, settlement, mean age and sample size of the included studies as predictors. The value of tau</w:t>
      </w:r>
      <w:r w:rsidR="00C225C3" w:rsidRPr="001028B1">
        <w:rPr>
          <w:i/>
          <w:color w:val="5B9BD5" w:themeColor="accent1"/>
          <w:vertAlign w:val="superscript"/>
        </w:rPr>
        <w:t>2</w:t>
      </w:r>
      <w:r w:rsidR="00C225C3" w:rsidRPr="001028B1">
        <w:rPr>
          <w:i/>
          <w:color w:val="5B9BD5" w:themeColor="accent1"/>
        </w:rPr>
        <w:t xml:space="preserve"> dropped from 0.017 in the model without the predictors to 0.002 (a 91% drop). The change in I</w:t>
      </w:r>
      <w:r w:rsidR="00C225C3" w:rsidRPr="001028B1">
        <w:rPr>
          <w:i/>
          <w:color w:val="5B9BD5" w:themeColor="accent1"/>
          <w:vertAlign w:val="superscript"/>
        </w:rPr>
        <w:t>2</w:t>
      </w:r>
      <w:r w:rsidR="00C225C3" w:rsidRPr="001028B1">
        <w:rPr>
          <w:i/>
          <w:color w:val="5B9BD5" w:themeColor="accent1"/>
        </w:rPr>
        <w:t xml:space="preserve"> is equally dramatic from 98.6%, signifying substantial heterogeneity, to 70.3% indicating moderate heterogeneity. This means most of the heterogeneity between the </w:t>
      </w:r>
      <w:proofErr w:type="spellStart"/>
      <w:r w:rsidR="00C225C3" w:rsidRPr="001028B1">
        <w:rPr>
          <w:i/>
          <w:color w:val="5B9BD5" w:themeColor="accent1"/>
        </w:rPr>
        <w:t>studies</w:t>
      </w:r>
      <w:proofErr w:type="spellEnd"/>
      <w:r w:rsidR="00C225C3" w:rsidRPr="001028B1">
        <w:rPr>
          <w:i/>
          <w:color w:val="5B9BD5" w:themeColor="accent1"/>
        </w:rPr>
        <w:t xml:space="preserve"> results from the differences in study chara</w:t>
      </w:r>
      <w:r w:rsidRPr="001028B1">
        <w:rPr>
          <w:i/>
          <w:color w:val="5B9BD5" w:themeColor="accent1"/>
        </w:rPr>
        <w:t>cteristics’’</w:t>
      </w:r>
    </w:p>
    <w:p w:rsidR="005D332D" w:rsidRPr="00C225C3" w:rsidRDefault="00C225C3" w:rsidP="00C225C3">
      <w:pPr>
        <w:pStyle w:val="ListParagraph"/>
        <w:numPr>
          <w:ilvl w:val="0"/>
          <w:numId w:val="1"/>
        </w:numPr>
        <w:spacing w:line="360" w:lineRule="auto"/>
        <w:rPr>
          <w:rFonts w:ascii="Times New Roman" w:hAnsi="Times New Roman" w:cs="Times New Roman"/>
          <w:sz w:val="24"/>
          <w:szCs w:val="24"/>
        </w:rPr>
      </w:pPr>
      <w:r>
        <w:rPr>
          <w:rFonts w:ascii="Arial" w:hAnsi="Arial" w:cs="Arial"/>
          <w:color w:val="222222"/>
          <w:shd w:val="clear" w:color="auto" w:fill="FFFFFF"/>
        </w:rPr>
        <w:t>Discussion is relatively short.</w:t>
      </w:r>
    </w:p>
    <w:p w:rsidR="00C225C3" w:rsidRPr="00C225C3" w:rsidRDefault="00C225C3" w:rsidP="00C225C3">
      <w:pPr>
        <w:pStyle w:val="ListParagraph"/>
        <w:spacing w:line="360" w:lineRule="auto"/>
        <w:rPr>
          <w:rFonts w:ascii="Times New Roman" w:hAnsi="Times New Roman" w:cs="Times New Roman"/>
          <w:sz w:val="24"/>
          <w:szCs w:val="24"/>
        </w:rPr>
      </w:pPr>
      <w:r w:rsidRPr="00053C4D">
        <w:rPr>
          <w:color w:val="5B9BD5" w:themeColor="accent1"/>
        </w:rPr>
        <w:t>Authors’ response:</w:t>
      </w:r>
      <w:r>
        <w:rPr>
          <w:color w:val="5B9BD5" w:themeColor="accent1"/>
        </w:rPr>
        <w:t xml:space="preserve"> the discussion has been expanded from the</w:t>
      </w:r>
      <w:r w:rsidR="00E302E7">
        <w:rPr>
          <w:color w:val="5B9BD5" w:themeColor="accent1"/>
        </w:rPr>
        <w:t xml:space="preserve"> initial two paragraphs to six on pages 19-22</w:t>
      </w:r>
    </w:p>
    <w:p w:rsidR="005D332D" w:rsidRDefault="00126007" w:rsidP="00053C4D">
      <w:pPr>
        <w:spacing w:line="360" w:lineRule="auto"/>
        <w:rPr>
          <w:rFonts w:ascii="Times New Roman" w:hAnsi="Times New Roman" w:cs="Times New Roman"/>
          <w:sz w:val="24"/>
          <w:szCs w:val="24"/>
        </w:rPr>
      </w:pPr>
      <w:r w:rsidRPr="00126007">
        <w:rPr>
          <w:rFonts w:ascii="Arial" w:hAnsi="Arial" w:cs="Arial"/>
          <w:b/>
          <w:color w:val="222222"/>
          <w:shd w:val="clear" w:color="auto" w:fill="FFFFFF"/>
        </w:rPr>
        <w:t>Reviewer #2</w:t>
      </w:r>
      <w:r>
        <w:rPr>
          <w:rFonts w:ascii="Arial" w:hAnsi="Arial" w:cs="Arial"/>
          <w:color w:val="222222"/>
          <w:shd w:val="clear" w:color="auto" w:fill="FFFFFF"/>
        </w:rPr>
        <w:t>:</w:t>
      </w:r>
    </w:p>
    <w:p w:rsidR="005D332D" w:rsidRPr="00126007" w:rsidRDefault="00126007" w:rsidP="00126007">
      <w:pPr>
        <w:pStyle w:val="ListParagraph"/>
        <w:numPr>
          <w:ilvl w:val="1"/>
          <w:numId w:val="2"/>
        </w:numPr>
        <w:spacing w:line="360" w:lineRule="auto"/>
        <w:rPr>
          <w:rFonts w:ascii="Times New Roman" w:hAnsi="Times New Roman" w:cs="Times New Roman"/>
          <w:sz w:val="24"/>
          <w:szCs w:val="24"/>
        </w:rPr>
      </w:pPr>
      <w:r>
        <w:rPr>
          <w:rFonts w:ascii="Arial" w:hAnsi="Arial" w:cs="Arial"/>
          <w:color w:val="222222"/>
          <w:shd w:val="clear" w:color="auto" w:fill="FFFFFF"/>
        </w:rPr>
        <w:t>The write up is technically not in the expected level of a meta-analysis. Some major components of a meta-analysis (such as summary of critical appraisal of the included papers, analysis of heterogeneity and publication bias) are lacking. I believe this is not suitable for publishing.</w:t>
      </w:r>
    </w:p>
    <w:p w:rsidR="00126007" w:rsidRPr="00126007" w:rsidRDefault="00126007" w:rsidP="00126007">
      <w:pPr>
        <w:pStyle w:val="ListParagraph"/>
        <w:spacing w:line="360" w:lineRule="auto"/>
        <w:ind w:left="1440"/>
        <w:rPr>
          <w:rFonts w:ascii="Times New Roman" w:hAnsi="Times New Roman" w:cs="Times New Roman"/>
          <w:sz w:val="24"/>
          <w:szCs w:val="24"/>
        </w:rPr>
      </w:pPr>
      <w:r w:rsidRPr="00053C4D">
        <w:rPr>
          <w:color w:val="5B9BD5" w:themeColor="accent1"/>
        </w:rPr>
        <w:t>Authors’ response:</w:t>
      </w:r>
      <w:r>
        <w:rPr>
          <w:color w:val="5B9BD5" w:themeColor="accent1"/>
        </w:rPr>
        <w:t xml:space="preserve"> We completely agree that the initial manuscript is at a low technical level. We thank you for taking your time to review the article and make comments which definitely made the manuscript a lot better. We are grateful. </w:t>
      </w:r>
    </w:p>
    <w:p w:rsidR="005D332D" w:rsidRPr="00126007" w:rsidRDefault="00126007" w:rsidP="00126007">
      <w:pPr>
        <w:pStyle w:val="ListParagraph"/>
        <w:numPr>
          <w:ilvl w:val="1"/>
          <w:numId w:val="2"/>
        </w:numPr>
        <w:spacing w:line="360" w:lineRule="auto"/>
        <w:rPr>
          <w:rFonts w:ascii="Times New Roman" w:hAnsi="Times New Roman" w:cs="Times New Roman"/>
          <w:sz w:val="24"/>
          <w:szCs w:val="24"/>
        </w:rPr>
      </w:pPr>
      <w:r>
        <w:rPr>
          <w:rFonts w:ascii="Arial" w:hAnsi="Arial" w:cs="Arial"/>
          <w:color w:val="222222"/>
          <w:shd w:val="clear" w:color="auto" w:fill="FFFFFF"/>
        </w:rPr>
        <w:t>The criteria by which you screened and excluded or included the studies is not elaborated</w:t>
      </w:r>
    </w:p>
    <w:p w:rsidR="00E302E7" w:rsidRDefault="00126007" w:rsidP="00126007">
      <w:pPr>
        <w:pStyle w:val="ListParagraph"/>
        <w:spacing w:line="360" w:lineRule="auto"/>
        <w:ind w:left="1440"/>
        <w:rPr>
          <w:color w:val="5B9BD5" w:themeColor="accent1"/>
        </w:rPr>
      </w:pPr>
      <w:r w:rsidRPr="00053C4D">
        <w:rPr>
          <w:color w:val="5B9BD5" w:themeColor="accent1"/>
        </w:rPr>
        <w:t>Authors’ response:</w:t>
      </w:r>
      <w:r>
        <w:rPr>
          <w:color w:val="5B9BD5" w:themeColor="accent1"/>
        </w:rPr>
        <w:t xml:space="preserve"> </w:t>
      </w:r>
      <w:r w:rsidR="00E302E7">
        <w:rPr>
          <w:color w:val="5B9BD5" w:themeColor="accent1"/>
        </w:rPr>
        <w:t>We further elaborated the screening criteria on page 4, lines 4-8. Text reads:</w:t>
      </w:r>
    </w:p>
    <w:p w:rsidR="00126007" w:rsidRPr="001028B1" w:rsidRDefault="00E302E7" w:rsidP="00126007">
      <w:pPr>
        <w:pStyle w:val="ListParagraph"/>
        <w:spacing w:line="360" w:lineRule="auto"/>
        <w:ind w:left="1440"/>
        <w:rPr>
          <w:i/>
          <w:color w:val="5B9BD5" w:themeColor="accent1"/>
        </w:rPr>
      </w:pPr>
      <w:r w:rsidRPr="001028B1">
        <w:rPr>
          <w:i/>
          <w:color w:val="5B9BD5" w:themeColor="accent1"/>
        </w:rPr>
        <w:t>‘’</w:t>
      </w:r>
      <w:r w:rsidR="00126007" w:rsidRPr="001028B1">
        <w:rPr>
          <w:i/>
          <w:color w:val="5B9BD5" w:themeColor="accent1"/>
        </w:rPr>
        <w:t xml:space="preserve">We included community-based studies conducted in adult population (greater than 18 years of age) of Nigeria. Studies selected defined prehypertension as systolic Blood </w:t>
      </w:r>
      <w:r w:rsidR="00126007" w:rsidRPr="001028B1">
        <w:rPr>
          <w:i/>
          <w:color w:val="5B9BD5" w:themeColor="accent1"/>
        </w:rPr>
        <w:lastRenderedPageBreak/>
        <w:t>Pressure (BP) of 120-139mmHg and/or diastolic BP of 80-89mmHg. We excluded studies conducted in individuals less than 18 years of age, studies on pregnant women and all hospital-b</w:t>
      </w:r>
      <w:r w:rsidRPr="001028B1">
        <w:rPr>
          <w:i/>
          <w:color w:val="5B9BD5" w:themeColor="accent1"/>
        </w:rPr>
        <w:t>ased studies’’</w:t>
      </w:r>
    </w:p>
    <w:p w:rsidR="00126007" w:rsidRPr="00126007" w:rsidRDefault="00126007" w:rsidP="00126007">
      <w:pPr>
        <w:pStyle w:val="ListParagraph"/>
        <w:numPr>
          <w:ilvl w:val="1"/>
          <w:numId w:val="2"/>
        </w:numPr>
        <w:spacing w:line="360" w:lineRule="auto"/>
        <w:rPr>
          <w:rFonts w:ascii="Times New Roman" w:hAnsi="Times New Roman" w:cs="Times New Roman"/>
          <w:sz w:val="24"/>
          <w:szCs w:val="24"/>
        </w:rPr>
      </w:pPr>
      <w:r>
        <w:rPr>
          <w:rFonts w:ascii="Arial" w:hAnsi="Arial" w:cs="Arial"/>
          <w:color w:val="222222"/>
          <w:shd w:val="clear" w:color="auto" w:fill="FFFFFF"/>
        </w:rPr>
        <w:t>You have not provided the methodological features and the critical appraisal of the 64 included studies in an integrated table.</w:t>
      </w:r>
    </w:p>
    <w:p w:rsidR="00E302E7" w:rsidRDefault="00126007" w:rsidP="00126007">
      <w:pPr>
        <w:pStyle w:val="ListParagraph"/>
        <w:spacing w:line="360" w:lineRule="auto"/>
        <w:ind w:left="1440"/>
        <w:rPr>
          <w:color w:val="5B9BD5" w:themeColor="accent1"/>
        </w:rPr>
      </w:pPr>
      <w:r w:rsidRPr="00053C4D">
        <w:rPr>
          <w:color w:val="5B9BD5" w:themeColor="accent1"/>
        </w:rPr>
        <w:t>Authors’ response:</w:t>
      </w:r>
      <w:r>
        <w:rPr>
          <w:color w:val="5B9BD5" w:themeColor="accent1"/>
        </w:rPr>
        <w:t xml:space="preserve"> </w:t>
      </w:r>
      <w:r w:rsidR="00E302E7">
        <w:rPr>
          <w:color w:val="5B9BD5" w:themeColor="accent1"/>
        </w:rPr>
        <w:t>We provided the method of appraising the included studies on page 5 as well as the results of such appraisal in an integrated table as a supplementary material. Text reads:</w:t>
      </w:r>
    </w:p>
    <w:p w:rsidR="00126007" w:rsidRPr="001028B1" w:rsidRDefault="00E302E7" w:rsidP="00126007">
      <w:pPr>
        <w:pStyle w:val="ListParagraph"/>
        <w:spacing w:line="360" w:lineRule="auto"/>
        <w:ind w:left="1440"/>
        <w:rPr>
          <w:i/>
          <w:color w:val="5B9BD5" w:themeColor="accent1"/>
        </w:rPr>
      </w:pPr>
      <w:r w:rsidRPr="001028B1">
        <w:rPr>
          <w:i/>
          <w:color w:val="5B9BD5" w:themeColor="accent1"/>
        </w:rPr>
        <w:t>‘’</w:t>
      </w:r>
      <w:r w:rsidR="00126007" w:rsidRPr="001028B1">
        <w:rPr>
          <w:i/>
          <w:color w:val="5B9BD5" w:themeColor="accent1"/>
        </w:rPr>
        <w:t>The methodological quality of the included studies was assessed using a modification of the Joanna Briggs Institute (JBI) Critical Appraisal Checklist for Studies Reporting Prevalence Data</w:t>
      </w:r>
      <w:r w:rsidR="00126007" w:rsidRPr="001028B1">
        <w:rPr>
          <w:i/>
          <w:color w:val="5B9BD5" w:themeColor="accent1"/>
          <w:vertAlign w:val="superscript"/>
        </w:rPr>
        <w:t>9</w:t>
      </w:r>
      <w:r w:rsidR="00126007" w:rsidRPr="001028B1">
        <w:rPr>
          <w:i/>
          <w:color w:val="5B9BD5" w:themeColor="accent1"/>
        </w:rPr>
        <w:t xml:space="preserve">. The item’s original 9 questions were reduced to six (6) with each question given a score of one (1) for a ‘yes’ and zero (0) for a ‘no.’ </w:t>
      </w:r>
      <w:proofErr w:type="gramStart"/>
      <w:r w:rsidR="00126007" w:rsidRPr="001028B1">
        <w:rPr>
          <w:i/>
          <w:color w:val="5B9BD5" w:themeColor="accent1"/>
        </w:rPr>
        <w:t>The</w:t>
      </w:r>
      <w:proofErr w:type="gramEnd"/>
      <w:r w:rsidR="00126007" w:rsidRPr="001028B1">
        <w:rPr>
          <w:i/>
          <w:color w:val="5B9BD5" w:themeColor="accent1"/>
        </w:rPr>
        <w:t xml:space="preserve"> total maximum score is six. A study was judged as good quality if it scored minimum of five (5) and of poor quality if it scores less than five (5). Assessment was done independently by two reviewers (AIH and MM) with disagreements sorted by AHY. Table 1 shows the modified tool used in critical appraisal of the included studies. The minimum sample size for scoring a study as a ‘yes’ was three </w:t>
      </w:r>
      <w:proofErr w:type="spellStart"/>
      <w:r w:rsidR="00126007" w:rsidRPr="001028B1">
        <w:rPr>
          <w:i/>
          <w:color w:val="5B9BD5" w:themeColor="accent1"/>
        </w:rPr>
        <w:t>hundered</w:t>
      </w:r>
      <w:proofErr w:type="spellEnd"/>
      <w:r w:rsidR="00126007" w:rsidRPr="001028B1">
        <w:rPr>
          <w:i/>
          <w:color w:val="5B9BD5" w:themeColor="accent1"/>
        </w:rPr>
        <w:t xml:space="preserve"> and twenty three (323) calculated using </w:t>
      </w:r>
      <w:proofErr w:type="spellStart"/>
      <w:r w:rsidR="00126007" w:rsidRPr="001028B1">
        <w:rPr>
          <w:i/>
          <w:color w:val="5B9BD5" w:themeColor="accent1"/>
        </w:rPr>
        <w:t>Epitools</w:t>
      </w:r>
      <w:proofErr w:type="spellEnd"/>
      <w:r w:rsidR="00126007" w:rsidRPr="001028B1">
        <w:rPr>
          <w:i/>
          <w:color w:val="5B9BD5" w:themeColor="accent1"/>
        </w:rPr>
        <w:t xml:space="preserve"> online calculator</w:t>
      </w:r>
      <w:r w:rsidR="00126007" w:rsidRPr="001028B1">
        <w:rPr>
          <w:i/>
          <w:color w:val="5B9BD5" w:themeColor="accent1"/>
          <w:vertAlign w:val="superscript"/>
        </w:rPr>
        <w:t>10</w:t>
      </w:r>
      <w:r w:rsidR="00126007" w:rsidRPr="001028B1">
        <w:rPr>
          <w:i/>
          <w:color w:val="5B9BD5" w:themeColor="accent1"/>
        </w:rPr>
        <w:t xml:space="preserve"> assuming an estimated prevalence of 30% based on a recent meta-analysis of studies conducted in Nigeria</w:t>
      </w:r>
      <w:r w:rsidR="00126007" w:rsidRPr="001028B1">
        <w:rPr>
          <w:i/>
          <w:color w:val="5B9BD5" w:themeColor="accent1"/>
          <w:vertAlign w:val="superscript"/>
        </w:rPr>
        <w:t>6</w:t>
      </w:r>
      <w:r w:rsidR="00126007" w:rsidRPr="001028B1">
        <w:rPr>
          <w:i/>
          <w:color w:val="5B9BD5" w:themeColor="accent1"/>
        </w:rPr>
        <w:t>. Only studies judged as having high methodological quality were included in the quantitative analysis.</w:t>
      </w:r>
    </w:p>
    <w:p w:rsidR="00126007" w:rsidRPr="001028B1" w:rsidRDefault="00126007" w:rsidP="00126007">
      <w:pPr>
        <w:pStyle w:val="ListParagraph"/>
        <w:spacing w:line="360" w:lineRule="auto"/>
        <w:ind w:left="1440"/>
        <w:rPr>
          <w:i/>
          <w:color w:val="5B9BD5" w:themeColor="accent1"/>
        </w:rPr>
      </w:pPr>
      <w:r w:rsidRPr="001028B1">
        <w:rPr>
          <w:i/>
          <w:color w:val="5B9BD5" w:themeColor="accent1"/>
        </w:rPr>
        <w:t xml:space="preserve">Table </w:t>
      </w:r>
      <w:r w:rsidRPr="001028B1">
        <w:rPr>
          <w:i/>
          <w:color w:val="5B9BD5" w:themeColor="accent1"/>
        </w:rPr>
        <w:fldChar w:fldCharType="begin"/>
      </w:r>
      <w:r w:rsidRPr="001028B1">
        <w:rPr>
          <w:i/>
          <w:color w:val="5B9BD5" w:themeColor="accent1"/>
        </w:rPr>
        <w:instrText xml:space="preserve"> SEQ Table \* ARABIC </w:instrText>
      </w:r>
      <w:r w:rsidRPr="001028B1">
        <w:rPr>
          <w:i/>
          <w:color w:val="5B9BD5" w:themeColor="accent1"/>
        </w:rPr>
        <w:fldChar w:fldCharType="separate"/>
      </w:r>
      <w:r w:rsidRPr="001028B1">
        <w:rPr>
          <w:i/>
          <w:color w:val="5B9BD5" w:themeColor="accent1"/>
        </w:rPr>
        <w:t>1</w:t>
      </w:r>
      <w:r w:rsidRPr="001028B1">
        <w:rPr>
          <w:i/>
          <w:color w:val="5B9BD5" w:themeColor="accent1"/>
        </w:rPr>
        <w:fldChar w:fldCharType="end"/>
      </w:r>
      <w:r w:rsidRPr="001028B1">
        <w:rPr>
          <w:i/>
          <w:color w:val="5B9BD5" w:themeColor="accent1"/>
        </w:rPr>
        <w:t xml:space="preserve"> Modified JBI Critical Appraisal Checklist for Studies Reporting Prevalence Data</w:t>
      </w:r>
    </w:p>
    <w:tbl>
      <w:tblPr>
        <w:tblW w:w="8140" w:type="dxa"/>
        <w:tblInd w:w="1410" w:type="dxa"/>
        <w:tblBorders>
          <w:top w:val="single" w:sz="4" w:space="0" w:color="auto"/>
          <w:bottom w:val="single" w:sz="4" w:space="0" w:color="auto"/>
        </w:tblBorders>
        <w:tblLook w:val="04A0" w:firstRow="1" w:lastRow="0" w:firstColumn="1" w:lastColumn="0" w:noHBand="0" w:noVBand="1"/>
      </w:tblPr>
      <w:tblGrid>
        <w:gridCol w:w="591"/>
        <w:gridCol w:w="6496"/>
        <w:gridCol w:w="567"/>
        <w:gridCol w:w="486"/>
      </w:tblGrid>
      <w:tr w:rsidR="00126007" w:rsidRPr="001028B1" w:rsidTr="00C619C3">
        <w:trPr>
          <w:trHeight w:val="300"/>
        </w:trPr>
        <w:tc>
          <w:tcPr>
            <w:tcW w:w="591" w:type="dxa"/>
            <w:tcBorders>
              <w:top w:val="single" w:sz="4" w:space="0" w:color="auto"/>
              <w:bottom w:val="single" w:sz="4" w:space="0" w:color="auto"/>
            </w:tcBorders>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t>S/N</w:t>
            </w:r>
          </w:p>
        </w:tc>
        <w:tc>
          <w:tcPr>
            <w:tcW w:w="6496" w:type="dxa"/>
            <w:tcBorders>
              <w:top w:val="single" w:sz="4" w:space="0" w:color="auto"/>
              <w:bottom w:val="single" w:sz="4" w:space="0" w:color="auto"/>
            </w:tcBorders>
            <w:shd w:val="clear" w:color="auto" w:fill="auto"/>
            <w:noWrap/>
            <w:vAlign w:val="bottom"/>
            <w:hideMark/>
          </w:tcPr>
          <w:p w:rsidR="00126007" w:rsidRPr="001028B1" w:rsidRDefault="00126007" w:rsidP="00126007">
            <w:pPr>
              <w:pStyle w:val="ListParagraph"/>
              <w:spacing w:line="360" w:lineRule="auto"/>
              <w:ind w:left="1440"/>
              <w:rPr>
                <w:i/>
                <w:color w:val="5B9BD5" w:themeColor="accent1"/>
              </w:rPr>
            </w:pPr>
            <w:r w:rsidRPr="001028B1">
              <w:rPr>
                <w:i/>
                <w:color w:val="5B9BD5" w:themeColor="accent1"/>
              </w:rPr>
              <w:t>Question</w:t>
            </w:r>
          </w:p>
        </w:tc>
        <w:tc>
          <w:tcPr>
            <w:tcW w:w="567" w:type="dxa"/>
            <w:tcBorders>
              <w:top w:val="single" w:sz="4" w:space="0" w:color="auto"/>
              <w:bottom w:val="single" w:sz="4" w:space="0" w:color="auto"/>
            </w:tcBorders>
            <w:vAlign w:val="bottom"/>
          </w:tcPr>
          <w:p w:rsidR="00126007" w:rsidRPr="001028B1" w:rsidRDefault="00126007" w:rsidP="00126007">
            <w:pPr>
              <w:spacing w:line="360" w:lineRule="auto"/>
              <w:rPr>
                <w:i/>
                <w:color w:val="5B9BD5" w:themeColor="accent1"/>
              </w:rPr>
            </w:pPr>
            <w:r w:rsidRPr="001028B1">
              <w:rPr>
                <w:i/>
                <w:color w:val="5B9BD5" w:themeColor="accent1"/>
              </w:rPr>
              <w:t>Yes = 1</w:t>
            </w:r>
          </w:p>
        </w:tc>
        <w:tc>
          <w:tcPr>
            <w:tcW w:w="486" w:type="dxa"/>
            <w:tcBorders>
              <w:top w:val="single" w:sz="4" w:space="0" w:color="auto"/>
              <w:bottom w:val="single" w:sz="4" w:space="0" w:color="auto"/>
            </w:tcBorders>
            <w:vAlign w:val="bottom"/>
          </w:tcPr>
          <w:p w:rsidR="00126007" w:rsidRPr="001028B1" w:rsidRDefault="00126007" w:rsidP="00126007">
            <w:pPr>
              <w:spacing w:line="360" w:lineRule="auto"/>
              <w:rPr>
                <w:i/>
                <w:color w:val="5B9BD5" w:themeColor="accent1"/>
              </w:rPr>
            </w:pPr>
            <w:r w:rsidRPr="001028B1">
              <w:rPr>
                <w:i/>
                <w:color w:val="5B9BD5" w:themeColor="accent1"/>
              </w:rPr>
              <w:t>No = 0</w:t>
            </w:r>
          </w:p>
        </w:tc>
      </w:tr>
      <w:tr w:rsidR="00126007" w:rsidRPr="001028B1" w:rsidTr="00C619C3">
        <w:trPr>
          <w:trHeight w:val="300"/>
        </w:trPr>
        <w:tc>
          <w:tcPr>
            <w:tcW w:w="591" w:type="dxa"/>
            <w:tcBorders>
              <w:top w:val="single" w:sz="4" w:space="0" w:color="auto"/>
            </w:tcBorders>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t>1</w:t>
            </w:r>
          </w:p>
        </w:tc>
        <w:tc>
          <w:tcPr>
            <w:tcW w:w="6496" w:type="dxa"/>
            <w:tcBorders>
              <w:top w:val="single" w:sz="4" w:space="0" w:color="auto"/>
            </w:tcBorders>
            <w:shd w:val="clear" w:color="auto" w:fill="auto"/>
            <w:noWrap/>
            <w:vAlign w:val="bottom"/>
            <w:hideMark/>
          </w:tcPr>
          <w:p w:rsidR="00126007" w:rsidRPr="001028B1" w:rsidRDefault="00126007" w:rsidP="00C619C3">
            <w:pPr>
              <w:spacing w:line="360" w:lineRule="auto"/>
              <w:rPr>
                <w:i/>
                <w:color w:val="5B9BD5" w:themeColor="accent1"/>
              </w:rPr>
            </w:pPr>
            <w:r w:rsidRPr="001028B1">
              <w:rPr>
                <w:i/>
                <w:color w:val="5B9BD5" w:themeColor="accent1"/>
              </w:rPr>
              <w:t>Was the sample frame appropriate to address the target population?</w:t>
            </w:r>
          </w:p>
        </w:tc>
        <w:tc>
          <w:tcPr>
            <w:tcW w:w="567" w:type="dxa"/>
            <w:tcBorders>
              <w:top w:val="single" w:sz="4" w:space="0" w:color="auto"/>
            </w:tcBorders>
          </w:tcPr>
          <w:p w:rsidR="00126007" w:rsidRPr="001028B1" w:rsidRDefault="00126007" w:rsidP="00126007">
            <w:pPr>
              <w:pStyle w:val="ListParagraph"/>
              <w:spacing w:line="360" w:lineRule="auto"/>
              <w:ind w:left="1440"/>
              <w:rPr>
                <w:i/>
                <w:color w:val="5B9BD5" w:themeColor="accent1"/>
              </w:rPr>
            </w:pPr>
          </w:p>
        </w:tc>
        <w:tc>
          <w:tcPr>
            <w:tcW w:w="486" w:type="dxa"/>
            <w:tcBorders>
              <w:top w:val="single" w:sz="4" w:space="0" w:color="auto"/>
            </w:tcBorders>
          </w:tcPr>
          <w:p w:rsidR="00126007" w:rsidRPr="001028B1" w:rsidRDefault="00126007" w:rsidP="00126007">
            <w:pPr>
              <w:pStyle w:val="ListParagraph"/>
              <w:spacing w:line="360" w:lineRule="auto"/>
              <w:ind w:left="1440"/>
              <w:rPr>
                <w:i/>
                <w:color w:val="5B9BD5" w:themeColor="accent1"/>
              </w:rPr>
            </w:pPr>
          </w:p>
        </w:tc>
      </w:tr>
      <w:tr w:rsidR="00126007" w:rsidRPr="001028B1" w:rsidTr="00C619C3">
        <w:trPr>
          <w:trHeight w:val="300"/>
        </w:trPr>
        <w:tc>
          <w:tcPr>
            <w:tcW w:w="591" w:type="dxa"/>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t>2</w:t>
            </w:r>
          </w:p>
        </w:tc>
        <w:tc>
          <w:tcPr>
            <w:tcW w:w="6496" w:type="dxa"/>
            <w:shd w:val="clear" w:color="auto" w:fill="auto"/>
            <w:noWrap/>
            <w:vAlign w:val="bottom"/>
            <w:hideMark/>
          </w:tcPr>
          <w:p w:rsidR="00126007" w:rsidRPr="001028B1" w:rsidRDefault="00126007" w:rsidP="00C619C3">
            <w:pPr>
              <w:spacing w:line="360" w:lineRule="auto"/>
              <w:rPr>
                <w:i/>
                <w:color w:val="5B9BD5" w:themeColor="accent1"/>
              </w:rPr>
            </w:pPr>
            <w:r w:rsidRPr="001028B1">
              <w:rPr>
                <w:i/>
                <w:color w:val="5B9BD5" w:themeColor="accent1"/>
              </w:rPr>
              <w:t>Were study participants sampled in an appropriate way?</w:t>
            </w:r>
          </w:p>
        </w:tc>
        <w:tc>
          <w:tcPr>
            <w:tcW w:w="567" w:type="dxa"/>
          </w:tcPr>
          <w:p w:rsidR="00126007" w:rsidRPr="001028B1" w:rsidRDefault="00126007" w:rsidP="00126007">
            <w:pPr>
              <w:pStyle w:val="ListParagraph"/>
              <w:spacing w:line="360" w:lineRule="auto"/>
              <w:ind w:left="1440"/>
              <w:rPr>
                <w:i/>
                <w:color w:val="5B9BD5" w:themeColor="accent1"/>
              </w:rPr>
            </w:pPr>
          </w:p>
        </w:tc>
        <w:tc>
          <w:tcPr>
            <w:tcW w:w="486" w:type="dxa"/>
          </w:tcPr>
          <w:p w:rsidR="00126007" w:rsidRPr="001028B1" w:rsidRDefault="00126007" w:rsidP="00126007">
            <w:pPr>
              <w:pStyle w:val="ListParagraph"/>
              <w:spacing w:line="360" w:lineRule="auto"/>
              <w:ind w:left="1440"/>
              <w:rPr>
                <w:i/>
                <w:color w:val="5B9BD5" w:themeColor="accent1"/>
              </w:rPr>
            </w:pPr>
          </w:p>
        </w:tc>
      </w:tr>
      <w:tr w:rsidR="00126007" w:rsidRPr="001028B1" w:rsidTr="00C619C3">
        <w:trPr>
          <w:trHeight w:val="300"/>
        </w:trPr>
        <w:tc>
          <w:tcPr>
            <w:tcW w:w="591" w:type="dxa"/>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t>3</w:t>
            </w:r>
          </w:p>
        </w:tc>
        <w:tc>
          <w:tcPr>
            <w:tcW w:w="6496" w:type="dxa"/>
            <w:shd w:val="clear" w:color="auto" w:fill="auto"/>
            <w:noWrap/>
            <w:vAlign w:val="bottom"/>
            <w:hideMark/>
          </w:tcPr>
          <w:p w:rsidR="00126007" w:rsidRPr="001028B1" w:rsidRDefault="00126007" w:rsidP="00C619C3">
            <w:pPr>
              <w:spacing w:line="360" w:lineRule="auto"/>
              <w:rPr>
                <w:i/>
                <w:color w:val="5B9BD5" w:themeColor="accent1"/>
              </w:rPr>
            </w:pPr>
            <w:r w:rsidRPr="001028B1">
              <w:rPr>
                <w:i/>
                <w:color w:val="5B9BD5" w:themeColor="accent1"/>
              </w:rPr>
              <w:t>Was the sample size adequate?</w:t>
            </w:r>
          </w:p>
        </w:tc>
        <w:tc>
          <w:tcPr>
            <w:tcW w:w="567" w:type="dxa"/>
          </w:tcPr>
          <w:p w:rsidR="00126007" w:rsidRPr="001028B1" w:rsidRDefault="00126007" w:rsidP="00126007">
            <w:pPr>
              <w:pStyle w:val="ListParagraph"/>
              <w:spacing w:line="360" w:lineRule="auto"/>
              <w:ind w:left="1440"/>
              <w:rPr>
                <w:i/>
                <w:color w:val="5B9BD5" w:themeColor="accent1"/>
              </w:rPr>
            </w:pPr>
          </w:p>
        </w:tc>
        <w:tc>
          <w:tcPr>
            <w:tcW w:w="486" w:type="dxa"/>
          </w:tcPr>
          <w:p w:rsidR="00126007" w:rsidRPr="001028B1" w:rsidRDefault="00126007" w:rsidP="00126007">
            <w:pPr>
              <w:pStyle w:val="ListParagraph"/>
              <w:spacing w:line="360" w:lineRule="auto"/>
              <w:ind w:left="1440"/>
              <w:rPr>
                <w:i/>
                <w:color w:val="5B9BD5" w:themeColor="accent1"/>
              </w:rPr>
            </w:pPr>
          </w:p>
        </w:tc>
      </w:tr>
      <w:tr w:rsidR="00126007" w:rsidRPr="001028B1" w:rsidTr="00C619C3">
        <w:trPr>
          <w:trHeight w:val="300"/>
        </w:trPr>
        <w:tc>
          <w:tcPr>
            <w:tcW w:w="591" w:type="dxa"/>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t>4</w:t>
            </w:r>
          </w:p>
        </w:tc>
        <w:tc>
          <w:tcPr>
            <w:tcW w:w="6496" w:type="dxa"/>
            <w:shd w:val="clear" w:color="auto" w:fill="auto"/>
            <w:noWrap/>
            <w:vAlign w:val="bottom"/>
            <w:hideMark/>
          </w:tcPr>
          <w:p w:rsidR="00126007" w:rsidRPr="001028B1" w:rsidRDefault="00126007" w:rsidP="00C619C3">
            <w:pPr>
              <w:spacing w:line="360" w:lineRule="auto"/>
              <w:rPr>
                <w:i/>
                <w:color w:val="5B9BD5" w:themeColor="accent1"/>
              </w:rPr>
            </w:pPr>
            <w:r w:rsidRPr="001028B1">
              <w:rPr>
                <w:i/>
                <w:color w:val="5B9BD5" w:themeColor="accent1"/>
              </w:rPr>
              <w:t>Were the study subjects and the setting described in detail?</w:t>
            </w:r>
          </w:p>
        </w:tc>
        <w:tc>
          <w:tcPr>
            <w:tcW w:w="567" w:type="dxa"/>
          </w:tcPr>
          <w:p w:rsidR="00126007" w:rsidRPr="001028B1" w:rsidRDefault="00126007" w:rsidP="00126007">
            <w:pPr>
              <w:pStyle w:val="ListParagraph"/>
              <w:spacing w:line="360" w:lineRule="auto"/>
              <w:ind w:left="1440"/>
              <w:rPr>
                <w:i/>
                <w:color w:val="5B9BD5" w:themeColor="accent1"/>
              </w:rPr>
            </w:pPr>
          </w:p>
        </w:tc>
        <w:tc>
          <w:tcPr>
            <w:tcW w:w="486" w:type="dxa"/>
          </w:tcPr>
          <w:p w:rsidR="00126007" w:rsidRPr="001028B1" w:rsidRDefault="00126007" w:rsidP="00126007">
            <w:pPr>
              <w:pStyle w:val="ListParagraph"/>
              <w:spacing w:line="360" w:lineRule="auto"/>
              <w:ind w:left="1440"/>
              <w:rPr>
                <w:i/>
                <w:color w:val="5B9BD5" w:themeColor="accent1"/>
              </w:rPr>
            </w:pPr>
          </w:p>
        </w:tc>
      </w:tr>
      <w:tr w:rsidR="00126007" w:rsidRPr="001028B1" w:rsidTr="00C619C3">
        <w:trPr>
          <w:trHeight w:val="300"/>
        </w:trPr>
        <w:tc>
          <w:tcPr>
            <w:tcW w:w="591" w:type="dxa"/>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t>5</w:t>
            </w:r>
          </w:p>
        </w:tc>
        <w:tc>
          <w:tcPr>
            <w:tcW w:w="6496" w:type="dxa"/>
            <w:shd w:val="clear" w:color="auto" w:fill="auto"/>
            <w:noWrap/>
            <w:vAlign w:val="bottom"/>
            <w:hideMark/>
          </w:tcPr>
          <w:p w:rsidR="00126007" w:rsidRPr="001028B1" w:rsidRDefault="00126007" w:rsidP="00C619C3">
            <w:pPr>
              <w:spacing w:line="360" w:lineRule="auto"/>
              <w:rPr>
                <w:i/>
                <w:color w:val="5B9BD5" w:themeColor="accent1"/>
              </w:rPr>
            </w:pPr>
            <w:r w:rsidRPr="001028B1">
              <w:rPr>
                <w:i/>
                <w:color w:val="5B9BD5" w:themeColor="accent1"/>
              </w:rPr>
              <w:t xml:space="preserve">Were valid methods used for the identification of the condition? </w:t>
            </w:r>
          </w:p>
        </w:tc>
        <w:tc>
          <w:tcPr>
            <w:tcW w:w="567" w:type="dxa"/>
          </w:tcPr>
          <w:p w:rsidR="00126007" w:rsidRPr="001028B1" w:rsidRDefault="00126007" w:rsidP="00126007">
            <w:pPr>
              <w:pStyle w:val="ListParagraph"/>
              <w:spacing w:line="360" w:lineRule="auto"/>
              <w:ind w:left="1440"/>
              <w:rPr>
                <w:i/>
                <w:color w:val="5B9BD5" w:themeColor="accent1"/>
              </w:rPr>
            </w:pPr>
          </w:p>
        </w:tc>
        <w:tc>
          <w:tcPr>
            <w:tcW w:w="486" w:type="dxa"/>
          </w:tcPr>
          <w:p w:rsidR="00126007" w:rsidRPr="001028B1" w:rsidRDefault="00126007" w:rsidP="00126007">
            <w:pPr>
              <w:pStyle w:val="ListParagraph"/>
              <w:spacing w:line="360" w:lineRule="auto"/>
              <w:ind w:left="1440"/>
              <w:rPr>
                <w:i/>
                <w:color w:val="5B9BD5" w:themeColor="accent1"/>
              </w:rPr>
            </w:pPr>
          </w:p>
        </w:tc>
      </w:tr>
      <w:tr w:rsidR="00126007" w:rsidRPr="001028B1" w:rsidTr="00C619C3">
        <w:trPr>
          <w:trHeight w:val="300"/>
        </w:trPr>
        <w:tc>
          <w:tcPr>
            <w:tcW w:w="591" w:type="dxa"/>
            <w:shd w:val="clear" w:color="auto" w:fill="auto"/>
            <w:noWrap/>
            <w:vAlign w:val="bottom"/>
            <w:hideMark/>
          </w:tcPr>
          <w:p w:rsidR="00126007" w:rsidRPr="001028B1" w:rsidRDefault="00126007" w:rsidP="00126007">
            <w:pPr>
              <w:spacing w:line="360" w:lineRule="auto"/>
              <w:rPr>
                <w:i/>
                <w:color w:val="5B9BD5" w:themeColor="accent1"/>
              </w:rPr>
            </w:pPr>
            <w:r w:rsidRPr="001028B1">
              <w:rPr>
                <w:i/>
                <w:color w:val="5B9BD5" w:themeColor="accent1"/>
              </w:rPr>
              <w:lastRenderedPageBreak/>
              <w:t>6</w:t>
            </w:r>
          </w:p>
        </w:tc>
        <w:tc>
          <w:tcPr>
            <w:tcW w:w="6496" w:type="dxa"/>
            <w:shd w:val="clear" w:color="auto" w:fill="auto"/>
            <w:noWrap/>
            <w:vAlign w:val="bottom"/>
            <w:hideMark/>
          </w:tcPr>
          <w:p w:rsidR="00126007" w:rsidRPr="001028B1" w:rsidRDefault="00126007" w:rsidP="00C619C3">
            <w:pPr>
              <w:spacing w:line="360" w:lineRule="auto"/>
              <w:rPr>
                <w:i/>
                <w:color w:val="5B9BD5" w:themeColor="accent1"/>
              </w:rPr>
            </w:pPr>
            <w:r w:rsidRPr="001028B1">
              <w:rPr>
                <w:i/>
                <w:color w:val="5B9BD5" w:themeColor="accent1"/>
              </w:rPr>
              <w:t xml:space="preserve">Was the condition measured in a standard, reliable way for all participants? </w:t>
            </w:r>
          </w:p>
        </w:tc>
        <w:tc>
          <w:tcPr>
            <w:tcW w:w="567" w:type="dxa"/>
          </w:tcPr>
          <w:p w:rsidR="00126007" w:rsidRPr="001028B1" w:rsidRDefault="00126007" w:rsidP="00126007">
            <w:pPr>
              <w:pStyle w:val="ListParagraph"/>
              <w:spacing w:line="360" w:lineRule="auto"/>
              <w:ind w:left="1440"/>
              <w:rPr>
                <w:i/>
                <w:color w:val="5B9BD5" w:themeColor="accent1"/>
              </w:rPr>
            </w:pPr>
          </w:p>
        </w:tc>
        <w:tc>
          <w:tcPr>
            <w:tcW w:w="486" w:type="dxa"/>
          </w:tcPr>
          <w:p w:rsidR="00126007" w:rsidRPr="001028B1" w:rsidRDefault="00126007" w:rsidP="00126007">
            <w:pPr>
              <w:pStyle w:val="ListParagraph"/>
              <w:spacing w:line="360" w:lineRule="auto"/>
              <w:ind w:left="1440"/>
              <w:rPr>
                <w:i/>
                <w:color w:val="5B9BD5" w:themeColor="accent1"/>
              </w:rPr>
            </w:pPr>
          </w:p>
        </w:tc>
      </w:tr>
      <w:tr w:rsidR="00126007" w:rsidRPr="001028B1" w:rsidTr="00C619C3">
        <w:trPr>
          <w:trHeight w:val="300"/>
        </w:trPr>
        <w:tc>
          <w:tcPr>
            <w:tcW w:w="7087" w:type="dxa"/>
            <w:gridSpan w:val="2"/>
            <w:shd w:val="clear" w:color="auto" w:fill="auto"/>
            <w:noWrap/>
            <w:vAlign w:val="bottom"/>
            <w:hideMark/>
          </w:tcPr>
          <w:p w:rsidR="00B91C30" w:rsidRPr="001028B1" w:rsidRDefault="00126007" w:rsidP="00B91C30">
            <w:pPr>
              <w:pStyle w:val="ListParagraph"/>
              <w:spacing w:line="360" w:lineRule="auto"/>
              <w:ind w:left="1440"/>
              <w:rPr>
                <w:i/>
                <w:color w:val="5B9BD5" w:themeColor="accent1"/>
              </w:rPr>
            </w:pPr>
            <w:r w:rsidRPr="001028B1">
              <w:rPr>
                <w:i/>
                <w:color w:val="5B9BD5" w:themeColor="accent1"/>
              </w:rPr>
              <w:t>Total Score</w:t>
            </w:r>
          </w:p>
        </w:tc>
        <w:tc>
          <w:tcPr>
            <w:tcW w:w="1053" w:type="dxa"/>
            <w:gridSpan w:val="2"/>
          </w:tcPr>
          <w:p w:rsidR="00126007" w:rsidRPr="001028B1" w:rsidRDefault="00126007" w:rsidP="00126007">
            <w:pPr>
              <w:pStyle w:val="ListParagraph"/>
              <w:spacing w:line="360" w:lineRule="auto"/>
              <w:ind w:left="1440"/>
              <w:rPr>
                <w:i/>
                <w:color w:val="5B9BD5" w:themeColor="accent1"/>
              </w:rPr>
            </w:pPr>
          </w:p>
        </w:tc>
      </w:tr>
    </w:tbl>
    <w:p w:rsidR="00126007" w:rsidRPr="001028B1" w:rsidRDefault="00B91C30" w:rsidP="00B91C30">
      <w:pPr>
        <w:spacing w:line="360" w:lineRule="auto"/>
        <w:ind w:left="1440"/>
        <w:rPr>
          <w:i/>
          <w:color w:val="5B9BD5" w:themeColor="accent1"/>
        </w:rPr>
      </w:pPr>
      <w:r w:rsidRPr="001028B1">
        <w:rPr>
          <w:i/>
          <w:color w:val="5B9BD5" w:themeColor="accent1"/>
        </w:rPr>
        <w:t xml:space="preserve">Out of the 63 included in the qualitative analysis, only 21 were judged of good quality and included in the </w:t>
      </w:r>
      <w:r w:rsidR="00E302E7" w:rsidRPr="001028B1">
        <w:rPr>
          <w:i/>
          <w:color w:val="5B9BD5" w:themeColor="accent1"/>
        </w:rPr>
        <w:t>quantitative analysis.’’</w:t>
      </w:r>
    </w:p>
    <w:p w:rsidR="005D332D" w:rsidRPr="00B91C30" w:rsidRDefault="00B91C30" w:rsidP="00B91C30">
      <w:pPr>
        <w:pStyle w:val="ListParagraph"/>
        <w:numPr>
          <w:ilvl w:val="1"/>
          <w:numId w:val="2"/>
        </w:numPr>
        <w:spacing w:line="360" w:lineRule="auto"/>
        <w:rPr>
          <w:rFonts w:ascii="Times New Roman" w:hAnsi="Times New Roman" w:cs="Times New Roman"/>
          <w:sz w:val="24"/>
          <w:szCs w:val="24"/>
        </w:rPr>
      </w:pPr>
      <w:r>
        <w:rPr>
          <w:rFonts w:ascii="Arial" w:hAnsi="Arial" w:cs="Arial"/>
          <w:color w:val="222222"/>
          <w:shd w:val="clear" w:color="auto" w:fill="FFFFFF"/>
        </w:rPr>
        <w:t xml:space="preserve">The heterogeneity index is over 98%. In such a high heterogeneity, running a meta-analysis is not recommended, </w:t>
      </w:r>
      <w:proofErr w:type="gramStart"/>
      <w:r>
        <w:rPr>
          <w:rFonts w:ascii="Arial" w:hAnsi="Arial" w:cs="Arial"/>
          <w:color w:val="222222"/>
          <w:shd w:val="clear" w:color="auto" w:fill="FFFFFF"/>
        </w:rPr>
        <w:t>Moreover</w:t>
      </w:r>
      <w:proofErr w:type="gramEnd"/>
      <w:r>
        <w:rPr>
          <w:rFonts w:ascii="Arial" w:hAnsi="Arial" w:cs="Arial"/>
          <w:color w:val="222222"/>
          <w:shd w:val="clear" w:color="auto" w:fill="FFFFFF"/>
        </w:rPr>
        <w:t>, you have not attempted to explain the heterogeneity.</w:t>
      </w:r>
    </w:p>
    <w:p w:rsidR="00E302E7" w:rsidRDefault="00E302E7" w:rsidP="00E302E7">
      <w:pPr>
        <w:pStyle w:val="ListParagraph"/>
        <w:spacing w:line="360" w:lineRule="auto"/>
        <w:ind w:left="1473"/>
        <w:rPr>
          <w:color w:val="5B9BD5" w:themeColor="accent1"/>
        </w:rPr>
      </w:pPr>
      <w:r w:rsidRPr="00053C4D">
        <w:rPr>
          <w:color w:val="5B9BD5" w:themeColor="accent1"/>
        </w:rPr>
        <w:t>Authors’ response:</w:t>
      </w:r>
      <w:r>
        <w:rPr>
          <w:color w:val="5B9BD5" w:themeColor="accent1"/>
        </w:rPr>
        <w:t xml:space="preserve"> Th</w:t>
      </w:r>
      <w:r>
        <w:rPr>
          <w:color w:val="5B9BD5" w:themeColor="accent1"/>
        </w:rPr>
        <w:t xml:space="preserve">e </w:t>
      </w:r>
      <w:r>
        <w:rPr>
          <w:color w:val="5B9BD5" w:themeColor="accent1"/>
        </w:rPr>
        <w:t xml:space="preserve">substantial heterogeneity </w:t>
      </w:r>
      <w:r>
        <w:rPr>
          <w:color w:val="5B9BD5" w:themeColor="accent1"/>
        </w:rPr>
        <w:t xml:space="preserve">was explained </w:t>
      </w:r>
      <w:r>
        <w:rPr>
          <w:color w:val="5B9BD5" w:themeColor="accent1"/>
        </w:rPr>
        <w:t>on page 14, lines 3-9. Text reads:</w:t>
      </w:r>
    </w:p>
    <w:p w:rsidR="00E302E7" w:rsidRPr="001028B1" w:rsidRDefault="00E302E7" w:rsidP="00E302E7">
      <w:pPr>
        <w:pStyle w:val="ListParagraph"/>
        <w:spacing w:line="360" w:lineRule="auto"/>
        <w:ind w:left="1473"/>
        <w:rPr>
          <w:rFonts w:ascii="Times New Roman" w:hAnsi="Times New Roman" w:cs="Times New Roman"/>
          <w:i/>
          <w:sz w:val="24"/>
          <w:szCs w:val="24"/>
        </w:rPr>
      </w:pPr>
      <w:r w:rsidRPr="001028B1">
        <w:rPr>
          <w:i/>
          <w:color w:val="5B9BD5" w:themeColor="accent1"/>
        </w:rPr>
        <w:t>‘’A meta-regression model was fitted using region of the study only and then the region, settlement, mean age and sample size of the included studies as predictors. The value of tau</w:t>
      </w:r>
      <w:r w:rsidRPr="001028B1">
        <w:rPr>
          <w:i/>
          <w:color w:val="5B9BD5" w:themeColor="accent1"/>
          <w:vertAlign w:val="superscript"/>
        </w:rPr>
        <w:t>2</w:t>
      </w:r>
      <w:r w:rsidRPr="001028B1">
        <w:rPr>
          <w:i/>
          <w:color w:val="5B9BD5" w:themeColor="accent1"/>
        </w:rPr>
        <w:t xml:space="preserve"> dropped from 0.017 in the model without the predictors to 0.002 (a 91% drop). The change in I</w:t>
      </w:r>
      <w:r w:rsidRPr="001028B1">
        <w:rPr>
          <w:i/>
          <w:color w:val="5B9BD5" w:themeColor="accent1"/>
          <w:vertAlign w:val="superscript"/>
        </w:rPr>
        <w:t>2</w:t>
      </w:r>
      <w:r w:rsidRPr="001028B1">
        <w:rPr>
          <w:i/>
          <w:color w:val="5B9BD5" w:themeColor="accent1"/>
        </w:rPr>
        <w:t xml:space="preserve"> is equally dramatic from 98.6%, signifying substantial heterogeneity, to 70.3% indicating moderate heterogeneity. This means most of the heterogeneity between the </w:t>
      </w:r>
      <w:proofErr w:type="spellStart"/>
      <w:r w:rsidRPr="001028B1">
        <w:rPr>
          <w:i/>
          <w:color w:val="5B9BD5" w:themeColor="accent1"/>
        </w:rPr>
        <w:t>studies</w:t>
      </w:r>
      <w:proofErr w:type="spellEnd"/>
      <w:r w:rsidRPr="001028B1">
        <w:rPr>
          <w:i/>
          <w:color w:val="5B9BD5" w:themeColor="accent1"/>
        </w:rPr>
        <w:t xml:space="preserve"> results from the differences in study characteristics’’</w:t>
      </w:r>
    </w:p>
    <w:p w:rsidR="00B91C30" w:rsidRPr="00B91C30" w:rsidRDefault="00B91C30" w:rsidP="00B91C30">
      <w:pPr>
        <w:pStyle w:val="ListParagraph"/>
        <w:spacing w:line="360" w:lineRule="auto"/>
        <w:ind w:left="1440"/>
        <w:rPr>
          <w:rFonts w:ascii="Times New Roman" w:hAnsi="Times New Roman" w:cs="Times New Roman"/>
          <w:sz w:val="24"/>
          <w:szCs w:val="24"/>
        </w:rPr>
      </w:pPr>
    </w:p>
    <w:p w:rsidR="005D332D" w:rsidRPr="00B91C30" w:rsidRDefault="00B91C30" w:rsidP="00B91C30">
      <w:pPr>
        <w:pStyle w:val="ListParagraph"/>
        <w:numPr>
          <w:ilvl w:val="0"/>
          <w:numId w:val="2"/>
        </w:numPr>
        <w:spacing w:line="360" w:lineRule="auto"/>
        <w:rPr>
          <w:rFonts w:ascii="Times New Roman" w:hAnsi="Times New Roman" w:cs="Times New Roman"/>
          <w:sz w:val="24"/>
          <w:szCs w:val="24"/>
        </w:rPr>
      </w:pPr>
      <w:r>
        <w:rPr>
          <w:rFonts w:ascii="Arial" w:hAnsi="Arial" w:cs="Arial"/>
          <w:color w:val="222222"/>
          <w:shd w:val="clear" w:color="auto" w:fill="FFFFFF"/>
        </w:rPr>
        <w:t>Publication bias has not been evaluated.</w:t>
      </w:r>
    </w:p>
    <w:p w:rsidR="00B91C30" w:rsidRPr="00B91C30" w:rsidRDefault="00B91C30" w:rsidP="00B91C30">
      <w:pPr>
        <w:pStyle w:val="ListParagraph"/>
        <w:spacing w:line="360" w:lineRule="auto"/>
        <w:ind w:left="1473"/>
        <w:rPr>
          <w:b/>
          <w:bCs/>
          <w:color w:val="5B9BD5" w:themeColor="accent1"/>
        </w:rPr>
      </w:pPr>
      <w:r w:rsidRPr="00053C4D">
        <w:rPr>
          <w:color w:val="5B9BD5" w:themeColor="accent1"/>
        </w:rPr>
        <w:t>Authors’ response:</w:t>
      </w:r>
      <w:r>
        <w:rPr>
          <w:color w:val="5B9BD5" w:themeColor="accent1"/>
        </w:rPr>
        <w:t xml:space="preserve">  </w:t>
      </w:r>
      <w:r w:rsidR="00E302E7">
        <w:rPr>
          <w:color w:val="5B9BD5" w:themeColor="accent1"/>
        </w:rPr>
        <w:t>Publication bias was evaluated on page 16 using the plot below</w:t>
      </w:r>
    </w:p>
    <w:p w:rsidR="00B91C30" w:rsidRPr="00B91C30" w:rsidRDefault="00B91C30" w:rsidP="00B91C30">
      <w:pPr>
        <w:pStyle w:val="ListParagraph"/>
        <w:spacing w:line="360" w:lineRule="auto"/>
        <w:ind w:left="1473"/>
        <w:rPr>
          <w:color w:val="5B9BD5" w:themeColor="accent1"/>
        </w:rPr>
      </w:pPr>
      <w:r w:rsidRPr="00B91C30">
        <w:rPr>
          <w:color w:val="5B9BD5" w:themeColor="accent1"/>
        </w:rPr>
        <w:lastRenderedPageBreak/>
        <w:drawing>
          <wp:inline distT="0" distB="0" distL="0" distR="0" wp14:anchorId="4561B3F3" wp14:editId="504141C0">
            <wp:extent cx="4587290" cy="3669832"/>
            <wp:effectExtent l="0" t="0" r="0" b="0"/>
            <wp:docPr id="8" name="Picture" descr="Figure 3.7: Funnel Plot"/>
            <wp:cNvGraphicFramePr/>
            <a:graphic xmlns:a="http://schemas.openxmlformats.org/drawingml/2006/main">
              <a:graphicData uri="http://schemas.openxmlformats.org/drawingml/2006/picture">
                <pic:pic xmlns:pic="http://schemas.openxmlformats.org/drawingml/2006/picture">
                  <pic:nvPicPr>
                    <pic:cNvPr id="0" name="Picture" descr="prevalence_of_prehypertension_in_Nigeria_files/figure-docx/funnel-1.png"/>
                    <pic:cNvPicPr>
                      <a:picLocks noChangeAspect="1" noChangeArrowheads="1"/>
                    </pic:cNvPicPr>
                  </pic:nvPicPr>
                  <pic:blipFill>
                    <a:blip r:embed="rId5"/>
                    <a:stretch>
                      <a:fillRect/>
                    </a:stretch>
                  </pic:blipFill>
                  <pic:spPr bwMode="auto">
                    <a:xfrm>
                      <a:off x="0" y="0"/>
                      <a:ext cx="4587290" cy="3669832"/>
                    </a:xfrm>
                    <a:prstGeom prst="rect">
                      <a:avLst/>
                    </a:prstGeom>
                    <a:noFill/>
                    <a:ln w="9525">
                      <a:noFill/>
                      <a:headEnd/>
                      <a:tailEnd/>
                    </a:ln>
                  </pic:spPr>
                </pic:pic>
              </a:graphicData>
            </a:graphic>
          </wp:inline>
        </w:drawing>
      </w:r>
    </w:p>
    <w:p w:rsidR="00B91C30" w:rsidRPr="00B91C30" w:rsidRDefault="00B91C30" w:rsidP="00B91C30">
      <w:pPr>
        <w:pStyle w:val="ListParagraph"/>
        <w:spacing w:line="360" w:lineRule="auto"/>
        <w:ind w:left="1473"/>
        <w:rPr>
          <w:i/>
          <w:color w:val="5B9BD5" w:themeColor="accent1"/>
        </w:rPr>
      </w:pPr>
      <w:r w:rsidRPr="00B91C30">
        <w:rPr>
          <w:i/>
          <w:color w:val="5B9BD5" w:themeColor="accent1"/>
        </w:rPr>
        <w:t>Funnel Plot</w:t>
      </w:r>
    </w:p>
    <w:p w:rsidR="00B91C30" w:rsidRPr="001028B1" w:rsidRDefault="00B91C30" w:rsidP="001028B1">
      <w:pPr>
        <w:pStyle w:val="ListParagraph"/>
        <w:spacing w:line="360" w:lineRule="auto"/>
        <w:ind w:left="1473"/>
        <w:rPr>
          <w:color w:val="5B9BD5" w:themeColor="accent1"/>
        </w:rPr>
      </w:pPr>
      <w:r>
        <w:rPr>
          <w:color w:val="5B9BD5" w:themeColor="accent1"/>
        </w:rPr>
        <w:t xml:space="preserve"> </w:t>
      </w:r>
      <w:r w:rsidRPr="00B91C30">
        <w:rPr>
          <w:color w:val="5B9BD5" w:themeColor="accent1"/>
        </w:rPr>
        <w:t>Formal test for plot asymmetry (regression test) was conducted and it was not statistically significant (</w:t>
      </w:r>
      <w:r w:rsidRPr="00B91C30">
        <w:rPr>
          <w:i/>
          <w:iCs/>
          <w:color w:val="5B9BD5" w:themeColor="accent1"/>
        </w:rPr>
        <w:t>P</w:t>
      </w:r>
      <w:r w:rsidRPr="00B91C30">
        <w:rPr>
          <w:color w:val="5B9BD5" w:themeColor="accent1"/>
        </w:rPr>
        <w:t xml:space="preserve"> value = 0.079), confirming the visua</w:t>
      </w:r>
      <w:r>
        <w:rPr>
          <w:color w:val="5B9BD5" w:themeColor="accent1"/>
        </w:rPr>
        <w:t>l assessment of the funnel plot [page 16].</w:t>
      </w:r>
    </w:p>
    <w:p w:rsidR="005D332D" w:rsidRPr="00B91C30" w:rsidRDefault="00B91C30" w:rsidP="00B91C30">
      <w:pPr>
        <w:pStyle w:val="ListParagraph"/>
        <w:numPr>
          <w:ilvl w:val="0"/>
          <w:numId w:val="2"/>
        </w:numPr>
        <w:spacing w:line="360" w:lineRule="auto"/>
        <w:rPr>
          <w:rFonts w:ascii="Times New Roman" w:hAnsi="Times New Roman" w:cs="Times New Roman"/>
          <w:sz w:val="24"/>
          <w:szCs w:val="24"/>
        </w:rPr>
      </w:pPr>
      <w:r>
        <w:rPr>
          <w:rFonts w:ascii="Arial" w:hAnsi="Arial" w:cs="Arial"/>
          <w:color w:val="222222"/>
          <w:shd w:val="clear" w:color="auto" w:fill="FFFFFF"/>
        </w:rPr>
        <w:t>The referencing style of IJEHS has not been followed.</w:t>
      </w:r>
    </w:p>
    <w:p w:rsidR="00B91C30" w:rsidRPr="00B91C30" w:rsidRDefault="00B91C30" w:rsidP="00B91C30">
      <w:pPr>
        <w:pStyle w:val="ListParagraph"/>
        <w:spacing w:line="360" w:lineRule="auto"/>
        <w:ind w:left="1473"/>
        <w:rPr>
          <w:rFonts w:ascii="Times New Roman" w:hAnsi="Times New Roman" w:cs="Times New Roman"/>
          <w:sz w:val="24"/>
          <w:szCs w:val="24"/>
        </w:rPr>
      </w:pPr>
      <w:r w:rsidRPr="00053C4D">
        <w:rPr>
          <w:color w:val="5B9BD5" w:themeColor="accent1"/>
        </w:rPr>
        <w:t>Authors’ response:</w:t>
      </w:r>
      <w:r>
        <w:rPr>
          <w:color w:val="5B9BD5" w:themeColor="accent1"/>
        </w:rPr>
        <w:t xml:space="preserve">  </w:t>
      </w:r>
      <w:r>
        <w:rPr>
          <w:color w:val="5B9BD5" w:themeColor="accent1"/>
        </w:rPr>
        <w:t>The referencing style has been changed to Vancouver throughout the manuscript</w:t>
      </w:r>
    </w:p>
    <w:p w:rsidR="005D332D" w:rsidRPr="00B91C30" w:rsidRDefault="00B91C30" w:rsidP="00053C4D">
      <w:pPr>
        <w:spacing w:line="360" w:lineRule="auto"/>
        <w:rPr>
          <w:rFonts w:ascii="Times New Roman" w:hAnsi="Times New Roman" w:cs="Times New Roman"/>
          <w:b/>
          <w:sz w:val="24"/>
          <w:szCs w:val="24"/>
        </w:rPr>
      </w:pPr>
      <w:r w:rsidRPr="00B91C30">
        <w:rPr>
          <w:rFonts w:ascii="Arial" w:hAnsi="Arial" w:cs="Arial"/>
          <w:b/>
          <w:color w:val="222222"/>
          <w:shd w:val="clear" w:color="auto" w:fill="FFFFFF"/>
        </w:rPr>
        <w:t>Reviewer #3:</w:t>
      </w:r>
    </w:p>
    <w:p w:rsidR="005D332D" w:rsidRPr="004E5516" w:rsidRDefault="004E5516" w:rsidP="004E5516">
      <w:pPr>
        <w:pStyle w:val="ListParagraph"/>
        <w:numPr>
          <w:ilvl w:val="1"/>
          <w:numId w:val="2"/>
        </w:numPr>
        <w:spacing w:line="360" w:lineRule="auto"/>
        <w:rPr>
          <w:rFonts w:ascii="Times New Roman" w:hAnsi="Times New Roman" w:cs="Times New Roman"/>
          <w:sz w:val="24"/>
          <w:szCs w:val="24"/>
        </w:rPr>
      </w:pPr>
      <w:r>
        <w:rPr>
          <w:rFonts w:ascii="Arial" w:hAnsi="Arial" w:cs="Arial"/>
          <w:color w:val="222222"/>
          <w:shd w:val="clear" w:color="auto" w:fill="FFFFFF"/>
        </w:rPr>
        <w:t>The references must be revised based on the journal's rules.</w:t>
      </w:r>
    </w:p>
    <w:p w:rsidR="004E5516" w:rsidRPr="004E5516" w:rsidRDefault="004E5516" w:rsidP="004E5516">
      <w:pPr>
        <w:pStyle w:val="ListParagraph"/>
        <w:spacing w:line="360" w:lineRule="auto"/>
        <w:ind w:left="1473"/>
        <w:rPr>
          <w:rFonts w:ascii="Times New Roman" w:hAnsi="Times New Roman" w:cs="Times New Roman"/>
          <w:sz w:val="24"/>
          <w:szCs w:val="24"/>
        </w:rPr>
      </w:pPr>
      <w:r w:rsidRPr="00053C4D">
        <w:rPr>
          <w:color w:val="5B9BD5" w:themeColor="accent1"/>
        </w:rPr>
        <w:t>Authors’ response:</w:t>
      </w:r>
      <w:r>
        <w:rPr>
          <w:color w:val="5B9BD5" w:themeColor="accent1"/>
        </w:rPr>
        <w:t xml:space="preserve">  The referencing style has been changed to Vancouver throughout the manuscript</w:t>
      </w:r>
      <w:r>
        <w:rPr>
          <w:color w:val="5B9BD5" w:themeColor="accent1"/>
        </w:rPr>
        <w:t>. Thank you.</w:t>
      </w:r>
    </w:p>
    <w:p w:rsidR="005D332D" w:rsidRPr="004E5516" w:rsidRDefault="004E5516" w:rsidP="004E5516">
      <w:pPr>
        <w:pStyle w:val="ListParagraph"/>
        <w:numPr>
          <w:ilvl w:val="1"/>
          <w:numId w:val="2"/>
        </w:numPr>
        <w:spacing w:line="360" w:lineRule="auto"/>
        <w:rPr>
          <w:rFonts w:ascii="Times New Roman" w:hAnsi="Times New Roman" w:cs="Times New Roman"/>
          <w:sz w:val="24"/>
          <w:szCs w:val="24"/>
        </w:rPr>
      </w:pPr>
      <w:r>
        <w:rPr>
          <w:rFonts w:ascii="Arial" w:hAnsi="Arial" w:cs="Arial"/>
          <w:color w:val="222222"/>
          <w:shd w:val="clear" w:color="auto" w:fill="FFFFFF"/>
        </w:rPr>
        <w:t> I am afraid of high heterogeneity with no appropriate explanation.</w:t>
      </w:r>
    </w:p>
    <w:p w:rsidR="001028B1" w:rsidRDefault="001028B1" w:rsidP="001028B1">
      <w:pPr>
        <w:pStyle w:val="ListParagraph"/>
        <w:spacing w:line="360" w:lineRule="auto"/>
        <w:ind w:left="1473"/>
        <w:rPr>
          <w:color w:val="5B9BD5" w:themeColor="accent1"/>
        </w:rPr>
      </w:pPr>
      <w:r w:rsidRPr="00053C4D">
        <w:rPr>
          <w:color w:val="5B9BD5" w:themeColor="accent1"/>
        </w:rPr>
        <w:t>Authors’ response:</w:t>
      </w:r>
      <w:r>
        <w:rPr>
          <w:color w:val="5B9BD5" w:themeColor="accent1"/>
        </w:rPr>
        <w:t xml:space="preserve"> The substantial heterogeneity was explained on page 14, lines 3-9. Text reads:</w:t>
      </w:r>
    </w:p>
    <w:p w:rsidR="001028B1" w:rsidRPr="001028B1" w:rsidRDefault="001028B1" w:rsidP="001028B1">
      <w:pPr>
        <w:pStyle w:val="ListParagraph"/>
        <w:spacing w:line="360" w:lineRule="auto"/>
        <w:ind w:left="1473"/>
        <w:rPr>
          <w:rFonts w:ascii="Times New Roman" w:hAnsi="Times New Roman" w:cs="Times New Roman"/>
          <w:i/>
          <w:sz w:val="24"/>
          <w:szCs w:val="24"/>
        </w:rPr>
      </w:pPr>
      <w:r w:rsidRPr="001028B1">
        <w:rPr>
          <w:i/>
          <w:color w:val="5B9BD5" w:themeColor="accent1"/>
        </w:rPr>
        <w:t>‘’A meta-regression model was fitted using region of the study only and then the region, settlement, mean age and sample size of the included studies as predictors. The value of tau</w:t>
      </w:r>
      <w:r w:rsidRPr="001028B1">
        <w:rPr>
          <w:i/>
          <w:color w:val="5B9BD5" w:themeColor="accent1"/>
          <w:vertAlign w:val="superscript"/>
        </w:rPr>
        <w:t>2</w:t>
      </w:r>
      <w:r w:rsidRPr="001028B1">
        <w:rPr>
          <w:i/>
          <w:color w:val="5B9BD5" w:themeColor="accent1"/>
        </w:rPr>
        <w:t xml:space="preserve"> dropped from 0.017 in the model without the predictors to 0.002 (a 91% drop). The </w:t>
      </w:r>
      <w:r w:rsidRPr="001028B1">
        <w:rPr>
          <w:i/>
          <w:color w:val="5B9BD5" w:themeColor="accent1"/>
        </w:rPr>
        <w:lastRenderedPageBreak/>
        <w:t>change in I</w:t>
      </w:r>
      <w:r w:rsidRPr="001028B1">
        <w:rPr>
          <w:i/>
          <w:color w:val="5B9BD5" w:themeColor="accent1"/>
          <w:vertAlign w:val="superscript"/>
        </w:rPr>
        <w:t>2</w:t>
      </w:r>
      <w:r w:rsidRPr="001028B1">
        <w:rPr>
          <w:i/>
          <w:color w:val="5B9BD5" w:themeColor="accent1"/>
        </w:rPr>
        <w:t xml:space="preserve"> is equally dramatic from 98.6%, signifying substantial heterogeneity, to 70.3% indicating moderate heterogeneity. This means most of the heterogeneity between the </w:t>
      </w:r>
      <w:proofErr w:type="spellStart"/>
      <w:r w:rsidRPr="001028B1">
        <w:rPr>
          <w:i/>
          <w:color w:val="5B9BD5" w:themeColor="accent1"/>
        </w:rPr>
        <w:t>studies</w:t>
      </w:r>
      <w:proofErr w:type="spellEnd"/>
      <w:r w:rsidRPr="001028B1">
        <w:rPr>
          <w:i/>
          <w:color w:val="5B9BD5" w:themeColor="accent1"/>
        </w:rPr>
        <w:t xml:space="preserve"> results from the differences in study characteristics’’</w:t>
      </w:r>
    </w:p>
    <w:p w:rsidR="004E5516" w:rsidRPr="004E5516" w:rsidRDefault="004E5516" w:rsidP="004E5516">
      <w:pPr>
        <w:pStyle w:val="ListParagraph"/>
        <w:spacing w:line="360" w:lineRule="auto"/>
        <w:ind w:left="1440"/>
        <w:rPr>
          <w:rFonts w:ascii="Times New Roman" w:hAnsi="Times New Roman" w:cs="Times New Roman"/>
          <w:sz w:val="24"/>
          <w:szCs w:val="24"/>
        </w:rPr>
      </w:pPr>
    </w:p>
    <w:p w:rsidR="005D332D" w:rsidRDefault="001028B1" w:rsidP="00053C4D">
      <w:pPr>
        <w:spacing w:line="360" w:lineRule="auto"/>
        <w:rPr>
          <w:rFonts w:ascii="Times New Roman" w:hAnsi="Times New Roman" w:cs="Times New Roman"/>
          <w:sz w:val="24"/>
          <w:szCs w:val="24"/>
        </w:rPr>
      </w:pPr>
      <w:r>
        <w:rPr>
          <w:rFonts w:ascii="Times New Roman" w:hAnsi="Times New Roman" w:cs="Times New Roman"/>
          <w:sz w:val="24"/>
          <w:szCs w:val="24"/>
        </w:rPr>
        <w:t>Thank You</w:t>
      </w:r>
      <w:bookmarkStart w:id="0" w:name="_GoBack"/>
      <w:bookmarkEnd w:id="0"/>
    </w:p>
    <w:p w:rsidR="001028B1" w:rsidRDefault="001028B1" w:rsidP="001028B1">
      <w:pPr>
        <w:pStyle w:val="Author"/>
        <w:jc w:val="left"/>
      </w:pPr>
      <w:r>
        <w:t>M. A. Bashir</w:t>
      </w:r>
      <w:r>
        <w:rPr>
          <w:vertAlign w:val="superscript"/>
        </w:rPr>
        <w:t>1,*</w:t>
      </w:r>
    </w:p>
    <w:p w:rsidR="001028B1" w:rsidRDefault="001028B1" w:rsidP="001028B1">
      <w:pPr>
        <w:pStyle w:val="Author"/>
        <w:jc w:val="left"/>
      </w:pPr>
      <w:r>
        <w:t>A. I. Yahaya</w:t>
      </w:r>
      <w:r>
        <w:rPr>
          <w:vertAlign w:val="superscript"/>
        </w:rPr>
        <w:t>1</w:t>
      </w:r>
      <w:r>
        <w:t xml:space="preserve"> </w:t>
      </w:r>
    </w:p>
    <w:p w:rsidR="001028B1" w:rsidRDefault="001028B1" w:rsidP="001028B1">
      <w:pPr>
        <w:pStyle w:val="Author"/>
        <w:jc w:val="left"/>
      </w:pPr>
      <w:proofErr w:type="spellStart"/>
      <w:r>
        <w:t>Mukhtar</w:t>
      </w:r>
      <w:proofErr w:type="spellEnd"/>
      <w:r>
        <w:t xml:space="preserve"> Muhammad</w:t>
      </w:r>
      <w:r>
        <w:rPr>
          <w:vertAlign w:val="superscript"/>
        </w:rPr>
        <w:t>1</w:t>
      </w:r>
      <w:r>
        <w:t xml:space="preserve">, </w:t>
      </w:r>
    </w:p>
    <w:p w:rsidR="001028B1" w:rsidRDefault="001028B1" w:rsidP="001028B1">
      <w:pPr>
        <w:pStyle w:val="Author"/>
        <w:jc w:val="left"/>
        <w:rPr>
          <w:vertAlign w:val="superscript"/>
        </w:rPr>
      </w:pPr>
      <w:r>
        <w:t>A.H. Yusuf</w:t>
      </w:r>
      <w:r>
        <w:rPr>
          <w:vertAlign w:val="superscript"/>
        </w:rPr>
        <w:t>1</w:t>
      </w:r>
    </w:p>
    <w:p w:rsidR="001028B1" w:rsidRDefault="001028B1" w:rsidP="001028B1">
      <w:pPr>
        <w:pStyle w:val="Author"/>
        <w:jc w:val="left"/>
      </w:pPr>
      <w:r>
        <w:t xml:space="preserve">Department of Anatomy </w:t>
      </w:r>
      <w:proofErr w:type="spellStart"/>
      <w:r>
        <w:t>Bayero</w:t>
      </w:r>
      <w:proofErr w:type="spellEnd"/>
      <w:r>
        <w:t xml:space="preserve"> University Kano</w:t>
      </w:r>
      <w:r>
        <w:br/>
        <w:t xml:space="preserve">*Author of Correspondence, Email: </w:t>
      </w:r>
      <w:hyperlink r:id="rId6">
        <w:r>
          <w:rPr>
            <w:rStyle w:val="Hyperlink"/>
          </w:rPr>
          <w:t>musabashir34@gmail.com</w:t>
        </w:r>
      </w:hyperlink>
      <w:r>
        <w:t>, GSM: +2347036878467</w:t>
      </w:r>
    </w:p>
    <w:p w:rsidR="001028B1" w:rsidRDefault="001028B1"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Default="005D332D" w:rsidP="00053C4D">
      <w:pPr>
        <w:spacing w:line="360" w:lineRule="auto"/>
        <w:rPr>
          <w:rFonts w:ascii="Times New Roman" w:hAnsi="Times New Roman" w:cs="Times New Roman"/>
          <w:sz w:val="24"/>
          <w:szCs w:val="24"/>
        </w:rPr>
      </w:pPr>
    </w:p>
    <w:p w:rsidR="005D332D" w:rsidRPr="00053C4D" w:rsidRDefault="005D332D" w:rsidP="00053C4D">
      <w:pPr>
        <w:spacing w:line="360" w:lineRule="auto"/>
        <w:rPr>
          <w:rFonts w:ascii="Times New Roman" w:hAnsi="Times New Roman" w:cs="Times New Roman"/>
          <w:sz w:val="24"/>
          <w:szCs w:val="24"/>
        </w:rPr>
      </w:pPr>
    </w:p>
    <w:sectPr w:rsidR="005D332D" w:rsidRPr="00053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008A75A"/>
    <w:lvl w:ilvl="0">
      <w:start w:val="1"/>
      <w:numFmt w:val="decimal"/>
      <w:lvlText w:val="%1."/>
      <w:lvlJc w:val="left"/>
      <w:pPr>
        <w:ind w:left="1473"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6AE1D7D"/>
    <w:multiLevelType w:val="hybridMultilevel"/>
    <w:tmpl w:val="9C5AA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A1"/>
    <w:rsid w:val="00053C4D"/>
    <w:rsid w:val="001028B1"/>
    <w:rsid w:val="00126007"/>
    <w:rsid w:val="002F36E3"/>
    <w:rsid w:val="003D156D"/>
    <w:rsid w:val="004A5A13"/>
    <w:rsid w:val="004E5516"/>
    <w:rsid w:val="00516DC6"/>
    <w:rsid w:val="005D332D"/>
    <w:rsid w:val="005D393D"/>
    <w:rsid w:val="00893F5C"/>
    <w:rsid w:val="00906740"/>
    <w:rsid w:val="009946EE"/>
    <w:rsid w:val="00B91C30"/>
    <w:rsid w:val="00C225C3"/>
    <w:rsid w:val="00C619C3"/>
    <w:rsid w:val="00CE52F5"/>
    <w:rsid w:val="00E302E7"/>
    <w:rsid w:val="00F51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26D0A-B9E9-4EE4-8564-7631A8B90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91C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06740"/>
    <w:rPr>
      <w:b/>
      <w:bCs/>
    </w:rPr>
  </w:style>
  <w:style w:type="paragraph" w:styleId="NormalWeb">
    <w:name w:val="Normal (Web)"/>
    <w:basedOn w:val="Normal"/>
    <w:uiPriority w:val="99"/>
    <w:semiHidden/>
    <w:unhideWhenUsed/>
    <w:rsid w:val="009067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3C4D"/>
    <w:pPr>
      <w:ind w:left="720"/>
      <w:contextualSpacing/>
    </w:pPr>
  </w:style>
  <w:style w:type="character" w:customStyle="1" w:styleId="Heading2Char">
    <w:name w:val="Heading 2 Char"/>
    <w:basedOn w:val="DefaultParagraphFont"/>
    <w:link w:val="Heading2"/>
    <w:uiPriority w:val="9"/>
    <w:semiHidden/>
    <w:rsid w:val="00B91C30"/>
    <w:rPr>
      <w:rFonts w:asciiTheme="majorHAnsi" w:eastAsiaTheme="majorEastAsia" w:hAnsiTheme="majorHAnsi" w:cstheme="majorBidi"/>
      <w:color w:val="2E74B5" w:themeColor="accent1" w:themeShade="BF"/>
      <w:sz w:val="26"/>
      <w:szCs w:val="26"/>
    </w:rPr>
  </w:style>
  <w:style w:type="paragraph" w:customStyle="1" w:styleId="Author">
    <w:name w:val="Author"/>
    <w:next w:val="BodyText"/>
    <w:qFormat/>
    <w:rsid w:val="001028B1"/>
    <w:pPr>
      <w:keepNext/>
      <w:keepLines/>
      <w:spacing w:after="200" w:line="240" w:lineRule="auto"/>
      <w:jc w:val="center"/>
    </w:pPr>
    <w:rPr>
      <w:sz w:val="24"/>
      <w:szCs w:val="24"/>
    </w:rPr>
  </w:style>
  <w:style w:type="character" w:styleId="Hyperlink">
    <w:name w:val="Hyperlink"/>
    <w:basedOn w:val="DefaultParagraphFont"/>
    <w:rsid w:val="001028B1"/>
    <w:rPr>
      <w:color w:val="5B9BD5" w:themeColor="accent1"/>
    </w:rPr>
  </w:style>
  <w:style w:type="paragraph" w:styleId="BodyText">
    <w:name w:val="Body Text"/>
    <w:basedOn w:val="Normal"/>
    <w:link w:val="BodyTextChar"/>
    <w:uiPriority w:val="99"/>
    <w:semiHidden/>
    <w:unhideWhenUsed/>
    <w:rsid w:val="001028B1"/>
    <w:pPr>
      <w:spacing w:after="120"/>
    </w:pPr>
  </w:style>
  <w:style w:type="character" w:customStyle="1" w:styleId="BodyTextChar">
    <w:name w:val="Body Text Char"/>
    <w:basedOn w:val="DefaultParagraphFont"/>
    <w:link w:val="BodyText"/>
    <w:uiPriority w:val="99"/>
    <w:semiHidden/>
    <w:rsid w:val="001028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116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abashir34@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1531</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Musa A. Bashir</dc:creator>
  <cp:keywords/>
  <dc:description/>
  <cp:lastModifiedBy>Dr Musa A. Bashir</cp:lastModifiedBy>
  <cp:revision>7</cp:revision>
  <dcterms:created xsi:type="dcterms:W3CDTF">2021-07-27T05:51:00Z</dcterms:created>
  <dcterms:modified xsi:type="dcterms:W3CDTF">2021-07-30T14:53:00Z</dcterms:modified>
</cp:coreProperties>
</file>