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F56C" w14:textId="6CCA40A9" w:rsidR="00A9563B" w:rsidRPr="00A9563B" w:rsidRDefault="00A9563B" w:rsidP="00D861A5">
      <w:pPr>
        <w:rPr>
          <w:sz w:val="28"/>
          <w:szCs w:val="28"/>
        </w:rPr>
      </w:pPr>
      <w:proofErr w:type="gramStart"/>
      <w:r w:rsidRPr="00A9563B">
        <w:rPr>
          <w:sz w:val="28"/>
          <w:szCs w:val="28"/>
        </w:rPr>
        <w:t>Assignment :</w:t>
      </w:r>
      <w:proofErr w:type="gramEnd"/>
      <w:r w:rsidRPr="00A9563B">
        <w:rPr>
          <w:sz w:val="28"/>
          <w:szCs w:val="28"/>
        </w:rPr>
        <w:t xml:space="preserve"> Azure Storage Types comparison</w:t>
      </w:r>
    </w:p>
    <w:p w14:paraId="261F947F" w14:textId="2D092A4D" w:rsidR="00A9563B" w:rsidRPr="00A9563B" w:rsidRDefault="00A9563B" w:rsidP="00D861A5">
      <w:pPr>
        <w:rPr>
          <w:sz w:val="28"/>
          <w:szCs w:val="28"/>
        </w:rPr>
      </w:pPr>
      <w:r w:rsidRPr="00A9563B">
        <w:rPr>
          <w:sz w:val="28"/>
          <w:szCs w:val="28"/>
        </w:rPr>
        <w:t>Name: Musaddiq Shariff</w:t>
      </w:r>
    </w:p>
    <w:p w14:paraId="53A886CA" w14:textId="3AFCDA5A" w:rsidR="00A9563B" w:rsidRPr="00A9563B" w:rsidRDefault="00A9563B" w:rsidP="00D861A5">
      <w:pPr>
        <w:rPr>
          <w:sz w:val="28"/>
          <w:szCs w:val="28"/>
        </w:rPr>
      </w:pPr>
      <w:proofErr w:type="spellStart"/>
      <w:r w:rsidRPr="00A9563B">
        <w:rPr>
          <w:sz w:val="28"/>
          <w:szCs w:val="28"/>
        </w:rPr>
        <w:t>Emp_</w:t>
      </w:r>
      <w:proofErr w:type="gramStart"/>
      <w:r w:rsidRPr="00A9563B">
        <w:rPr>
          <w:sz w:val="28"/>
          <w:szCs w:val="28"/>
        </w:rPr>
        <w:t>ID</w:t>
      </w:r>
      <w:proofErr w:type="spellEnd"/>
      <w:r w:rsidRPr="00A9563B">
        <w:rPr>
          <w:sz w:val="28"/>
          <w:szCs w:val="28"/>
        </w:rPr>
        <w:t xml:space="preserve"> :</w:t>
      </w:r>
      <w:proofErr w:type="gramEnd"/>
      <w:r w:rsidRPr="00A9563B">
        <w:rPr>
          <w:sz w:val="28"/>
          <w:szCs w:val="28"/>
        </w:rPr>
        <w:t xml:space="preserve"> 655023</w:t>
      </w:r>
    </w:p>
    <w:p w14:paraId="2ABC3C20" w14:textId="77777777" w:rsidR="00A9563B" w:rsidRDefault="00A9563B" w:rsidP="00D861A5"/>
    <w:p w14:paraId="56B2AFB5" w14:textId="77777777" w:rsidR="00A9563B" w:rsidRDefault="00A9563B" w:rsidP="00D861A5"/>
    <w:p w14:paraId="2D562D39" w14:textId="125B615C" w:rsidR="00D861A5" w:rsidRDefault="00D861A5" w:rsidP="00D861A5">
      <w:r>
        <w:t>LRS vs ZRS vs GRS vs RA-GRS:</w:t>
      </w:r>
    </w:p>
    <w:tbl>
      <w:tblPr>
        <w:tblStyle w:val="TableGrid"/>
        <w:tblW w:w="0" w:type="auto"/>
        <w:tblLook w:val="04A0" w:firstRow="1" w:lastRow="0" w:firstColumn="1" w:lastColumn="0" w:noHBand="0" w:noVBand="1"/>
      </w:tblPr>
      <w:tblGrid>
        <w:gridCol w:w="1317"/>
        <w:gridCol w:w="1085"/>
        <w:gridCol w:w="1188"/>
        <w:gridCol w:w="1102"/>
        <w:gridCol w:w="1373"/>
        <w:gridCol w:w="1276"/>
        <w:gridCol w:w="1566"/>
      </w:tblGrid>
      <w:tr w:rsidR="00D861A5" w:rsidRPr="00D861A5" w14:paraId="5E1C3DE3" w14:textId="77777777" w:rsidTr="00D861A5">
        <w:tc>
          <w:tcPr>
            <w:tcW w:w="1317" w:type="dxa"/>
          </w:tcPr>
          <w:p w14:paraId="5E11B7B3" w14:textId="77777777" w:rsidR="00D861A5" w:rsidRPr="00D861A5" w:rsidRDefault="00D861A5" w:rsidP="00954B9C">
            <w:r w:rsidRPr="00D861A5">
              <w:t xml:space="preserve"> Redundancy Option  </w:t>
            </w:r>
          </w:p>
        </w:tc>
        <w:tc>
          <w:tcPr>
            <w:tcW w:w="1085" w:type="dxa"/>
          </w:tcPr>
          <w:p w14:paraId="68C13F9E" w14:textId="77777777" w:rsidR="00D861A5" w:rsidRPr="00D861A5" w:rsidRDefault="00D861A5" w:rsidP="00954B9C">
            <w:r w:rsidRPr="00D861A5">
              <w:t xml:space="preserve"> Data Durability </w:t>
            </w:r>
          </w:p>
        </w:tc>
        <w:tc>
          <w:tcPr>
            <w:tcW w:w="1188" w:type="dxa"/>
          </w:tcPr>
          <w:p w14:paraId="58B27853" w14:textId="77777777" w:rsidR="00D861A5" w:rsidRPr="00D861A5" w:rsidRDefault="00D861A5" w:rsidP="00954B9C">
            <w:r w:rsidRPr="00D861A5">
              <w:t xml:space="preserve"> Availability </w:t>
            </w:r>
          </w:p>
        </w:tc>
        <w:tc>
          <w:tcPr>
            <w:tcW w:w="1102" w:type="dxa"/>
          </w:tcPr>
          <w:p w14:paraId="51BEDF85" w14:textId="77777777" w:rsidR="00D861A5" w:rsidRPr="00D861A5" w:rsidRDefault="00D861A5" w:rsidP="00954B9C">
            <w:r w:rsidRPr="00D861A5">
              <w:t xml:space="preserve"> Cost </w:t>
            </w:r>
          </w:p>
        </w:tc>
        <w:tc>
          <w:tcPr>
            <w:tcW w:w="1373" w:type="dxa"/>
          </w:tcPr>
          <w:p w14:paraId="2291C337" w14:textId="77777777" w:rsidR="00D861A5" w:rsidRPr="00D861A5" w:rsidRDefault="00D861A5" w:rsidP="00954B9C">
            <w:r w:rsidRPr="00D861A5">
              <w:t xml:space="preserve"> Strengths                                                                                          </w:t>
            </w:r>
          </w:p>
        </w:tc>
        <w:tc>
          <w:tcPr>
            <w:tcW w:w="1276" w:type="dxa"/>
          </w:tcPr>
          <w:p w14:paraId="4CFADCE9" w14:textId="77777777" w:rsidR="00D861A5" w:rsidRPr="00D861A5" w:rsidRDefault="00D861A5" w:rsidP="00954B9C">
            <w:r w:rsidRPr="00D861A5">
              <w:t xml:space="preserve"> Limitations                                                                                                     </w:t>
            </w:r>
          </w:p>
        </w:tc>
        <w:tc>
          <w:tcPr>
            <w:tcW w:w="1566" w:type="dxa"/>
          </w:tcPr>
          <w:p w14:paraId="4EF9BEDF" w14:textId="77777777" w:rsidR="00D861A5" w:rsidRPr="00D861A5" w:rsidRDefault="00D861A5" w:rsidP="00954B9C">
            <w:r w:rsidRPr="00D861A5">
              <w:t xml:space="preserve"> Recommended Use Cases                                         </w:t>
            </w:r>
          </w:p>
        </w:tc>
      </w:tr>
      <w:tr w:rsidR="00D861A5" w:rsidRPr="00D861A5" w14:paraId="78991CE7" w14:textId="77777777" w:rsidTr="00D861A5">
        <w:tc>
          <w:tcPr>
            <w:tcW w:w="1317" w:type="dxa"/>
          </w:tcPr>
          <w:p w14:paraId="7C7F153D" w14:textId="77777777" w:rsidR="00D861A5" w:rsidRPr="00D861A5" w:rsidRDefault="00D861A5" w:rsidP="00954B9C">
            <w:r w:rsidRPr="00D861A5">
              <w:t xml:space="preserve"> LRS                </w:t>
            </w:r>
          </w:p>
        </w:tc>
        <w:tc>
          <w:tcPr>
            <w:tcW w:w="1085" w:type="dxa"/>
          </w:tcPr>
          <w:p w14:paraId="325EB4F4" w14:textId="77777777" w:rsidR="00D861A5" w:rsidRPr="00D861A5" w:rsidRDefault="00D861A5" w:rsidP="00954B9C">
            <w:r w:rsidRPr="00D861A5">
              <w:t xml:space="preserve"> High            </w:t>
            </w:r>
          </w:p>
        </w:tc>
        <w:tc>
          <w:tcPr>
            <w:tcW w:w="1188" w:type="dxa"/>
          </w:tcPr>
          <w:p w14:paraId="7650CEC7" w14:textId="77777777" w:rsidR="00D861A5" w:rsidRPr="00D861A5" w:rsidRDefault="00D861A5" w:rsidP="00954B9C">
            <w:r w:rsidRPr="00D861A5">
              <w:t xml:space="preserve"> Single DC    </w:t>
            </w:r>
          </w:p>
        </w:tc>
        <w:tc>
          <w:tcPr>
            <w:tcW w:w="1102" w:type="dxa"/>
          </w:tcPr>
          <w:p w14:paraId="3E81E3D1" w14:textId="75434092" w:rsidR="00A92DC7" w:rsidRDefault="00A92DC7" w:rsidP="00954B9C">
            <w:r>
              <w:t>Low</w:t>
            </w:r>
          </w:p>
          <w:p w14:paraId="5B640AD1" w14:textId="77777777" w:rsidR="00A92DC7" w:rsidRDefault="00A92DC7" w:rsidP="00954B9C"/>
          <w:p w14:paraId="72F3E3BF" w14:textId="180D9043" w:rsidR="002B29FF" w:rsidRDefault="002B29FF" w:rsidP="00954B9C">
            <w:r>
              <w:t>Hot: $52</w:t>
            </w:r>
          </w:p>
          <w:p w14:paraId="7593F8F2" w14:textId="77777777" w:rsidR="002B29FF" w:rsidRDefault="002B29FF" w:rsidP="00954B9C">
            <w:r>
              <w:t>Cool: $30</w:t>
            </w:r>
          </w:p>
          <w:p w14:paraId="303027B8" w14:textId="0353B568" w:rsidR="002B29FF" w:rsidRDefault="002B29FF" w:rsidP="00954B9C">
            <w:r>
              <w:t>Archive: $900</w:t>
            </w:r>
          </w:p>
          <w:p w14:paraId="151995D7" w14:textId="19C26987" w:rsidR="002B29FF" w:rsidRPr="00D861A5" w:rsidRDefault="002B29FF" w:rsidP="00954B9C"/>
        </w:tc>
        <w:tc>
          <w:tcPr>
            <w:tcW w:w="1373" w:type="dxa"/>
          </w:tcPr>
          <w:p w14:paraId="1196222A" w14:textId="77777777" w:rsidR="00D861A5" w:rsidRPr="00D861A5" w:rsidRDefault="00D861A5" w:rsidP="00954B9C">
            <w:r w:rsidRPr="00D861A5">
              <w:t xml:space="preserve"> - Cost-effective                                                                                </w:t>
            </w:r>
          </w:p>
        </w:tc>
        <w:tc>
          <w:tcPr>
            <w:tcW w:w="1276" w:type="dxa"/>
          </w:tcPr>
          <w:p w14:paraId="47A95C8E" w14:textId="77777777" w:rsidR="00D861A5" w:rsidRPr="00D861A5" w:rsidRDefault="00D861A5" w:rsidP="00954B9C">
            <w:r w:rsidRPr="00D861A5">
              <w:t xml:space="preserve"> - Limited protection against datacenter-level outages                                                         </w:t>
            </w:r>
          </w:p>
        </w:tc>
        <w:tc>
          <w:tcPr>
            <w:tcW w:w="1566" w:type="dxa"/>
          </w:tcPr>
          <w:p w14:paraId="47508F5F" w14:textId="77777777" w:rsidR="00D861A5" w:rsidRPr="00D861A5" w:rsidRDefault="00D861A5" w:rsidP="00954B9C">
            <w:r w:rsidRPr="00D861A5">
              <w:t xml:space="preserve"> - Non-critical data - Development and testing environments - Cost-sensitive applications with low availability needs </w:t>
            </w:r>
          </w:p>
        </w:tc>
      </w:tr>
      <w:tr w:rsidR="00D861A5" w:rsidRPr="00D861A5" w14:paraId="5E457F48" w14:textId="77777777" w:rsidTr="00D861A5">
        <w:tc>
          <w:tcPr>
            <w:tcW w:w="1317" w:type="dxa"/>
          </w:tcPr>
          <w:p w14:paraId="24F6D19D" w14:textId="77777777" w:rsidR="00D861A5" w:rsidRPr="00D861A5" w:rsidRDefault="00D861A5" w:rsidP="00954B9C">
            <w:r w:rsidRPr="00D861A5">
              <w:t xml:space="preserve"> ZRS                </w:t>
            </w:r>
          </w:p>
        </w:tc>
        <w:tc>
          <w:tcPr>
            <w:tcW w:w="1085" w:type="dxa"/>
          </w:tcPr>
          <w:p w14:paraId="2BD44C14" w14:textId="77777777" w:rsidR="00D861A5" w:rsidRPr="00D861A5" w:rsidRDefault="00D861A5" w:rsidP="00954B9C">
            <w:r w:rsidRPr="00D861A5">
              <w:t xml:space="preserve"> High            </w:t>
            </w:r>
          </w:p>
        </w:tc>
        <w:tc>
          <w:tcPr>
            <w:tcW w:w="1188" w:type="dxa"/>
          </w:tcPr>
          <w:p w14:paraId="0A775F27" w14:textId="77777777" w:rsidR="00D861A5" w:rsidRPr="00D861A5" w:rsidRDefault="00D861A5" w:rsidP="00954B9C">
            <w:r w:rsidRPr="00D861A5">
              <w:t xml:space="preserve"> Multi-zone   </w:t>
            </w:r>
          </w:p>
        </w:tc>
        <w:tc>
          <w:tcPr>
            <w:tcW w:w="1102" w:type="dxa"/>
          </w:tcPr>
          <w:p w14:paraId="5450C103" w14:textId="289941A4" w:rsidR="00D861A5" w:rsidRDefault="00D861A5" w:rsidP="00954B9C"/>
          <w:p w14:paraId="1835C750" w14:textId="79899F5E" w:rsidR="00A92DC7" w:rsidRDefault="00A92DC7" w:rsidP="00C26D06">
            <w:r>
              <w:t>Moderate</w:t>
            </w:r>
          </w:p>
          <w:p w14:paraId="4EBC3384" w14:textId="77777777" w:rsidR="00A92DC7" w:rsidRDefault="00A92DC7" w:rsidP="00C26D06"/>
          <w:p w14:paraId="151CBFBD" w14:textId="622C0B59" w:rsidR="00C26D06" w:rsidRDefault="00C26D06" w:rsidP="00C26D06">
            <w:r>
              <w:t>Hot: $65</w:t>
            </w:r>
          </w:p>
          <w:p w14:paraId="0AF47008" w14:textId="624C4A9E" w:rsidR="00C26D06" w:rsidRDefault="00C26D06" w:rsidP="00C26D06">
            <w:r>
              <w:t>Cool: $31</w:t>
            </w:r>
          </w:p>
          <w:p w14:paraId="5E7AA97D" w14:textId="0289A71E" w:rsidR="00C26D06" w:rsidRDefault="00C26D06" w:rsidP="00C26D06">
            <w:r>
              <w:t xml:space="preserve">Archive: </w:t>
            </w:r>
            <w:r w:rsidR="00D312AB">
              <w:t>None</w:t>
            </w:r>
          </w:p>
          <w:p w14:paraId="208A2460" w14:textId="7E703A46" w:rsidR="002B29FF" w:rsidRPr="00D861A5" w:rsidRDefault="002B29FF" w:rsidP="00954B9C"/>
        </w:tc>
        <w:tc>
          <w:tcPr>
            <w:tcW w:w="1373" w:type="dxa"/>
          </w:tcPr>
          <w:p w14:paraId="6EA23C1B" w14:textId="77777777" w:rsidR="00D861A5" w:rsidRPr="00D861A5" w:rsidRDefault="00D861A5" w:rsidP="00954B9C">
            <w:r w:rsidRPr="00D861A5">
              <w:t xml:space="preserve"> - Improved availability compared to LRS - Suitable for business-critical applications within a region </w:t>
            </w:r>
          </w:p>
        </w:tc>
        <w:tc>
          <w:tcPr>
            <w:tcW w:w="1276" w:type="dxa"/>
          </w:tcPr>
          <w:p w14:paraId="60E8D1B7" w14:textId="77777777" w:rsidR="00D861A5" w:rsidRPr="00D861A5" w:rsidRDefault="00D861A5" w:rsidP="00954B9C">
            <w:r w:rsidRPr="00D861A5">
              <w:t xml:space="preserve"> - Vulnerable to regional disasters - Higher cost than LRS due to added redundancy                                </w:t>
            </w:r>
          </w:p>
        </w:tc>
        <w:tc>
          <w:tcPr>
            <w:tcW w:w="1566" w:type="dxa"/>
          </w:tcPr>
          <w:p w14:paraId="5EC247B3" w14:textId="77777777" w:rsidR="00D861A5" w:rsidRPr="00D861A5" w:rsidRDefault="00D861A5" w:rsidP="00954B9C">
            <w:r w:rsidRPr="00D861A5">
              <w:t xml:space="preserve"> - Critical production workloads - </w:t>
            </w:r>
            <w:proofErr w:type="gramStart"/>
            <w:r w:rsidRPr="00D861A5">
              <w:t>Multi-tier</w:t>
            </w:r>
            <w:proofErr w:type="gramEnd"/>
            <w:r w:rsidRPr="00D861A5">
              <w:t xml:space="preserve"> applications with regional deployments                                    </w:t>
            </w:r>
          </w:p>
        </w:tc>
      </w:tr>
      <w:tr w:rsidR="00D861A5" w:rsidRPr="00D861A5" w14:paraId="5597B52C" w14:textId="77777777" w:rsidTr="00D861A5">
        <w:tc>
          <w:tcPr>
            <w:tcW w:w="1317" w:type="dxa"/>
          </w:tcPr>
          <w:p w14:paraId="2B30E485" w14:textId="77777777" w:rsidR="00D861A5" w:rsidRPr="00D861A5" w:rsidRDefault="00D861A5" w:rsidP="00954B9C">
            <w:r w:rsidRPr="00D861A5">
              <w:t xml:space="preserve"> GRS                </w:t>
            </w:r>
          </w:p>
        </w:tc>
        <w:tc>
          <w:tcPr>
            <w:tcW w:w="1085" w:type="dxa"/>
          </w:tcPr>
          <w:p w14:paraId="0DBB835C" w14:textId="77777777" w:rsidR="00D861A5" w:rsidRPr="00D861A5" w:rsidRDefault="00D861A5" w:rsidP="00954B9C">
            <w:r w:rsidRPr="00D861A5">
              <w:t xml:space="preserve"> Very High       </w:t>
            </w:r>
          </w:p>
        </w:tc>
        <w:tc>
          <w:tcPr>
            <w:tcW w:w="1188" w:type="dxa"/>
          </w:tcPr>
          <w:p w14:paraId="6DAB0702" w14:textId="77777777" w:rsidR="00D861A5" w:rsidRPr="00D861A5" w:rsidRDefault="00D861A5" w:rsidP="00954B9C">
            <w:r w:rsidRPr="00D861A5">
              <w:t xml:space="preserve"> Multi-region </w:t>
            </w:r>
          </w:p>
        </w:tc>
        <w:tc>
          <w:tcPr>
            <w:tcW w:w="1102" w:type="dxa"/>
          </w:tcPr>
          <w:p w14:paraId="205B923E" w14:textId="1020B0CD" w:rsidR="00A92DC7" w:rsidRDefault="00A92DC7" w:rsidP="00C26D06">
            <w:r>
              <w:t>High</w:t>
            </w:r>
          </w:p>
          <w:p w14:paraId="2864C30B" w14:textId="77777777" w:rsidR="00A92DC7" w:rsidRDefault="00A92DC7" w:rsidP="00C26D06"/>
          <w:p w14:paraId="1950510B" w14:textId="7406151C" w:rsidR="00C26D06" w:rsidRDefault="00C26D06" w:rsidP="00C26D06">
            <w:r>
              <w:t xml:space="preserve">Hot: </w:t>
            </w:r>
            <w:r w:rsidR="00D312AB">
              <w:t>$135</w:t>
            </w:r>
          </w:p>
          <w:p w14:paraId="3941C5E0" w14:textId="0F6EEB8B" w:rsidR="00C26D06" w:rsidRDefault="00C26D06" w:rsidP="00C26D06">
            <w:r>
              <w:t>Cool: $</w:t>
            </w:r>
            <w:r w:rsidR="00D312AB">
              <w:t>68</w:t>
            </w:r>
          </w:p>
          <w:p w14:paraId="5538C678" w14:textId="4A6B693D" w:rsidR="00D861A5" w:rsidRPr="00D861A5" w:rsidRDefault="00C26D06" w:rsidP="00954B9C">
            <w:r>
              <w:t xml:space="preserve">Archive: </w:t>
            </w:r>
            <w:r w:rsidR="00D312AB">
              <w:t>930</w:t>
            </w:r>
          </w:p>
        </w:tc>
        <w:tc>
          <w:tcPr>
            <w:tcW w:w="1373" w:type="dxa"/>
          </w:tcPr>
          <w:p w14:paraId="7E22D569" w14:textId="77777777" w:rsidR="00D861A5" w:rsidRPr="00D861A5" w:rsidRDefault="00D861A5" w:rsidP="00954B9C">
            <w:r w:rsidRPr="00D861A5">
              <w:t xml:space="preserve"> - Robust data durability and availability against regional disasters - Read access in secondary region   </w:t>
            </w:r>
          </w:p>
        </w:tc>
        <w:tc>
          <w:tcPr>
            <w:tcW w:w="1276" w:type="dxa"/>
          </w:tcPr>
          <w:p w14:paraId="19622BF6" w14:textId="77777777" w:rsidR="00D861A5" w:rsidRPr="00D861A5" w:rsidRDefault="00D861A5" w:rsidP="00954B9C">
            <w:r w:rsidRPr="00D861A5">
              <w:t xml:space="preserve"> - Higher cost compared to LRS - Slightly higher write latencies due to geo-replication                      </w:t>
            </w:r>
          </w:p>
        </w:tc>
        <w:tc>
          <w:tcPr>
            <w:tcW w:w="1566" w:type="dxa"/>
          </w:tcPr>
          <w:p w14:paraId="663D37EF" w14:textId="77777777" w:rsidR="00D861A5" w:rsidRPr="00D861A5" w:rsidRDefault="00D861A5" w:rsidP="00954B9C">
            <w:r w:rsidRPr="00D861A5">
              <w:t xml:space="preserve"> - Mission-critical applications - Compliance and regulatory requirements - Global-scale applications               </w:t>
            </w:r>
          </w:p>
        </w:tc>
      </w:tr>
      <w:tr w:rsidR="00D861A5" w:rsidRPr="00D861A5" w14:paraId="1769347E" w14:textId="77777777" w:rsidTr="00D861A5">
        <w:tc>
          <w:tcPr>
            <w:tcW w:w="1317" w:type="dxa"/>
          </w:tcPr>
          <w:p w14:paraId="380E41A9" w14:textId="77777777" w:rsidR="00D861A5" w:rsidRPr="00D861A5" w:rsidRDefault="00D861A5" w:rsidP="00954B9C">
            <w:r w:rsidRPr="00D861A5">
              <w:t xml:space="preserve"> RA-GRS             </w:t>
            </w:r>
          </w:p>
        </w:tc>
        <w:tc>
          <w:tcPr>
            <w:tcW w:w="1085" w:type="dxa"/>
          </w:tcPr>
          <w:p w14:paraId="15F9C0B8" w14:textId="77777777" w:rsidR="00D861A5" w:rsidRPr="00D861A5" w:rsidRDefault="00D861A5" w:rsidP="00954B9C">
            <w:r w:rsidRPr="00D861A5">
              <w:t xml:space="preserve"> Very High       </w:t>
            </w:r>
          </w:p>
        </w:tc>
        <w:tc>
          <w:tcPr>
            <w:tcW w:w="1188" w:type="dxa"/>
          </w:tcPr>
          <w:p w14:paraId="296321E5" w14:textId="77777777" w:rsidR="00D861A5" w:rsidRPr="00D861A5" w:rsidRDefault="00D861A5" w:rsidP="00954B9C">
            <w:r w:rsidRPr="00D861A5">
              <w:t xml:space="preserve"> Multi-region </w:t>
            </w:r>
          </w:p>
        </w:tc>
        <w:tc>
          <w:tcPr>
            <w:tcW w:w="1102" w:type="dxa"/>
          </w:tcPr>
          <w:p w14:paraId="05C41E5A" w14:textId="4D2F62E0" w:rsidR="00A92DC7" w:rsidRDefault="00A92DC7" w:rsidP="00C26D06">
            <w:r>
              <w:t>High</w:t>
            </w:r>
          </w:p>
          <w:p w14:paraId="0A6DE0EF" w14:textId="77777777" w:rsidR="00A92DC7" w:rsidRDefault="00A92DC7" w:rsidP="00C26D06"/>
          <w:p w14:paraId="6BC98952" w14:textId="4FCD1A11" w:rsidR="00C26D06" w:rsidRDefault="00C26D06" w:rsidP="00C26D06">
            <w:r>
              <w:t>Hot: $</w:t>
            </w:r>
            <w:r w:rsidR="00D312AB">
              <w:t>165</w:t>
            </w:r>
          </w:p>
          <w:p w14:paraId="2DA60853" w14:textId="5891C538" w:rsidR="00C26D06" w:rsidRDefault="00C26D06" w:rsidP="00C26D06">
            <w:r>
              <w:lastRenderedPageBreak/>
              <w:t>Cool: $</w:t>
            </w:r>
            <w:r w:rsidR="00D312AB">
              <w:t>78</w:t>
            </w:r>
          </w:p>
          <w:p w14:paraId="559A239B" w14:textId="66ABB9C7" w:rsidR="00C26D06" w:rsidRDefault="00C26D06" w:rsidP="00C26D06">
            <w:r>
              <w:t>Archive: $</w:t>
            </w:r>
            <w:r w:rsidR="00D312AB">
              <w:t>930</w:t>
            </w:r>
          </w:p>
          <w:p w14:paraId="5B1819DE" w14:textId="5754D057" w:rsidR="00D861A5" w:rsidRPr="00D861A5" w:rsidRDefault="00D861A5" w:rsidP="00954B9C"/>
        </w:tc>
        <w:tc>
          <w:tcPr>
            <w:tcW w:w="1373" w:type="dxa"/>
          </w:tcPr>
          <w:p w14:paraId="46A54505" w14:textId="77777777" w:rsidR="00D861A5" w:rsidRPr="00D861A5" w:rsidRDefault="00D861A5" w:rsidP="00954B9C">
            <w:r w:rsidRPr="00D861A5">
              <w:lastRenderedPageBreak/>
              <w:t xml:space="preserve"> - Combines benefits of GRS with </w:t>
            </w:r>
            <w:r w:rsidRPr="00D861A5">
              <w:lastRenderedPageBreak/>
              <w:t xml:space="preserve">read access in secondary region - Improved read performance             </w:t>
            </w:r>
          </w:p>
        </w:tc>
        <w:tc>
          <w:tcPr>
            <w:tcW w:w="1276" w:type="dxa"/>
          </w:tcPr>
          <w:p w14:paraId="4D55B5D2" w14:textId="77777777" w:rsidR="00D861A5" w:rsidRPr="00D861A5" w:rsidRDefault="00D861A5" w:rsidP="00954B9C">
            <w:r w:rsidRPr="00D861A5">
              <w:lastRenderedPageBreak/>
              <w:t xml:space="preserve"> - Higher cost compared </w:t>
            </w:r>
            <w:r w:rsidRPr="00D861A5">
              <w:lastRenderedPageBreak/>
              <w:t xml:space="preserve">to GRS - Slightly higher write latencies compared to GRS                              </w:t>
            </w:r>
          </w:p>
        </w:tc>
        <w:tc>
          <w:tcPr>
            <w:tcW w:w="1566" w:type="dxa"/>
          </w:tcPr>
          <w:p w14:paraId="6C2D0D6E" w14:textId="77777777" w:rsidR="00D861A5" w:rsidRPr="00D861A5" w:rsidRDefault="00D861A5" w:rsidP="00954B9C">
            <w:r w:rsidRPr="00D861A5">
              <w:lastRenderedPageBreak/>
              <w:t xml:space="preserve"> - Globally distributed applications </w:t>
            </w:r>
            <w:r w:rsidRPr="00D861A5">
              <w:lastRenderedPageBreak/>
              <w:t xml:space="preserve">with read-heavy workloads - Scenarios requiring access during primary region outages </w:t>
            </w:r>
          </w:p>
        </w:tc>
      </w:tr>
    </w:tbl>
    <w:p w14:paraId="3A0F7F3E" w14:textId="77777777" w:rsidR="00D861A5" w:rsidRDefault="00D861A5" w:rsidP="00D861A5"/>
    <w:p w14:paraId="7F915392" w14:textId="77777777" w:rsidR="00D861A5" w:rsidRDefault="00D861A5" w:rsidP="00D861A5">
      <w:r>
        <w:t>Hot vs Cool vs Archive Storage Tiers:</w:t>
      </w:r>
    </w:p>
    <w:tbl>
      <w:tblPr>
        <w:tblStyle w:val="TableGrid"/>
        <w:tblW w:w="0" w:type="auto"/>
        <w:tblLook w:val="04A0" w:firstRow="1" w:lastRow="0" w:firstColumn="1" w:lastColumn="0" w:noHBand="0" w:noVBand="1"/>
      </w:tblPr>
      <w:tblGrid>
        <w:gridCol w:w="917"/>
        <w:gridCol w:w="1366"/>
        <w:gridCol w:w="1188"/>
        <w:gridCol w:w="1102"/>
        <w:gridCol w:w="1310"/>
        <w:gridCol w:w="1200"/>
        <w:gridCol w:w="1566"/>
      </w:tblGrid>
      <w:tr w:rsidR="00D861A5" w:rsidRPr="00D861A5" w14:paraId="4D2F2F1D" w14:textId="77777777" w:rsidTr="00D861A5">
        <w:tc>
          <w:tcPr>
            <w:tcW w:w="917" w:type="dxa"/>
          </w:tcPr>
          <w:p w14:paraId="05401761" w14:textId="77777777" w:rsidR="00D861A5" w:rsidRPr="00D861A5" w:rsidRDefault="00D861A5" w:rsidP="000648AA">
            <w:r w:rsidRPr="00D861A5">
              <w:t xml:space="preserve"> Storage Tier </w:t>
            </w:r>
          </w:p>
        </w:tc>
        <w:tc>
          <w:tcPr>
            <w:tcW w:w="1366" w:type="dxa"/>
          </w:tcPr>
          <w:p w14:paraId="06CDAA26" w14:textId="77777777" w:rsidR="00D861A5" w:rsidRPr="00D861A5" w:rsidRDefault="00D861A5" w:rsidP="000648AA">
            <w:r w:rsidRPr="00D861A5">
              <w:t xml:space="preserve"> Performance           </w:t>
            </w:r>
          </w:p>
        </w:tc>
        <w:tc>
          <w:tcPr>
            <w:tcW w:w="1188" w:type="dxa"/>
          </w:tcPr>
          <w:p w14:paraId="1B053957" w14:textId="77777777" w:rsidR="00D861A5" w:rsidRPr="00D861A5" w:rsidRDefault="00D861A5" w:rsidP="000648AA">
            <w:r w:rsidRPr="00D861A5">
              <w:t xml:space="preserve"> Availability   </w:t>
            </w:r>
          </w:p>
        </w:tc>
        <w:tc>
          <w:tcPr>
            <w:tcW w:w="1102" w:type="dxa"/>
          </w:tcPr>
          <w:p w14:paraId="327587A9" w14:textId="77777777" w:rsidR="00D861A5" w:rsidRPr="00D861A5" w:rsidRDefault="00D861A5" w:rsidP="000648AA">
            <w:r w:rsidRPr="00D861A5">
              <w:t xml:space="preserve"> Cost    </w:t>
            </w:r>
          </w:p>
        </w:tc>
        <w:tc>
          <w:tcPr>
            <w:tcW w:w="1310" w:type="dxa"/>
          </w:tcPr>
          <w:p w14:paraId="61E23C0E" w14:textId="77777777" w:rsidR="00D861A5" w:rsidRPr="00D861A5" w:rsidRDefault="00D861A5" w:rsidP="000648AA">
            <w:r w:rsidRPr="00D861A5">
              <w:t xml:space="preserve"> Strengths                                       </w:t>
            </w:r>
          </w:p>
        </w:tc>
        <w:tc>
          <w:tcPr>
            <w:tcW w:w="1200" w:type="dxa"/>
          </w:tcPr>
          <w:p w14:paraId="3F26C0E0" w14:textId="77777777" w:rsidR="00D861A5" w:rsidRPr="00D861A5" w:rsidRDefault="00D861A5" w:rsidP="000648AA">
            <w:r w:rsidRPr="00D861A5">
              <w:t xml:space="preserve"> Limitations                                                           </w:t>
            </w:r>
          </w:p>
        </w:tc>
        <w:tc>
          <w:tcPr>
            <w:tcW w:w="1566" w:type="dxa"/>
          </w:tcPr>
          <w:p w14:paraId="4CC21868" w14:textId="77777777" w:rsidR="00D861A5" w:rsidRPr="00D861A5" w:rsidRDefault="00D861A5" w:rsidP="000648AA">
            <w:r w:rsidRPr="00D861A5">
              <w:t xml:space="preserve"> Recommended Use Cases                                      </w:t>
            </w:r>
          </w:p>
        </w:tc>
      </w:tr>
      <w:tr w:rsidR="00D861A5" w:rsidRPr="00D861A5" w14:paraId="4DB19B34" w14:textId="77777777" w:rsidTr="00D861A5">
        <w:tc>
          <w:tcPr>
            <w:tcW w:w="917" w:type="dxa"/>
          </w:tcPr>
          <w:p w14:paraId="262F4381" w14:textId="77777777" w:rsidR="00D861A5" w:rsidRPr="00D861A5" w:rsidRDefault="00D861A5" w:rsidP="000648AA">
            <w:r w:rsidRPr="00D861A5">
              <w:t xml:space="preserve"> Hot          </w:t>
            </w:r>
          </w:p>
        </w:tc>
        <w:tc>
          <w:tcPr>
            <w:tcW w:w="1366" w:type="dxa"/>
          </w:tcPr>
          <w:p w14:paraId="7E3D68C7" w14:textId="77777777" w:rsidR="00D861A5" w:rsidRPr="00D861A5" w:rsidRDefault="00D861A5" w:rsidP="000648AA">
            <w:r w:rsidRPr="00D861A5">
              <w:t xml:space="preserve"> Low-latency access    </w:t>
            </w:r>
          </w:p>
        </w:tc>
        <w:tc>
          <w:tcPr>
            <w:tcW w:w="1188" w:type="dxa"/>
          </w:tcPr>
          <w:p w14:paraId="14E98DFC" w14:textId="77777777" w:rsidR="00D861A5" w:rsidRPr="00D861A5" w:rsidRDefault="00D861A5" w:rsidP="000648AA">
            <w:r w:rsidRPr="00D861A5">
              <w:t xml:space="preserve"> High           </w:t>
            </w:r>
          </w:p>
        </w:tc>
        <w:tc>
          <w:tcPr>
            <w:tcW w:w="1102" w:type="dxa"/>
          </w:tcPr>
          <w:p w14:paraId="5EF8C168" w14:textId="77777777" w:rsidR="00D861A5" w:rsidRPr="00D861A5" w:rsidRDefault="00D861A5" w:rsidP="000648AA">
            <w:r w:rsidRPr="00D861A5">
              <w:t xml:space="preserve"> Moderate </w:t>
            </w:r>
          </w:p>
        </w:tc>
        <w:tc>
          <w:tcPr>
            <w:tcW w:w="1310" w:type="dxa"/>
          </w:tcPr>
          <w:p w14:paraId="082089DA" w14:textId="77777777" w:rsidR="00D861A5" w:rsidRPr="00D861A5" w:rsidRDefault="00D861A5" w:rsidP="000648AA">
            <w:r w:rsidRPr="00D861A5">
              <w:t xml:space="preserve"> - Suitable for frequently accessed data       </w:t>
            </w:r>
          </w:p>
        </w:tc>
        <w:tc>
          <w:tcPr>
            <w:tcW w:w="1200" w:type="dxa"/>
          </w:tcPr>
          <w:p w14:paraId="63552637" w14:textId="77777777" w:rsidR="00D861A5" w:rsidRPr="00D861A5" w:rsidRDefault="00D861A5" w:rsidP="000648AA">
            <w:r w:rsidRPr="00D861A5">
              <w:t xml:space="preserve"> - Higher storage costs compared to Cool and Archive tiers           </w:t>
            </w:r>
          </w:p>
        </w:tc>
        <w:tc>
          <w:tcPr>
            <w:tcW w:w="1566" w:type="dxa"/>
          </w:tcPr>
          <w:p w14:paraId="54A80AC2" w14:textId="77777777" w:rsidR="00D861A5" w:rsidRPr="00D861A5" w:rsidRDefault="00D861A5" w:rsidP="000648AA">
            <w:r w:rsidRPr="00D861A5">
              <w:t xml:space="preserve"> - Production databases - Active application data - Frequent data access scenarios </w:t>
            </w:r>
          </w:p>
        </w:tc>
      </w:tr>
      <w:tr w:rsidR="00D861A5" w:rsidRPr="00D861A5" w14:paraId="1EE9D660" w14:textId="77777777" w:rsidTr="00D861A5">
        <w:tc>
          <w:tcPr>
            <w:tcW w:w="917" w:type="dxa"/>
          </w:tcPr>
          <w:p w14:paraId="319BF4DB" w14:textId="77777777" w:rsidR="00D861A5" w:rsidRPr="00D861A5" w:rsidRDefault="00D861A5" w:rsidP="000648AA">
            <w:r w:rsidRPr="00D861A5">
              <w:t xml:space="preserve"> Cool         </w:t>
            </w:r>
          </w:p>
        </w:tc>
        <w:tc>
          <w:tcPr>
            <w:tcW w:w="1366" w:type="dxa"/>
          </w:tcPr>
          <w:p w14:paraId="470D3CAA" w14:textId="77777777" w:rsidR="00D861A5" w:rsidRPr="00D861A5" w:rsidRDefault="00D861A5" w:rsidP="000648AA">
            <w:r w:rsidRPr="00D861A5">
              <w:t xml:space="preserve"> Cost-effective        </w:t>
            </w:r>
          </w:p>
        </w:tc>
        <w:tc>
          <w:tcPr>
            <w:tcW w:w="1188" w:type="dxa"/>
          </w:tcPr>
          <w:p w14:paraId="61DD2E0E" w14:textId="77777777" w:rsidR="00D861A5" w:rsidRPr="00D861A5" w:rsidRDefault="00D861A5" w:rsidP="000648AA">
            <w:r w:rsidRPr="00D861A5">
              <w:t xml:space="preserve"> Moderate       </w:t>
            </w:r>
          </w:p>
        </w:tc>
        <w:tc>
          <w:tcPr>
            <w:tcW w:w="1102" w:type="dxa"/>
          </w:tcPr>
          <w:p w14:paraId="7D3CC94A" w14:textId="77777777" w:rsidR="00D861A5" w:rsidRPr="00D861A5" w:rsidRDefault="00D861A5" w:rsidP="000648AA">
            <w:r w:rsidRPr="00D861A5">
              <w:t xml:space="preserve"> Lower   </w:t>
            </w:r>
          </w:p>
        </w:tc>
        <w:tc>
          <w:tcPr>
            <w:tcW w:w="1310" w:type="dxa"/>
          </w:tcPr>
          <w:p w14:paraId="200325E7" w14:textId="77777777" w:rsidR="00D861A5" w:rsidRPr="00D861A5" w:rsidRDefault="00D861A5" w:rsidP="000648AA">
            <w:r w:rsidRPr="00D861A5">
              <w:t xml:space="preserve"> - Cost-effective for infrequently accessed data </w:t>
            </w:r>
          </w:p>
        </w:tc>
        <w:tc>
          <w:tcPr>
            <w:tcW w:w="1200" w:type="dxa"/>
          </w:tcPr>
          <w:p w14:paraId="33D1D8E0" w14:textId="77777777" w:rsidR="00D861A5" w:rsidRPr="00D861A5" w:rsidRDefault="00D861A5" w:rsidP="000648AA">
            <w:r w:rsidRPr="00D861A5">
              <w:t xml:space="preserve"> - Higher data retrieval costs and slightly longer retrieval times    </w:t>
            </w:r>
          </w:p>
        </w:tc>
        <w:tc>
          <w:tcPr>
            <w:tcW w:w="1566" w:type="dxa"/>
          </w:tcPr>
          <w:p w14:paraId="1479C792" w14:textId="77777777" w:rsidR="00D861A5" w:rsidRPr="00D861A5" w:rsidRDefault="00D861A5" w:rsidP="000648AA">
            <w:r w:rsidRPr="00D861A5">
              <w:t xml:space="preserve"> - Data backups - Compliance archives - Long-term storage of infrequently accessed data </w:t>
            </w:r>
          </w:p>
        </w:tc>
      </w:tr>
      <w:tr w:rsidR="00D861A5" w:rsidRPr="00D861A5" w14:paraId="4BA2834F" w14:textId="77777777" w:rsidTr="00D861A5">
        <w:tc>
          <w:tcPr>
            <w:tcW w:w="917" w:type="dxa"/>
          </w:tcPr>
          <w:p w14:paraId="0BD1EC68" w14:textId="77777777" w:rsidR="00D861A5" w:rsidRPr="00D861A5" w:rsidRDefault="00D861A5" w:rsidP="000648AA">
            <w:r w:rsidRPr="00D861A5">
              <w:t xml:space="preserve"> Archive      </w:t>
            </w:r>
          </w:p>
        </w:tc>
        <w:tc>
          <w:tcPr>
            <w:tcW w:w="1366" w:type="dxa"/>
          </w:tcPr>
          <w:p w14:paraId="0F6708DB" w14:textId="77777777" w:rsidR="00D861A5" w:rsidRPr="00D861A5" w:rsidRDefault="00D861A5" w:rsidP="000648AA">
            <w:r w:rsidRPr="00D861A5">
              <w:t xml:space="preserve"> Lowest storage costs  </w:t>
            </w:r>
          </w:p>
        </w:tc>
        <w:tc>
          <w:tcPr>
            <w:tcW w:w="1188" w:type="dxa"/>
          </w:tcPr>
          <w:p w14:paraId="7ECB8070" w14:textId="77777777" w:rsidR="00D861A5" w:rsidRPr="00D861A5" w:rsidRDefault="00D861A5" w:rsidP="000648AA">
            <w:r w:rsidRPr="00D861A5">
              <w:t xml:space="preserve"> Low            </w:t>
            </w:r>
          </w:p>
        </w:tc>
        <w:tc>
          <w:tcPr>
            <w:tcW w:w="1102" w:type="dxa"/>
          </w:tcPr>
          <w:p w14:paraId="600B4272" w14:textId="77777777" w:rsidR="00D861A5" w:rsidRPr="00D861A5" w:rsidRDefault="00D861A5" w:rsidP="000648AA">
            <w:r w:rsidRPr="00D861A5">
              <w:t xml:space="preserve"> Lowest  </w:t>
            </w:r>
          </w:p>
        </w:tc>
        <w:tc>
          <w:tcPr>
            <w:tcW w:w="1310" w:type="dxa"/>
          </w:tcPr>
          <w:p w14:paraId="2B00EFB3" w14:textId="77777777" w:rsidR="00D861A5" w:rsidRPr="00D861A5" w:rsidRDefault="00D861A5" w:rsidP="000648AA">
            <w:r w:rsidRPr="00D861A5">
              <w:t xml:space="preserve"> - Designed for long-term retention of rarely accessed data </w:t>
            </w:r>
          </w:p>
        </w:tc>
        <w:tc>
          <w:tcPr>
            <w:tcW w:w="1200" w:type="dxa"/>
          </w:tcPr>
          <w:p w14:paraId="5DF86929" w14:textId="77777777" w:rsidR="00D861A5" w:rsidRPr="00D861A5" w:rsidRDefault="00D861A5" w:rsidP="000648AA">
            <w:r w:rsidRPr="00D861A5">
              <w:t xml:space="preserve"> - Highest data retrieval costs and latency - Not suitable for data requiring frequent access </w:t>
            </w:r>
          </w:p>
        </w:tc>
        <w:tc>
          <w:tcPr>
            <w:tcW w:w="1566" w:type="dxa"/>
          </w:tcPr>
          <w:p w14:paraId="1DE74082" w14:textId="77777777" w:rsidR="00D861A5" w:rsidRPr="00D861A5" w:rsidRDefault="00D861A5" w:rsidP="000648AA">
            <w:r w:rsidRPr="00D861A5">
              <w:t xml:space="preserve"> - Compliance data retention - Data with regulatory requirements for long-term archiving - Data with minimal or no access requirements </w:t>
            </w:r>
          </w:p>
        </w:tc>
      </w:tr>
    </w:tbl>
    <w:p w14:paraId="34943D80" w14:textId="77777777" w:rsidR="0000562E" w:rsidRDefault="0000562E" w:rsidP="00D861A5"/>
    <w:p w14:paraId="1143A4EB" w14:textId="77777777" w:rsidR="00914497" w:rsidRDefault="00914497" w:rsidP="00D861A5"/>
    <w:p w14:paraId="75C596DE" w14:textId="77777777" w:rsidR="00914497" w:rsidRDefault="00914497" w:rsidP="00D861A5"/>
    <w:p w14:paraId="427B3CA7" w14:textId="77777777" w:rsidR="00914497" w:rsidRDefault="00914497" w:rsidP="00914497">
      <w:r>
        <w:lastRenderedPageBreak/>
        <w:t>Access frequency requirements for different types of data can vary significantly, influencing the choice of Azure Storage tiers and redundancy options. Here's a breakdown of access patterns and suitable data types for each:</w:t>
      </w:r>
    </w:p>
    <w:p w14:paraId="0CD2B44E" w14:textId="77777777" w:rsidR="00914497" w:rsidRDefault="00914497" w:rsidP="00914497"/>
    <w:p w14:paraId="0A5BBB74" w14:textId="38C0C902" w:rsidR="00914497" w:rsidRDefault="00914497" w:rsidP="00914497">
      <w:r>
        <w:t>1. Frequent Access Data:</w:t>
      </w:r>
    </w:p>
    <w:p w14:paraId="7C32FD92" w14:textId="77777777" w:rsidR="00914497" w:rsidRDefault="00914497" w:rsidP="00914497"/>
    <w:p w14:paraId="4B36BF3A" w14:textId="3F6DCEA0" w:rsidR="00914497" w:rsidRDefault="00914497" w:rsidP="00914497">
      <w:r>
        <w:t xml:space="preserve">   - Data Type: Critical production data, active application data.</w:t>
      </w:r>
    </w:p>
    <w:p w14:paraId="0E52F136" w14:textId="4CB4E73B" w:rsidR="00914497" w:rsidRDefault="00914497" w:rsidP="00914497">
      <w:r>
        <w:t xml:space="preserve">   - Access Frequency: High.</w:t>
      </w:r>
    </w:p>
    <w:p w14:paraId="1EFC4FA1" w14:textId="72BB97C9" w:rsidR="00914497" w:rsidRDefault="00914497" w:rsidP="00914497">
      <w:r>
        <w:t xml:space="preserve">   - Recommended Storage Tier: Hot.</w:t>
      </w:r>
    </w:p>
    <w:p w14:paraId="50879101" w14:textId="4CAEAF5A" w:rsidR="00914497" w:rsidRDefault="00914497" w:rsidP="00914497">
      <w:r>
        <w:t xml:space="preserve">   - Recommended Redundancy: GRS or RA-GRS.</w:t>
      </w:r>
    </w:p>
    <w:p w14:paraId="7BD2B212" w14:textId="740843D8" w:rsidR="00914497" w:rsidRDefault="00914497" w:rsidP="00914497">
      <w:r>
        <w:t xml:space="preserve">   - Reasoning: Hot storage provides low-latency access, making it suitable for data that is frequently accessed. GRS or RA-GRS ensures high data availability and durability for critical data.</w:t>
      </w:r>
    </w:p>
    <w:p w14:paraId="5D064D28" w14:textId="77777777" w:rsidR="00914497" w:rsidRDefault="00914497" w:rsidP="00914497"/>
    <w:p w14:paraId="55CAD1AB" w14:textId="6B56C96E" w:rsidR="00914497" w:rsidRDefault="00914497" w:rsidP="00914497">
      <w:r>
        <w:t>2. Infrequent Access Data:</w:t>
      </w:r>
    </w:p>
    <w:p w14:paraId="60DA7AAA" w14:textId="77777777" w:rsidR="00914497" w:rsidRDefault="00914497" w:rsidP="00914497"/>
    <w:p w14:paraId="38A0BB07" w14:textId="18F0BFA5" w:rsidR="00914497" w:rsidRDefault="00914497" w:rsidP="00914497">
      <w:r>
        <w:t xml:space="preserve">   - Data Type: Data backups, historical logs, older versions of files.</w:t>
      </w:r>
    </w:p>
    <w:p w14:paraId="0933CB45" w14:textId="4EAC9B38" w:rsidR="00914497" w:rsidRDefault="00914497" w:rsidP="00914497">
      <w:r>
        <w:t xml:space="preserve">   - Access Frequency: Moderate to low.</w:t>
      </w:r>
    </w:p>
    <w:p w14:paraId="2309D3BC" w14:textId="19009EF6" w:rsidR="00914497" w:rsidRDefault="00914497" w:rsidP="00914497">
      <w:r>
        <w:t xml:space="preserve">   - Recommended Storage Tier: Cool.</w:t>
      </w:r>
    </w:p>
    <w:p w14:paraId="4B0C9994" w14:textId="16D2E6F2" w:rsidR="00914497" w:rsidRDefault="00914497" w:rsidP="00914497">
      <w:r>
        <w:t xml:space="preserve">   - Recommended Redundancy: ZRS (for added availability) or GRS (for disaster recovery).</w:t>
      </w:r>
    </w:p>
    <w:p w14:paraId="3D6CAB24" w14:textId="43287AD0" w:rsidR="00914497" w:rsidRDefault="00914497" w:rsidP="00914497">
      <w:r>
        <w:t xml:space="preserve">   - Reasoning: Cool storage offers cost-effectiveness for data that is accessed less frequently. ZRS or GRS can be chosen based on the level of redundancy and availability required.</w:t>
      </w:r>
    </w:p>
    <w:p w14:paraId="0CEE5EE5" w14:textId="77777777" w:rsidR="00914497" w:rsidRDefault="00914497" w:rsidP="00914497"/>
    <w:p w14:paraId="2FBB305D" w14:textId="11FD5997" w:rsidR="00914497" w:rsidRDefault="00914497" w:rsidP="00914497">
      <w:r>
        <w:t>3. Long-Term Archive Data:</w:t>
      </w:r>
    </w:p>
    <w:p w14:paraId="3B3B29F7" w14:textId="77777777" w:rsidR="00914497" w:rsidRDefault="00914497" w:rsidP="00914497"/>
    <w:p w14:paraId="67C5BBD3" w14:textId="4EAB3B38" w:rsidR="00914497" w:rsidRDefault="00914497" w:rsidP="00914497">
      <w:r>
        <w:t xml:space="preserve">   - Data Type: Compliance archives, regulatory data, historical records.</w:t>
      </w:r>
    </w:p>
    <w:p w14:paraId="27C3785A" w14:textId="07C05F41" w:rsidR="00914497" w:rsidRDefault="00914497" w:rsidP="00914497">
      <w:r>
        <w:t xml:space="preserve">   - Access Frequency: Rarely accessed.</w:t>
      </w:r>
    </w:p>
    <w:p w14:paraId="10ECE15A" w14:textId="48CD0F50" w:rsidR="00914497" w:rsidRDefault="00914497" w:rsidP="00914497">
      <w:r>
        <w:t xml:space="preserve">   - Recommended Storage Tier: Archive.</w:t>
      </w:r>
    </w:p>
    <w:p w14:paraId="6A8DE633" w14:textId="05382D30" w:rsidR="00914497" w:rsidRDefault="00914497" w:rsidP="00914497">
      <w:r>
        <w:t xml:space="preserve">   - Recommended Redundancy: GRS (for disaster recovery).</w:t>
      </w:r>
    </w:p>
    <w:p w14:paraId="60C52EAF" w14:textId="21C871D6" w:rsidR="00914497" w:rsidRDefault="00914497" w:rsidP="00914497">
      <w:r>
        <w:t xml:space="preserve">   - Reasoning: Archive storage is designed for data that has minimal access requirements and offers the lowest storage costs. GRS can be used to ensure data resilience against regional disasters, even for rarely accessed data.</w:t>
      </w:r>
    </w:p>
    <w:p w14:paraId="079CC898" w14:textId="77777777" w:rsidR="00914497" w:rsidRDefault="00914497" w:rsidP="00914497"/>
    <w:p w14:paraId="24C81A9B" w14:textId="57349538" w:rsidR="00914497" w:rsidRDefault="00914497" w:rsidP="00914497">
      <w:r>
        <w:t>4. Hybrid Access Data:</w:t>
      </w:r>
    </w:p>
    <w:p w14:paraId="2BB1664E" w14:textId="77777777" w:rsidR="00914497" w:rsidRDefault="00914497" w:rsidP="00914497"/>
    <w:p w14:paraId="4FAE8870" w14:textId="765C97AE" w:rsidR="00914497" w:rsidRDefault="00914497" w:rsidP="00914497">
      <w:r>
        <w:t xml:space="preserve">   - Data Type: Data with varying access patterns over time.</w:t>
      </w:r>
    </w:p>
    <w:p w14:paraId="75B5232D" w14:textId="26D5FF49" w:rsidR="00914497" w:rsidRDefault="00914497" w:rsidP="00914497">
      <w:r>
        <w:t xml:space="preserve">   - Access Frequency: Variable.</w:t>
      </w:r>
    </w:p>
    <w:p w14:paraId="4113642B" w14:textId="3F2D6E79" w:rsidR="00914497" w:rsidRDefault="00914497" w:rsidP="00914497">
      <w:r>
        <w:t xml:space="preserve">   - Recommended Storage Tier: Hot/Cool (based on current access patterns).</w:t>
      </w:r>
    </w:p>
    <w:p w14:paraId="1FF691FA" w14:textId="11221A31" w:rsidR="00914497" w:rsidRDefault="00914497" w:rsidP="00914497">
      <w:r>
        <w:t xml:space="preserve">   - Recommended Redundancy: ZRS or GRS (depending on availability requirements).</w:t>
      </w:r>
    </w:p>
    <w:p w14:paraId="514ADAD1" w14:textId="11EE6D5D" w:rsidR="00914497" w:rsidRDefault="00914497" w:rsidP="00914497">
      <w:r>
        <w:t xml:space="preserve">   - Reasoning: For data with fluctuating access patterns, a combination of Hot and Cool storage tiers can be used to optimize costs. ZRS or GRS can be selected based on the desired level of redundancy and availability.</w:t>
      </w:r>
    </w:p>
    <w:p w14:paraId="3FB96A34" w14:textId="77777777" w:rsidR="00914497" w:rsidRDefault="00914497" w:rsidP="00914497"/>
    <w:p w14:paraId="472C2468" w14:textId="6FC79CD5" w:rsidR="00914497" w:rsidRDefault="00914497" w:rsidP="00914497">
      <w:r>
        <w:t>5. Compliance and Regulatory Data:</w:t>
      </w:r>
    </w:p>
    <w:p w14:paraId="037D899E" w14:textId="77777777" w:rsidR="00914497" w:rsidRDefault="00914497" w:rsidP="00914497"/>
    <w:p w14:paraId="02153217" w14:textId="680FC901" w:rsidR="00914497" w:rsidRDefault="00914497" w:rsidP="00914497">
      <w:r>
        <w:t xml:space="preserve">   - Data Type: Data subject to legal or regulatory requirements.</w:t>
      </w:r>
    </w:p>
    <w:p w14:paraId="022F5EF9" w14:textId="166DCDEF" w:rsidR="00914497" w:rsidRDefault="00914497" w:rsidP="00914497">
      <w:r>
        <w:t xml:space="preserve">   - Access Frequency: As required by compliance audits.</w:t>
      </w:r>
    </w:p>
    <w:p w14:paraId="6E5B15ED" w14:textId="2D195885" w:rsidR="00914497" w:rsidRDefault="00914497" w:rsidP="00914497">
      <w:r>
        <w:t xml:space="preserve">   - Recommended Storage Tier: Archive (for long-term retention).</w:t>
      </w:r>
    </w:p>
    <w:p w14:paraId="37652106" w14:textId="692A75DF" w:rsidR="00914497" w:rsidRDefault="00914497" w:rsidP="00914497">
      <w:r>
        <w:t xml:space="preserve">   - Recommended Redundancy: GRS (for regulatory data).</w:t>
      </w:r>
    </w:p>
    <w:p w14:paraId="3DB0C629" w14:textId="78C94E38" w:rsidR="00914497" w:rsidRDefault="00914497" w:rsidP="00914497">
      <w:r>
        <w:t xml:space="preserve">   - Reasoning: Compliance and regulatory data often need to be retained for extended periods. Archive storage provides cost-effective long-term retention, and GRS ensures data resilience for compliance purposes.</w:t>
      </w:r>
    </w:p>
    <w:p w14:paraId="41AEEAB6" w14:textId="77777777" w:rsidR="00914497" w:rsidRDefault="00914497" w:rsidP="00914497"/>
    <w:p w14:paraId="196848CB" w14:textId="6E6F1D75" w:rsidR="00914497" w:rsidRDefault="00914497" w:rsidP="00914497">
      <w:r>
        <w:t>Understanding the access patterns and lifecycle of your data is essential to making informed decisions about storage tiers and redundancy options. Azure Storage's flexibility allows you to tailor your choices to meet the specific access frequency requirements of your data while optimizing costs and ensuring data durability and availability.</w:t>
      </w:r>
    </w:p>
    <w:sectPr w:rsidR="00914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22"/>
    <w:rsid w:val="0000562E"/>
    <w:rsid w:val="00015736"/>
    <w:rsid w:val="002B29FF"/>
    <w:rsid w:val="00914497"/>
    <w:rsid w:val="00A92DC7"/>
    <w:rsid w:val="00A9563B"/>
    <w:rsid w:val="00C26D06"/>
    <w:rsid w:val="00C47F31"/>
    <w:rsid w:val="00D312AB"/>
    <w:rsid w:val="00D861A5"/>
    <w:rsid w:val="00DE66DC"/>
    <w:rsid w:val="00E84622"/>
    <w:rsid w:val="00F3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948"/>
  <w15:chartTrackingRefBased/>
  <w15:docId w15:val="{755492AA-43D1-4F63-9EED-21C2CA7C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933</Words>
  <Characters>5323</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Aditya SBOBNG-PTIY/FDA</dc:creator>
  <cp:keywords/>
  <dc:description/>
  <cp:lastModifiedBy>Shariff, Musaddiq SBOBNG-PTIY/FBB</cp:lastModifiedBy>
  <cp:revision>2</cp:revision>
  <dcterms:created xsi:type="dcterms:W3CDTF">2023-09-26T11:33:00Z</dcterms:created>
  <dcterms:modified xsi:type="dcterms:W3CDTF">2023-09-26T11:33:00Z</dcterms:modified>
</cp:coreProperties>
</file>