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08BC" w14:textId="77777777" w:rsidR="007E17DB" w:rsidRPr="00656DF0" w:rsidRDefault="00000000" w:rsidP="00656DF0">
      <w:pPr>
        <w:pStyle w:val="Heading1"/>
        <w:spacing w:before="240" w:after="0" w:line="259" w:lineRule="auto"/>
        <w:jc w:val="center"/>
        <w:rPr>
          <w:rFonts w:asciiTheme="majorHAnsi" w:eastAsiaTheme="majorEastAsia" w:hAnsiTheme="majorHAnsi" w:cstheme="majorBidi"/>
          <w:color w:val="365F91" w:themeColor="accent1" w:themeShade="BF"/>
          <w:kern w:val="2"/>
          <w:sz w:val="32"/>
          <w:szCs w:val="32"/>
          <w:lang w:eastAsia="en-US"/>
          <w14:ligatures w14:val="standardContextual"/>
        </w:rPr>
      </w:pPr>
      <w:r w:rsidRPr="00656DF0">
        <w:rPr>
          <w:rFonts w:asciiTheme="majorHAnsi" w:eastAsiaTheme="majorEastAsia" w:hAnsiTheme="majorHAnsi" w:cstheme="majorBidi"/>
          <w:color w:val="365F91" w:themeColor="accent1" w:themeShade="BF"/>
          <w:kern w:val="2"/>
          <w:sz w:val="32"/>
          <w:szCs w:val="32"/>
          <w:lang w:eastAsia="en-US"/>
          <w14:ligatures w14:val="standardContextual"/>
        </w:rPr>
        <w:t>Corporate Trainer Certification Course</w:t>
      </w:r>
    </w:p>
    <w:p w14:paraId="636C08BD" w14:textId="77777777" w:rsidR="007E17DB" w:rsidRPr="00BC1B41" w:rsidRDefault="00000000" w:rsidP="00BC1B41">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BC1B41">
        <w:rPr>
          <w:rFonts w:asciiTheme="majorHAnsi" w:eastAsiaTheme="majorEastAsia" w:hAnsiTheme="majorHAnsi" w:cstheme="majorBidi"/>
          <w:color w:val="365F91" w:themeColor="accent1" w:themeShade="BF"/>
          <w:kern w:val="2"/>
          <w:sz w:val="26"/>
          <w:szCs w:val="26"/>
          <w:lang w:eastAsia="en-US"/>
          <w14:ligatures w14:val="standardContextual"/>
        </w:rPr>
        <w:t>Why select this training course?</w:t>
      </w:r>
    </w:p>
    <w:p w14:paraId="636C08BE" w14:textId="2CA7FA02" w:rsidR="007E17DB" w:rsidRPr="003D542D" w:rsidRDefault="00000000">
      <w:pPr>
        <w:rPr>
          <w:rFonts w:asciiTheme="minorHAnsi" w:eastAsiaTheme="minorHAnsi" w:hAnsiTheme="minorHAnsi" w:cstheme="minorBidi"/>
          <w:kern w:val="2"/>
          <w:lang w:eastAsia="en-US"/>
          <w14:ligatures w14:val="standardContextual"/>
        </w:rPr>
      </w:pPr>
      <w:r w:rsidRPr="003D542D">
        <w:rPr>
          <w:rFonts w:asciiTheme="minorHAnsi" w:eastAsiaTheme="minorHAnsi" w:hAnsiTheme="minorHAnsi" w:cstheme="minorBidi"/>
          <w:kern w:val="2"/>
          <w:lang w:eastAsia="en-US"/>
          <w14:ligatures w14:val="standardContextual"/>
        </w:rPr>
        <w:t xml:space="preserve">This Corporate Training Advanced Certification Course is engineered particularly for </w:t>
      </w:r>
      <w:proofErr w:type="gramStart"/>
      <w:r w:rsidR="003D542D">
        <w:rPr>
          <w:rFonts w:asciiTheme="minorHAnsi" w:eastAsiaTheme="minorHAnsi" w:hAnsiTheme="minorHAnsi" w:cstheme="minorBidi"/>
          <w:kern w:val="2"/>
          <w:lang w:eastAsia="en-US"/>
          <w14:ligatures w14:val="standardContextual"/>
        </w:rPr>
        <w:t>professionals</w:t>
      </w:r>
      <w:proofErr w:type="gramEnd"/>
      <w:r w:rsidRPr="003D542D">
        <w:rPr>
          <w:rFonts w:asciiTheme="minorHAnsi" w:eastAsiaTheme="minorHAnsi" w:hAnsiTheme="minorHAnsi" w:cstheme="minorBidi"/>
          <w:kern w:val="2"/>
          <w:lang w:eastAsia="en-US"/>
          <w14:ligatures w14:val="standardContextual"/>
        </w:rPr>
        <w:t xml:space="preserve"> keen to improve their abilities and competencies in corporate training. The course covers a thorough and detailed study of the advanced subjects that individuals aspiring to be among the corporate trainers of excellence must master. Participating in this training course will allow participants to acquire valuable information and practical skills that equip them to excel in the competitive global training market.</w:t>
      </w:r>
    </w:p>
    <w:p w14:paraId="636C08BF" w14:textId="77777777" w:rsidR="007E17DB" w:rsidRDefault="007E17DB"/>
    <w:p w14:paraId="636C08C0" w14:textId="77777777" w:rsidR="007E17DB" w:rsidRPr="003D542D" w:rsidRDefault="00000000">
      <w:pPr>
        <w:rPr>
          <w:rFonts w:asciiTheme="minorHAnsi" w:eastAsiaTheme="minorHAnsi" w:hAnsiTheme="minorHAnsi" w:cstheme="minorBidi"/>
          <w:b/>
          <w:bCs/>
          <w:kern w:val="2"/>
          <w:lang w:eastAsia="en-US"/>
          <w14:ligatures w14:val="standardContextual"/>
        </w:rPr>
      </w:pPr>
      <w:r w:rsidRPr="003D542D">
        <w:rPr>
          <w:rFonts w:asciiTheme="minorHAnsi" w:eastAsiaTheme="minorHAnsi" w:hAnsiTheme="minorHAnsi" w:cstheme="minorBidi"/>
          <w:b/>
          <w:bCs/>
          <w:kern w:val="2"/>
          <w:lang w:eastAsia="en-US"/>
          <w14:ligatures w14:val="standardContextual"/>
        </w:rPr>
        <w:t>What entails that course? What is it?</w:t>
      </w:r>
    </w:p>
    <w:p w14:paraId="636C08C1" w14:textId="77777777" w:rsidR="007E17DB" w:rsidRPr="003D542D" w:rsidRDefault="00000000">
      <w:pPr>
        <w:rPr>
          <w:rFonts w:asciiTheme="minorHAnsi" w:eastAsiaTheme="minorHAnsi" w:hAnsiTheme="minorHAnsi" w:cstheme="minorBidi"/>
          <w:kern w:val="2"/>
          <w:lang w:eastAsia="en-US"/>
          <w14:ligatures w14:val="standardContextual"/>
        </w:rPr>
      </w:pPr>
      <w:r w:rsidRPr="003D542D">
        <w:rPr>
          <w:rFonts w:asciiTheme="minorHAnsi" w:eastAsiaTheme="minorHAnsi" w:hAnsiTheme="minorHAnsi" w:cstheme="minorBidi"/>
          <w:kern w:val="2"/>
          <w:lang w:eastAsia="en-US"/>
          <w14:ligatures w14:val="standardContextual"/>
        </w:rPr>
        <w:t>The Corporate Trainer Certification Course is a rigorous and focused course designed for people who wish to improve their technical knowledge in corporate training. Moving beyond the fundamental knowledge, this course extensively and intricately examines the details of adult education with the subtopics, such as instructional design, multiple training delivery methods, and successful evaluation. The participants go through comparative comprehensive training to ensure they get specialised in the development and execution of customised training programs that perfectly fit the specific needs of the organisations and their employees.</w:t>
      </w:r>
    </w:p>
    <w:p w14:paraId="636C08C2" w14:textId="77777777" w:rsidR="007E17DB" w:rsidRPr="003D542D" w:rsidRDefault="007E17DB">
      <w:pPr>
        <w:rPr>
          <w:rFonts w:asciiTheme="minorHAnsi" w:eastAsiaTheme="minorHAnsi" w:hAnsiTheme="minorHAnsi" w:cstheme="minorBidi"/>
          <w:kern w:val="2"/>
          <w:lang w:eastAsia="en-US"/>
          <w14:ligatures w14:val="standardContextual"/>
        </w:rPr>
      </w:pPr>
    </w:p>
    <w:p w14:paraId="636C08C3" w14:textId="77777777" w:rsidR="007E17DB" w:rsidRPr="003D542D" w:rsidRDefault="00000000">
      <w:pPr>
        <w:rPr>
          <w:rFonts w:asciiTheme="minorHAnsi" w:eastAsiaTheme="minorHAnsi" w:hAnsiTheme="minorHAnsi" w:cstheme="minorBidi"/>
          <w:kern w:val="2"/>
          <w:lang w:eastAsia="en-US"/>
          <w14:ligatures w14:val="standardContextual"/>
        </w:rPr>
      </w:pPr>
      <w:r w:rsidRPr="003D542D">
        <w:rPr>
          <w:rFonts w:asciiTheme="minorHAnsi" w:eastAsiaTheme="minorHAnsi" w:hAnsiTheme="minorHAnsi" w:cstheme="minorBidi"/>
          <w:kern w:val="2"/>
          <w:lang w:eastAsia="en-US"/>
          <w14:ligatures w14:val="standardContextual"/>
        </w:rPr>
        <w:t>A significant feature of this course is that it overcomes the limits of traditional training programs by positioning strategic customisation of training initiatives as the key factor for the organisation's performance enrichment and success promotion. Through the intimacy of program design and implementation, participants gain the knowledge and know-how required to engineer effective training interventions, generating desirable organisational learning and enhancement. The approach adopted seeks to blend theory and practice so that the participants have the necessary knowledge and skills for fast-changing and highly demanding corporate training.</w:t>
      </w:r>
    </w:p>
    <w:p w14:paraId="636C08C4" w14:textId="77777777" w:rsidR="007E17DB" w:rsidRPr="003D542D" w:rsidRDefault="007E17DB">
      <w:pPr>
        <w:rPr>
          <w:rFonts w:asciiTheme="minorHAnsi" w:eastAsiaTheme="minorHAnsi" w:hAnsiTheme="minorHAnsi" w:cstheme="minorBidi"/>
          <w:kern w:val="2"/>
          <w:lang w:eastAsia="en-US"/>
          <w14:ligatures w14:val="standardContextual"/>
        </w:rPr>
      </w:pPr>
    </w:p>
    <w:p w14:paraId="636C08C5" w14:textId="77777777" w:rsidR="007E17DB" w:rsidRPr="003D542D" w:rsidRDefault="00000000">
      <w:pPr>
        <w:rPr>
          <w:rFonts w:asciiTheme="minorHAnsi" w:eastAsiaTheme="minorHAnsi" w:hAnsiTheme="minorHAnsi" w:cstheme="minorBidi"/>
          <w:b/>
          <w:bCs/>
          <w:kern w:val="2"/>
          <w:lang w:eastAsia="en-US"/>
          <w14:ligatures w14:val="standardContextual"/>
        </w:rPr>
      </w:pPr>
      <w:r w:rsidRPr="003D542D">
        <w:rPr>
          <w:rFonts w:asciiTheme="minorHAnsi" w:eastAsiaTheme="minorHAnsi" w:hAnsiTheme="minorHAnsi" w:cstheme="minorBidi"/>
          <w:b/>
          <w:bCs/>
          <w:kern w:val="2"/>
          <w:lang w:eastAsia="en-US"/>
          <w14:ligatures w14:val="standardContextual"/>
        </w:rPr>
        <w:t>How does the course address current challenges in its field?</w:t>
      </w:r>
    </w:p>
    <w:p w14:paraId="636C08C6" w14:textId="77777777" w:rsidR="007E17DB" w:rsidRPr="003D542D" w:rsidRDefault="00000000">
      <w:pPr>
        <w:rPr>
          <w:rFonts w:asciiTheme="minorHAnsi" w:eastAsiaTheme="minorHAnsi" w:hAnsiTheme="minorHAnsi" w:cstheme="minorBidi"/>
          <w:kern w:val="2"/>
          <w:lang w:eastAsia="en-US"/>
          <w14:ligatures w14:val="standardContextual"/>
        </w:rPr>
      </w:pPr>
      <w:r w:rsidRPr="003D542D">
        <w:rPr>
          <w:rFonts w:asciiTheme="minorHAnsi" w:eastAsiaTheme="minorHAnsi" w:hAnsiTheme="minorHAnsi" w:cstheme="minorBidi"/>
          <w:kern w:val="2"/>
          <w:lang w:eastAsia="en-US"/>
          <w14:ligatures w14:val="standardContextual"/>
        </w:rPr>
        <w:t>This course adapts to modern trends in corporate training by giving industry insights, novel approaches, and modern techniques. Hence, the participants become complex toolboxes. The course uses real-life scenarios, including practical case studies and hands-on activities. The learners are empowered to internalise the current challenges, including promoting inclusiveness among different learners, implementing technology, and measuring the success of training initiatives quantitatively. This multi-dimensional method enables participants to act in tough situations and manage complex challenges to become successful corporate trainers in the dynamic business world. At the end of the training, trainees will have acquired numerous skills aligned with the existing corporate training environments. As a result, they will thrive and lead with agility and innovation.</w:t>
      </w:r>
    </w:p>
    <w:p w14:paraId="636C08C7" w14:textId="77777777" w:rsidR="007E17DB" w:rsidRPr="003D542D" w:rsidRDefault="007E17DB">
      <w:pPr>
        <w:rPr>
          <w:rFonts w:asciiTheme="minorHAnsi" w:eastAsiaTheme="minorHAnsi" w:hAnsiTheme="minorHAnsi" w:cstheme="minorBidi"/>
          <w:kern w:val="2"/>
          <w:lang w:eastAsia="en-US"/>
          <w14:ligatures w14:val="standardContextual"/>
        </w:rPr>
      </w:pPr>
    </w:p>
    <w:p w14:paraId="636C08C8" w14:textId="77777777" w:rsidR="007E17DB" w:rsidRPr="003D542D" w:rsidRDefault="00000000">
      <w:pPr>
        <w:rPr>
          <w:rFonts w:asciiTheme="minorHAnsi" w:eastAsiaTheme="minorHAnsi" w:hAnsiTheme="minorHAnsi" w:cstheme="minorBidi"/>
          <w:b/>
          <w:bCs/>
          <w:kern w:val="2"/>
          <w:lang w:eastAsia="en-US"/>
          <w14:ligatures w14:val="standardContextual"/>
        </w:rPr>
      </w:pPr>
      <w:r w:rsidRPr="003D542D">
        <w:rPr>
          <w:rFonts w:asciiTheme="minorHAnsi" w:eastAsiaTheme="minorHAnsi" w:hAnsiTheme="minorHAnsi" w:cstheme="minorBidi"/>
          <w:b/>
          <w:bCs/>
          <w:kern w:val="2"/>
          <w:lang w:eastAsia="en-US"/>
          <w14:ligatures w14:val="standardContextual"/>
        </w:rPr>
        <w:t>What sets this course apart from basic training in the field?</w:t>
      </w:r>
    </w:p>
    <w:p w14:paraId="636C08C9" w14:textId="77777777" w:rsidR="007E17DB" w:rsidRPr="003D542D" w:rsidRDefault="00000000">
      <w:pPr>
        <w:rPr>
          <w:rFonts w:asciiTheme="minorHAnsi" w:eastAsiaTheme="minorHAnsi" w:hAnsiTheme="minorHAnsi" w:cstheme="minorBidi"/>
          <w:kern w:val="2"/>
          <w:lang w:eastAsia="en-US"/>
          <w14:ligatures w14:val="standardContextual"/>
        </w:rPr>
      </w:pPr>
      <w:r w:rsidRPr="003D542D">
        <w:rPr>
          <w:rFonts w:asciiTheme="minorHAnsi" w:eastAsiaTheme="minorHAnsi" w:hAnsiTheme="minorHAnsi" w:cstheme="minorBidi"/>
          <w:kern w:val="2"/>
          <w:lang w:eastAsia="en-US"/>
          <w14:ligatures w14:val="standardContextual"/>
        </w:rPr>
        <w:t xml:space="preserve">Unlike other types of training, the Course of Certification for the Corporate Trainer stands out by its deepness in the content and practical application. The syllabus goes beyond standard instructions to encompass more complex features such as needs assessment, performance evaluation, and individualised methods of instruction, for instance, corporate training etc. The participants are </w:t>
      </w:r>
      <w:r w:rsidRPr="003D542D">
        <w:rPr>
          <w:rFonts w:asciiTheme="minorHAnsi" w:eastAsiaTheme="minorHAnsi" w:hAnsiTheme="minorHAnsi" w:cstheme="minorBidi"/>
          <w:kern w:val="2"/>
          <w:lang w:eastAsia="en-US"/>
          <w14:ligatures w14:val="standardContextual"/>
        </w:rPr>
        <w:lastRenderedPageBreak/>
        <w:t>urged to dismantle the complexities usually experienced in the training and development arenas, shadowing the entirely structured simplicity of multi-targeted concepts that are requisites for optimal training results and organisational success. Besides, the curriculum emphasises experiential learning employing laboratory work and real-life situations. Therefore, the transition from theory to practice is smooth and effortless. Thus, the principle of dynamism fosters the degree of comprehension. At the same time, it gives the individual participants the means and skill to counter the wide array of broadcast issues that show the modern training environment. It thus avails the base for long-term success and influence in the business world.</w:t>
      </w:r>
    </w:p>
    <w:p w14:paraId="636C08CA" w14:textId="77777777" w:rsidR="007E17DB" w:rsidRPr="003D542D" w:rsidRDefault="007E17DB">
      <w:pPr>
        <w:rPr>
          <w:rFonts w:asciiTheme="minorHAnsi" w:eastAsiaTheme="minorHAnsi" w:hAnsiTheme="minorHAnsi" w:cstheme="minorBidi"/>
          <w:kern w:val="2"/>
          <w:lang w:eastAsia="en-US"/>
          <w14:ligatures w14:val="standardContextual"/>
        </w:rPr>
      </w:pPr>
    </w:p>
    <w:p w14:paraId="636C08CB" w14:textId="10BA4C5E" w:rsidR="007E17DB" w:rsidRPr="003D542D" w:rsidRDefault="00000000" w:rsidP="003D542D">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3D542D">
        <w:rPr>
          <w:rFonts w:asciiTheme="majorHAnsi" w:eastAsiaTheme="majorEastAsia" w:hAnsiTheme="majorHAnsi" w:cstheme="majorBidi"/>
          <w:color w:val="365F91" w:themeColor="accent1" w:themeShade="BF"/>
          <w:kern w:val="2"/>
          <w:sz w:val="26"/>
          <w:szCs w:val="26"/>
          <w:lang w:eastAsia="en-US"/>
          <w14:ligatures w14:val="standardContextual"/>
        </w:rPr>
        <w:t xml:space="preserve">Who </w:t>
      </w:r>
      <w:r w:rsidR="003D542D" w:rsidRPr="003D542D">
        <w:rPr>
          <w:rFonts w:asciiTheme="majorHAnsi" w:eastAsiaTheme="majorEastAsia" w:hAnsiTheme="majorHAnsi" w:cstheme="majorBidi"/>
          <w:color w:val="365F91" w:themeColor="accent1" w:themeShade="BF"/>
          <w:kern w:val="2"/>
          <w:sz w:val="26"/>
          <w:szCs w:val="26"/>
          <w:lang w:eastAsia="en-US"/>
          <w14:ligatures w14:val="standardContextual"/>
        </w:rPr>
        <w:t>Should Attend?</w:t>
      </w:r>
    </w:p>
    <w:p w14:paraId="636C08CC" w14:textId="77777777" w:rsidR="007E17DB" w:rsidRPr="003D542D" w:rsidRDefault="00000000">
      <w:pPr>
        <w:rPr>
          <w:rFonts w:asciiTheme="minorHAnsi" w:eastAsiaTheme="minorHAnsi" w:hAnsiTheme="minorHAnsi" w:cstheme="minorBidi"/>
          <w:kern w:val="2"/>
          <w:lang w:eastAsia="en-US"/>
          <w14:ligatures w14:val="standardContextual"/>
        </w:rPr>
      </w:pPr>
      <w:r w:rsidRPr="003D542D">
        <w:rPr>
          <w:rFonts w:asciiTheme="minorHAnsi" w:eastAsiaTheme="minorHAnsi" w:hAnsiTheme="minorHAnsi" w:cstheme="minorBidi"/>
          <w:kern w:val="2"/>
          <w:lang w:eastAsia="en-US"/>
          <w14:ligatures w14:val="standardContextual"/>
        </w:rPr>
        <w:t>This course – tailored for corporate training specialists – brings together a wide array of learners, such as experienced trainers/facilitators from the corporate sector, HR managers, L&amp;D specialists, and individuals seeking a new career in corporate training. The program was designed to fit those who have basic training principles. The program can be the gateway to other effective training methods. Your purpose can be any of the following: a classic corporate trainer who is keen to improve your practice, a learning and development professional who is after filling in the gaps in your knowledge, an HR manager looking for more efficient training delivery, or simply a newbie in corporate training – this course will offer you a personalised learning environment. To give the students the required skills from the experts and a practical environment, the course is carefully developed and structured to guarantee that the students achieve training success and deliver results.</w:t>
      </w:r>
    </w:p>
    <w:p w14:paraId="636C08CD" w14:textId="77777777" w:rsidR="007E17DB" w:rsidRPr="003D542D" w:rsidRDefault="007E17DB">
      <w:pPr>
        <w:rPr>
          <w:rFonts w:asciiTheme="minorHAnsi" w:eastAsiaTheme="minorHAnsi" w:hAnsiTheme="minorHAnsi" w:cstheme="minorBidi"/>
          <w:kern w:val="2"/>
          <w:lang w:eastAsia="en-US"/>
          <w14:ligatures w14:val="standardContextual"/>
        </w:rPr>
      </w:pPr>
    </w:p>
    <w:p w14:paraId="636C08CE" w14:textId="5068005D" w:rsidR="007E17DB" w:rsidRPr="003D542D" w:rsidRDefault="003D542D" w:rsidP="003D542D">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3D542D">
        <w:rPr>
          <w:rFonts w:asciiTheme="majorHAnsi" w:eastAsiaTheme="majorEastAsia" w:hAnsiTheme="majorHAnsi" w:cstheme="majorBidi"/>
          <w:color w:val="365F91" w:themeColor="accent1" w:themeShade="BF"/>
          <w:kern w:val="2"/>
          <w:sz w:val="26"/>
          <w:szCs w:val="26"/>
          <w:lang w:eastAsia="en-US"/>
          <w14:ligatures w14:val="standardContextual"/>
        </w:rPr>
        <w:t xml:space="preserve">What are the </w:t>
      </w:r>
      <w:r w:rsidR="00000000" w:rsidRPr="003D542D">
        <w:rPr>
          <w:rFonts w:asciiTheme="majorHAnsi" w:eastAsiaTheme="majorEastAsia" w:hAnsiTheme="majorHAnsi" w:cstheme="majorBidi"/>
          <w:color w:val="365F91" w:themeColor="accent1" w:themeShade="BF"/>
          <w:kern w:val="2"/>
          <w:sz w:val="26"/>
          <w:szCs w:val="26"/>
          <w:lang w:eastAsia="en-US"/>
          <w14:ligatures w14:val="standardContextual"/>
        </w:rPr>
        <w:t>Course Objectives</w:t>
      </w:r>
    </w:p>
    <w:p w14:paraId="636C08CF" w14:textId="70BEA912" w:rsidR="007E17DB" w:rsidRPr="006D53D5" w:rsidRDefault="00000000" w:rsidP="006D53D5">
      <w:pPr>
        <w:pStyle w:val="ListParagraph"/>
        <w:numPr>
          <w:ilvl w:val="0"/>
          <w:numId w:val="3"/>
        </w:numPr>
        <w:ind w:left="720"/>
      </w:pPr>
      <w:r w:rsidRPr="006D53D5">
        <w:t>Develop advanced skills in instructional design and delivery</w:t>
      </w:r>
    </w:p>
    <w:p w14:paraId="636C08D0" w14:textId="04F9A0B5" w:rsidR="007E17DB" w:rsidRPr="006D53D5" w:rsidRDefault="00000000" w:rsidP="006D53D5">
      <w:pPr>
        <w:pStyle w:val="ListParagraph"/>
        <w:numPr>
          <w:ilvl w:val="0"/>
          <w:numId w:val="3"/>
        </w:numPr>
        <w:ind w:left="720"/>
      </w:pPr>
      <w:r w:rsidRPr="006D53D5">
        <w:t>Enhance understanding of adult learning principles and theories</w:t>
      </w:r>
    </w:p>
    <w:p w14:paraId="636C08D1" w14:textId="20C51ADE" w:rsidR="007E17DB" w:rsidRPr="006D53D5" w:rsidRDefault="00000000" w:rsidP="006D53D5">
      <w:pPr>
        <w:pStyle w:val="ListParagraph"/>
        <w:numPr>
          <w:ilvl w:val="0"/>
          <w:numId w:val="3"/>
        </w:numPr>
        <w:ind w:left="720"/>
      </w:pPr>
      <w:r w:rsidRPr="006D53D5">
        <w:t>Gain expertise in designing engaging and interactive training programs</w:t>
      </w:r>
    </w:p>
    <w:p w14:paraId="636C08D2" w14:textId="7EF246A3" w:rsidR="007E17DB" w:rsidRPr="006D53D5" w:rsidRDefault="00000000" w:rsidP="006D53D5">
      <w:pPr>
        <w:pStyle w:val="ListParagraph"/>
        <w:numPr>
          <w:ilvl w:val="0"/>
          <w:numId w:val="3"/>
        </w:numPr>
        <w:ind w:left="720"/>
      </w:pPr>
      <w:r w:rsidRPr="006D53D5">
        <w:t>Master evaluation techniques to measure training effectiveness</w:t>
      </w:r>
    </w:p>
    <w:p w14:paraId="636C08D3" w14:textId="7FE9682B" w:rsidR="007E17DB" w:rsidRPr="006D53D5" w:rsidRDefault="00000000" w:rsidP="006D53D5">
      <w:pPr>
        <w:pStyle w:val="ListParagraph"/>
        <w:numPr>
          <w:ilvl w:val="0"/>
          <w:numId w:val="3"/>
        </w:numPr>
        <w:ind w:left="720"/>
      </w:pPr>
      <w:r w:rsidRPr="006D53D5">
        <w:t>Build competency in addressing diverse learning styles and preferences</w:t>
      </w:r>
    </w:p>
    <w:p w14:paraId="636C08D4" w14:textId="77777777" w:rsidR="007E17DB" w:rsidRPr="003D542D" w:rsidRDefault="007E17DB">
      <w:pPr>
        <w:rPr>
          <w:rFonts w:asciiTheme="minorHAnsi" w:eastAsiaTheme="minorHAnsi" w:hAnsiTheme="minorHAnsi" w:cstheme="minorBidi"/>
          <w:kern w:val="2"/>
          <w:lang w:eastAsia="en-US"/>
          <w14:ligatures w14:val="standardContextual"/>
        </w:rPr>
      </w:pPr>
    </w:p>
    <w:p w14:paraId="636C08D5" w14:textId="77777777" w:rsidR="007E17DB" w:rsidRPr="003D542D" w:rsidRDefault="00000000" w:rsidP="003D542D">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3D542D">
        <w:rPr>
          <w:rFonts w:asciiTheme="majorHAnsi" w:eastAsiaTheme="majorEastAsia" w:hAnsiTheme="majorHAnsi" w:cstheme="majorBidi"/>
          <w:color w:val="365F91" w:themeColor="accent1" w:themeShade="BF"/>
          <w:kern w:val="2"/>
          <w:sz w:val="26"/>
          <w:szCs w:val="26"/>
          <w:lang w:eastAsia="en-US"/>
          <w14:ligatures w14:val="standardContextual"/>
        </w:rPr>
        <w:t>How will the course be presented?</w:t>
      </w:r>
    </w:p>
    <w:p w14:paraId="636C08D6" w14:textId="77777777" w:rsidR="007E17DB" w:rsidRPr="003D542D" w:rsidRDefault="00000000">
      <w:pPr>
        <w:rPr>
          <w:rFonts w:asciiTheme="minorHAnsi" w:eastAsiaTheme="minorHAnsi" w:hAnsiTheme="minorHAnsi" w:cstheme="minorBidi"/>
          <w:kern w:val="2"/>
          <w:lang w:eastAsia="en-US"/>
          <w14:ligatures w14:val="standardContextual"/>
        </w:rPr>
      </w:pPr>
      <w:r w:rsidRPr="003D542D">
        <w:rPr>
          <w:rFonts w:asciiTheme="minorHAnsi" w:eastAsiaTheme="minorHAnsi" w:hAnsiTheme="minorHAnsi" w:cstheme="minorBidi"/>
          <w:kern w:val="2"/>
          <w:lang w:eastAsia="en-US"/>
          <w14:ligatures w14:val="standardContextual"/>
        </w:rPr>
        <w:t>The course will be presented through various methods:</w:t>
      </w:r>
    </w:p>
    <w:p w14:paraId="636C08D7" w14:textId="77777777" w:rsidR="007E17DB" w:rsidRPr="003D542D" w:rsidRDefault="00000000" w:rsidP="006D53D5">
      <w:pPr>
        <w:pStyle w:val="ListParagraph"/>
        <w:numPr>
          <w:ilvl w:val="0"/>
          <w:numId w:val="3"/>
        </w:numPr>
        <w:ind w:left="720"/>
      </w:pPr>
      <w:r w:rsidRPr="003D542D">
        <w:t>case studies</w:t>
      </w:r>
    </w:p>
    <w:p w14:paraId="636C08D8" w14:textId="77777777" w:rsidR="007E17DB" w:rsidRPr="003D542D" w:rsidRDefault="00000000" w:rsidP="006D53D5">
      <w:pPr>
        <w:pStyle w:val="ListParagraph"/>
        <w:numPr>
          <w:ilvl w:val="0"/>
          <w:numId w:val="3"/>
        </w:numPr>
        <w:ind w:left="720"/>
      </w:pPr>
      <w:r w:rsidRPr="003D542D">
        <w:t>Group discussions</w:t>
      </w:r>
    </w:p>
    <w:p w14:paraId="636C08D9" w14:textId="77777777" w:rsidR="007E17DB" w:rsidRPr="003D542D" w:rsidRDefault="00000000" w:rsidP="006D53D5">
      <w:pPr>
        <w:pStyle w:val="ListParagraph"/>
        <w:numPr>
          <w:ilvl w:val="0"/>
          <w:numId w:val="3"/>
        </w:numPr>
        <w:ind w:left="720"/>
      </w:pPr>
      <w:r w:rsidRPr="003D542D">
        <w:t>Interactive learning activities</w:t>
      </w:r>
    </w:p>
    <w:p w14:paraId="636C08DA" w14:textId="77777777" w:rsidR="007E17DB" w:rsidRPr="003D542D" w:rsidRDefault="00000000" w:rsidP="006D53D5">
      <w:pPr>
        <w:pStyle w:val="ListParagraph"/>
        <w:numPr>
          <w:ilvl w:val="0"/>
          <w:numId w:val="3"/>
        </w:numPr>
        <w:ind w:left="720"/>
      </w:pPr>
      <w:r w:rsidRPr="003D542D">
        <w:t>Assignments</w:t>
      </w:r>
    </w:p>
    <w:p w14:paraId="636C08DD" w14:textId="0CF462D1" w:rsidR="007E17DB" w:rsidRPr="003D542D" w:rsidRDefault="006D53D5" w:rsidP="006D53D5">
      <w:pPr>
        <w:pStyle w:val="Heading2"/>
        <w:spacing w:before="40" w:after="0" w:line="259" w:lineRule="auto"/>
        <w:rPr>
          <w:rFonts w:asciiTheme="minorHAnsi" w:eastAsiaTheme="minorHAnsi" w:hAnsiTheme="minorHAnsi" w:cstheme="minorBidi"/>
          <w:kern w:val="2"/>
          <w:lang w:eastAsia="en-US"/>
          <w14:ligatures w14:val="standardContextual"/>
        </w:rPr>
      </w:pPr>
      <w:r w:rsidRPr="006D53D5">
        <w:rPr>
          <w:rFonts w:asciiTheme="majorHAnsi" w:eastAsiaTheme="majorEastAsia" w:hAnsiTheme="majorHAnsi" w:cstheme="majorBidi"/>
          <w:color w:val="365F91" w:themeColor="accent1" w:themeShade="BF"/>
          <w:kern w:val="2"/>
          <w:sz w:val="26"/>
          <w:szCs w:val="26"/>
          <w:lang w:eastAsia="en-US"/>
          <w14:ligatures w14:val="standardContextual"/>
        </w:rPr>
        <w:t xml:space="preserve">What are the </w:t>
      </w:r>
      <w:r w:rsidR="00000000" w:rsidRPr="006D53D5">
        <w:rPr>
          <w:rFonts w:asciiTheme="majorHAnsi" w:eastAsiaTheme="majorEastAsia" w:hAnsiTheme="majorHAnsi" w:cstheme="majorBidi"/>
          <w:color w:val="365F91" w:themeColor="accent1" w:themeShade="BF"/>
          <w:kern w:val="2"/>
          <w:sz w:val="26"/>
          <w:szCs w:val="26"/>
          <w:lang w:eastAsia="en-US"/>
          <w14:ligatures w14:val="standardContextual"/>
        </w:rPr>
        <w:t>Topics covered in th</w:t>
      </w:r>
      <w:r w:rsidRPr="006D53D5">
        <w:rPr>
          <w:rFonts w:asciiTheme="majorHAnsi" w:eastAsiaTheme="majorEastAsia" w:hAnsiTheme="majorHAnsi" w:cstheme="majorBidi"/>
          <w:color w:val="365F91" w:themeColor="accent1" w:themeShade="BF"/>
          <w:kern w:val="2"/>
          <w:sz w:val="26"/>
          <w:szCs w:val="26"/>
          <w:lang w:eastAsia="en-US"/>
          <w14:ligatures w14:val="standardContextual"/>
        </w:rPr>
        <w:t>is</w:t>
      </w:r>
      <w:r w:rsidR="00000000" w:rsidRPr="006D53D5">
        <w:rPr>
          <w:rFonts w:asciiTheme="majorHAnsi" w:eastAsiaTheme="majorEastAsia" w:hAnsiTheme="majorHAnsi" w:cstheme="majorBidi"/>
          <w:color w:val="365F91" w:themeColor="accent1" w:themeShade="BF"/>
          <w:kern w:val="2"/>
          <w:sz w:val="26"/>
          <w:szCs w:val="26"/>
          <w:lang w:eastAsia="en-US"/>
          <w14:ligatures w14:val="standardContextual"/>
        </w:rPr>
        <w:t xml:space="preserve"> course</w:t>
      </w:r>
    </w:p>
    <w:p w14:paraId="636C08DE" w14:textId="77777777" w:rsidR="007E17DB" w:rsidRPr="006D53D5" w:rsidRDefault="00000000">
      <w:pPr>
        <w:rPr>
          <w:rFonts w:asciiTheme="minorHAnsi" w:eastAsiaTheme="minorHAnsi" w:hAnsiTheme="minorHAnsi" w:cstheme="minorBidi"/>
          <w:b/>
          <w:bCs/>
          <w:kern w:val="2"/>
          <w:lang w:eastAsia="en-US"/>
          <w14:ligatures w14:val="standardContextual"/>
        </w:rPr>
      </w:pPr>
      <w:r w:rsidRPr="006D53D5">
        <w:rPr>
          <w:rFonts w:asciiTheme="minorHAnsi" w:eastAsiaTheme="minorHAnsi" w:hAnsiTheme="minorHAnsi" w:cstheme="minorBidi"/>
          <w:b/>
          <w:bCs/>
          <w:kern w:val="2"/>
          <w:lang w:eastAsia="en-US"/>
          <w14:ligatures w14:val="standardContextual"/>
        </w:rPr>
        <w:t>Module 1: Advanced Instructional Design</w:t>
      </w:r>
    </w:p>
    <w:p w14:paraId="636C08DF" w14:textId="0DC4B3E7" w:rsidR="007E17DB" w:rsidRPr="006D53D5" w:rsidRDefault="00000000" w:rsidP="006D53D5">
      <w:pPr>
        <w:pStyle w:val="ListParagraph"/>
        <w:numPr>
          <w:ilvl w:val="0"/>
          <w:numId w:val="4"/>
        </w:numPr>
      </w:pPr>
      <w:r w:rsidRPr="006D53D5">
        <w:t>Needs Analysis and Training Assessment</w:t>
      </w:r>
    </w:p>
    <w:p w14:paraId="636C08E0" w14:textId="765CBD80" w:rsidR="007E17DB" w:rsidRPr="006D53D5" w:rsidRDefault="00000000" w:rsidP="006D53D5">
      <w:pPr>
        <w:pStyle w:val="ListParagraph"/>
        <w:numPr>
          <w:ilvl w:val="0"/>
          <w:numId w:val="4"/>
        </w:numPr>
      </w:pPr>
      <w:r w:rsidRPr="006D53D5">
        <w:t>Learning Objectives and Outcomes</w:t>
      </w:r>
    </w:p>
    <w:p w14:paraId="636C08E1" w14:textId="0FA37193" w:rsidR="007E17DB" w:rsidRPr="006D53D5" w:rsidRDefault="00000000" w:rsidP="006D53D5">
      <w:pPr>
        <w:pStyle w:val="ListParagraph"/>
        <w:numPr>
          <w:ilvl w:val="0"/>
          <w:numId w:val="4"/>
        </w:numPr>
      </w:pPr>
      <w:r w:rsidRPr="006D53D5">
        <w:t>Curriculum Development Strategies</w:t>
      </w:r>
    </w:p>
    <w:p w14:paraId="636C08E2" w14:textId="6EB08EDA" w:rsidR="007E17DB" w:rsidRPr="006D53D5" w:rsidRDefault="00000000" w:rsidP="006D53D5">
      <w:pPr>
        <w:pStyle w:val="ListParagraph"/>
        <w:numPr>
          <w:ilvl w:val="0"/>
          <w:numId w:val="4"/>
        </w:numPr>
      </w:pPr>
      <w:r w:rsidRPr="006D53D5">
        <w:t>Incorporating Technology in Training Design</w:t>
      </w:r>
    </w:p>
    <w:p w14:paraId="636C08E3" w14:textId="054E7494" w:rsidR="007E17DB" w:rsidRPr="006D53D5" w:rsidRDefault="00000000" w:rsidP="006D53D5">
      <w:pPr>
        <w:pStyle w:val="ListParagraph"/>
        <w:numPr>
          <w:ilvl w:val="0"/>
          <w:numId w:val="4"/>
        </w:numPr>
      </w:pPr>
      <w:r w:rsidRPr="006D53D5">
        <w:lastRenderedPageBreak/>
        <w:t>Creating Engaging Learning Experiences</w:t>
      </w:r>
    </w:p>
    <w:p w14:paraId="636C08E5" w14:textId="77777777" w:rsidR="007E17DB" w:rsidRPr="006D53D5" w:rsidRDefault="00000000">
      <w:pPr>
        <w:rPr>
          <w:rFonts w:asciiTheme="minorHAnsi" w:eastAsiaTheme="minorHAnsi" w:hAnsiTheme="minorHAnsi" w:cstheme="minorBidi"/>
          <w:b/>
          <w:bCs/>
          <w:kern w:val="2"/>
          <w:lang w:eastAsia="en-US"/>
          <w14:ligatures w14:val="standardContextual"/>
        </w:rPr>
      </w:pPr>
      <w:r w:rsidRPr="006D53D5">
        <w:rPr>
          <w:rFonts w:asciiTheme="minorHAnsi" w:eastAsiaTheme="minorHAnsi" w:hAnsiTheme="minorHAnsi" w:cstheme="minorBidi"/>
          <w:b/>
          <w:bCs/>
          <w:kern w:val="2"/>
          <w:lang w:eastAsia="en-US"/>
          <w14:ligatures w14:val="standardContextual"/>
        </w:rPr>
        <w:t>Module 2: Adult Learning Theories</w:t>
      </w:r>
    </w:p>
    <w:p w14:paraId="636C08E6" w14:textId="1DF490E7" w:rsidR="007E17DB" w:rsidRPr="006D53D5" w:rsidRDefault="00000000" w:rsidP="006D53D5">
      <w:pPr>
        <w:pStyle w:val="ListParagraph"/>
        <w:numPr>
          <w:ilvl w:val="0"/>
          <w:numId w:val="6"/>
        </w:numPr>
      </w:pPr>
      <w:r w:rsidRPr="006D53D5">
        <w:t>Understanding Adult Learning Styles</w:t>
      </w:r>
    </w:p>
    <w:p w14:paraId="636C08E7" w14:textId="0E28A728" w:rsidR="007E17DB" w:rsidRPr="006D53D5" w:rsidRDefault="00000000" w:rsidP="006D53D5">
      <w:pPr>
        <w:pStyle w:val="ListParagraph"/>
        <w:numPr>
          <w:ilvl w:val="0"/>
          <w:numId w:val="6"/>
        </w:numPr>
      </w:pPr>
      <w:r w:rsidRPr="006D53D5">
        <w:t>Andragogy vs. Pedagogy</w:t>
      </w:r>
    </w:p>
    <w:p w14:paraId="636C08E8" w14:textId="08CE3C0F" w:rsidR="007E17DB" w:rsidRPr="006D53D5" w:rsidRDefault="00000000" w:rsidP="006D53D5">
      <w:pPr>
        <w:pStyle w:val="ListParagraph"/>
        <w:numPr>
          <w:ilvl w:val="0"/>
          <w:numId w:val="6"/>
        </w:numPr>
      </w:pPr>
      <w:r w:rsidRPr="006D53D5">
        <w:t>Self-directed Learning Approaches</w:t>
      </w:r>
    </w:p>
    <w:p w14:paraId="636C08E9" w14:textId="66786924" w:rsidR="007E17DB" w:rsidRPr="006D53D5" w:rsidRDefault="00000000" w:rsidP="006D53D5">
      <w:pPr>
        <w:pStyle w:val="ListParagraph"/>
        <w:numPr>
          <w:ilvl w:val="0"/>
          <w:numId w:val="6"/>
        </w:numPr>
      </w:pPr>
      <w:r w:rsidRPr="006D53D5">
        <w:t>Experiential Learning Techniques</w:t>
      </w:r>
    </w:p>
    <w:p w14:paraId="636C08EA" w14:textId="2461E645" w:rsidR="007E17DB" w:rsidRPr="006D53D5" w:rsidRDefault="00000000" w:rsidP="006D53D5">
      <w:pPr>
        <w:pStyle w:val="ListParagraph"/>
        <w:numPr>
          <w:ilvl w:val="0"/>
          <w:numId w:val="6"/>
        </w:numPr>
      </w:pPr>
      <w:r w:rsidRPr="006D53D5">
        <w:t>Facilitating Group Dynamics in Training</w:t>
      </w:r>
    </w:p>
    <w:p w14:paraId="636C08EC" w14:textId="77777777" w:rsidR="007E17DB" w:rsidRPr="006D53D5" w:rsidRDefault="00000000">
      <w:pPr>
        <w:rPr>
          <w:rFonts w:asciiTheme="minorHAnsi" w:eastAsiaTheme="minorHAnsi" w:hAnsiTheme="minorHAnsi" w:cstheme="minorBidi"/>
          <w:b/>
          <w:bCs/>
          <w:kern w:val="2"/>
          <w:lang w:eastAsia="en-US"/>
          <w14:ligatures w14:val="standardContextual"/>
        </w:rPr>
      </w:pPr>
      <w:r w:rsidRPr="006D53D5">
        <w:rPr>
          <w:rFonts w:asciiTheme="minorHAnsi" w:eastAsiaTheme="minorHAnsi" w:hAnsiTheme="minorHAnsi" w:cstheme="minorBidi"/>
          <w:b/>
          <w:bCs/>
          <w:kern w:val="2"/>
          <w:lang w:eastAsia="en-US"/>
          <w14:ligatures w14:val="standardContextual"/>
        </w:rPr>
        <w:t>Module 3: Training Delivery Methods</w:t>
      </w:r>
    </w:p>
    <w:p w14:paraId="636C08ED" w14:textId="73A65A71" w:rsidR="007E17DB" w:rsidRPr="006D53D5" w:rsidRDefault="00000000" w:rsidP="006D53D5">
      <w:pPr>
        <w:pStyle w:val="ListParagraph"/>
        <w:numPr>
          <w:ilvl w:val="0"/>
          <w:numId w:val="8"/>
        </w:numPr>
      </w:pPr>
      <w:r w:rsidRPr="006D53D5">
        <w:t>Interactive Training Techniques</w:t>
      </w:r>
    </w:p>
    <w:p w14:paraId="636C08EE" w14:textId="6F44ED92" w:rsidR="007E17DB" w:rsidRPr="006D53D5" w:rsidRDefault="00000000" w:rsidP="006D53D5">
      <w:pPr>
        <w:pStyle w:val="ListParagraph"/>
        <w:numPr>
          <w:ilvl w:val="0"/>
          <w:numId w:val="8"/>
        </w:numPr>
      </w:pPr>
      <w:r w:rsidRPr="006D53D5">
        <w:t>Virtual Training Platforms</w:t>
      </w:r>
    </w:p>
    <w:p w14:paraId="636C08EF" w14:textId="0B06F268" w:rsidR="007E17DB" w:rsidRPr="006D53D5" w:rsidRDefault="00000000" w:rsidP="006D53D5">
      <w:pPr>
        <w:pStyle w:val="ListParagraph"/>
        <w:numPr>
          <w:ilvl w:val="0"/>
          <w:numId w:val="8"/>
        </w:numPr>
      </w:pPr>
      <w:r w:rsidRPr="006D53D5">
        <w:t>Blended Learning Models</w:t>
      </w:r>
    </w:p>
    <w:p w14:paraId="636C08F0" w14:textId="3F9E1023" w:rsidR="007E17DB" w:rsidRPr="006D53D5" w:rsidRDefault="00000000" w:rsidP="006D53D5">
      <w:pPr>
        <w:pStyle w:val="ListParagraph"/>
        <w:numPr>
          <w:ilvl w:val="0"/>
          <w:numId w:val="8"/>
        </w:numPr>
      </w:pPr>
      <w:r w:rsidRPr="006D53D5">
        <w:t>Coaching and Mentoring Strategies</w:t>
      </w:r>
    </w:p>
    <w:p w14:paraId="636C08F1" w14:textId="7A505840" w:rsidR="007E17DB" w:rsidRPr="006D53D5" w:rsidRDefault="00000000" w:rsidP="006D53D5">
      <w:pPr>
        <w:pStyle w:val="ListParagraph"/>
        <w:numPr>
          <w:ilvl w:val="0"/>
          <w:numId w:val="8"/>
        </w:numPr>
      </w:pPr>
      <w:r w:rsidRPr="006D53D5">
        <w:t>Role-playing and Simulation Exercises</w:t>
      </w:r>
    </w:p>
    <w:p w14:paraId="636C08F2" w14:textId="77777777" w:rsidR="007E17DB" w:rsidRPr="003D542D" w:rsidRDefault="007E17DB">
      <w:pPr>
        <w:rPr>
          <w:rFonts w:asciiTheme="minorHAnsi" w:eastAsiaTheme="minorHAnsi" w:hAnsiTheme="minorHAnsi" w:cstheme="minorBidi"/>
          <w:kern w:val="2"/>
          <w:lang w:eastAsia="en-US"/>
          <w14:ligatures w14:val="standardContextual"/>
        </w:rPr>
      </w:pPr>
    </w:p>
    <w:p w14:paraId="636C08F3" w14:textId="77777777" w:rsidR="007E17DB" w:rsidRPr="006D53D5" w:rsidRDefault="00000000">
      <w:pPr>
        <w:rPr>
          <w:rFonts w:asciiTheme="minorHAnsi" w:eastAsiaTheme="minorHAnsi" w:hAnsiTheme="minorHAnsi" w:cstheme="minorBidi"/>
          <w:b/>
          <w:bCs/>
          <w:kern w:val="2"/>
          <w:lang w:eastAsia="en-US"/>
          <w14:ligatures w14:val="standardContextual"/>
        </w:rPr>
      </w:pPr>
      <w:r w:rsidRPr="006D53D5">
        <w:rPr>
          <w:rFonts w:asciiTheme="minorHAnsi" w:eastAsiaTheme="minorHAnsi" w:hAnsiTheme="minorHAnsi" w:cstheme="minorBidi"/>
          <w:b/>
          <w:bCs/>
          <w:kern w:val="2"/>
          <w:lang w:eastAsia="en-US"/>
          <w14:ligatures w14:val="standardContextual"/>
        </w:rPr>
        <w:t>Module 4: Training Evaluation and Assessment</w:t>
      </w:r>
    </w:p>
    <w:p w14:paraId="636C08F4" w14:textId="0416D1B0" w:rsidR="007E17DB" w:rsidRPr="006D53D5" w:rsidRDefault="00000000" w:rsidP="006D53D5">
      <w:pPr>
        <w:pStyle w:val="ListParagraph"/>
        <w:numPr>
          <w:ilvl w:val="0"/>
          <w:numId w:val="10"/>
        </w:numPr>
      </w:pPr>
      <w:r w:rsidRPr="006D53D5">
        <w:t>Kirkpatrick's Four Levels of Evaluation</w:t>
      </w:r>
    </w:p>
    <w:p w14:paraId="636C08F5" w14:textId="4EE77130" w:rsidR="007E17DB" w:rsidRPr="006D53D5" w:rsidRDefault="00000000" w:rsidP="006D53D5">
      <w:pPr>
        <w:pStyle w:val="ListParagraph"/>
        <w:numPr>
          <w:ilvl w:val="0"/>
          <w:numId w:val="10"/>
        </w:numPr>
      </w:pPr>
      <w:r w:rsidRPr="006D53D5">
        <w:t>Designing Effective Evaluation Metrics</w:t>
      </w:r>
    </w:p>
    <w:p w14:paraId="636C08F6" w14:textId="24B05177" w:rsidR="007E17DB" w:rsidRPr="006D53D5" w:rsidRDefault="00000000" w:rsidP="006D53D5">
      <w:pPr>
        <w:pStyle w:val="ListParagraph"/>
        <w:numPr>
          <w:ilvl w:val="0"/>
          <w:numId w:val="10"/>
        </w:numPr>
      </w:pPr>
      <w:r w:rsidRPr="006D53D5">
        <w:t>Quantitative and Qualitative Assessment Methods</w:t>
      </w:r>
    </w:p>
    <w:p w14:paraId="636C08F7" w14:textId="04B0A9DB" w:rsidR="007E17DB" w:rsidRPr="006D53D5" w:rsidRDefault="00000000" w:rsidP="006D53D5">
      <w:pPr>
        <w:pStyle w:val="ListParagraph"/>
        <w:numPr>
          <w:ilvl w:val="0"/>
          <w:numId w:val="10"/>
        </w:numPr>
      </w:pPr>
      <w:r w:rsidRPr="006D53D5">
        <w:t>Feedback and Continuous Improvement</w:t>
      </w:r>
    </w:p>
    <w:p w14:paraId="636C08F8" w14:textId="0BBDDADD" w:rsidR="007E17DB" w:rsidRPr="006D53D5" w:rsidRDefault="00000000" w:rsidP="006D53D5">
      <w:pPr>
        <w:pStyle w:val="ListParagraph"/>
        <w:numPr>
          <w:ilvl w:val="0"/>
          <w:numId w:val="10"/>
        </w:numPr>
      </w:pPr>
      <w:r w:rsidRPr="006D53D5">
        <w:t>ROI Analysis in Training Programs</w:t>
      </w:r>
    </w:p>
    <w:p w14:paraId="636C08FA" w14:textId="77777777" w:rsidR="007E17DB" w:rsidRPr="006D53D5" w:rsidRDefault="00000000">
      <w:pPr>
        <w:rPr>
          <w:rFonts w:asciiTheme="minorHAnsi" w:eastAsiaTheme="minorHAnsi" w:hAnsiTheme="minorHAnsi" w:cstheme="minorBidi"/>
          <w:b/>
          <w:bCs/>
          <w:kern w:val="2"/>
          <w:lang w:eastAsia="en-US"/>
          <w14:ligatures w14:val="standardContextual"/>
        </w:rPr>
      </w:pPr>
      <w:r w:rsidRPr="006D53D5">
        <w:rPr>
          <w:rFonts w:asciiTheme="minorHAnsi" w:eastAsiaTheme="minorHAnsi" w:hAnsiTheme="minorHAnsi" w:cstheme="minorBidi"/>
          <w:b/>
          <w:bCs/>
          <w:kern w:val="2"/>
          <w:lang w:eastAsia="en-US"/>
          <w14:ligatures w14:val="standardContextual"/>
        </w:rPr>
        <w:t>Module 5: Performance Consulting</w:t>
      </w:r>
    </w:p>
    <w:p w14:paraId="636C08FB" w14:textId="37E1BA57" w:rsidR="007E17DB" w:rsidRPr="006D53D5" w:rsidRDefault="00000000" w:rsidP="006D53D5">
      <w:pPr>
        <w:pStyle w:val="ListParagraph"/>
        <w:numPr>
          <w:ilvl w:val="0"/>
          <w:numId w:val="12"/>
        </w:numPr>
      </w:pPr>
      <w:r w:rsidRPr="006D53D5">
        <w:t>Identifying Performance Gaps</w:t>
      </w:r>
    </w:p>
    <w:p w14:paraId="636C08FC" w14:textId="5605BDFB" w:rsidR="007E17DB" w:rsidRPr="006D53D5" w:rsidRDefault="00000000" w:rsidP="006D53D5">
      <w:pPr>
        <w:pStyle w:val="ListParagraph"/>
        <w:numPr>
          <w:ilvl w:val="0"/>
          <w:numId w:val="12"/>
        </w:numPr>
      </w:pPr>
      <w:r w:rsidRPr="006D53D5">
        <w:t>Root Cause Analysis in Training Needs</w:t>
      </w:r>
    </w:p>
    <w:p w14:paraId="636C08FD" w14:textId="50F624A2" w:rsidR="007E17DB" w:rsidRPr="006D53D5" w:rsidRDefault="00000000" w:rsidP="006D53D5">
      <w:pPr>
        <w:pStyle w:val="ListParagraph"/>
        <w:numPr>
          <w:ilvl w:val="0"/>
          <w:numId w:val="12"/>
        </w:numPr>
      </w:pPr>
      <w:r w:rsidRPr="006D53D5">
        <w:t>Aligning Training with Organizational Goals</w:t>
      </w:r>
    </w:p>
    <w:p w14:paraId="636C08FE" w14:textId="3766D0D7" w:rsidR="007E17DB" w:rsidRPr="006D53D5" w:rsidRDefault="00000000" w:rsidP="006D53D5">
      <w:pPr>
        <w:pStyle w:val="ListParagraph"/>
        <w:numPr>
          <w:ilvl w:val="0"/>
          <w:numId w:val="12"/>
        </w:numPr>
      </w:pPr>
      <w:r w:rsidRPr="006D53D5">
        <w:t>Consulting Skills for Training Professionals</w:t>
      </w:r>
    </w:p>
    <w:p w14:paraId="636C08FF" w14:textId="6AEDB047" w:rsidR="007E17DB" w:rsidRPr="006D53D5" w:rsidRDefault="00000000" w:rsidP="006D53D5">
      <w:pPr>
        <w:pStyle w:val="ListParagraph"/>
        <w:numPr>
          <w:ilvl w:val="0"/>
          <w:numId w:val="12"/>
        </w:numPr>
      </w:pPr>
      <w:r w:rsidRPr="006D53D5">
        <w:t>Change Management Strategies in Training Initiatives</w:t>
      </w:r>
    </w:p>
    <w:p w14:paraId="636C0901" w14:textId="77777777" w:rsidR="007E17DB" w:rsidRPr="006D53D5" w:rsidRDefault="00000000">
      <w:pPr>
        <w:rPr>
          <w:rFonts w:asciiTheme="minorHAnsi" w:eastAsiaTheme="minorHAnsi" w:hAnsiTheme="minorHAnsi" w:cstheme="minorBidi"/>
          <w:b/>
          <w:bCs/>
          <w:kern w:val="2"/>
          <w:lang w:eastAsia="en-US"/>
          <w14:ligatures w14:val="standardContextual"/>
        </w:rPr>
      </w:pPr>
      <w:r w:rsidRPr="006D53D5">
        <w:rPr>
          <w:rFonts w:asciiTheme="minorHAnsi" w:eastAsiaTheme="minorHAnsi" w:hAnsiTheme="minorHAnsi" w:cstheme="minorBidi"/>
          <w:b/>
          <w:bCs/>
          <w:kern w:val="2"/>
          <w:lang w:eastAsia="en-US"/>
          <w14:ligatures w14:val="standardContextual"/>
        </w:rPr>
        <w:t>Module 6: Diversity and Inclusion in Training</w:t>
      </w:r>
    </w:p>
    <w:p w14:paraId="636C0902" w14:textId="344E676C" w:rsidR="007E17DB" w:rsidRPr="006D53D5" w:rsidRDefault="00000000" w:rsidP="006D53D5">
      <w:pPr>
        <w:pStyle w:val="ListParagraph"/>
        <w:numPr>
          <w:ilvl w:val="0"/>
          <w:numId w:val="14"/>
        </w:numPr>
      </w:pPr>
      <w:r w:rsidRPr="006D53D5">
        <w:t>Understanding Diverse Learners</w:t>
      </w:r>
    </w:p>
    <w:p w14:paraId="636C0903" w14:textId="44785336" w:rsidR="007E17DB" w:rsidRPr="006D53D5" w:rsidRDefault="00000000" w:rsidP="006D53D5">
      <w:pPr>
        <w:pStyle w:val="ListParagraph"/>
        <w:numPr>
          <w:ilvl w:val="0"/>
          <w:numId w:val="14"/>
        </w:numPr>
      </w:pPr>
      <w:r w:rsidRPr="006D53D5">
        <w:t>Inclusive Training Design Strategies</w:t>
      </w:r>
    </w:p>
    <w:p w14:paraId="636C0904" w14:textId="2DB0B805" w:rsidR="007E17DB" w:rsidRPr="006D53D5" w:rsidRDefault="00000000" w:rsidP="006D53D5">
      <w:pPr>
        <w:pStyle w:val="ListParagraph"/>
        <w:numPr>
          <w:ilvl w:val="0"/>
          <w:numId w:val="14"/>
        </w:numPr>
      </w:pPr>
      <w:r w:rsidRPr="006D53D5">
        <w:t>Addressing Unconscious Bias in Training</w:t>
      </w:r>
    </w:p>
    <w:p w14:paraId="636C0905" w14:textId="169DFA96" w:rsidR="007E17DB" w:rsidRPr="006D53D5" w:rsidRDefault="00000000" w:rsidP="006D53D5">
      <w:pPr>
        <w:pStyle w:val="ListParagraph"/>
        <w:numPr>
          <w:ilvl w:val="0"/>
          <w:numId w:val="14"/>
        </w:numPr>
      </w:pPr>
      <w:r w:rsidRPr="006D53D5">
        <w:t>Cultural Competence in Training Delivery</w:t>
      </w:r>
    </w:p>
    <w:p w14:paraId="636C0906" w14:textId="3BF575F5" w:rsidR="007E17DB" w:rsidRPr="006D53D5" w:rsidRDefault="00000000" w:rsidP="006D53D5">
      <w:pPr>
        <w:pStyle w:val="ListParagraph"/>
        <w:numPr>
          <w:ilvl w:val="0"/>
          <w:numId w:val="14"/>
        </w:numPr>
      </w:pPr>
      <w:r w:rsidRPr="006D53D5">
        <w:t>Promoting Equity and Access in Training Programs</w:t>
      </w:r>
    </w:p>
    <w:p w14:paraId="636C0908" w14:textId="77777777" w:rsidR="007E17DB" w:rsidRPr="006D53D5" w:rsidRDefault="00000000">
      <w:pPr>
        <w:rPr>
          <w:rFonts w:asciiTheme="minorHAnsi" w:eastAsiaTheme="minorHAnsi" w:hAnsiTheme="minorHAnsi" w:cstheme="minorBidi"/>
          <w:b/>
          <w:bCs/>
          <w:kern w:val="2"/>
          <w:lang w:eastAsia="en-US"/>
          <w14:ligatures w14:val="standardContextual"/>
        </w:rPr>
      </w:pPr>
      <w:r w:rsidRPr="006D53D5">
        <w:rPr>
          <w:rFonts w:asciiTheme="minorHAnsi" w:eastAsiaTheme="minorHAnsi" w:hAnsiTheme="minorHAnsi" w:cstheme="minorBidi"/>
          <w:b/>
          <w:bCs/>
          <w:kern w:val="2"/>
          <w:lang w:eastAsia="en-US"/>
          <w14:ligatures w14:val="standardContextual"/>
        </w:rPr>
        <w:t>Module 7: Advanced Training Technology</w:t>
      </w:r>
    </w:p>
    <w:p w14:paraId="636C0909" w14:textId="08E923C1" w:rsidR="007E17DB" w:rsidRPr="006D53D5" w:rsidRDefault="00000000" w:rsidP="006D53D5">
      <w:pPr>
        <w:pStyle w:val="ListParagraph"/>
        <w:numPr>
          <w:ilvl w:val="0"/>
          <w:numId w:val="16"/>
        </w:numPr>
      </w:pPr>
      <w:r w:rsidRPr="006D53D5">
        <w:t>E-learning Platforms and Tools</w:t>
      </w:r>
    </w:p>
    <w:p w14:paraId="636C090A" w14:textId="146C514C" w:rsidR="007E17DB" w:rsidRPr="006D53D5" w:rsidRDefault="00000000" w:rsidP="006D53D5">
      <w:pPr>
        <w:pStyle w:val="ListParagraph"/>
        <w:numPr>
          <w:ilvl w:val="0"/>
          <w:numId w:val="16"/>
        </w:numPr>
      </w:pPr>
      <w:r w:rsidRPr="006D53D5">
        <w:t>Learning Management Systems</w:t>
      </w:r>
    </w:p>
    <w:p w14:paraId="636C090B" w14:textId="3013C98A" w:rsidR="007E17DB" w:rsidRPr="006D53D5" w:rsidRDefault="00000000" w:rsidP="006D53D5">
      <w:pPr>
        <w:pStyle w:val="ListParagraph"/>
        <w:numPr>
          <w:ilvl w:val="0"/>
          <w:numId w:val="16"/>
        </w:numPr>
      </w:pPr>
      <w:r w:rsidRPr="006D53D5">
        <w:t>Gamification in Training</w:t>
      </w:r>
    </w:p>
    <w:p w14:paraId="636C090C" w14:textId="47BD0952" w:rsidR="007E17DB" w:rsidRPr="006D53D5" w:rsidRDefault="00000000" w:rsidP="006D53D5">
      <w:pPr>
        <w:pStyle w:val="ListParagraph"/>
        <w:numPr>
          <w:ilvl w:val="0"/>
          <w:numId w:val="16"/>
        </w:numPr>
      </w:pPr>
      <w:r w:rsidRPr="006D53D5">
        <w:t>Mobile Learning Applications</w:t>
      </w:r>
    </w:p>
    <w:p w14:paraId="636C090D" w14:textId="6D2726D3" w:rsidR="007E17DB" w:rsidRPr="006D53D5" w:rsidRDefault="00000000" w:rsidP="006D53D5">
      <w:pPr>
        <w:pStyle w:val="ListParagraph"/>
        <w:numPr>
          <w:ilvl w:val="0"/>
          <w:numId w:val="16"/>
        </w:numPr>
      </w:pPr>
      <w:r w:rsidRPr="006D53D5">
        <w:t>Data Analytics for Training Performance</w:t>
      </w:r>
    </w:p>
    <w:p w14:paraId="636C090E" w14:textId="77777777" w:rsidR="007E17DB" w:rsidRPr="003D542D" w:rsidRDefault="007E17DB">
      <w:pPr>
        <w:rPr>
          <w:rFonts w:asciiTheme="minorHAnsi" w:eastAsiaTheme="minorHAnsi" w:hAnsiTheme="minorHAnsi" w:cstheme="minorBidi"/>
          <w:kern w:val="2"/>
          <w:lang w:eastAsia="en-US"/>
          <w14:ligatures w14:val="standardContextual"/>
        </w:rPr>
      </w:pPr>
    </w:p>
    <w:p w14:paraId="636C090F" w14:textId="77777777" w:rsidR="007E17DB" w:rsidRPr="006D53D5" w:rsidRDefault="00000000">
      <w:pPr>
        <w:rPr>
          <w:rFonts w:asciiTheme="minorHAnsi" w:eastAsiaTheme="minorHAnsi" w:hAnsiTheme="minorHAnsi" w:cstheme="minorBidi"/>
          <w:b/>
          <w:bCs/>
          <w:kern w:val="2"/>
          <w:lang w:eastAsia="en-US"/>
          <w14:ligatures w14:val="standardContextual"/>
        </w:rPr>
      </w:pPr>
      <w:r w:rsidRPr="006D53D5">
        <w:rPr>
          <w:rFonts w:asciiTheme="minorHAnsi" w:eastAsiaTheme="minorHAnsi" w:hAnsiTheme="minorHAnsi" w:cstheme="minorBidi"/>
          <w:b/>
          <w:bCs/>
          <w:kern w:val="2"/>
          <w:lang w:eastAsia="en-US"/>
          <w14:ligatures w14:val="standardContextual"/>
        </w:rPr>
        <w:t>Module 8: Training Leadership and Professional Development</w:t>
      </w:r>
    </w:p>
    <w:p w14:paraId="636C0910" w14:textId="6DA8D70F" w:rsidR="007E17DB" w:rsidRPr="006D53D5" w:rsidRDefault="00000000" w:rsidP="006D53D5">
      <w:pPr>
        <w:pStyle w:val="ListParagraph"/>
        <w:numPr>
          <w:ilvl w:val="0"/>
          <w:numId w:val="18"/>
        </w:numPr>
      </w:pPr>
      <w:r w:rsidRPr="006D53D5">
        <w:lastRenderedPageBreak/>
        <w:t>Developing a Training Leadership Skills</w:t>
      </w:r>
    </w:p>
    <w:p w14:paraId="636C0911" w14:textId="09C6C4EA" w:rsidR="007E17DB" w:rsidRPr="006D53D5" w:rsidRDefault="00000000" w:rsidP="006D53D5">
      <w:pPr>
        <w:pStyle w:val="ListParagraph"/>
        <w:numPr>
          <w:ilvl w:val="0"/>
          <w:numId w:val="18"/>
        </w:numPr>
      </w:pPr>
      <w:r w:rsidRPr="006D53D5">
        <w:t>Building a Learning Culture in Organizations</w:t>
      </w:r>
    </w:p>
    <w:p w14:paraId="636C0912" w14:textId="5D14FEC2" w:rsidR="007E17DB" w:rsidRPr="006D53D5" w:rsidRDefault="00000000" w:rsidP="006D53D5">
      <w:pPr>
        <w:pStyle w:val="ListParagraph"/>
        <w:numPr>
          <w:ilvl w:val="0"/>
          <w:numId w:val="18"/>
        </w:numPr>
      </w:pPr>
      <w:r w:rsidRPr="006D53D5">
        <w:t>Career Development Paths for Training Professionals</w:t>
      </w:r>
    </w:p>
    <w:p w14:paraId="636C0913" w14:textId="2C287799" w:rsidR="007E17DB" w:rsidRPr="006D53D5" w:rsidRDefault="00000000" w:rsidP="006D53D5">
      <w:pPr>
        <w:pStyle w:val="ListParagraph"/>
        <w:numPr>
          <w:ilvl w:val="0"/>
          <w:numId w:val="18"/>
        </w:numPr>
      </w:pPr>
      <w:r w:rsidRPr="006D53D5">
        <w:t>Industry Trends and Emerging Technologies</w:t>
      </w:r>
    </w:p>
    <w:p w14:paraId="636C0914" w14:textId="21C5091F" w:rsidR="007E17DB" w:rsidRPr="006D53D5" w:rsidRDefault="00000000" w:rsidP="006D53D5">
      <w:pPr>
        <w:pStyle w:val="ListParagraph"/>
        <w:numPr>
          <w:ilvl w:val="0"/>
          <w:numId w:val="18"/>
        </w:numPr>
      </w:pPr>
      <w:r w:rsidRPr="006D53D5">
        <w:t>Continuous Learning and Skill Enhancement in Training Career</w:t>
      </w:r>
    </w:p>
    <w:p w14:paraId="636C0915" w14:textId="77777777" w:rsidR="007E17DB" w:rsidRPr="003D542D" w:rsidRDefault="007E17DB">
      <w:pPr>
        <w:rPr>
          <w:rFonts w:asciiTheme="minorHAnsi" w:eastAsiaTheme="minorHAnsi" w:hAnsiTheme="minorHAnsi" w:cstheme="minorBidi"/>
          <w:kern w:val="2"/>
          <w:lang w:eastAsia="en-US"/>
          <w14:ligatures w14:val="standardContextual"/>
        </w:rPr>
      </w:pPr>
    </w:p>
    <w:sectPr w:rsidR="007E17DB" w:rsidRPr="003D54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A54"/>
    <w:multiLevelType w:val="hybridMultilevel"/>
    <w:tmpl w:val="91F60E2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2D219A"/>
    <w:multiLevelType w:val="hybridMultilevel"/>
    <w:tmpl w:val="AD3C89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9E0111A"/>
    <w:multiLevelType w:val="hybridMultilevel"/>
    <w:tmpl w:val="7C368B2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14386A2B"/>
    <w:multiLevelType w:val="hybridMultilevel"/>
    <w:tmpl w:val="59383C00"/>
    <w:lvl w:ilvl="0" w:tplc="595A6878">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5DB1E4C"/>
    <w:multiLevelType w:val="hybridMultilevel"/>
    <w:tmpl w:val="DF52C9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83C39AC"/>
    <w:multiLevelType w:val="hybridMultilevel"/>
    <w:tmpl w:val="234ED74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E4001AA"/>
    <w:multiLevelType w:val="hybridMultilevel"/>
    <w:tmpl w:val="22D232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EFE0BCC"/>
    <w:multiLevelType w:val="hybridMultilevel"/>
    <w:tmpl w:val="07DCFFC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2FB0BA7"/>
    <w:multiLevelType w:val="hybridMultilevel"/>
    <w:tmpl w:val="8B4C50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3A133950"/>
    <w:multiLevelType w:val="hybridMultilevel"/>
    <w:tmpl w:val="AB6E377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12C756D"/>
    <w:multiLevelType w:val="hybridMultilevel"/>
    <w:tmpl w:val="4E3008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429759DB"/>
    <w:multiLevelType w:val="multilevel"/>
    <w:tmpl w:val="F7481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280451"/>
    <w:multiLevelType w:val="hybridMultilevel"/>
    <w:tmpl w:val="7B8296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444668DA"/>
    <w:multiLevelType w:val="multilevel"/>
    <w:tmpl w:val="A0C8C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9C17AA"/>
    <w:multiLevelType w:val="hybridMultilevel"/>
    <w:tmpl w:val="3628F7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CD12356"/>
    <w:multiLevelType w:val="hybridMultilevel"/>
    <w:tmpl w:val="81F29F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60AC7A7F"/>
    <w:multiLevelType w:val="hybridMultilevel"/>
    <w:tmpl w:val="4558D38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614F4F73"/>
    <w:multiLevelType w:val="hybridMultilevel"/>
    <w:tmpl w:val="4C20C1A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717320EA"/>
    <w:multiLevelType w:val="hybridMultilevel"/>
    <w:tmpl w:val="84AE80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7E222ABA"/>
    <w:multiLevelType w:val="hybridMultilevel"/>
    <w:tmpl w:val="D188098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0" w15:restartNumberingAfterBreak="0">
    <w:nsid w:val="7EDF1412"/>
    <w:multiLevelType w:val="hybridMultilevel"/>
    <w:tmpl w:val="713A5C7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7F1771DF"/>
    <w:multiLevelType w:val="hybridMultilevel"/>
    <w:tmpl w:val="596E576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659771676">
    <w:abstractNumId w:val="11"/>
  </w:num>
  <w:num w:numId="2" w16cid:durableId="277958654">
    <w:abstractNumId w:val="13"/>
  </w:num>
  <w:num w:numId="3" w16cid:durableId="1110857673">
    <w:abstractNumId w:val="2"/>
  </w:num>
  <w:num w:numId="4" w16cid:durableId="1377660993">
    <w:abstractNumId w:val="14"/>
  </w:num>
  <w:num w:numId="5" w16cid:durableId="273753091">
    <w:abstractNumId w:val="18"/>
  </w:num>
  <w:num w:numId="6" w16cid:durableId="1558934557">
    <w:abstractNumId w:val="12"/>
  </w:num>
  <w:num w:numId="7" w16cid:durableId="1403331042">
    <w:abstractNumId w:val="16"/>
  </w:num>
  <w:num w:numId="8" w16cid:durableId="246886664">
    <w:abstractNumId w:val="10"/>
  </w:num>
  <w:num w:numId="9" w16cid:durableId="203711911">
    <w:abstractNumId w:val="7"/>
  </w:num>
  <w:num w:numId="10" w16cid:durableId="1388187917">
    <w:abstractNumId w:val="15"/>
  </w:num>
  <w:num w:numId="11" w16cid:durableId="127018487">
    <w:abstractNumId w:val="17"/>
  </w:num>
  <w:num w:numId="12" w16cid:durableId="1631857442">
    <w:abstractNumId w:val="20"/>
  </w:num>
  <w:num w:numId="13" w16cid:durableId="1285693249">
    <w:abstractNumId w:val="21"/>
  </w:num>
  <w:num w:numId="14" w16cid:durableId="1245528691">
    <w:abstractNumId w:val="1"/>
  </w:num>
  <w:num w:numId="15" w16cid:durableId="2087148324">
    <w:abstractNumId w:val="0"/>
  </w:num>
  <w:num w:numId="16" w16cid:durableId="865560817">
    <w:abstractNumId w:val="8"/>
  </w:num>
  <w:num w:numId="17" w16cid:durableId="872157016">
    <w:abstractNumId w:val="9"/>
  </w:num>
  <w:num w:numId="18" w16cid:durableId="727342220">
    <w:abstractNumId w:val="6"/>
  </w:num>
  <w:num w:numId="19" w16cid:durableId="1145898774">
    <w:abstractNumId w:val="5"/>
  </w:num>
  <w:num w:numId="20" w16cid:durableId="76634211">
    <w:abstractNumId w:val="4"/>
  </w:num>
  <w:num w:numId="21" w16cid:durableId="575281804">
    <w:abstractNumId w:val="3"/>
  </w:num>
  <w:num w:numId="22" w16cid:durableId="16591889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DB"/>
    <w:rsid w:val="003D542D"/>
    <w:rsid w:val="00656DF0"/>
    <w:rsid w:val="006D53D5"/>
    <w:rsid w:val="007E17DB"/>
    <w:rsid w:val="00BC1B4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C08BC"/>
  <w15:docId w15:val="{89DE6769-D648-41C2-B884-8200504E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656DF0"/>
    <w:rPr>
      <w:sz w:val="40"/>
      <w:szCs w:val="40"/>
    </w:rPr>
  </w:style>
  <w:style w:type="character" w:customStyle="1" w:styleId="Heading2Char">
    <w:name w:val="Heading 2 Char"/>
    <w:basedOn w:val="DefaultParagraphFont"/>
    <w:link w:val="Heading2"/>
    <w:uiPriority w:val="9"/>
    <w:rsid w:val="00BC1B41"/>
    <w:rPr>
      <w:sz w:val="32"/>
      <w:szCs w:val="32"/>
    </w:rPr>
  </w:style>
  <w:style w:type="paragraph" w:styleId="ListParagraph">
    <w:name w:val="List Paragraph"/>
    <w:basedOn w:val="Normal"/>
    <w:uiPriority w:val="34"/>
    <w:qFormat/>
    <w:rsid w:val="006D53D5"/>
    <w:pPr>
      <w:spacing w:after="160" w:line="259" w:lineRule="auto"/>
      <w:ind w:left="720"/>
      <w:contextualSpacing/>
    </w:pPr>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1033</Words>
  <Characters>6427</Characters>
  <Application>Microsoft Office Word</Application>
  <DocSecurity>0</DocSecurity>
  <Lines>133</Lines>
  <Paragraphs>82</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ATANDI</cp:lastModifiedBy>
  <cp:revision>5</cp:revision>
  <dcterms:created xsi:type="dcterms:W3CDTF">2024-02-21T14:30:00Z</dcterms:created>
  <dcterms:modified xsi:type="dcterms:W3CDTF">2024-02-21T14:35:00Z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4c62df01d464c0b2ede6eeeb38e20fc1606cacb42727f0743053c7ff81d0bad7</vt:lpwstr>
  </property>
</Properties>
</file>