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17D9" w14:textId="77777777" w:rsidR="0061703F" w:rsidRPr="00F504C0" w:rsidRDefault="00BA5757" w:rsidP="00F504C0">
      <w:pPr>
        <w:pStyle w:val="Heading1"/>
        <w:spacing w:before="240" w:after="0" w:line="259" w:lineRule="auto"/>
        <w:jc w:val="center"/>
        <w:rPr>
          <w:rFonts w:asciiTheme="majorHAnsi" w:eastAsiaTheme="majorEastAsia" w:hAnsiTheme="majorHAnsi" w:cstheme="majorBidi"/>
          <w:color w:val="365F91" w:themeColor="accent1" w:themeShade="BF"/>
          <w:kern w:val="2"/>
          <w:sz w:val="32"/>
          <w:szCs w:val="32"/>
          <w:lang w:eastAsia="en-US"/>
          <w14:ligatures w14:val="standardContextual"/>
        </w:rPr>
      </w:pPr>
      <w:r w:rsidRPr="00F504C0">
        <w:rPr>
          <w:rFonts w:asciiTheme="majorHAnsi" w:eastAsiaTheme="majorEastAsia" w:hAnsiTheme="majorHAnsi" w:cstheme="majorBidi"/>
          <w:color w:val="365F91" w:themeColor="accent1" w:themeShade="BF"/>
          <w:kern w:val="2"/>
          <w:sz w:val="32"/>
          <w:szCs w:val="32"/>
          <w:lang w:eastAsia="en-US"/>
          <w14:ligatures w14:val="standardContextual"/>
        </w:rPr>
        <w:t>Employee Relations and Engagement Training for Supervisors, Managers, and HR Professionals</w:t>
      </w:r>
    </w:p>
    <w:p w14:paraId="00AA17DA" w14:textId="77777777" w:rsidR="0061703F" w:rsidRDefault="0061703F"/>
    <w:p w14:paraId="00AA17DB" w14:textId="77777777" w:rsidR="0061703F" w:rsidRPr="009E3DB8" w:rsidRDefault="00BA5757" w:rsidP="009E3DB8">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9E3DB8">
        <w:rPr>
          <w:rFonts w:asciiTheme="majorHAnsi" w:eastAsiaTheme="majorEastAsia" w:hAnsiTheme="majorHAnsi" w:cstheme="majorBidi"/>
          <w:color w:val="365F91" w:themeColor="accent1" w:themeShade="BF"/>
          <w:kern w:val="2"/>
          <w:sz w:val="26"/>
          <w:szCs w:val="26"/>
          <w:lang w:eastAsia="en-US"/>
          <w14:ligatures w14:val="standardContextual"/>
        </w:rPr>
        <w:t>Why Select this Training Course?</w:t>
      </w:r>
    </w:p>
    <w:p w14:paraId="00AA17DC" w14:textId="0E2267BD"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 xml:space="preserve">Learners can advance their training to strengthen their employees' effectiveness and engagement. In this course, we get as deep as needed into the problems that matter most for the company to reach a high level of productivity, develop a culture of interaction in the workplace, and engage employees at a high level. With that, the participants will be provided with knowledge and skills that will allow them to act as catalysts of change in the </w:t>
      </w:r>
      <w:r w:rsidR="00BE463B">
        <w:rPr>
          <w:rFonts w:asciiTheme="minorHAnsi" w:eastAsiaTheme="minorHAnsi" w:hAnsiTheme="minorHAnsi" w:cstheme="minorBidi"/>
          <w:kern w:val="2"/>
          <w:lang w:eastAsia="en-US"/>
          <w14:ligatures w14:val="standardContextual"/>
        </w:rPr>
        <w:t>behaviour</w:t>
      </w:r>
      <w:r w:rsidRPr="00BE463B">
        <w:rPr>
          <w:rFonts w:asciiTheme="minorHAnsi" w:eastAsiaTheme="minorHAnsi" w:hAnsiTheme="minorHAnsi" w:cstheme="minorBidi"/>
          <w:kern w:val="2"/>
          <w:lang w:eastAsia="en-US"/>
          <w14:ligatures w14:val="standardContextual"/>
        </w:rPr>
        <w:t xml:space="preserve"> of not only themselves but also their team members, leading to effectiveness and motivation in the workplace in addition to solving the problems common in most workplaces to promote a culture of cooperation and productivity. An engaged attendance in this session will properly arm them with actionable tips and usable tactics they can implement immediately in their enterprises. These skills are a step above the usual training on the more practical issues essential for the managers-leaders in today’s dynamic </w:t>
      </w:r>
      <w:r w:rsidRPr="00BE463B">
        <w:rPr>
          <w:rFonts w:asciiTheme="minorHAnsi" w:eastAsiaTheme="minorHAnsi" w:hAnsiTheme="minorHAnsi" w:cstheme="minorBidi"/>
          <w:kern w:val="2"/>
          <w:lang w:eastAsia="en-US"/>
          <w14:ligatures w14:val="standardContextual"/>
        </w:rPr>
        <w:t>professional environment.</w:t>
      </w:r>
    </w:p>
    <w:p w14:paraId="00AA17DD" w14:textId="77777777" w:rsidR="0061703F" w:rsidRDefault="0061703F"/>
    <w:p w14:paraId="00AA17DE" w14:textId="77777777" w:rsidR="0061703F" w:rsidRPr="008F4095" w:rsidRDefault="00BA5757">
      <w:pPr>
        <w:rPr>
          <w:rFonts w:asciiTheme="minorHAnsi" w:eastAsiaTheme="minorHAnsi" w:hAnsiTheme="minorHAnsi" w:cstheme="minorBidi"/>
          <w:b/>
          <w:bCs/>
          <w:kern w:val="2"/>
          <w:lang w:eastAsia="en-US"/>
          <w14:ligatures w14:val="standardContextual"/>
        </w:rPr>
      </w:pPr>
      <w:r w:rsidRPr="008F4095">
        <w:rPr>
          <w:rFonts w:asciiTheme="minorHAnsi" w:eastAsiaTheme="minorHAnsi" w:hAnsiTheme="minorHAnsi" w:cstheme="minorBidi"/>
          <w:b/>
          <w:bCs/>
          <w:kern w:val="2"/>
          <w:lang w:eastAsia="en-US"/>
          <w14:ligatures w14:val="standardContextual"/>
        </w:rPr>
        <w:t>What Entails this Course? What Is It?</w:t>
      </w:r>
    </w:p>
    <w:p w14:paraId="00AA17DF"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The Employee Relations &amp; Engagement Training course is an advanced curriculum that deals with the detailed and effective management of employee relations and the development of employee engagement in different working settings. Learn about the following advanced topics: conflict resolution strategies, talent retention techniques, performance management tools, operational efficiency motivation factors, and creating multicultural and exciting workplaces. With the knowledge of the major aspects of employee rel</w:t>
      </w:r>
      <w:r w:rsidRPr="00BE463B">
        <w:rPr>
          <w:rFonts w:asciiTheme="minorHAnsi" w:eastAsiaTheme="minorHAnsi" w:hAnsiTheme="minorHAnsi" w:cstheme="minorBidi"/>
          <w:kern w:val="2"/>
          <w:lang w:eastAsia="en-US"/>
          <w14:ligatures w14:val="standardContextual"/>
        </w:rPr>
        <w:t>ations and participation, participants can actively participate in the organization's success and thereby help register positive results. The candidate will be able to deal with highly complex problems using the mix of theoretical knowledge and hands-on experience he has acquired; his leadership capabilities and decision-making competence in employee relations and engagement will also be improved.</w:t>
      </w:r>
    </w:p>
    <w:p w14:paraId="00AA17E0" w14:textId="77777777" w:rsidR="0061703F" w:rsidRPr="00BE463B" w:rsidRDefault="0061703F">
      <w:pPr>
        <w:rPr>
          <w:rFonts w:asciiTheme="minorHAnsi" w:eastAsiaTheme="minorHAnsi" w:hAnsiTheme="minorHAnsi" w:cstheme="minorBidi"/>
          <w:kern w:val="2"/>
          <w:lang w:eastAsia="en-US"/>
          <w14:ligatures w14:val="standardContextual"/>
        </w:rPr>
      </w:pPr>
    </w:p>
    <w:p w14:paraId="00AA17E1" w14:textId="77777777" w:rsidR="0061703F" w:rsidRPr="00BA4DC4" w:rsidRDefault="00BA5757">
      <w:pPr>
        <w:rPr>
          <w:rFonts w:asciiTheme="minorHAnsi" w:eastAsiaTheme="minorHAnsi" w:hAnsiTheme="minorHAnsi" w:cstheme="minorBidi"/>
          <w:b/>
          <w:bCs/>
          <w:kern w:val="2"/>
          <w:lang w:eastAsia="en-US"/>
          <w14:ligatures w14:val="standardContextual"/>
        </w:rPr>
      </w:pPr>
      <w:r w:rsidRPr="00BA4DC4">
        <w:rPr>
          <w:rFonts w:asciiTheme="minorHAnsi" w:eastAsiaTheme="minorHAnsi" w:hAnsiTheme="minorHAnsi" w:cstheme="minorBidi"/>
          <w:b/>
          <w:bCs/>
          <w:kern w:val="2"/>
          <w:lang w:eastAsia="en-US"/>
          <w14:ligatures w14:val="standardContextual"/>
        </w:rPr>
        <w:t>How Does the Course Address Current Challenges in its Field?</w:t>
      </w:r>
    </w:p>
    <w:p w14:paraId="00AA17E2"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The course aims to show new insights and the most up-to-date methods of handling complex interactions in the workplace as well as the engagement of the employees. The challenging reality of today's working environment compels organizations to be intelligent and quick solution-finders. Such issues are, however, dealing with the virtual teams, the different needs of various stakeholders, and changing the communication style according to ongoing human resource dynamics. Through this course, participants will l</w:t>
      </w:r>
      <w:r w:rsidRPr="00BE463B">
        <w:rPr>
          <w:rFonts w:asciiTheme="minorHAnsi" w:eastAsiaTheme="minorHAnsi" w:hAnsiTheme="minorHAnsi" w:cstheme="minorBidi"/>
          <w:kern w:val="2"/>
          <w:lang w:eastAsia="en-US"/>
          <w14:ligatures w14:val="standardContextual"/>
        </w:rPr>
        <w:t>earn tools and ways of solving emerging conflicts, and it will be based on trust, collaboration, and adaptability culture. Equipped with the vices of being cutting-edge and well-versed with new ways of thinking, leaders can implement change in the working room that is always being revamped.</w:t>
      </w:r>
    </w:p>
    <w:p w14:paraId="00AA17E3" w14:textId="77777777" w:rsidR="0061703F" w:rsidRPr="00BE463B" w:rsidRDefault="0061703F">
      <w:pPr>
        <w:rPr>
          <w:rFonts w:asciiTheme="minorHAnsi" w:eastAsiaTheme="minorHAnsi" w:hAnsiTheme="minorHAnsi" w:cstheme="minorBidi"/>
          <w:kern w:val="2"/>
          <w:lang w:eastAsia="en-US"/>
          <w14:ligatures w14:val="standardContextual"/>
        </w:rPr>
      </w:pPr>
    </w:p>
    <w:p w14:paraId="00AA17E4" w14:textId="77777777" w:rsidR="0061703F" w:rsidRPr="00BA4DC4" w:rsidRDefault="00BA5757">
      <w:pPr>
        <w:rPr>
          <w:rFonts w:asciiTheme="minorHAnsi" w:eastAsiaTheme="minorHAnsi" w:hAnsiTheme="minorHAnsi" w:cstheme="minorBidi"/>
          <w:b/>
          <w:bCs/>
          <w:kern w:val="2"/>
          <w:lang w:eastAsia="en-US"/>
          <w14:ligatures w14:val="standardContextual"/>
        </w:rPr>
      </w:pPr>
      <w:r w:rsidRPr="00BA4DC4">
        <w:rPr>
          <w:rFonts w:asciiTheme="minorHAnsi" w:eastAsiaTheme="minorHAnsi" w:hAnsiTheme="minorHAnsi" w:cstheme="minorBidi"/>
          <w:b/>
          <w:bCs/>
          <w:kern w:val="2"/>
          <w:lang w:eastAsia="en-US"/>
          <w14:ligatures w14:val="standardContextual"/>
        </w:rPr>
        <w:t>What Sets this Course Apart from Basic Training in the Field?</w:t>
      </w:r>
    </w:p>
    <w:p w14:paraId="00AA17E5"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lastRenderedPageBreak/>
        <w:t>This course, a continuation of the elementary one, differentiates itself by going further in complexity and completeness, putting the participants in a privileged position to acquire in-depth knowledge and a sophisticated understanding of this domain. Hence, by combining theoretical learning and practical application, participants are given the tools and knowledge to cope with the complex challenges and fruitful relations within a diverse culture and workplace. By studying complex topics such as conflict re</w:t>
      </w:r>
      <w:r w:rsidRPr="00BE463B">
        <w:rPr>
          <w:rFonts w:asciiTheme="minorHAnsi" w:eastAsiaTheme="minorHAnsi" w:hAnsiTheme="minorHAnsi" w:cstheme="minorBidi"/>
          <w:kern w:val="2"/>
          <w:lang w:eastAsia="en-US"/>
          <w14:ligatures w14:val="standardContextual"/>
        </w:rPr>
        <w:t>solution, talent retention, and inclusive leadership, the course prepares the participants to fancy the development of customized strategies and interventions designed to yield desired results for employees and organizations. Participants of these workshops, who engage in interactive activities and case studies, obtain the most valuable perceptions that exceed basic training principles and step up as capable leaders in the ever-changing environment of employee relations and engagement.</w:t>
      </w:r>
    </w:p>
    <w:p w14:paraId="00AA17E6" w14:textId="77777777" w:rsidR="0061703F" w:rsidRPr="00BE463B" w:rsidRDefault="0061703F">
      <w:pPr>
        <w:rPr>
          <w:rFonts w:asciiTheme="minorHAnsi" w:eastAsiaTheme="minorHAnsi" w:hAnsiTheme="minorHAnsi" w:cstheme="minorBidi"/>
          <w:kern w:val="2"/>
          <w:lang w:eastAsia="en-US"/>
          <w14:ligatures w14:val="standardContextual"/>
        </w:rPr>
      </w:pPr>
    </w:p>
    <w:p w14:paraId="00AA17E7" w14:textId="326239C4" w:rsidR="0061703F" w:rsidRPr="00962311" w:rsidRDefault="00BA5757" w:rsidP="00962311">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962311">
        <w:rPr>
          <w:rFonts w:asciiTheme="majorHAnsi" w:eastAsiaTheme="majorEastAsia" w:hAnsiTheme="majorHAnsi" w:cstheme="majorBidi"/>
          <w:color w:val="365F91" w:themeColor="accent1" w:themeShade="BF"/>
          <w:kern w:val="2"/>
          <w:sz w:val="26"/>
          <w:szCs w:val="26"/>
          <w:lang w:eastAsia="en-US"/>
          <w14:ligatures w14:val="standardContextual"/>
        </w:rPr>
        <w:t xml:space="preserve">Who </w:t>
      </w:r>
      <w:r w:rsidR="00962311" w:rsidRPr="00962311">
        <w:rPr>
          <w:rFonts w:asciiTheme="majorHAnsi" w:eastAsiaTheme="majorEastAsia" w:hAnsiTheme="majorHAnsi" w:cstheme="majorBidi"/>
          <w:color w:val="365F91" w:themeColor="accent1" w:themeShade="BF"/>
          <w:kern w:val="2"/>
          <w:sz w:val="26"/>
          <w:szCs w:val="26"/>
          <w:lang w:eastAsia="en-US"/>
          <w14:ligatures w14:val="standardContextual"/>
        </w:rPr>
        <w:t>Should Attend?</w:t>
      </w:r>
    </w:p>
    <w:p w14:paraId="00AA17E8"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The target group for this course is senior supervisors, managers, HR specialists, and those who strive to learn how to improve employee relations and engagement. This program, which is for managers and human resource practitioners at senior organizational levels, is meant to build their capacity to ensure the success of employee engagement and productivity through creating a conducive environment.</w:t>
      </w:r>
    </w:p>
    <w:p w14:paraId="00AA17E9" w14:textId="77777777" w:rsidR="0061703F" w:rsidRPr="00BE463B" w:rsidRDefault="0061703F">
      <w:pPr>
        <w:rPr>
          <w:rFonts w:asciiTheme="minorHAnsi" w:eastAsiaTheme="minorHAnsi" w:hAnsiTheme="minorHAnsi" w:cstheme="minorBidi"/>
          <w:kern w:val="2"/>
          <w:lang w:eastAsia="en-US"/>
          <w14:ligatures w14:val="standardContextual"/>
        </w:rPr>
      </w:pPr>
    </w:p>
    <w:p w14:paraId="4C97FE67" w14:textId="77777777" w:rsidR="004925F0" w:rsidRPr="004925F0" w:rsidRDefault="004925F0" w:rsidP="004925F0">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4925F0">
        <w:rPr>
          <w:rFonts w:asciiTheme="majorHAnsi" w:eastAsiaTheme="majorEastAsia" w:hAnsiTheme="majorHAnsi" w:cstheme="majorBidi"/>
          <w:color w:val="365F91" w:themeColor="accent1" w:themeShade="BF"/>
          <w:kern w:val="2"/>
          <w:sz w:val="26"/>
          <w:szCs w:val="26"/>
          <w:lang w:eastAsia="en-US"/>
          <w14:ligatures w14:val="standardContextual"/>
        </w:rPr>
        <w:t>What are the Course Objectives?</w:t>
      </w:r>
    </w:p>
    <w:p w14:paraId="00AA17EB" w14:textId="78CC2828" w:rsidR="0061703F" w:rsidRPr="004925F0" w:rsidRDefault="00BA5757"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To enhance participants' understanding of advanced employee relations and engagement concepts</w:t>
      </w:r>
    </w:p>
    <w:p w14:paraId="00AA17EC" w14:textId="7EA5E1C2" w:rsidR="0061703F" w:rsidRPr="004925F0" w:rsidRDefault="00BA5757"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To equip participants with practical strategies for resolving workplace conflicts and promoting a positive work environment</w:t>
      </w:r>
    </w:p>
    <w:p w14:paraId="00AA17ED" w14:textId="4AD87F29" w:rsidR="0061703F" w:rsidRPr="004925F0" w:rsidRDefault="00BA5757"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To provide participants with the skills needed to manage employee performance and motivation effectively</w:t>
      </w:r>
    </w:p>
    <w:p w14:paraId="00AA17EE" w14:textId="547FDB0E" w:rsidR="0061703F" w:rsidRPr="004925F0" w:rsidRDefault="00BA5757"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To enable participants to develop talent retention strategies that enhance organizational success</w:t>
      </w:r>
    </w:p>
    <w:p w14:paraId="00AA17EF" w14:textId="796463C7" w:rsidR="0061703F" w:rsidRPr="004925F0" w:rsidRDefault="00BA5757"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To foster a culture of inclusion, diversity, and mutual respect in the workplace</w:t>
      </w:r>
    </w:p>
    <w:p w14:paraId="00AA17F0" w14:textId="77777777" w:rsidR="0061703F" w:rsidRPr="00BE463B" w:rsidRDefault="0061703F" w:rsidP="004925F0">
      <w:pPr>
        <w:rPr>
          <w:rFonts w:asciiTheme="minorHAnsi" w:eastAsiaTheme="minorHAnsi" w:hAnsiTheme="minorHAnsi" w:cstheme="minorBidi"/>
          <w:kern w:val="2"/>
          <w:lang w:eastAsia="en-US"/>
          <w14:ligatures w14:val="standardContextual"/>
        </w:rPr>
      </w:pPr>
    </w:p>
    <w:p w14:paraId="00AA17F1" w14:textId="12E94EE3" w:rsidR="0061703F" w:rsidRPr="004925F0" w:rsidRDefault="00BA5757" w:rsidP="004925F0">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4925F0">
        <w:rPr>
          <w:rFonts w:asciiTheme="majorHAnsi" w:eastAsiaTheme="majorEastAsia" w:hAnsiTheme="majorHAnsi" w:cstheme="majorBidi"/>
          <w:color w:val="365F91" w:themeColor="accent1" w:themeShade="BF"/>
          <w:kern w:val="2"/>
          <w:sz w:val="26"/>
          <w:szCs w:val="26"/>
          <w:lang w:eastAsia="en-US"/>
          <w14:ligatures w14:val="standardContextual"/>
        </w:rPr>
        <w:t xml:space="preserve">How Will </w:t>
      </w:r>
      <w:r w:rsidR="004925F0">
        <w:rPr>
          <w:rFonts w:asciiTheme="majorHAnsi" w:eastAsiaTheme="majorEastAsia" w:hAnsiTheme="majorHAnsi" w:cstheme="majorBidi"/>
          <w:color w:val="365F91" w:themeColor="accent1" w:themeShade="BF"/>
          <w:kern w:val="2"/>
          <w:sz w:val="26"/>
          <w:szCs w:val="26"/>
          <w:lang w:eastAsia="en-US"/>
          <w14:ligatures w14:val="standardContextual"/>
        </w:rPr>
        <w:t>This</w:t>
      </w:r>
      <w:r w:rsidRPr="004925F0">
        <w:rPr>
          <w:rFonts w:asciiTheme="majorHAnsi" w:eastAsiaTheme="majorEastAsia" w:hAnsiTheme="majorHAnsi" w:cstheme="majorBidi"/>
          <w:color w:val="365F91" w:themeColor="accent1" w:themeShade="BF"/>
          <w:kern w:val="2"/>
          <w:sz w:val="26"/>
          <w:szCs w:val="26"/>
          <w:lang w:eastAsia="en-US"/>
          <w14:ligatures w14:val="standardContextual"/>
        </w:rPr>
        <w:t xml:space="preserve"> Course Be Presented?</w:t>
      </w:r>
    </w:p>
    <w:p w14:paraId="00AA17F2"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 xml:space="preserve">The course will be presented through various learning methods, which include: </w:t>
      </w:r>
    </w:p>
    <w:p w14:paraId="00AA17F3" w14:textId="213CD938" w:rsidR="0061703F" w:rsidRPr="004925F0" w:rsidRDefault="004925F0"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Interactive lectures</w:t>
      </w:r>
    </w:p>
    <w:p w14:paraId="00AA17F4" w14:textId="001B3BE1" w:rsidR="0061703F" w:rsidRPr="004925F0" w:rsidRDefault="004925F0"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Case studies</w:t>
      </w:r>
    </w:p>
    <w:p w14:paraId="00AA17F5" w14:textId="11855B86" w:rsidR="0061703F" w:rsidRPr="004925F0" w:rsidRDefault="004925F0"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Group discussions</w:t>
      </w:r>
    </w:p>
    <w:p w14:paraId="00AA17F6" w14:textId="6DAEB54A" w:rsidR="0061703F" w:rsidRPr="004925F0" w:rsidRDefault="004925F0" w:rsidP="004925F0">
      <w:pPr>
        <w:pStyle w:val="ListParagraph"/>
        <w:numPr>
          <w:ilvl w:val="0"/>
          <w:numId w:val="3"/>
        </w:numPr>
        <w:rPr>
          <w:rFonts w:asciiTheme="minorHAnsi" w:eastAsiaTheme="minorHAnsi" w:hAnsiTheme="minorHAnsi" w:cstheme="minorBidi"/>
          <w:kern w:val="2"/>
          <w:lang w:eastAsia="en-US"/>
          <w14:ligatures w14:val="standardContextual"/>
        </w:rPr>
      </w:pPr>
      <w:r w:rsidRPr="004925F0">
        <w:rPr>
          <w:rFonts w:asciiTheme="minorHAnsi" w:eastAsiaTheme="minorHAnsi" w:hAnsiTheme="minorHAnsi" w:cstheme="minorBidi"/>
          <w:kern w:val="2"/>
          <w:lang w:eastAsia="en-US"/>
          <w14:ligatures w14:val="standardContextual"/>
        </w:rPr>
        <w:t>Practical assignments</w:t>
      </w:r>
    </w:p>
    <w:p w14:paraId="00AA17F7" w14:textId="77777777" w:rsidR="0061703F" w:rsidRPr="00BE463B" w:rsidRDefault="0061703F">
      <w:pPr>
        <w:rPr>
          <w:rFonts w:asciiTheme="minorHAnsi" w:eastAsiaTheme="minorHAnsi" w:hAnsiTheme="minorHAnsi" w:cstheme="minorBidi"/>
          <w:kern w:val="2"/>
          <w:lang w:eastAsia="en-US"/>
          <w14:ligatures w14:val="standardContextual"/>
        </w:rPr>
      </w:pPr>
    </w:p>
    <w:p w14:paraId="095E6839" w14:textId="77777777" w:rsidR="009B0CE8" w:rsidRPr="009B0CE8" w:rsidRDefault="009B0CE8" w:rsidP="009B0CE8">
      <w:pPr>
        <w:pStyle w:val="Heading2"/>
        <w:spacing w:before="40" w:after="0" w:line="259" w:lineRule="auto"/>
        <w:rPr>
          <w:rFonts w:asciiTheme="majorHAnsi" w:eastAsiaTheme="majorEastAsia" w:hAnsiTheme="majorHAnsi" w:cstheme="majorBidi"/>
          <w:color w:val="365F91" w:themeColor="accent1" w:themeShade="BF"/>
          <w:kern w:val="2"/>
          <w:sz w:val="26"/>
          <w:szCs w:val="26"/>
          <w:lang w:eastAsia="en-US"/>
          <w14:ligatures w14:val="standardContextual"/>
        </w:rPr>
      </w:pPr>
      <w:r w:rsidRPr="009B0CE8">
        <w:rPr>
          <w:rFonts w:asciiTheme="majorHAnsi" w:eastAsiaTheme="majorEastAsia" w:hAnsiTheme="majorHAnsi" w:cstheme="majorBidi"/>
          <w:color w:val="365F91" w:themeColor="accent1" w:themeShade="BF"/>
          <w:kern w:val="2"/>
          <w:sz w:val="26"/>
          <w:szCs w:val="26"/>
          <w:lang w:eastAsia="en-US"/>
          <w14:ligatures w14:val="standardContextual"/>
        </w:rPr>
        <w:t>What are the Topics Covered in this Course?</w:t>
      </w:r>
    </w:p>
    <w:p w14:paraId="00AA17F9" w14:textId="09E9107F" w:rsidR="0061703F" w:rsidRPr="009B0CE8" w:rsidRDefault="00BA5757">
      <w:pPr>
        <w:rPr>
          <w:rFonts w:asciiTheme="minorHAnsi" w:eastAsiaTheme="minorHAnsi" w:hAnsiTheme="minorHAnsi" w:cstheme="minorBidi"/>
          <w:b/>
          <w:bCs/>
          <w:kern w:val="2"/>
          <w:lang w:eastAsia="en-US"/>
          <w14:ligatures w14:val="standardContextual"/>
        </w:rPr>
      </w:pPr>
      <w:r w:rsidRPr="009B0CE8">
        <w:rPr>
          <w:rFonts w:asciiTheme="minorHAnsi" w:eastAsiaTheme="minorHAnsi" w:hAnsiTheme="minorHAnsi" w:cstheme="minorBidi"/>
          <w:b/>
          <w:bCs/>
          <w:kern w:val="2"/>
          <w:lang w:eastAsia="en-US"/>
          <w14:ligatures w14:val="standardContextual"/>
        </w:rPr>
        <w:t>Module 1:</w:t>
      </w:r>
      <w:r w:rsidRPr="009B0CE8">
        <w:rPr>
          <w:rFonts w:asciiTheme="minorHAnsi" w:eastAsiaTheme="minorHAnsi" w:hAnsiTheme="minorHAnsi" w:cstheme="minorBidi"/>
          <w:b/>
          <w:bCs/>
          <w:kern w:val="2"/>
          <w:lang w:eastAsia="en-US"/>
          <w14:ligatures w14:val="standardContextual"/>
        </w:rPr>
        <w:t xml:space="preserve"> Employee Relations</w:t>
      </w:r>
    </w:p>
    <w:p w14:paraId="00AA17FA" w14:textId="1D01F771" w:rsidR="0061703F" w:rsidRPr="009B0CE8" w:rsidRDefault="00BA5757" w:rsidP="00D373BD">
      <w:pPr>
        <w:pStyle w:val="ListParagraph"/>
        <w:numPr>
          <w:ilvl w:val="0"/>
          <w:numId w:val="3"/>
        </w:numPr>
        <w:rPr>
          <w:rFonts w:asciiTheme="minorHAnsi" w:eastAsiaTheme="minorHAnsi" w:hAnsiTheme="minorHAnsi" w:cstheme="minorBidi"/>
          <w:kern w:val="2"/>
          <w:lang w:eastAsia="en-US"/>
          <w14:ligatures w14:val="standardContextual"/>
        </w:rPr>
      </w:pPr>
      <w:r w:rsidRPr="009B0CE8">
        <w:rPr>
          <w:rFonts w:asciiTheme="minorHAnsi" w:eastAsiaTheme="minorHAnsi" w:hAnsiTheme="minorHAnsi" w:cstheme="minorBidi"/>
          <w:kern w:val="2"/>
          <w:lang w:eastAsia="en-US"/>
          <w14:ligatures w14:val="standardContextual"/>
        </w:rPr>
        <w:t>Workplace Conflict Resolution Strategies</w:t>
      </w:r>
    </w:p>
    <w:p w14:paraId="00AA17FB" w14:textId="76457653" w:rsidR="0061703F" w:rsidRPr="009B0CE8" w:rsidRDefault="00BA5757" w:rsidP="00D373BD">
      <w:pPr>
        <w:pStyle w:val="ListParagraph"/>
        <w:numPr>
          <w:ilvl w:val="0"/>
          <w:numId w:val="3"/>
        </w:numPr>
        <w:rPr>
          <w:rFonts w:asciiTheme="minorHAnsi" w:eastAsiaTheme="minorHAnsi" w:hAnsiTheme="minorHAnsi" w:cstheme="minorBidi"/>
          <w:kern w:val="2"/>
          <w:lang w:eastAsia="en-US"/>
          <w14:ligatures w14:val="standardContextual"/>
        </w:rPr>
      </w:pPr>
      <w:r w:rsidRPr="009B0CE8">
        <w:rPr>
          <w:rFonts w:asciiTheme="minorHAnsi" w:eastAsiaTheme="minorHAnsi" w:hAnsiTheme="minorHAnsi" w:cstheme="minorBidi"/>
          <w:kern w:val="2"/>
          <w:lang w:eastAsia="en-US"/>
          <w14:ligatures w14:val="standardContextual"/>
        </w:rPr>
        <w:t>Building Positive Manager-Employee Relationships</w:t>
      </w:r>
    </w:p>
    <w:p w14:paraId="00AA17FC" w14:textId="661E3234" w:rsidR="0061703F" w:rsidRPr="009B0CE8" w:rsidRDefault="00BA5757" w:rsidP="00D373BD">
      <w:pPr>
        <w:pStyle w:val="ListParagraph"/>
        <w:numPr>
          <w:ilvl w:val="0"/>
          <w:numId w:val="3"/>
        </w:numPr>
        <w:rPr>
          <w:rFonts w:asciiTheme="minorHAnsi" w:eastAsiaTheme="minorHAnsi" w:hAnsiTheme="minorHAnsi" w:cstheme="minorBidi"/>
          <w:kern w:val="2"/>
          <w:lang w:eastAsia="en-US"/>
          <w14:ligatures w14:val="standardContextual"/>
        </w:rPr>
      </w:pPr>
      <w:r w:rsidRPr="009B0CE8">
        <w:rPr>
          <w:rFonts w:asciiTheme="minorHAnsi" w:eastAsiaTheme="minorHAnsi" w:hAnsiTheme="minorHAnsi" w:cstheme="minorBidi"/>
          <w:kern w:val="2"/>
          <w:lang w:eastAsia="en-US"/>
          <w14:ligatures w14:val="standardContextual"/>
        </w:rPr>
        <w:t>Ethics and Legalities in Employee Relations</w:t>
      </w:r>
    </w:p>
    <w:p w14:paraId="00AA17FD" w14:textId="5F18DDFB" w:rsidR="0061703F" w:rsidRPr="009B0CE8" w:rsidRDefault="00BA5757" w:rsidP="00D373BD">
      <w:pPr>
        <w:pStyle w:val="ListParagraph"/>
        <w:numPr>
          <w:ilvl w:val="0"/>
          <w:numId w:val="3"/>
        </w:numPr>
        <w:rPr>
          <w:rFonts w:asciiTheme="minorHAnsi" w:eastAsiaTheme="minorHAnsi" w:hAnsiTheme="minorHAnsi" w:cstheme="minorBidi"/>
          <w:kern w:val="2"/>
          <w:lang w:eastAsia="en-US"/>
          <w14:ligatures w14:val="standardContextual"/>
        </w:rPr>
      </w:pPr>
      <w:r w:rsidRPr="009B0CE8">
        <w:rPr>
          <w:rFonts w:asciiTheme="minorHAnsi" w:eastAsiaTheme="minorHAnsi" w:hAnsiTheme="minorHAnsi" w:cstheme="minorBidi"/>
          <w:kern w:val="2"/>
          <w:lang w:eastAsia="en-US"/>
          <w14:ligatures w14:val="standardContextual"/>
        </w:rPr>
        <w:lastRenderedPageBreak/>
        <w:t>Managing Cross-Generational Workforces</w:t>
      </w:r>
    </w:p>
    <w:p w14:paraId="00AA17FE" w14:textId="73A6F617" w:rsidR="0061703F" w:rsidRPr="009B0CE8" w:rsidRDefault="00BA5757" w:rsidP="00D373BD">
      <w:pPr>
        <w:pStyle w:val="ListParagraph"/>
        <w:numPr>
          <w:ilvl w:val="0"/>
          <w:numId w:val="3"/>
        </w:numPr>
        <w:rPr>
          <w:rFonts w:asciiTheme="minorHAnsi" w:eastAsiaTheme="minorHAnsi" w:hAnsiTheme="minorHAnsi" w:cstheme="minorBidi"/>
          <w:kern w:val="2"/>
          <w:lang w:eastAsia="en-US"/>
          <w14:ligatures w14:val="standardContextual"/>
        </w:rPr>
      </w:pPr>
      <w:r w:rsidRPr="009B0CE8">
        <w:rPr>
          <w:rFonts w:asciiTheme="minorHAnsi" w:eastAsiaTheme="minorHAnsi" w:hAnsiTheme="minorHAnsi" w:cstheme="minorBidi"/>
          <w:kern w:val="2"/>
          <w:lang w:eastAsia="en-US"/>
          <w14:ligatures w14:val="standardContextual"/>
        </w:rPr>
        <w:t>Addressing Workplace Harassment and Discrimination</w:t>
      </w:r>
    </w:p>
    <w:p w14:paraId="00AA17FF" w14:textId="77777777" w:rsidR="0061703F" w:rsidRPr="00BE463B" w:rsidRDefault="0061703F">
      <w:pPr>
        <w:rPr>
          <w:rFonts w:asciiTheme="minorHAnsi" w:eastAsiaTheme="minorHAnsi" w:hAnsiTheme="minorHAnsi" w:cstheme="minorBidi"/>
          <w:kern w:val="2"/>
          <w:lang w:eastAsia="en-US"/>
          <w14:ligatures w14:val="standardContextual"/>
        </w:rPr>
      </w:pPr>
    </w:p>
    <w:p w14:paraId="00AA1800" w14:textId="77777777" w:rsidR="0061703F" w:rsidRPr="00D373BD" w:rsidRDefault="00BA5757">
      <w:pPr>
        <w:rPr>
          <w:rFonts w:asciiTheme="minorHAnsi" w:eastAsiaTheme="minorHAnsi" w:hAnsiTheme="minorHAnsi" w:cstheme="minorBidi"/>
          <w:b/>
          <w:bCs/>
          <w:kern w:val="2"/>
          <w:lang w:eastAsia="en-US"/>
          <w14:ligatures w14:val="standardContextual"/>
        </w:rPr>
      </w:pPr>
      <w:r w:rsidRPr="00D373BD">
        <w:rPr>
          <w:rFonts w:asciiTheme="minorHAnsi" w:eastAsiaTheme="minorHAnsi" w:hAnsiTheme="minorHAnsi" w:cstheme="minorBidi"/>
          <w:b/>
          <w:bCs/>
          <w:kern w:val="2"/>
          <w:lang w:eastAsia="en-US"/>
          <w14:ligatures w14:val="standardContextual"/>
        </w:rPr>
        <w:t>Module 2: Performance Management Techniques</w:t>
      </w:r>
    </w:p>
    <w:p w14:paraId="00AA1801" w14:textId="49339F4A" w:rsidR="0061703F" w:rsidRPr="00D373BD" w:rsidRDefault="00BA5757" w:rsidP="00D373BD">
      <w:pPr>
        <w:pStyle w:val="ListParagraph"/>
        <w:numPr>
          <w:ilvl w:val="0"/>
          <w:numId w:val="12"/>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Setting Performance Expectations and Goals</w:t>
      </w:r>
    </w:p>
    <w:p w14:paraId="00AA1802" w14:textId="743C12D9" w:rsidR="0061703F" w:rsidRPr="00D373BD" w:rsidRDefault="00BA5757" w:rsidP="00D373BD">
      <w:pPr>
        <w:pStyle w:val="ListParagraph"/>
        <w:numPr>
          <w:ilvl w:val="0"/>
          <w:numId w:val="12"/>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Conducting Effective Performance Appraisals</w:t>
      </w:r>
    </w:p>
    <w:p w14:paraId="00AA1803" w14:textId="1B7E85BC" w:rsidR="0061703F" w:rsidRPr="00D373BD" w:rsidRDefault="00BA5757" w:rsidP="00D373BD">
      <w:pPr>
        <w:pStyle w:val="ListParagraph"/>
        <w:numPr>
          <w:ilvl w:val="0"/>
          <w:numId w:val="12"/>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Providing Constructive Feedback and Coaching</w:t>
      </w:r>
    </w:p>
    <w:p w14:paraId="00AA1804" w14:textId="7D17229E" w:rsidR="0061703F" w:rsidRPr="00D373BD" w:rsidRDefault="00BA5757" w:rsidP="00D373BD">
      <w:pPr>
        <w:pStyle w:val="ListParagraph"/>
        <w:numPr>
          <w:ilvl w:val="0"/>
          <w:numId w:val="12"/>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Performance Improvement Plans</w:t>
      </w:r>
    </w:p>
    <w:p w14:paraId="00AA1805" w14:textId="29FDF926" w:rsidR="0061703F" w:rsidRPr="00D373BD" w:rsidRDefault="00BA5757" w:rsidP="00D373BD">
      <w:pPr>
        <w:pStyle w:val="ListParagraph"/>
        <w:numPr>
          <w:ilvl w:val="0"/>
          <w:numId w:val="12"/>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Performance Measurement and Evaluation Tools</w:t>
      </w:r>
    </w:p>
    <w:p w14:paraId="00AA1806" w14:textId="77777777" w:rsidR="0061703F" w:rsidRPr="00BE463B" w:rsidRDefault="0061703F">
      <w:pPr>
        <w:rPr>
          <w:rFonts w:asciiTheme="minorHAnsi" w:eastAsiaTheme="minorHAnsi" w:hAnsiTheme="minorHAnsi" w:cstheme="minorBidi"/>
          <w:kern w:val="2"/>
          <w:lang w:eastAsia="en-US"/>
          <w14:ligatures w14:val="standardContextual"/>
        </w:rPr>
      </w:pPr>
    </w:p>
    <w:p w14:paraId="00AA1807" w14:textId="77777777" w:rsidR="0061703F" w:rsidRPr="00D373BD" w:rsidRDefault="00BA5757">
      <w:pPr>
        <w:rPr>
          <w:rFonts w:asciiTheme="minorHAnsi" w:eastAsiaTheme="minorHAnsi" w:hAnsiTheme="minorHAnsi" w:cstheme="minorBidi"/>
          <w:b/>
          <w:bCs/>
          <w:kern w:val="2"/>
          <w:lang w:eastAsia="en-US"/>
          <w14:ligatures w14:val="standardContextual"/>
        </w:rPr>
      </w:pPr>
      <w:r w:rsidRPr="00D373BD">
        <w:rPr>
          <w:rFonts w:asciiTheme="minorHAnsi" w:eastAsiaTheme="minorHAnsi" w:hAnsiTheme="minorHAnsi" w:cstheme="minorBidi"/>
          <w:b/>
          <w:bCs/>
          <w:kern w:val="2"/>
          <w:lang w:eastAsia="en-US"/>
          <w14:ligatures w14:val="standardContextual"/>
        </w:rPr>
        <w:t>Module 3: Talent Retention Strategies</w:t>
      </w:r>
    </w:p>
    <w:p w14:paraId="00AA1808" w14:textId="73302FFF" w:rsidR="0061703F" w:rsidRPr="00D373BD" w:rsidRDefault="00BA5757" w:rsidP="00D373BD">
      <w:pPr>
        <w:pStyle w:val="ListParagraph"/>
        <w:numPr>
          <w:ilvl w:val="0"/>
          <w:numId w:val="13"/>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Identifying and Nurturing High-Potential Employees</w:t>
      </w:r>
    </w:p>
    <w:p w14:paraId="00AA1809" w14:textId="0D0AF2CA" w:rsidR="0061703F" w:rsidRPr="00D373BD" w:rsidRDefault="00BA5757" w:rsidP="00D373BD">
      <w:pPr>
        <w:pStyle w:val="ListParagraph"/>
        <w:numPr>
          <w:ilvl w:val="0"/>
          <w:numId w:val="13"/>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Succession Planning and Career Development</w:t>
      </w:r>
    </w:p>
    <w:p w14:paraId="00AA180A" w14:textId="6B3DA5E1" w:rsidR="0061703F" w:rsidRPr="00D373BD" w:rsidRDefault="00BA5757" w:rsidP="00D373BD">
      <w:pPr>
        <w:pStyle w:val="ListParagraph"/>
        <w:numPr>
          <w:ilvl w:val="0"/>
          <w:numId w:val="13"/>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Creating a Culture of Continuous Learning</w:t>
      </w:r>
    </w:p>
    <w:p w14:paraId="00AA180B" w14:textId="2EB015CA" w:rsidR="0061703F" w:rsidRPr="00D373BD" w:rsidRDefault="00BA5757" w:rsidP="00D373BD">
      <w:pPr>
        <w:pStyle w:val="ListParagraph"/>
        <w:numPr>
          <w:ilvl w:val="0"/>
          <w:numId w:val="13"/>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Implementing Employee Recognition Programs</w:t>
      </w:r>
    </w:p>
    <w:p w14:paraId="00AA180C" w14:textId="3C92971F" w:rsidR="0061703F" w:rsidRPr="00D373BD" w:rsidRDefault="00BA5757" w:rsidP="00D373BD">
      <w:pPr>
        <w:pStyle w:val="ListParagraph"/>
        <w:numPr>
          <w:ilvl w:val="0"/>
          <w:numId w:val="13"/>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Employee Engagement and Retention Metrics</w:t>
      </w:r>
    </w:p>
    <w:p w14:paraId="00AA180D" w14:textId="77777777" w:rsidR="0061703F" w:rsidRPr="00BE463B" w:rsidRDefault="0061703F">
      <w:pPr>
        <w:rPr>
          <w:rFonts w:asciiTheme="minorHAnsi" w:eastAsiaTheme="minorHAnsi" w:hAnsiTheme="minorHAnsi" w:cstheme="minorBidi"/>
          <w:kern w:val="2"/>
          <w:lang w:eastAsia="en-US"/>
          <w14:ligatures w14:val="standardContextual"/>
        </w:rPr>
      </w:pPr>
    </w:p>
    <w:p w14:paraId="00AA180E" w14:textId="77777777" w:rsidR="0061703F" w:rsidRPr="00D373BD" w:rsidRDefault="00BA5757">
      <w:pPr>
        <w:rPr>
          <w:rFonts w:asciiTheme="minorHAnsi" w:eastAsiaTheme="minorHAnsi" w:hAnsiTheme="minorHAnsi" w:cstheme="minorBidi"/>
          <w:b/>
          <w:bCs/>
          <w:kern w:val="2"/>
          <w:lang w:eastAsia="en-US"/>
          <w14:ligatures w14:val="standardContextual"/>
        </w:rPr>
      </w:pPr>
      <w:r w:rsidRPr="00D373BD">
        <w:rPr>
          <w:rFonts w:asciiTheme="minorHAnsi" w:eastAsiaTheme="minorHAnsi" w:hAnsiTheme="minorHAnsi" w:cstheme="minorBidi"/>
          <w:b/>
          <w:bCs/>
          <w:kern w:val="2"/>
          <w:lang w:eastAsia="en-US"/>
          <w14:ligatures w14:val="standardContextual"/>
        </w:rPr>
        <w:t>Module 4: Employee Motivation Techniques</w:t>
      </w:r>
    </w:p>
    <w:p w14:paraId="00AA180F" w14:textId="1EFAA0EA" w:rsidR="0061703F" w:rsidRPr="00D373BD" w:rsidRDefault="00BA5757" w:rsidP="00D373BD">
      <w:pPr>
        <w:pStyle w:val="ListParagraph"/>
        <w:numPr>
          <w:ilvl w:val="0"/>
          <w:numId w:val="17"/>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Understanding Motivation Theories and Models</w:t>
      </w:r>
    </w:p>
    <w:p w14:paraId="00AA1810" w14:textId="04B200DC" w:rsidR="0061703F" w:rsidRPr="00D373BD" w:rsidRDefault="00BA5757" w:rsidP="00D373BD">
      <w:pPr>
        <w:pStyle w:val="ListParagraph"/>
        <w:numPr>
          <w:ilvl w:val="0"/>
          <w:numId w:val="17"/>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Intrinsic vs. Extrinsic Motivation Strategies</w:t>
      </w:r>
    </w:p>
    <w:p w14:paraId="00AA1811" w14:textId="12EC9D2E" w:rsidR="0061703F" w:rsidRPr="00D373BD" w:rsidRDefault="00BA5757" w:rsidP="00D373BD">
      <w:pPr>
        <w:pStyle w:val="ListParagraph"/>
        <w:numPr>
          <w:ilvl w:val="0"/>
          <w:numId w:val="17"/>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Designing Rewards and Recognition Programs</w:t>
      </w:r>
    </w:p>
    <w:p w14:paraId="00AA1812" w14:textId="4AEB7077" w:rsidR="0061703F" w:rsidRPr="00D373BD" w:rsidRDefault="00BA5757" w:rsidP="00D373BD">
      <w:pPr>
        <w:pStyle w:val="ListParagraph"/>
        <w:numPr>
          <w:ilvl w:val="0"/>
          <w:numId w:val="17"/>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Encouraging Employee Autonomy and Empowerment</w:t>
      </w:r>
    </w:p>
    <w:p w14:paraId="00AA1813" w14:textId="34A2CE6D" w:rsidR="0061703F" w:rsidRPr="00D373BD" w:rsidRDefault="00BA5757" w:rsidP="00D373BD">
      <w:pPr>
        <w:pStyle w:val="ListParagraph"/>
        <w:numPr>
          <w:ilvl w:val="0"/>
          <w:numId w:val="17"/>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Resilience and Wellness Programs</w:t>
      </w:r>
    </w:p>
    <w:p w14:paraId="00AA1814" w14:textId="77777777" w:rsidR="0061703F" w:rsidRPr="00BE463B" w:rsidRDefault="0061703F">
      <w:pPr>
        <w:rPr>
          <w:rFonts w:asciiTheme="minorHAnsi" w:eastAsiaTheme="minorHAnsi" w:hAnsiTheme="minorHAnsi" w:cstheme="minorBidi"/>
          <w:kern w:val="2"/>
          <w:lang w:eastAsia="en-US"/>
          <w14:ligatures w14:val="standardContextual"/>
        </w:rPr>
      </w:pPr>
    </w:p>
    <w:p w14:paraId="00AA1815" w14:textId="77777777" w:rsidR="0061703F" w:rsidRPr="00BE463B" w:rsidRDefault="00BA5757">
      <w:pPr>
        <w:rPr>
          <w:rFonts w:asciiTheme="minorHAnsi" w:eastAsiaTheme="minorHAnsi" w:hAnsiTheme="minorHAnsi" w:cstheme="minorBidi"/>
          <w:kern w:val="2"/>
          <w:lang w:eastAsia="en-US"/>
          <w14:ligatures w14:val="standardContextual"/>
        </w:rPr>
      </w:pPr>
      <w:r w:rsidRPr="00BE463B">
        <w:rPr>
          <w:rFonts w:asciiTheme="minorHAnsi" w:eastAsiaTheme="minorHAnsi" w:hAnsiTheme="minorHAnsi" w:cstheme="minorBidi"/>
          <w:kern w:val="2"/>
          <w:lang w:eastAsia="en-US"/>
          <w14:ligatures w14:val="standardContextual"/>
        </w:rPr>
        <w:t>Module 5: Fostering Inclusion and Diversity</w:t>
      </w:r>
    </w:p>
    <w:p w14:paraId="00AA1816" w14:textId="7D0592B2" w:rsidR="0061703F" w:rsidRPr="00D373BD" w:rsidRDefault="00BA5757" w:rsidP="00D373BD">
      <w:pPr>
        <w:pStyle w:val="ListParagraph"/>
        <w:numPr>
          <w:ilvl w:val="0"/>
          <w:numId w:val="18"/>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Promoting Diversity and Inclusion in the Workplace</w:t>
      </w:r>
    </w:p>
    <w:p w14:paraId="00AA1817" w14:textId="0E05CBDB" w:rsidR="0061703F" w:rsidRPr="00D373BD" w:rsidRDefault="00BA5757" w:rsidP="00D373BD">
      <w:pPr>
        <w:pStyle w:val="ListParagraph"/>
        <w:numPr>
          <w:ilvl w:val="0"/>
          <w:numId w:val="18"/>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Managing Bias and Stereotypes</w:t>
      </w:r>
    </w:p>
    <w:p w14:paraId="00AA1818" w14:textId="35A63159" w:rsidR="0061703F" w:rsidRPr="00D373BD" w:rsidRDefault="00BA5757" w:rsidP="00D373BD">
      <w:pPr>
        <w:pStyle w:val="ListParagraph"/>
        <w:numPr>
          <w:ilvl w:val="0"/>
          <w:numId w:val="18"/>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Building a Culture of Equality and Respect</w:t>
      </w:r>
    </w:p>
    <w:p w14:paraId="00AA1819" w14:textId="334B5312" w:rsidR="0061703F" w:rsidRPr="00D373BD" w:rsidRDefault="00BA5757" w:rsidP="00D373BD">
      <w:pPr>
        <w:pStyle w:val="ListParagraph"/>
        <w:numPr>
          <w:ilvl w:val="0"/>
          <w:numId w:val="18"/>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Leveraging Diversity for Innovation and Growth</w:t>
      </w:r>
    </w:p>
    <w:p w14:paraId="00AA181A" w14:textId="679A6203" w:rsidR="0061703F" w:rsidRPr="00D373BD" w:rsidRDefault="00BA5757" w:rsidP="00D373BD">
      <w:pPr>
        <w:pStyle w:val="ListParagraph"/>
        <w:numPr>
          <w:ilvl w:val="0"/>
          <w:numId w:val="18"/>
        </w:numPr>
        <w:rPr>
          <w:rFonts w:asciiTheme="minorHAnsi" w:eastAsiaTheme="minorHAnsi" w:hAnsiTheme="minorHAnsi" w:cstheme="minorBidi"/>
          <w:kern w:val="2"/>
          <w:lang w:eastAsia="en-US"/>
          <w14:ligatures w14:val="standardContextual"/>
        </w:rPr>
      </w:pPr>
      <w:r w:rsidRPr="00D373BD">
        <w:rPr>
          <w:rFonts w:asciiTheme="minorHAnsi" w:eastAsiaTheme="minorHAnsi" w:hAnsiTheme="minorHAnsi" w:cstheme="minorBidi"/>
          <w:kern w:val="2"/>
          <w:lang w:eastAsia="en-US"/>
          <w14:ligatures w14:val="standardContextual"/>
        </w:rPr>
        <w:t>Inclusive Leadership Practices</w:t>
      </w:r>
    </w:p>
    <w:p w14:paraId="00AA181B" w14:textId="77777777" w:rsidR="0061703F" w:rsidRPr="00BE463B" w:rsidRDefault="0061703F">
      <w:pPr>
        <w:rPr>
          <w:rFonts w:asciiTheme="minorHAnsi" w:eastAsiaTheme="minorHAnsi" w:hAnsiTheme="minorHAnsi" w:cstheme="minorBidi"/>
          <w:kern w:val="2"/>
          <w:lang w:eastAsia="en-US"/>
          <w14:ligatures w14:val="standardContextual"/>
        </w:rPr>
      </w:pPr>
    </w:p>
    <w:p w14:paraId="00AA181C" w14:textId="77777777" w:rsidR="0061703F" w:rsidRPr="00D373BD" w:rsidRDefault="00BA5757">
      <w:pPr>
        <w:rPr>
          <w:rFonts w:asciiTheme="minorHAnsi" w:eastAsiaTheme="minorHAnsi" w:hAnsiTheme="minorHAnsi" w:cstheme="minorBidi"/>
          <w:b/>
          <w:bCs/>
          <w:kern w:val="2"/>
          <w:lang w:eastAsia="en-US"/>
          <w14:ligatures w14:val="standardContextual"/>
        </w:rPr>
      </w:pPr>
      <w:r w:rsidRPr="00D373BD">
        <w:rPr>
          <w:rFonts w:asciiTheme="minorHAnsi" w:eastAsiaTheme="minorHAnsi" w:hAnsiTheme="minorHAnsi" w:cstheme="minorBidi"/>
          <w:b/>
          <w:bCs/>
          <w:kern w:val="2"/>
          <w:lang w:eastAsia="en-US"/>
          <w14:ligatures w14:val="standardContextual"/>
        </w:rPr>
        <w:t>Module 6: Employee Engagement Strategies</w:t>
      </w:r>
    </w:p>
    <w:p w14:paraId="00AA181D" w14:textId="40DACE13"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Measuring Employee Engagement Levels</w:t>
      </w:r>
    </w:p>
    <w:p w14:paraId="00AA181E" w14:textId="0D2E583B"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Designing Effective Employee Engagement Surveys</w:t>
      </w:r>
    </w:p>
    <w:p w14:paraId="00AA181F" w14:textId="41046351"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Enhancing Team Collaboration and Communication</w:t>
      </w:r>
    </w:p>
    <w:p w14:paraId="00AA1820" w14:textId="5DB5F8AA"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Implementing Employee Wellness Initiatives</w:t>
      </w:r>
    </w:p>
    <w:p w14:paraId="00AA1821" w14:textId="3298E5ED"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Creating a Positive Work Environment</w:t>
      </w:r>
    </w:p>
    <w:p w14:paraId="00AA1822" w14:textId="77777777" w:rsidR="0061703F" w:rsidRPr="00BE463B" w:rsidRDefault="0061703F">
      <w:pPr>
        <w:rPr>
          <w:rFonts w:asciiTheme="minorHAnsi" w:eastAsiaTheme="minorHAnsi" w:hAnsiTheme="minorHAnsi" w:cstheme="minorBidi"/>
          <w:kern w:val="2"/>
          <w:lang w:eastAsia="en-US"/>
          <w14:ligatures w14:val="standardContextual"/>
        </w:rPr>
      </w:pPr>
    </w:p>
    <w:p w14:paraId="00AA1823" w14:textId="77777777" w:rsidR="0061703F" w:rsidRPr="00AA1ACF" w:rsidRDefault="00BA5757">
      <w:pPr>
        <w:rPr>
          <w:rFonts w:asciiTheme="minorHAnsi" w:eastAsiaTheme="minorHAnsi" w:hAnsiTheme="minorHAnsi" w:cstheme="minorBidi"/>
          <w:b/>
          <w:bCs/>
          <w:kern w:val="2"/>
          <w:lang w:eastAsia="en-US"/>
          <w14:ligatures w14:val="standardContextual"/>
        </w:rPr>
      </w:pPr>
      <w:r w:rsidRPr="00AA1ACF">
        <w:rPr>
          <w:rFonts w:asciiTheme="minorHAnsi" w:eastAsiaTheme="minorHAnsi" w:hAnsiTheme="minorHAnsi" w:cstheme="minorBidi"/>
          <w:b/>
          <w:bCs/>
          <w:kern w:val="2"/>
          <w:lang w:eastAsia="en-US"/>
          <w14:ligatures w14:val="standardContextual"/>
        </w:rPr>
        <w:t>Module 7: Leadership Skills for Employee Relations</w:t>
      </w:r>
    </w:p>
    <w:p w14:paraId="00AA1824" w14:textId="43F273EE"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Emotional Intelligence in Leadership</w:t>
      </w:r>
    </w:p>
    <w:p w14:paraId="00AA1825" w14:textId="41534B10"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Conflict Management and Negotiation Skills</w:t>
      </w:r>
    </w:p>
    <w:p w14:paraId="00AA1826" w14:textId="4E418417"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Building Trust and Credibility as a Leader</w:t>
      </w:r>
    </w:p>
    <w:p w14:paraId="00AA1827" w14:textId="6D77D28F"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lastRenderedPageBreak/>
        <w:t>Effective Communication Strategies</w:t>
      </w:r>
    </w:p>
    <w:p w14:paraId="00AA1828" w14:textId="758E64C3"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Leading Through Change and Uncertainty</w:t>
      </w:r>
    </w:p>
    <w:p w14:paraId="00AA1829" w14:textId="77777777" w:rsidR="0061703F" w:rsidRPr="00BE463B" w:rsidRDefault="0061703F">
      <w:pPr>
        <w:rPr>
          <w:rFonts w:asciiTheme="minorHAnsi" w:eastAsiaTheme="minorHAnsi" w:hAnsiTheme="minorHAnsi" w:cstheme="minorBidi"/>
          <w:kern w:val="2"/>
          <w:lang w:eastAsia="en-US"/>
          <w14:ligatures w14:val="standardContextual"/>
        </w:rPr>
      </w:pPr>
    </w:p>
    <w:p w14:paraId="00AA182A" w14:textId="77777777" w:rsidR="0061703F" w:rsidRPr="00AA1ACF" w:rsidRDefault="00BA5757">
      <w:pPr>
        <w:rPr>
          <w:rFonts w:asciiTheme="minorHAnsi" w:eastAsiaTheme="minorHAnsi" w:hAnsiTheme="minorHAnsi" w:cstheme="minorBidi"/>
          <w:b/>
          <w:bCs/>
          <w:kern w:val="2"/>
          <w:lang w:eastAsia="en-US"/>
          <w14:ligatures w14:val="standardContextual"/>
        </w:rPr>
      </w:pPr>
      <w:r w:rsidRPr="00AA1ACF">
        <w:rPr>
          <w:rFonts w:asciiTheme="minorHAnsi" w:eastAsiaTheme="minorHAnsi" w:hAnsiTheme="minorHAnsi" w:cstheme="minorBidi"/>
          <w:b/>
          <w:bCs/>
          <w:kern w:val="2"/>
          <w:lang w:eastAsia="en-US"/>
          <w14:ligatures w14:val="standardContextual"/>
        </w:rPr>
        <w:t>Module 8: Case Studies and Best Practices</w:t>
      </w:r>
    </w:p>
    <w:p w14:paraId="00AA182B" w14:textId="2D4A6B98" w:rsidR="0061703F" w:rsidRPr="00AA1ACF" w:rsidRDefault="00AA1ACF"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Analysing</w:t>
      </w:r>
      <w:r w:rsidR="00BA5757" w:rsidRPr="00AA1ACF">
        <w:rPr>
          <w:rFonts w:asciiTheme="minorHAnsi" w:eastAsiaTheme="minorHAnsi" w:hAnsiTheme="minorHAnsi" w:cstheme="minorBidi"/>
          <w:kern w:val="2"/>
          <w:lang w:eastAsia="en-US"/>
          <w14:ligatures w14:val="standardContextual"/>
        </w:rPr>
        <w:t xml:space="preserve"> Real-World Employee Relations Challenges</w:t>
      </w:r>
    </w:p>
    <w:p w14:paraId="00AA182C" w14:textId="1D61A553"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Implementing Best Practices in Employee Engagement</w:t>
      </w:r>
    </w:p>
    <w:p w14:paraId="00AA182D" w14:textId="37F55FBF"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Learning from Successful Employee Relations Strategies</w:t>
      </w:r>
    </w:p>
    <w:p w14:paraId="00AA182E" w14:textId="421DA7EE"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Developing Action Plans for Continuous Improvement</w:t>
      </w:r>
    </w:p>
    <w:p w14:paraId="00AA182F" w14:textId="024CE9F3" w:rsidR="0061703F" w:rsidRPr="00AA1ACF" w:rsidRDefault="00BA5757" w:rsidP="00AA1ACF">
      <w:pPr>
        <w:pStyle w:val="ListParagraph"/>
        <w:numPr>
          <w:ilvl w:val="0"/>
          <w:numId w:val="22"/>
        </w:numPr>
        <w:rPr>
          <w:rFonts w:asciiTheme="minorHAnsi" w:eastAsiaTheme="minorHAnsi" w:hAnsiTheme="minorHAnsi" w:cstheme="minorBidi"/>
          <w:kern w:val="2"/>
          <w:lang w:eastAsia="en-US"/>
          <w14:ligatures w14:val="standardContextual"/>
        </w:rPr>
      </w:pPr>
      <w:r w:rsidRPr="00AA1ACF">
        <w:rPr>
          <w:rFonts w:asciiTheme="minorHAnsi" w:eastAsiaTheme="minorHAnsi" w:hAnsiTheme="minorHAnsi" w:cstheme="minorBidi"/>
          <w:kern w:val="2"/>
          <w:lang w:eastAsia="en-US"/>
          <w14:ligatures w14:val="standardContextual"/>
        </w:rPr>
        <w:t>Sharing Insights and Lessons Learned from Case Studies</w:t>
      </w:r>
    </w:p>
    <w:p w14:paraId="00AA1830" w14:textId="77777777" w:rsidR="0061703F" w:rsidRPr="00BE463B" w:rsidRDefault="0061703F">
      <w:pPr>
        <w:rPr>
          <w:rFonts w:asciiTheme="minorHAnsi" w:eastAsiaTheme="minorHAnsi" w:hAnsiTheme="minorHAnsi" w:cstheme="minorBidi"/>
          <w:kern w:val="2"/>
          <w:lang w:eastAsia="en-US"/>
          <w14:ligatures w14:val="standardContextual"/>
        </w:rPr>
      </w:pPr>
    </w:p>
    <w:sectPr w:rsidR="0061703F" w:rsidRPr="00BE4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9EE"/>
    <w:multiLevelType w:val="hybridMultilevel"/>
    <w:tmpl w:val="401241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4431E22"/>
    <w:multiLevelType w:val="hybridMultilevel"/>
    <w:tmpl w:val="9460B43A"/>
    <w:lvl w:ilvl="0" w:tplc="6CB26CC8">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6801B49"/>
    <w:multiLevelType w:val="hybridMultilevel"/>
    <w:tmpl w:val="FF14503C"/>
    <w:lvl w:ilvl="0" w:tplc="0C000001">
      <w:start w:val="1"/>
      <w:numFmt w:val="bullet"/>
      <w:lvlText w:val=""/>
      <w:lvlJc w:val="left"/>
      <w:pPr>
        <w:ind w:left="720" w:hanging="360"/>
      </w:pPr>
      <w:rPr>
        <w:rFonts w:ascii="Symbol" w:hAnsi="Symbol" w:hint="default"/>
      </w:rPr>
    </w:lvl>
    <w:lvl w:ilvl="1" w:tplc="823258F6">
      <w:start w:val="5"/>
      <w:numFmt w:val="bullet"/>
      <w:lvlText w:val="-"/>
      <w:lvlJc w:val="left"/>
      <w:pPr>
        <w:ind w:left="1440" w:hanging="360"/>
      </w:pPr>
      <w:rPr>
        <w:rFonts w:ascii="Cambria" w:eastAsiaTheme="minorHAnsi"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2F0C31"/>
    <w:multiLevelType w:val="hybridMultilevel"/>
    <w:tmpl w:val="AAC262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A2015EB"/>
    <w:multiLevelType w:val="hybridMultilevel"/>
    <w:tmpl w:val="20BE8D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C7C284F"/>
    <w:multiLevelType w:val="hybridMultilevel"/>
    <w:tmpl w:val="0EC283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4AD53C8"/>
    <w:multiLevelType w:val="hybridMultilevel"/>
    <w:tmpl w:val="AAAE43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8DB4EFB"/>
    <w:multiLevelType w:val="hybridMultilevel"/>
    <w:tmpl w:val="2820C4B4"/>
    <w:lvl w:ilvl="0" w:tplc="736EC848">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9057BA8"/>
    <w:multiLevelType w:val="hybridMultilevel"/>
    <w:tmpl w:val="7EE82DEC"/>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1D0F7BBB"/>
    <w:multiLevelType w:val="hybridMultilevel"/>
    <w:tmpl w:val="1C08CC78"/>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6B64C47"/>
    <w:multiLevelType w:val="hybridMultilevel"/>
    <w:tmpl w:val="04687BFC"/>
    <w:lvl w:ilvl="0" w:tplc="FFFFFFFF">
      <w:start w:val="1"/>
      <w:numFmt w:val="bullet"/>
      <w:lvlText w:val=""/>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714D2C"/>
    <w:multiLevelType w:val="hybridMultilevel"/>
    <w:tmpl w:val="C62CF9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2D723418"/>
    <w:multiLevelType w:val="hybridMultilevel"/>
    <w:tmpl w:val="27763BAA"/>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FD528FF"/>
    <w:multiLevelType w:val="hybridMultilevel"/>
    <w:tmpl w:val="FD6E29FE"/>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1D620DC"/>
    <w:multiLevelType w:val="hybridMultilevel"/>
    <w:tmpl w:val="8C261FE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5" w15:restartNumberingAfterBreak="0">
    <w:nsid w:val="4A974B59"/>
    <w:multiLevelType w:val="hybridMultilevel"/>
    <w:tmpl w:val="91EEE344"/>
    <w:lvl w:ilvl="0" w:tplc="7D4ADBBE">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AFC6D5E"/>
    <w:multiLevelType w:val="hybridMultilevel"/>
    <w:tmpl w:val="B6DEFD5C"/>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5002D7"/>
    <w:multiLevelType w:val="hybridMultilevel"/>
    <w:tmpl w:val="C6B49082"/>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873E37"/>
    <w:multiLevelType w:val="hybridMultilevel"/>
    <w:tmpl w:val="1D76B6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9822B63"/>
    <w:multiLevelType w:val="hybridMultilevel"/>
    <w:tmpl w:val="686686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E313BF1"/>
    <w:multiLevelType w:val="hybridMultilevel"/>
    <w:tmpl w:val="9A32F792"/>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1" w15:restartNumberingAfterBreak="0">
    <w:nsid w:val="5EC45B13"/>
    <w:multiLevelType w:val="hybridMultilevel"/>
    <w:tmpl w:val="90128C72"/>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FC01FDD"/>
    <w:multiLevelType w:val="hybridMultilevel"/>
    <w:tmpl w:val="17C40DC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3" w15:restartNumberingAfterBreak="0">
    <w:nsid w:val="63963528"/>
    <w:multiLevelType w:val="hybridMultilevel"/>
    <w:tmpl w:val="0E8421D4"/>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61D0ECB"/>
    <w:multiLevelType w:val="hybridMultilevel"/>
    <w:tmpl w:val="4FA28F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B610988"/>
    <w:multiLevelType w:val="hybridMultilevel"/>
    <w:tmpl w:val="4860DE72"/>
    <w:lvl w:ilvl="0" w:tplc="E17A9F44">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C5F2D65"/>
    <w:multiLevelType w:val="hybridMultilevel"/>
    <w:tmpl w:val="B9F6ADE0"/>
    <w:lvl w:ilvl="0" w:tplc="A976A6AC">
      <w:start w:val="5"/>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07453579">
    <w:abstractNumId w:val="18"/>
  </w:num>
  <w:num w:numId="2" w16cid:durableId="2100757928">
    <w:abstractNumId w:val="15"/>
  </w:num>
  <w:num w:numId="3" w16cid:durableId="1756123521">
    <w:abstractNumId w:val="3"/>
  </w:num>
  <w:num w:numId="4" w16cid:durableId="1351488222">
    <w:abstractNumId w:val="5"/>
  </w:num>
  <w:num w:numId="5" w16cid:durableId="1653371255">
    <w:abstractNumId w:val="1"/>
  </w:num>
  <w:num w:numId="6" w16cid:durableId="53625715">
    <w:abstractNumId w:val="22"/>
  </w:num>
  <w:num w:numId="7" w16cid:durableId="17586352">
    <w:abstractNumId w:val="6"/>
  </w:num>
  <w:num w:numId="8" w16cid:durableId="170535265">
    <w:abstractNumId w:val="7"/>
  </w:num>
  <w:num w:numId="9" w16cid:durableId="546333926">
    <w:abstractNumId w:val="8"/>
  </w:num>
  <w:num w:numId="10" w16cid:durableId="1733037592">
    <w:abstractNumId w:val="19"/>
  </w:num>
  <w:num w:numId="11" w16cid:durableId="523447127">
    <w:abstractNumId w:val="26"/>
  </w:num>
  <w:num w:numId="12" w16cid:durableId="596981492">
    <w:abstractNumId w:val="17"/>
  </w:num>
  <w:num w:numId="13" w16cid:durableId="668485720">
    <w:abstractNumId w:val="4"/>
  </w:num>
  <w:num w:numId="14" w16cid:durableId="633407941">
    <w:abstractNumId w:val="21"/>
  </w:num>
  <w:num w:numId="15" w16cid:durableId="603809792">
    <w:abstractNumId w:val="9"/>
  </w:num>
  <w:num w:numId="16" w16cid:durableId="310646351">
    <w:abstractNumId w:val="12"/>
  </w:num>
  <w:num w:numId="17" w16cid:durableId="139853969">
    <w:abstractNumId w:val="16"/>
  </w:num>
  <w:num w:numId="18" w16cid:durableId="383722150">
    <w:abstractNumId w:val="24"/>
  </w:num>
  <w:num w:numId="19" w16cid:durableId="1493251542">
    <w:abstractNumId w:val="25"/>
  </w:num>
  <w:num w:numId="20" w16cid:durableId="160510634">
    <w:abstractNumId w:val="23"/>
  </w:num>
  <w:num w:numId="21" w16cid:durableId="307245392">
    <w:abstractNumId w:val="13"/>
  </w:num>
  <w:num w:numId="22" w16cid:durableId="2066221922">
    <w:abstractNumId w:val="2"/>
  </w:num>
  <w:num w:numId="23" w16cid:durableId="342128505">
    <w:abstractNumId w:val="11"/>
  </w:num>
  <w:num w:numId="24" w16cid:durableId="2004164629">
    <w:abstractNumId w:val="10"/>
  </w:num>
  <w:num w:numId="25" w16cid:durableId="40133824">
    <w:abstractNumId w:val="20"/>
  </w:num>
  <w:num w:numId="26" w16cid:durableId="1179347587">
    <w:abstractNumId w:val="0"/>
  </w:num>
  <w:num w:numId="27" w16cid:durableId="1926949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3F"/>
    <w:rsid w:val="004925F0"/>
    <w:rsid w:val="0061703F"/>
    <w:rsid w:val="008F4095"/>
    <w:rsid w:val="00962311"/>
    <w:rsid w:val="009B0CE8"/>
    <w:rsid w:val="009E3DB8"/>
    <w:rsid w:val="00AA1ACF"/>
    <w:rsid w:val="00BA4DC4"/>
    <w:rsid w:val="00BA5757"/>
    <w:rsid w:val="00BE463B"/>
    <w:rsid w:val="00D373BD"/>
    <w:rsid w:val="00F504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A17D9"/>
  <w15:docId w15:val="{89DE6769-D648-41C2-B884-8200504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F504C0"/>
    <w:rPr>
      <w:sz w:val="40"/>
      <w:szCs w:val="40"/>
    </w:rPr>
  </w:style>
  <w:style w:type="character" w:customStyle="1" w:styleId="Heading2Char">
    <w:name w:val="Heading 2 Char"/>
    <w:basedOn w:val="DefaultParagraphFont"/>
    <w:link w:val="Heading2"/>
    <w:uiPriority w:val="9"/>
    <w:rsid w:val="009E3DB8"/>
    <w:rPr>
      <w:sz w:val="32"/>
      <w:szCs w:val="32"/>
    </w:rPr>
  </w:style>
  <w:style w:type="paragraph" w:styleId="ListParagraph">
    <w:name w:val="List Paragraph"/>
    <w:basedOn w:val="Normal"/>
    <w:uiPriority w:val="34"/>
    <w:qFormat/>
    <w:rsid w:val="0049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987</Words>
  <Characters>6282</Characters>
  <Application>Microsoft Office Word</Application>
  <DocSecurity>0</DocSecurity>
  <Lines>133</Lines>
  <Paragraphs>82</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ATANDI</cp:lastModifiedBy>
  <cp:revision>12</cp:revision>
  <dcterms:created xsi:type="dcterms:W3CDTF">2024-02-21T14:41:00Z</dcterms:created>
  <dcterms:modified xsi:type="dcterms:W3CDTF">2024-02-21T14:49:00Z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cbfb5aaa0d89afe88495f4090313f80bba489636a85cf89bd35c81a2dea1ec7b</vt:lpwstr>
  </property>
</Properties>
</file>