
<file path=[Content_Types].xml><?xml version="1.0" encoding="utf-8"?>
<Types xmlns="http://schemas.openxmlformats.org/package/2006/content-types">
  <Default Extension="bin" ContentType="application/vnd.openxmlformats-officedocument.oleObject"/>
  <Default Extension="doc" ContentType="application/msword"/>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EAFA" w14:textId="77777777" w:rsidR="00A3785D" w:rsidRDefault="00A3785D" w:rsidP="00A3785D">
      <w:pPr>
        <w:pBdr>
          <w:bottom w:val="single" w:sz="6" w:space="0" w:color="auto"/>
        </w:pBdr>
      </w:pPr>
    </w:p>
    <w:sdt>
      <w:sdtPr>
        <w:rPr>
          <w:rFonts w:asciiTheme="minorHAnsi" w:eastAsiaTheme="minorHAnsi" w:hAnsiTheme="minorHAnsi" w:cstheme="minorBidi"/>
          <w:color w:val="auto"/>
          <w:kern w:val="2"/>
          <w:sz w:val="22"/>
          <w:szCs w:val="22"/>
          <w:lang w:val="en-IN"/>
          <w14:ligatures w14:val="standardContextual"/>
        </w:rPr>
        <w:id w:val="-2146493687"/>
        <w:docPartObj>
          <w:docPartGallery w:val="Table of Contents"/>
          <w:docPartUnique/>
        </w:docPartObj>
      </w:sdtPr>
      <w:sdtEndPr>
        <w:rPr>
          <w:b/>
          <w:bCs/>
          <w:noProof/>
        </w:rPr>
      </w:sdtEndPr>
      <w:sdtContent>
        <w:p w14:paraId="3512312D" w14:textId="75E72875" w:rsidR="00D95E80" w:rsidRDefault="00D95E80">
          <w:pPr>
            <w:pStyle w:val="TOCHeading"/>
          </w:pPr>
          <w:r>
            <w:t>Contents</w:t>
          </w:r>
        </w:p>
        <w:p w14:paraId="02828525" w14:textId="45C9D173" w:rsidR="00373A1B" w:rsidRDefault="00D95E80">
          <w:pPr>
            <w:pStyle w:val="TOC2"/>
            <w:tabs>
              <w:tab w:val="left" w:pos="720"/>
              <w:tab w:val="right" w:leader="dot" w:pos="13948"/>
            </w:tabs>
            <w:rPr>
              <w:rFonts w:eastAsiaTheme="minorEastAsia"/>
              <w:noProof/>
              <w:sz w:val="24"/>
              <w:szCs w:val="24"/>
              <w:lang w:eastAsia="en-IN"/>
            </w:rPr>
          </w:pPr>
          <w:r>
            <w:fldChar w:fldCharType="begin"/>
          </w:r>
          <w:r>
            <w:instrText xml:space="preserve"> TOC \o "1-3" \h \z \u </w:instrText>
          </w:r>
          <w:r>
            <w:fldChar w:fldCharType="separate"/>
          </w:r>
          <w:hyperlink w:anchor="_Toc228297406" w:history="1">
            <w:r w:rsidR="00373A1B" w:rsidRPr="00983A57">
              <w:rPr>
                <w:rStyle w:val="Hyperlink"/>
                <w:noProof/>
              </w:rPr>
              <w:t>1.</w:t>
            </w:r>
            <w:r w:rsidR="00373A1B">
              <w:rPr>
                <w:rFonts w:eastAsiaTheme="minorEastAsia"/>
                <w:noProof/>
                <w:sz w:val="24"/>
                <w:szCs w:val="24"/>
                <w:lang w:eastAsia="en-IN"/>
              </w:rPr>
              <w:tab/>
            </w:r>
            <w:r w:rsidR="00373A1B" w:rsidRPr="00983A57">
              <w:rPr>
                <w:rStyle w:val="Hyperlink"/>
                <w:noProof/>
              </w:rPr>
              <w:t>Introduce yourself</w:t>
            </w:r>
            <w:r w:rsidR="00373A1B">
              <w:rPr>
                <w:noProof/>
                <w:webHidden/>
              </w:rPr>
              <w:tab/>
            </w:r>
            <w:r w:rsidR="00373A1B">
              <w:rPr>
                <w:noProof/>
                <w:webHidden/>
              </w:rPr>
              <w:fldChar w:fldCharType="begin"/>
            </w:r>
            <w:r w:rsidR="00373A1B">
              <w:rPr>
                <w:noProof/>
                <w:webHidden/>
              </w:rPr>
              <w:instrText xml:space="preserve"> PAGEREF _Toc228297406 \h </w:instrText>
            </w:r>
            <w:r w:rsidR="00373A1B">
              <w:rPr>
                <w:noProof/>
                <w:webHidden/>
              </w:rPr>
            </w:r>
            <w:r w:rsidR="00373A1B">
              <w:rPr>
                <w:noProof/>
                <w:webHidden/>
              </w:rPr>
              <w:fldChar w:fldCharType="separate"/>
            </w:r>
            <w:r w:rsidR="00373A1B">
              <w:rPr>
                <w:noProof/>
                <w:webHidden/>
              </w:rPr>
              <w:t>2</w:t>
            </w:r>
            <w:r w:rsidR="00373A1B">
              <w:rPr>
                <w:noProof/>
                <w:webHidden/>
              </w:rPr>
              <w:fldChar w:fldCharType="end"/>
            </w:r>
          </w:hyperlink>
        </w:p>
        <w:p w14:paraId="643A9EAD" w14:textId="2396943B" w:rsidR="00373A1B" w:rsidRDefault="00373A1B">
          <w:pPr>
            <w:pStyle w:val="TOC2"/>
            <w:tabs>
              <w:tab w:val="left" w:pos="720"/>
              <w:tab w:val="right" w:leader="dot" w:pos="13948"/>
            </w:tabs>
            <w:rPr>
              <w:rFonts w:eastAsiaTheme="minorEastAsia"/>
              <w:noProof/>
              <w:sz w:val="24"/>
              <w:szCs w:val="24"/>
              <w:lang w:eastAsia="en-IN"/>
            </w:rPr>
          </w:pPr>
          <w:hyperlink w:anchor="_Toc228297407" w:history="1">
            <w:r w:rsidRPr="00983A57">
              <w:rPr>
                <w:rStyle w:val="Hyperlink"/>
                <w:noProof/>
              </w:rPr>
              <w:t>2.</w:t>
            </w:r>
            <w:r>
              <w:rPr>
                <w:rFonts w:eastAsiaTheme="minorEastAsia"/>
                <w:noProof/>
                <w:sz w:val="24"/>
                <w:szCs w:val="24"/>
                <w:lang w:eastAsia="en-IN"/>
              </w:rPr>
              <w:tab/>
            </w:r>
            <w:r w:rsidRPr="00983A57">
              <w:rPr>
                <w:rStyle w:val="Hyperlink"/>
                <w:noProof/>
              </w:rPr>
              <w:t>How does your typical day looks like?</w:t>
            </w:r>
            <w:r>
              <w:rPr>
                <w:noProof/>
                <w:webHidden/>
              </w:rPr>
              <w:tab/>
            </w:r>
            <w:r>
              <w:rPr>
                <w:noProof/>
                <w:webHidden/>
              </w:rPr>
              <w:fldChar w:fldCharType="begin"/>
            </w:r>
            <w:r>
              <w:rPr>
                <w:noProof/>
                <w:webHidden/>
              </w:rPr>
              <w:instrText xml:space="preserve"> PAGEREF _Toc228297407 \h </w:instrText>
            </w:r>
            <w:r>
              <w:rPr>
                <w:noProof/>
                <w:webHidden/>
              </w:rPr>
            </w:r>
            <w:r>
              <w:rPr>
                <w:noProof/>
                <w:webHidden/>
              </w:rPr>
              <w:fldChar w:fldCharType="separate"/>
            </w:r>
            <w:r>
              <w:rPr>
                <w:noProof/>
                <w:webHidden/>
              </w:rPr>
              <w:t>2</w:t>
            </w:r>
            <w:r>
              <w:rPr>
                <w:noProof/>
                <w:webHidden/>
              </w:rPr>
              <w:fldChar w:fldCharType="end"/>
            </w:r>
          </w:hyperlink>
        </w:p>
        <w:p w14:paraId="37E64292" w14:textId="3021EE1B" w:rsidR="00373A1B" w:rsidRDefault="00373A1B">
          <w:pPr>
            <w:pStyle w:val="TOC2"/>
            <w:tabs>
              <w:tab w:val="left" w:pos="720"/>
              <w:tab w:val="right" w:leader="dot" w:pos="13948"/>
            </w:tabs>
            <w:rPr>
              <w:rFonts w:eastAsiaTheme="minorEastAsia"/>
              <w:noProof/>
              <w:sz w:val="24"/>
              <w:szCs w:val="24"/>
              <w:lang w:eastAsia="en-IN"/>
            </w:rPr>
          </w:pPr>
          <w:hyperlink w:anchor="_Toc228297408" w:history="1">
            <w:r w:rsidRPr="00983A57">
              <w:rPr>
                <w:rStyle w:val="Hyperlink"/>
                <w:noProof/>
              </w:rPr>
              <w:t>3.</w:t>
            </w:r>
            <w:r>
              <w:rPr>
                <w:rFonts w:eastAsiaTheme="minorEastAsia"/>
                <w:noProof/>
                <w:sz w:val="24"/>
                <w:szCs w:val="24"/>
                <w:lang w:eastAsia="en-IN"/>
              </w:rPr>
              <w:tab/>
            </w:r>
            <w:r w:rsidRPr="00983A57">
              <w:rPr>
                <w:rStyle w:val="Hyperlink"/>
                <w:noProof/>
              </w:rPr>
              <w:t>Can you brief me about your project</w:t>
            </w:r>
            <w:r>
              <w:rPr>
                <w:noProof/>
                <w:webHidden/>
              </w:rPr>
              <w:tab/>
            </w:r>
            <w:r>
              <w:rPr>
                <w:noProof/>
                <w:webHidden/>
              </w:rPr>
              <w:fldChar w:fldCharType="begin"/>
            </w:r>
            <w:r>
              <w:rPr>
                <w:noProof/>
                <w:webHidden/>
              </w:rPr>
              <w:instrText xml:space="preserve"> PAGEREF _Toc228297408 \h </w:instrText>
            </w:r>
            <w:r>
              <w:rPr>
                <w:noProof/>
                <w:webHidden/>
              </w:rPr>
            </w:r>
            <w:r>
              <w:rPr>
                <w:noProof/>
                <w:webHidden/>
              </w:rPr>
              <w:fldChar w:fldCharType="separate"/>
            </w:r>
            <w:r>
              <w:rPr>
                <w:noProof/>
                <w:webHidden/>
              </w:rPr>
              <w:t>2</w:t>
            </w:r>
            <w:r>
              <w:rPr>
                <w:noProof/>
                <w:webHidden/>
              </w:rPr>
              <w:fldChar w:fldCharType="end"/>
            </w:r>
          </w:hyperlink>
        </w:p>
        <w:p w14:paraId="17949EDA" w14:textId="5B1C86ED" w:rsidR="00373A1B" w:rsidRDefault="00373A1B">
          <w:pPr>
            <w:pStyle w:val="TOC2"/>
            <w:tabs>
              <w:tab w:val="left" w:pos="720"/>
              <w:tab w:val="right" w:leader="dot" w:pos="13948"/>
            </w:tabs>
            <w:rPr>
              <w:rFonts w:eastAsiaTheme="minorEastAsia"/>
              <w:noProof/>
              <w:sz w:val="24"/>
              <w:szCs w:val="24"/>
              <w:lang w:eastAsia="en-IN"/>
            </w:rPr>
          </w:pPr>
          <w:hyperlink w:anchor="_Toc228297409" w:history="1">
            <w:r w:rsidRPr="00983A57">
              <w:rPr>
                <w:rStyle w:val="Hyperlink"/>
                <w:noProof/>
              </w:rPr>
              <w:t>4.</w:t>
            </w:r>
            <w:r>
              <w:rPr>
                <w:rFonts w:eastAsiaTheme="minorEastAsia"/>
                <w:noProof/>
                <w:sz w:val="24"/>
                <w:szCs w:val="24"/>
                <w:lang w:eastAsia="en-IN"/>
              </w:rPr>
              <w:tab/>
            </w:r>
            <w:r w:rsidRPr="00983A57">
              <w:rPr>
                <w:rStyle w:val="Hyperlink"/>
                <w:noProof/>
              </w:rPr>
              <w:t>Project metrics and full-length inventory details</w:t>
            </w:r>
            <w:r>
              <w:rPr>
                <w:noProof/>
                <w:webHidden/>
              </w:rPr>
              <w:tab/>
            </w:r>
            <w:r>
              <w:rPr>
                <w:noProof/>
                <w:webHidden/>
              </w:rPr>
              <w:fldChar w:fldCharType="begin"/>
            </w:r>
            <w:r>
              <w:rPr>
                <w:noProof/>
                <w:webHidden/>
              </w:rPr>
              <w:instrText xml:space="preserve"> PAGEREF _Toc228297409 \h </w:instrText>
            </w:r>
            <w:r>
              <w:rPr>
                <w:noProof/>
                <w:webHidden/>
              </w:rPr>
            </w:r>
            <w:r>
              <w:rPr>
                <w:noProof/>
                <w:webHidden/>
              </w:rPr>
              <w:fldChar w:fldCharType="separate"/>
            </w:r>
            <w:r>
              <w:rPr>
                <w:noProof/>
                <w:webHidden/>
              </w:rPr>
              <w:t>5</w:t>
            </w:r>
            <w:r>
              <w:rPr>
                <w:noProof/>
                <w:webHidden/>
              </w:rPr>
              <w:fldChar w:fldCharType="end"/>
            </w:r>
          </w:hyperlink>
        </w:p>
        <w:p w14:paraId="3B9ED36F" w14:textId="3B7C4C84" w:rsidR="00373A1B" w:rsidRDefault="00373A1B">
          <w:pPr>
            <w:pStyle w:val="TOC2"/>
            <w:tabs>
              <w:tab w:val="right" w:leader="dot" w:pos="13948"/>
            </w:tabs>
            <w:rPr>
              <w:rFonts w:eastAsiaTheme="minorEastAsia"/>
              <w:noProof/>
              <w:sz w:val="24"/>
              <w:szCs w:val="24"/>
              <w:lang w:eastAsia="en-IN"/>
            </w:rPr>
          </w:pPr>
          <w:hyperlink w:anchor="_Toc228297410" w:history="1">
            <w:r w:rsidRPr="00983A57">
              <w:rPr>
                <w:rStyle w:val="Hyperlink"/>
                <w:noProof/>
              </w:rPr>
              <w:t>Azure Data Factory (ADF)</w:t>
            </w:r>
            <w:r>
              <w:rPr>
                <w:noProof/>
                <w:webHidden/>
              </w:rPr>
              <w:tab/>
            </w:r>
            <w:r>
              <w:rPr>
                <w:noProof/>
                <w:webHidden/>
              </w:rPr>
              <w:fldChar w:fldCharType="begin"/>
            </w:r>
            <w:r>
              <w:rPr>
                <w:noProof/>
                <w:webHidden/>
              </w:rPr>
              <w:instrText xml:space="preserve"> PAGEREF _Toc228297410 \h </w:instrText>
            </w:r>
            <w:r>
              <w:rPr>
                <w:noProof/>
                <w:webHidden/>
              </w:rPr>
            </w:r>
            <w:r>
              <w:rPr>
                <w:noProof/>
                <w:webHidden/>
              </w:rPr>
              <w:fldChar w:fldCharType="separate"/>
            </w:r>
            <w:r>
              <w:rPr>
                <w:noProof/>
                <w:webHidden/>
              </w:rPr>
              <w:t>6</w:t>
            </w:r>
            <w:r>
              <w:rPr>
                <w:noProof/>
                <w:webHidden/>
              </w:rPr>
              <w:fldChar w:fldCharType="end"/>
            </w:r>
          </w:hyperlink>
        </w:p>
        <w:p w14:paraId="572212AE" w14:textId="79D06FBA" w:rsidR="00373A1B" w:rsidRDefault="00373A1B">
          <w:pPr>
            <w:pStyle w:val="TOC2"/>
            <w:tabs>
              <w:tab w:val="left" w:pos="720"/>
              <w:tab w:val="right" w:leader="dot" w:pos="13948"/>
            </w:tabs>
            <w:rPr>
              <w:rFonts w:eastAsiaTheme="minorEastAsia"/>
              <w:noProof/>
              <w:sz w:val="24"/>
              <w:szCs w:val="24"/>
              <w:lang w:eastAsia="en-IN"/>
            </w:rPr>
          </w:pPr>
          <w:hyperlink w:anchor="_Toc228297411" w:history="1">
            <w:r w:rsidRPr="00983A57">
              <w:rPr>
                <w:rStyle w:val="Hyperlink"/>
                <w:noProof/>
              </w:rPr>
              <w:t>5.</w:t>
            </w:r>
            <w:r>
              <w:rPr>
                <w:rFonts w:eastAsiaTheme="minorEastAsia"/>
                <w:noProof/>
                <w:sz w:val="24"/>
                <w:szCs w:val="24"/>
                <w:lang w:eastAsia="en-IN"/>
              </w:rPr>
              <w:tab/>
            </w:r>
            <w:r w:rsidRPr="00983A57">
              <w:rPr>
                <w:rStyle w:val="Hyperlink"/>
                <w:noProof/>
              </w:rPr>
              <w:t>What is ADF?</w:t>
            </w:r>
            <w:r>
              <w:rPr>
                <w:noProof/>
                <w:webHidden/>
              </w:rPr>
              <w:tab/>
            </w:r>
            <w:r>
              <w:rPr>
                <w:noProof/>
                <w:webHidden/>
              </w:rPr>
              <w:fldChar w:fldCharType="begin"/>
            </w:r>
            <w:r>
              <w:rPr>
                <w:noProof/>
                <w:webHidden/>
              </w:rPr>
              <w:instrText xml:space="preserve"> PAGEREF _Toc228297411 \h </w:instrText>
            </w:r>
            <w:r>
              <w:rPr>
                <w:noProof/>
                <w:webHidden/>
              </w:rPr>
            </w:r>
            <w:r>
              <w:rPr>
                <w:noProof/>
                <w:webHidden/>
              </w:rPr>
              <w:fldChar w:fldCharType="separate"/>
            </w:r>
            <w:r>
              <w:rPr>
                <w:noProof/>
                <w:webHidden/>
              </w:rPr>
              <w:t>6</w:t>
            </w:r>
            <w:r>
              <w:rPr>
                <w:noProof/>
                <w:webHidden/>
              </w:rPr>
              <w:fldChar w:fldCharType="end"/>
            </w:r>
          </w:hyperlink>
        </w:p>
        <w:p w14:paraId="51337061" w14:textId="601F7A0A" w:rsidR="00373A1B" w:rsidRDefault="00373A1B">
          <w:pPr>
            <w:pStyle w:val="TOC2"/>
            <w:tabs>
              <w:tab w:val="left" w:pos="720"/>
              <w:tab w:val="right" w:leader="dot" w:pos="13948"/>
            </w:tabs>
            <w:rPr>
              <w:rFonts w:eastAsiaTheme="minorEastAsia"/>
              <w:noProof/>
              <w:sz w:val="24"/>
              <w:szCs w:val="24"/>
              <w:lang w:eastAsia="en-IN"/>
            </w:rPr>
          </w:pPr>
          <w:hyperlink w:anchor="_Toc228297412" w:history="1">
            <w:r w:rsidRPr="00983A57">
              <w:rPr>
                <w:rStyle w:val="Hyperlink"/>
                <w:noProof/>
              </w:rPr>
              <w:t>6.</w:t>
            </w:r>
            <w:r>
              <w:rPr>
                <w:rFonts w:eastAsiaTheme="minorEastAsia"/>
                <w:noProof/>
                <w:sz w:val="24"/>
                <w:szCs w:val="24"/>
                <w:lang w:eastAsia="en-IN"/>
              </w:rPr>
              <w:tab/>
            </w:r>
            <w:r w:rsidRPr="00983A57">
              <w:rPr>
                <w:rStyle w:val="Hyperlink"/>
                <w:noProof/>
              </w:rPr>
              <w:t>What are the building blocks of ADF?</w:t>
            </w:r>
            <w:r>
              <w:rPr>
                <w:noProof/>
                <w:webHidden/>
              </w:rPr>
              <w:tab/>
            </w:r>
            <w:r>
              <w:rPr>
                <w:noProof/>
                <w:webHidden/>
              </w:rPr>
              <w:fldChar w:fldCharType="begin"/>
            </w:r>
            <w:r>
              <w:rPr>
                <w:noProof/>
                <w:webHidden/>
              </w:rPr>
              <w:instrText xml:space="preserve"> PAGEREF _Toc228297412 \h </w:instrText>
            </w:r>
            <w:r>
              <w:rPr>
                <w:noProof/>
                <w:webHidden/>
              </w:rPr>
            </w:r>
            <w:r>
              <w:rPr>
                <w:noProof/>
                <w:webHidden/>
              </w:rPr>
              <w:fldChar w:fldCharType="separate"/>
            </w:r>
            <w:r>
              <w:rPr>
                <w:noProof/>
                <w:webHidden/>
              </w:rPr>
              <w:t>6</w:t>
            </w:r>
            <w:r>
              <w:rPr>
                <w:noProof/>
                <w:webHidden/>
              </w:rPr>
              <w:fldChar w:fldCharType="end"/>
            </w:r>
          </w:hyperlink>
        </w:p>
        <w:p w14:paraId="3D6B2AE8" w14:textId="4EC3D691" w:rsidR="00373A1B" w:rsidRDefault="00373A1B">
          <w:pPr>
            <w:pStyle w:val="TOC2"/>
            <w:tabs>
              <w:tab w:val="left" w:pos="720"/>
              <w:tab w:val="right" w:leader="dot" w:pos="13948"/>
            </w:tabs>
            <w:rPr>
              <w:rFonts w:eastAsiaTheme="minorEastAsia"/>
              <w:noProof/>
              <w:sz w:val="24"/>
              <w:szCs w:val="24"/>
              <w:lang w:eastAsia="en-IN"/>
            </w:rPr>
          </w:pPr>
          <w:hyperlink w:anchor="_Toc228297413" w:history="1">
            <w:r w:rsidRPr="00983A57">
              <w:rPr>
                <w:rStyle w:val="Hyperlink"/>
                <w:noProof/>
              </w:rPr>
              <w:t>7.</w:t>
            </w:r>
            <w:r>
              <w:rPr>
                <w:rFonts w:eastAsiaTheme="minorEastAsia"/>
                <w:noProof/>
                <w:sz w:val="24"/>
                <w:szCs w:val="24"/>
                <w:lang w:eastAsia="en-IN"/>
              </w:rPr>
              <w:tab/>
            </w:r>
            <w:r w:rsidRPr="00983A57">
              <w:rPr>
                <w:rStyle w:val="Hyperlink"/>
                <w:noProof/>
              </w:rPr>
              <w:t>What are different activities?</w:t>
            </w:r>
            <w:r>
              <w:rPr>
                <w:noProof/>
                <w:webHidden/>
              </w:rPr>
              <w:tab/>
            </w:r>
            <w:r>
              <w:rPr>
                <w:noProof/>
                <w:webHidden/>
              </w:rPr>
              <w:fldChar w:fldCharType="begin"/>
            </w:r>
            <w:r>
              <w:rPr>
                <w:noProof/>
                <w:webHidden/>
              </w:rPr>
              <w:instrText xml:space="preserve"> PAGEREF _Toc228297413 \h </w:instrText>
            </w:r>
            <w:r>
              <w:rPr>
                <w:noProof/>
                <w:webHidden/>
              </w:rPr>
            </w:r>
            <w:r>
              <w:rPr>
                <w:noProof/>
                <w:webHidden/>
              </w:rPr>
              <w:fldChar w:fldCharType="separate"/>
            </w:r>
            <w:r>
              <w:rPr>
                <w:noProof/>
                <w:webHidden/>
              </w:rPr>
              <w:t>7</w:t>
            </w:r>
            <w:r>
              <w:rPr>
                <w:noProof/>
                <w:webHidden/>
              </w:rPr>
              <w:fldChar w:fldCharType="end"/>
            </w:r>
          </w:hyperlink>
        </w:p>
        <w:p w14:paraId="5359CED0" w14:textId="2D8F18F7" w:rsidR="00373A1B" w:rsidRDefault="00373A1B">
          <w:pPr>
            <w:pStyle w:val="TOC2"/>
            <w:tabs>
              <w:tab w:val="left" w:pos="720"/>
              <w:tab w:val="right" w:leader="dot" w:pos="13948"/>
            </w:tabs>
            <w:rPr>
              <w:rFonts w:eastAsiaTheme="minorEastAsia"/>
              <w:noProof/>
              <w:sz w:val="24"/>
              <w:szCs w:val="24"/>
              <w:lang w:eastAsia="en-IN"/>
            </w:rPr>
          </w:pPr>
          <w:hyperlink w:anchor="_Toc228297414" w:history="1">
            <w:r w:rsidRPr="00983A57">
              <w:rPr>
                <w:rStyle w:val="Hyperlink"/>
                <w:noProof/>
              </w:rPr>
              <w:t>8.</w:t>
            </w:r>
            <w:r>
              <w:rPr>
                <w:rFonts w:eastAsiaTheme="minorEastAsia"/>
                <w:noProof/>
                <w:sz w:val="24"/>
                <w:szCs w:val="24"/>
                <w:lang w:eastAsia="en-IN"/>
              </w:rPr>
              <w:tab/>
            </w:r>
            <w:r w:rsidRPr="00983A57">
              <w:rPr>
                <w:rStyle w:val="Hyperlink"/>
                <w:noProof/>
              </w:rPr>
              <w:t>What are the Activity dependencies?</w:t>
            </w:r>
            <w:r>
              <w:rPr>
                <w:noProof/>
                <w:webHidden/>
              </w:rPr>
              <w:tab/>
            </w:r>
            <w:r>
              <w:rPr>
                <w:noProof/>
                <w:webHidden/>
              </w:rPr>
              <w:fldChar w:fldCharType="begin"/>
            </w:r>
            <w:r>
              <w:rPr>
                <w:noProof/>
                <w:webHidden/>
              </w:rPr>
              <w:instrText xml:space="preserve"> PAGEREF _Toc228297414 \h </w:instrText>
            </w:r>
            <w:r>
              <w:rPr>
                <w:noProof/>
                <w:webHidden/>
              </w:rPr>
            </w:r>
            <w:r>
              <w:rPr>
                <w:noProof/>
                <w:webHidden/>
              </w:rPr>
              <w:fldChar w:fldCharType="separate"/>
            </w:r>
            <w:r>
              <w:rPr>
                <w:noProof/>
                <w:webHidden/>
              </w:rPr>
              <w:t>8</w:t>
            </w:r>
            <w:r>
              <w:rPr>
                <w:noProof/>
                <w:webHidden/>
              </w:rPr>
              <w:fldChar w:fldCharType="end"/>
            </w:r>
          </w:hyperlink>
        </w:p>
        <w:p w14:paraId="375FD4CF" w14:textId="337946B9" w:rsidR="00373A1B" w:rsidRDefault="00373A1B">
          <w:pPr>
            <w:pStyle w:val="TOC2"/>
            <w:tabs>
              <w:tab w:val="left" w:pos="720"/>
              <w:tab w:val="right" w:leader="dot" w:pos="13948"/>
            </w:tabs>
            <w:rPr>
              <w:rFonts w:eastAsiaTheme="minorEastAsia"/>
              <w:noProof/>
              <w:sz w:val="24"/>
              <w:szCs w:val="24"/>
              <w:lang w:eastAsia="en-IN"/>
            </w:rPr>
          </w:pPr>
          <w:hyperlink w:anchor="_Toc228297415" w:history="1">
            <w:r w:rsidRPr="00983A57">
              <w:rPr>
                <w:rStyle w:val="Hyperlink"/>
                <w:noProof/>
              </w:rPr>
              <w:t>9.</w:t>
            </w:r>
            <w:r>
              <w:rPr>
                <w:rFonts w:eastAsiaTheme="minorEastAsia"/>
                <w:noProof/>
                <w:sz w:val="24"/>
                <w:szCs w:val="24"/>
                <w:lang w:eastAsia="en-IN"/>
              </w:rPr>
              <w:tab/>
            </w:r>
            <w:r w:rsidRPr="00983A57">
              <w:rPr>
                <w:rStyle w:val="Hyperlink"/>
                <w:noProof/>
              </w:rPr>
              <w:t>What is Az key vault? What are its uses?</w:t>
            </w:r>
            <w:r>
              <w:rPr>
                <w:noProof/>
                <w:webHidden/>
              </w:rPr>
              <w:tab/>
            </w:r>
            <w:r>
              <w:rPr>
                <w:noProof/>
                <w:webHidden/>
              </w:rPr>
              <w:fldChar w:fldCharType="begin"/>
            </w:r>
            <w:r>
              <w:rPr>
                <w:noProof/>
                <w:webHidden/>
              </w:rPr>
              <w:instrText xml:space="preserve"> PAGEREF _Toc228297415 \h </w:instrText>
            </w:r>
            <w:r>
              <w:rPr>
                <w:noProof/>
                <w:webHidden/>
              </w:rPr>
            </w:r>
            <w:r>
              <w:rPr>
                <w:noProof/>
                <w:webHidden/>
              </w:rPr>
              <w:fldChar w:fldCharType="separate"/>
            </w:r>
            <w:r>
              <w:rPr>
                <w:noProof/>
                <w:webHidden/>
              </w:rPr>
              <w:t>8</w:t>
            </w:r>
            <w:r>
              <w:rPr>
                <w:noProof/>
                <w:webHidden/>
              </w:rPr>
              <w:fldChar w:fldCharType="end"/>
            </w:r>
          </w:hyperlink>
        </w:p>
        <w:p w14:paraId="7273DB78" w14:textId="2A3F29A6" w:rsidR="00373A1B" w:rsidRDefault="00373A1B">
          <w:pPr>
            <w:pStyle w:val="TOC2"/>
            <w:tabs>
              <w:tab w:val="left" w:pos="960"/>
              <w:tab w:val="right" w:leader="dot" w:pos="13948"/>
            </w:tabs>
            <w:rPr>
              <w:rFonts w:eastAsiaTheme="minorEastAsia"/>
              <w:noProof/>
              <w:sz w:val="24"/>
              <w:szCs w:val="24"/>
              <w:lang w:eastAsia="en-IN"/>
            </w:rPr>
          </w:pPr>
          <w:hyperlink w:anchor="_Toc228297416" w:history="1">
            <w:r w:rsidRPr="00983A57">
              <w:rPr>
                <w:rStyle w:val="Hyperlink"/>
                <w:noProof/>
              </w:rPr>
              <w:t>10.</w:t>
            </w:r>
            <w:r>
              <w:rPr>
                <w:rFonts w:eastAsiaTheme="minorEastAsia"/>
                <w:noProof/>
                <w:sz w:val="24"/>
                <w:szCs w:val="24"/>
                <w:lang w:eastAsia="en-IN"/>
              </w:rPr>
              <w:tab/>
            </w:r>
            <w:r w:rsidRPr="00983A57">
              <w:rPr>
                <w:rStyle w:val="Hyperlink"/>
                <w:noProof/>
              </w:rPr>
              <w:t>What is Schema inference, schema binding, schema drift?</w:t>
            </w:r>
            <w:r>
              <w:rPr>
                <w:noProof/>
                <w:webHidden/>
              </w:rPr>
              <w:tab/>
            </w:r>
            <w:r>
              <w:rPr>
                <w:noProof/>
                <w:webHidden/>
              </w:rPr>
              <w:fldChar w:fldCharType="begin"/>
            </w:r>
            <w:r>
              <w:rPr>
                <w:noProof/>
                <w:webHidden/>
              </w:rPr>
              <w:instrText xml:space="preserve"> PAGEREF _Toc228297416 \h </w:instrText>
            </w:r>
            <w:r>
              <w:rPr>
                <w:noProof/>
                <w:webHidden/>
              </w:rPr>
            </w:r>
            <w:r>
              <w:rPr>
                <w:noProof/>
                <w:webHidden/>
              </w:rPr>
              <w:fldChar w:fldCharType="separate"/>
            </w:r>
            <w:r>
              <w:rPr>
                <w:noProof/>
                <w:webHidden/>
              </w:rPr>
              <w:t>9</w:t>
            </w:r>
            <w:r>
              <w:rPr>
                <w:noProof/>
                <w:webHidden/>
              </w:rPr>
              <w:fldChar w:fldCharType="end"/>
            </w:r>
          </w:hyperlink>
        </w:p>
        <w:p w14:paraId="61B7755D" w14:textId="703A39EB" w:rsidR="00373A1B" w:rsidRDefault="00373A1B">
          <w:pPr>
            <w:pStyle w:val="TOC2"/>
            <w:tabs>
              <w:tab w:val="left" w:pos="960"/>
              <w:tab w:val="right" w:leader="dot" w:pos="13948"/>
            </w:tabs>
            <w:rPr>
              <w:rFonts w:eastAsiaTheme="minorEastAsia"/>
              <w:noProof/>
              <w:sz w:val="24"/>
              <w:szCs w:val="24"/>
              <w:lang w:eastAsia="en-IN"/>
            </w:rPr>
          </w:pPr>
          <w:hyperlink w:anchor="_Toc228297417" w:history="1">
            <w:r w:rsidRPr="00983A57">
              <w:rPr>
                <w:rStyle w:val="Hyperlink"/>
                <w:noProof/>
              </w:rPr>
              <w:t>11.</w:t>
            </w:r>
            <w:r>
              <w:rPr>
                <w:rFonts w:eastAsiaTheme="minorEastAsia"/>
                <w:noProof/>
                <w:sz w:val="24"/>
                <w:szCs w:val="24"/>
                <w:lang w:eastAsia="en-IN"/>
              </w:rPr>
              <w:tab/>
            </w:r>
            <w:r w:rsidRPr="00983A57">
              <w:rPr>
                <w:rStyle w:val="Hyperlink"/>
                <w:noProof/>
              </w:rPr>
              <w:t>what is azure monitor? what are the features, benefits?</w:t>
            </w:r>
            <w:r>
              <w:rPr>
                <w:noProof/>
                <w:webHidden/>
              </w:rPr>
              <w:tab/>
            </w:r>
            <w:r>
              <w:rPr>
                <w:noProof/>
                <w:webHidden/>
              </w:rPr>
              <w:fldChar w:fldCharType="begin"/>
            </w:r>
            <w:r>
              <w:rPr>
                <w:noProof/>
                <w:webHidden/>
              </w:rPr>
              <w:instrText xml:space="preserve"> PAGEREF _Toc228297417 \h </w:instrText>
            </w:r>
            <w:r>
              <w:rPr>
                <w:noProof/>
                <w:webHidden/>
              </w:rPr>
            </w:r>
            <w:r>
              <w:rPr>
                <w:noProof/>
                <w:webHidden/>
              </w:rPr>
              <w:fldChar w:fldCharType="separate"/>
            </w:r>
            <w:r>
              <w:rPr>
                <w:noProof/>
                <w:webHidden/>
              </w:rPr>
              <w:t>9</w:t>
            </w:r>
            <w:r>
              <w:rPr>
                <w:noProof/>
                <w:webHidden/>
              </w:rPr>
              <w:fldChar w:fldCharType="end"/>
            </w:r>
          </w:hyperlink>
        </w:p>
        <w:p w14:paraId="561E6AD8" w14:textId="44A534D6" w:rsidR="00373A1B" w:rsidRDefault="00373A1B">
          <w:pPr>
            <w:pStyle w:val="TOC2"/>
            <w:tabs>
              <w:tab w:val="right" w:leader="dot" w:pos="13948"/>
            </w:tabs>
            <w:rPr>
              <w:rFonts w:eastAsiaTheme="minorEastAsia"/>
              <w:noProof/>
              <w:sz w:val="24"/>
              <w:szCs w:val="24"/>
              <w:lang w:eastAsia="en-IN"/>
            </w:rPr>
          </w:pPr>
          <w:hyperlink w:anchor="_Toc228297418" w:history="1">
            <w:r w:rsidRPr="00983A57">
              <w:rPr>
                <w:rStyle w:val="Hyperlink"/>
                <w:noProof/>
              </w:rPr>
              <w:t>Scenario Based questions</w:t>
            </w:r>
            <w:r>
              <w:rPr>
                <w:noProof/>
                <w:webHidden/>
              </w:rPr>
              <w:tab/>
            </w:r>
            <w:r>
              <w:rPr>
                <w:noProof/>
                <w:webHidden/>
              </w:rPr>
              <w:fldChar w:fldCharType="begin"/>
            </w:r>
            <w:r>
              <w:rPr>
                <w:noProof/>
                <w:webHidden/>
              </w:rPr>
              <w:instrText xml:space="preserve"> PAGEREF _Toc228297418 \h </w:instrText>
            </w:r>
            <w:r>
              <w:rPr>
                <w:noProof/>
                <w:webHidden/>
              </w:rPr>
            </w:r>
            <w:r>
              <w:rPr>
                <w:noProof/>
                <w:webHidden/>
              </w:rPr>
              <w:fldChar w:fldCharType="separate"/>
            </w:r>
            <w:r>
              <w:rPr>
                <w:noProof/>
                <w:webHidden/>
              </w:rPr>
              <w:t>10</w:t>
            </w:r>
            <w:r>
              <w:rPr>
                <w:noProof/>
                <w:webHidden/>
              </w:rPr>
              <w:fldChar w:fldCharType="end"/>
            </w:r>
          </w:hyperlink>
        </w:p>
        <w:p w14:paraId="67F5B62F" w14:textId="4E9B76DC" w:rsidR="00373A1B" w:rsidRDefault="00373A1B">
          <w:pPr>
            <w:pStyle w:val="TOC2"/>
            <w:tabs>
              <w:tab w:val="left" w:pos="960"/>
              <w:tab w:val="right" w:leader="dot" w:pos="13948"/>
            </w:tabs>
            <w:rPr>
              <w:rFonts w:eastAsiaTheme="minorEastAsia"/>
              <w:noProof/>
              <w:sz w:val="24"/>
              <w:szCs w:val="24"/>
              <w:lang w:eastAsia="en-IN"/>
            </w:rPr>
          </w:pPr>
          <w:hyperlink w:anchor="_Toc228297419" w:history="1">
            <w:r w:rsidRPr="00983A57">
              <w:rPr>
                <w:rStyle w:val="Hyperlink"/>
                <w:noProof/>
              </w:rPr>
              <w:t>12.</w:t>
            </w:r>
            <w:r>
              <w:rPr>
                <w:rFonts w:eastAsiaTheme="minorEastAsia"/>
                <w:noProof/>
                <w:sz w:val="24"/>
                <w:szCs w:val="24"/>
                <w:lang w:eastAsia="en-IN"/>
              </w:rPr>
              <w:tab/>
            </w:r>
            <w:r w:rsidRPr="00983A57">
              <w:rPr>
                <w:rStyle w:val="Hyperlink"/>
                <w:noProof/>
              </w:rPr>
              <w:t>When a Spark job becomes slow in production, how do you systematically identify the exact performance bottleneck?</w:t>
            </w:r>
            <w:r>
              <w:rPr>
                <w:noProof/>
                <w:webHidden/>
              </w:rPr>
              <w:tab/>
            </w:r>
            <w:r>
              <w:rPr>
                <w:noProof/>
                <w:webHidden/>
              </w:rPr>
              <w:fldChar w:fldCharType="begin"/>
            </w:r>
            <w:r>
              <w:rPr>
                <w:noProof/>
                <w:webHidden/>
              </w:rPr>
              <w:instrText xml:space="preserve"> PAGEREF _Toc228297419 \h </w:instrText>
            </w:r>
            <w:r>
              <w:rPr>
                <w:noProof/>
                <w:webHidden/>
              </w:rPr>
            </w:r>
            <w:r>
              <w:rPr>
                <w:noProof/>
                <w:webHidden/>
              </w:rPr>
              <w:fldChar w:fldCharType="separate"/>
            </w:r>
            <w:r>
              <w:rPr>
                <w:noProof/>
                <w:webHidden/>
              </w:rPr>
              <w:t>10</w:t>
            </w:r>
            <w:r>
              <w:rPr>
                <w:noProof/>
                <w:webHidden/>
              </w:rPr>
              <w:fldChar w:fldCharType="end"/>
            </w:r>
          </w:hyperlink>
        </w:p>
        <w:p w14:paraId="585B217C" w14:textId="522D648D" w:rsidR="00373A1B" w:rsidRDefault="00373A1B">
          <w:pPr>
            <w:pStyle w:val="TOC2"/>
            <w:tabs>
              <w:tab w:val="left" w:pos="960"/>
              <w:tab w:val="right" w:leader="dot" w:pos="13948"/>
            </w:tabs>
            <w:rPr>
              <w:rFonts w:eastAsiaTheme="minorEastAsia"/>
              <w:noProof/>
              <w:sz w:val="24"/>
              <w:szCs w:val="24"/>
              <w:lang w:eastAsia="en-IN"/>
            </w:rPr>
          </w:pPr>
          <w:hyperlink w:anchor="_Toc228297420" w:history="1">
            <w:r w:rsidRPr="00983A57">
              <w:rPr>
                <w:rStyle w:val="Hyperlink"/>
                <w:noProof/>
              </w:rPr>
              <w:t>13.</w:t>
            </w:r>
            <w:r>
              <w:rPr>
                <w:rFonts w:eastAsiaTheme="minorEastAsia"/>
                <w:noProof/>
                <w:sz w:val="24"/>
                <w:szCs w:val="24"/>
                <w:lang w:eastAsia="en-IN"/>
              </w:rPr>
              <w:tab/>
            </w:r>
            <w:r w:rsidRPr="00983A57">
              <w:rPr>
                <w:rStyle w:val="Hyperlink"/>
                <w:noProof/>
              </w:rPr>
              <w:t>If you were asked to design a batch pipeline that processes billions of records daily, how would you architect it for scale, reliability, and performance?</w:t>
            </w:r>
            <w:r>
              <w:rPr>
                <w:noProof/>
                <w:webHidden/>
              </w:rPr>
              <w:tab/>
            </w:r>
            <w:r>
              <w:rPr>
                <w:noProof/>
                <w:webHidden/>
              </w:rPr>
              <w:fldChar w:fldCharType="begin"/>
            </w:r>
            <w:r>
              <w:rPr>
                <w:noProof/>
                <w:webHidden/>
              </w:rPr>
              <w:instrText xml:space="preserve"> PAGEREF _Toc228297420 \h </w:instrText>
            </w:r>
            <w:r>
              <w:rPr>
                <w:noProof/>
                <w:webHidden/>
              </w:rPr>
            </w:r>
            <w:r>
              <w:rPr>
                <w:noProof/>
                <w:webHidden/>
              </w:rPr>
              <w:fldChar w:fldCharType="separate"/>
            </w:r>
            <w:r>
              <w:rPr>
                <w:noProof/>
                <w:webHidden/>
              </w:rPr>
              <w:t>10</w:t>
            </w:r>
            <w:r>
              <w:rPr>
                <w:noProof/>
                <w:webHidden/>
              </w:rPr>
              <w:fldChar w:fldCharType="end"/>
            </w:r>
          </w:hyperlink>
        </w:p>
        <w:p w14:paraId="3B2067EA" w14:textId="2799798B" w:rsidR="00373A1B" w:rsidRDefault="00373A1B">
          <w:pPr>
            <w:pStyle w:val="TOC2"/>
            <w:tabs>
              <w:tab w:val="left" w:pos="960"/>
              <w:tab w:val="right" w:leader="dot" w:pos="13948"/>
            </w:tabs>
            <w:rPr>
              <w:rFonts w:eastAsiaTheme="minorEastAsia"/>
              <w:noProof/>
              <w:sz w:val="24"/>
              <w:szCs w:val="24"/>
              <w:lang w:eastAsia="en-IN"/>
            </w:rPr>
          </w:pPr>
          <w:hyperlink w:anchor="_Toc228297421" w:history="1">
            <w:r w:rsidRPr="00983A57">
              <w:rPr>
                <w:rStyle w:val="Hyperlink"/>
                <w:rFonts w:ascii="Segoe UI Emoji" w:hAnsi="Segoe UI Emoji" w:cs="Segoe UI Emoji"/>
                <w:noProof/>
              </w:rPr>
              <w:t>14.</w:t>
            </w:r>
            <w:r>
              <w:rPr>
                <w:rFonts w:eastAsiaTheme="minorEastAsia"/>
                <w:noProof/>
                <w:sz w:val="24"/>
                <w:szCs w:val="24"/>
                <w:lang w:eastAsia="en-IN"/>
              </w:rPr>
              <w:tab/>
            </w:r>
            <w:r w:rsidRPr="00983A57">
              <w:rPr>
                <w:rStyle w:val="Hyperlink"/>
                <w:rFonts w:ascii="Segoe UI Emoji" w:hAnsi="Segoe UI Emoji" w:cs="Segoe UI Emoji"/>
                <w:noProof/>
              </w:rPr>
              <w:t>If downstream jobs start failing after an upstream schema change, how do you handle schema evolution safely in a production environment?</w:t>
            </w:r>
            <w:r>
              <w:rPr>
                <w:noProof/>
                <w:webHidden/>
              </w:rPr>
              <w:tab/>
            </w:r>
            <w:r>
              <w:rPr>
                <w:noProof/>
                <w:webHidden/>
              </w:rPr>
              <w:fldChar w:fldCharType="begin"/>
            </w:r>
            <w:r>
              <w:rPr>
                <w:noProof/>
                <w:webHidden/>
              </w:rPr>
              <w:instrText xml:space="preserve"> PAGEREF _Toc228297421 \h </w:instrText>
            </w:r>
            <w:r>
              <w:rPr>
                <w:noProof/>
                <w:webHidden/>
              </w:rPr>
            </w:r>
            <w:r>
              <w:rPr>
                <w:noProof/>
                <w:webHidden/>
              </w:rPr>
              <w:fldChar w:fldCharType="separate"/>
            </w:r>
            <w:r>
              <w:rPr>
                <w:noProof/>
                <w:webHidden/>
              </w:rPr>
              <w:t>11</w:t>
            </w:r>
            <w:r>
              <w:rPr>
                <w:noProof/>
                <w:webHidden/>
              </w:rPr>
              <w:fldChar w:fldCharType="end"/>
            </w:r>
          </w:hyperlink>
        </w:p>
        <w:p w14:paraId="653F5BFD" w14:textId="2283517A" w:rsidR="00373A1B" w:rsidRDefault="00373A1B">
          <w:pPr>
            <w:pStyle w:val="TOC2"/>
            <w:tabs>
              <w:tab w:val="left" w:pos="960"/>
              <w:tab w:val="right" w:leader="dot" w:pos="13948"/>
            </w:tabs>
            <w:rPr>
              <w:rFonts w:eastAsiaTheme="minorEastAsia"/>
              <w:noProof/>
              <w:sz w:val="24"/>
              <w:szCs w:val="24"/>
              <w:lang w:eastAsia="en-IN"/>
            </w:rPr>
          </w:pPr>
          <w:hyperlink w:anchor="_Toc228297422" w:history="1">
            <w:r w:rsidRPr="00983A57">
              <w:rPr>
                <w:rStyle w:val="Hyperlink"/>
                <w:rFonts w:ascii="Segoe UI Emoji" w:hAnsi="Segoe UI Emoji" w:cs="Segoe UI Emoji"/>
                <w:noProof/>
              </w:rPr>
              <w:t>15.</w:t>
            </w:r>
            <w:r>
              <w:rPr>
                <w:rFonts w:eastAsiaTheme="minorEastAsia"/>
                <w:noProof/>
                <w:sz w:val="24"/>
                <w:szCs w:val="24"/>
                <w:lang w:eastAsia="en-IN"/>
              </w:rPr>
              <w:tab/>
            </w:r>
            <w:r w:rsidRPr="00983A57">
              <w:rPr>
                <w:rStyle w:val="Hyperlink"/>
                <w:rFonts w:ascii="Segoe UI Emoji" w:hAnsi="Segoe UI Emoji" w:cs="Segoe UI Emoji"/>
                <w:noProof/>
              </w:rPr>
              <w:t>Let's say we have a customer dimension. And you have to implement SCD Type 2 for them. So can you tell me how would you design this and what edge cases you would consider?</w:t>
            </w:r>
            <w:r>
              <w:rPr>
                <w:noProof/>
                <w:webHidden/>
              </w:rPr>
              <w:tab/>
            </w:r>
            <w:r>
              <w:rPr>
                <w:noProof/>
                <w:webHidden/>
              </w:rPr>
              <w:fldChar w:fldCharType="begin"/>
            </w:r>
            <w:r>
              <w:rPr>
                <w:noProof/>
                <w:webHidden/>
              </w:rPr>
              <w:instrText xml:space="preserve"> PAGEREF _Toc228297422 \h </w:instrText>
            </w:r>
            <w:r>
              <w:rPr>
                <w:noProof/>
                <w:webHidden/>
              </w:rPr>
            </w:r>
            <w:r>
              <w:rPr>
                <w:noProof/>
                <w:webHidden/>
              </w:rPr>
              <w:fldChar w:fldCharType="separate"/>
            </w:r>
            <w:r>
              <w:rPr>
                <w:noProof/>
                <w:webHidden/>
              </w:rPr>
              <w:t>11</w:t>
            </w:r>
            <w:r>
              <w:rPr>
                <w:noProof/>
                <w:webHidden/>
              </w:rPr>
              <w:fldChar w:fldCharType="end"/>
            </w:r>
          </w:hyperlink>
        </w:p>
        <w:p w14:paraId="4AB8ECE6" w14:textId="0D142390" w:rsidR="00373A1B" w:rsidRDefault="00373A1B">
          <w:pPr>
            <w:pStyle w:val="TOC2"/>
            <w:tabs>
              <w:tab w:val="right" w:leader="dot" w:pos="13948"/>
            </w:tabs>
            <w:rPr>
              <w:rFonts w:eastAsiaTheme="minorEastAsia"/>
              <w:noProof/>
              <w:sz w:val="24"/>
              <w:szCs w:val="24"/>
              <w:lang w:eastAsia="en-IN"/>
            </w:rPr>
          </w:pPr>
          <w:hyperlink w:anchor="_Toc228297423" w:history="1">
            <w:r w:rsidRPr="00983A57">
              <w:rPr>
                <w:rStyle w:val="Hyperlink"/>
                <w:noProof/>
              </w:rPr>
              <w:t>Synapse Analytics</w:t>
            </w:r>
            <w:r>
              <w:rPr>
                <w:noProof/>
                <w:webHidden/>
              </w:rPr>
              <w:tab/>
            </w:r>
            <w:r>
              <w:rPr>
                <w:noProof/>
                <w:webHidden/>
              </w:rPr>
              <w:fldChar w:fldCharType="begin"/>
            </w:r>
            <w:r>
              <w:rPr>
                <w:noProof/>
                <w:webHidden/>
              </w:rPr>
              <w:instrText xml:space="preserve"> PAGEREF _Toc228297423 \h </w:instrText>
            </w:r>
            <w:r>
              <w:rPr>
                <w:noProof/>
                <w:webHidden/>
              </w:rPr>
            </w:r>
            <w:r>
              <w:rPr>
                <w:noProof/>
                <w:webHidden/>
              </w:rPr>
              <w:fldChar w:fldCharType="separate"/>
            </w:r>
            <w:r>
              <w:rPr>
                <w:noProof/>
                <w:webHidden/>
              </w:rPr>
              <w:t>12</w:t>
            </w:r>
            <w:r>
              <w:rPr>
                <w:noProof/>
                <w:webHidden/>
              </w:rPr>
              <w:fldChar w:fldCharType="end"/>
            </w:r>
          </w:hyperlink>
        </w:p>
        <w:p w14:paraId="3365144A" w14:textId="502516A5" w:rsidR="00373A1B" w:rsidRDefault="00373A1B">
          <w:pPr>
            <w:pStyle w:val="TOC2"/>
            <w:tabs>
              <w:tab w:val="left" w:pos="960"/>
              <w:tab w:val="right" w:leader="dot" w:pos="13948"/>
            </w:tabs>
            <w:rPr>
              <w:rFonts w:eastAsiaTheme="minorEastAsia"/>
              <w:noProof/>
              <w:sz w:val="24"/>
              <w:szCs w:val="24"/>
              <w:lang w:eastAsia="en-IN"/>
            </w:rPr>
          </w:pPr>
          <w:hyperlink w:anchor="_Toc228297424" w:history="1">
            <w:r w:rsidRPr="00983A57">
              <w:rPr>
                <w:rStyle w:val="Hyperlink"/>
                <w:noProof/>
              </w:rPr>
              <w:t>16.</w:t>
            </w:r>
            <w:r>
              <w:rPr>
                <w:rFonts w:eastAsiaTheme="minorEastAsia"/>
                <w:noProof/>
                <w:sz w:val="24"/>
                <w:szCs w:val="24"/>
                <w:lang w:eastAsia="en-IN"/>
              </w:rPr>
              <w:tab/>
            </w:r>
            <w:r w:rsidRPr="00983A57">
              <w:rPr>
                <w:rStyle w:val="Hyperlink"/>
                <w:rFonts w:ascii="Segoe UI Emoji" w:hAnsi="Segoe UI Emoji" w:cs="Segoe UI Emoji"/>
                <w:noProof/>
              </w:rPr>
              <w:t>🚀</w:t>
            </w:r>
            <w:r w:rsidRPr="00983A57">
              <w:rPr>
                <w:rStyle w:val="Hyperlink"/>
                <w:noProof/>
              </w:rPr>
              <w:t xml:space="preserve"> Introduction: What is Azure Synapse Analytics?</w:t>
            </w:r>
            <w:r>
              <w:rPr>
                <w:noProof/>
                <w:webHidden/>
              </w:rPr>
              <w:tab/>
            </w:r>
            <w:r>
              <w:rPr>
                <w:noProof/>
                <w:webHidden/>
              </w:rPr>
              <w:fldChar w:fldCharType="begin"/>
            </w:r>
            <w:r>
              <w:rPr>
                <w:noProof/>
                <w:webHidden/>
              </w:rPr>
              <w:instrText xml:space="preserve"> PAGEREF _Toc228297424 \h </w:instrText>
            </w:r>
            <w:r>
              <w:rPr>
                <w:noProof/>
                <w:webHidden/>
              </w:rPr>
            </w:r>
            <w:r>
              <w:rPr>
                <w:noProof/>
                <w:webHidden/>
              </w:rPr>
              <w:fldChar w:fldCharType="separate"/>
            </w:r>
            <w:r>
              <w:rPr>
                <w:noProof/>
                <w:webHidden/>
              </w:rPr>
              <w:t>12</w:t>
            </w:r>
            <w:r>
              <w:rPr>
                <w:noProof/>
                <w:webHidden/>
              </w:rPr>
              <w:fldChar w:fldCharType="end"/>
            </w:r>
          </w:hyperlink>
        </w:p>
        <w:p w14:paraId="47C82177" w14:textId="447B11C4" w:rsidR="00373A1B" w:rsidRDefault="00373A1B">
          <w:pPr>
            <w:pStyle w:val="TOC2"/>
            <w:tabs>
              <w:tab w:val="right" w:leader="dot" w:pos="13948"/>
            </w:tabs>
            <w:rPr>
              <w:rFonts w:eastAsiaTheme="minorEastAsia"/>
              <w:noProof/>
              <w:sz w:val="24"/>
              <w:szCs w:val="24"/>
              <w:lang w:eastAsia="en-IN"/>
            </w:rPr>
          </w:pPr>
          <w:hyperlink w:anchor="_Toc228297425" w:history="1">
            <w:r w:rsidRPr="00983A57">
              <w:rPr>
                <w:rStyle w:val="Hyperlink"/>
                <w:noProof/>
              </w:rPr>
              <w:t>Synapse analytics components</w:t>
            </w:r>
            <w:r>
              <w:rPr>
                <w:noProof/>
                <w:webHidden/>
              </w:rPr>
              <w:tab/>
            </w:r>
            <w:r>
              <w:rPr>
                <w:noProof/>
                <w:webHidden/>
              </w:rPr>
              <w:fldChar w:fldCharType="begin"/>
            </w:r>
            <w:r>
              <w:rPr>
                <w:noProof/>
                <w:webHidden/>
              </w:rPr>
              <w:instrText xml:space="preserve"> PAGEREF _Toc228297425 \h </w:instrText>
            </w:r>
            <w:r>
              <w:rPr>
                <w:noProof/>
                <w:webHidden/>
              </w:rPr>
            </w:r>
            <w:r>
              <w:rPr>
                <w:noProof/>
                <w:webHidden/>
              </w:rPr>
              <w:fldChar w:fldCharType="separate"/>
            </w:r>
            <w:r>
              <w:rPr>
                <w:noProof/>
                <w:webHidden/>
              </w:rPr>
              <w:t>14</w:t>
            </w:r>
            <w:r>
              <w:rPr>
                <w:noProof/>
                <w:webHidden/>
              </w:rPr>
              <w:fldChar w:fldCharType="end"/>
            </w:r>
          </w:hyperlink>
        </w:p>
        <w:p w14:paraId="63B8B01D" w14:textId="0F27CD3B" w:rsidR="00373A1B" w:rsidRDefault="00373A1B">
          <w:pPr>
            <w:pStyle w:val="TOC2"/>
            <w:tabs>
              <w:tab w:val="left" w:pos="960"/>
              <w:tab w:val="right" w:leader="dot" w:pos="13948"/>
            </w:tabs>
            <w:rPr>
              <w:rFonts w:eastAsiaTheme="minorEastAsia"/>
              <w:noProof/>
              <w:sz w:val="24"/>
              <w:szCs w:val="24"/>
              <w:lang w:eastAsia="en-IN"/>
            </w:rPr>
          </w:pPr>
          <w:hyperlink w:anchor="_Toc228297426" w:history="1">
            <w:r w:rsidRPr="00983A57">
              <w:rPr>
                <w:rStyle w:val="Hyperlink"/>
                <w:rFonts w:ascii="Segoe UI Emoji" w:hAnsi="Segoe UI Emoji" w:cs="Segoe UI Emoji"/>
                <w:noProof/>
              </w:rPr>
              <w:t>17.</w:t>
            </w:r>
            <w:r>
              <w:rPr>
                <w:rFonts w:eastAsiaTheme="minorEastAsia"/>
                <w:noProof/>
                <w:sz w:val="24"/>
                <w:szCs w:val="24"/>
                <w:lang w:eastAsia="en-IN"/>
              </w:rPr>
              <w:tab/>
            </w:r>
            <w:r w:rsidRPr="00983A57">
              <w:rPr>
                <w:rStyle w:val="Hyperlink"/>
                <w:rFonts w:ascii="Segoe UI Emoji" w:hAnsi="Segoe UI Emoji" w:cs="Segoe UI Emoji"/>
                <w:noProof/>
              </w:rPr>
              <w:t>Discuss the components of Synapse analytics</w:t>
            </w:r>
            <w:r>
              <w:rPr>
                <w:noProof/>
                <w:webHidden/>
              </w:rPr>
              <w:tab/>
            </w:r>
            <w:r>
              <w:rPr>
                <w:noProof/>
                <w:webHidden/>
              </w:rPr>
              <w:fldChar w:fldCharType="begin"/>
            </w:r>
            <w:r>
              <w:rPr>
                <w:noProof/>
                <w:webHidden/>
              </w:rPr>
              <w:instrText xml:space="preserve"> PAGEREF _Toc228297426 \h </w:instrText>
            </w:r>
            <w:r>
              <w:rPr>
                <w:noProof/>
                <w:webHidden/>
              </w:rPr>
            </w:r>
            <w:r>
              <w:rPr>
                <w:noProof/>
                <w:webHidden/>
              </w:rPr>
              <w:fldChar w:fldCharType="separate"/>
            </w:r>
            <w:r>
              <w:rPr>
                <w:noProof/>
                <w:webHidden/>
              </w:rPr>
              <w:t>14</w:t>
            </w:r>
            <w:r>
              <w:rPr>
                <w:noProof/>
                <w:webHidden/>
              </w:rPr>
              <w:fldChar w:fldCharType="end"/>
            </w:r>
          </w:hyperlink>
        </w:p>
        <w:p w14:paraId="3F49393A" w14:textId="5E490823" w:rsidR="00373A1B" w:rsidRDefault="00373A1B">
          <w:pPr>
            <w:pStyle w:val="TOC2"/>
            <w:tabs>
              <w:tab w:val="left" w:pos="960"/>
              <w:tab w:val="right" w:leader="dot" w:pos="13948"/>
            </w:tabs>
            <w:rPr>
              <w:rFonts w:eastAsiaTheme="minorEastAsia"/>
              <w:noProof/>
              <w:sz w:val="24"/>
              <w:szCs w:val="24"/>
              <w:lang w:eastAsia="en-IN"/>
            </w:rPr>
          </w:pPr>
          <w:hyperlink w:anchor="_Toc228297427" w:history="1">
            <w:r w:rsidRPr="00983A57">
              <w:rPr>
                <w:rStyle w:val="Hyperlink"/>
                <w:rFonts w:ascii="Segoe UI Emoji" w:hAnsi="Segoe UI Emoji" w:cs="Segoe UI Emoji"/>
                <w:noProof/>
              </w:rPr>
              <w:t>18.</w:t>
            </w:r>
            <w:r>
              <w:rPr>
                <w:rFonts w:eastAsiaTheme="minorEastAsia"/>
                <w:noProof/>
                <w:sz w:val="24"/>
                <w:szCs w:val="24"/>
                <w:lang w:eastAsia="en-IN"/>
              </w:rPr>
              <w:tab/>
            </w:r>
            <w:r w:rsidRPr="00983A57">
              <w:rPr>
                <w:rStyle w:val="Hyperlink"/>
                <w:rFonts w:ascii="Segoe UI Emoji" w:hAnsi="Segoe UI Emoji" w:cs="Segoe UI Emoji"/>
                <w:noProof/>
              </w:rPr>
              <w:t>When to use Synapse vs your existing Databricks stack</w:t>
            </w:r>
            <w:r>
              <w:rPr>
                <w:noProof/>
                <w:webHidden/>
              </w:rPr>
              <w:tab/>
            </w:r>
            <w:r>
              <w:rPr>
                <w:noProof/>
                <w:webHidden/>
              </w:rPr>
              <w:fldChar w:fldCharType="begin"/>
            </w:r>
            <w:r>
              <w:rPr>
                <w:noProof/>
                <w:webHidden/>
              </w:rPr>
              <w:instrText xml:space="preserve"> PAGEREF _Toc228297427 \h </w:instrText>
            </w:r>
            <w:r>
              <w:rPr>
                <w:noProof/>
                <w:webHidden/>
              </w:rPr>
            </w:r>
            <w:r>
              <w:rPr>
                <w:noProof/>
                <w:webHidden/>
              </w:rPr>
              <w:fldChar w:fldCharType="separate"/>
            </w:r>
            <w:r>
              <w:rPr>
                <w:noProof/>
                <w:webHidden/>
              </w:rPr>
              <w:t>16</w:t>
            </w:r>
            <w:r>
              <w:rPr>
                <w:noProof/>
                <w:webHidden/>
              </w:rPr>
              <w:fldChar w:fldCharType="end"/>
            </w:r>
          </w:hyperlink>
        </w:p>
        <w:p w14:paraId="77254719" w14:textId="0C24E682" w:rsidR="00373A1B" w:rsidRDefault="00373A1B">
          <w:pPr>
            <w:pStyle w:val="TOC2"/>
            <w:tabs>
              <w:tab w:val="right" w:leader="dot" w:pos="13948"/>
            </w:tabs>
            <w:rPr>
              <w:rFonts w:eastAsiaTheme="minorEastAsia"/>
              <w:noProof/>
              <w:sz w:val="24"/>
              <w:szCs w:val="24"/>
              <w:lang w:eastAsia="en-IN"/>
            </w:rPr>
          </w:pPr>
          <w:hyperlink w:anchor="_Toc228297428" w:history="1">
            <w:r w:rsidRPr="00983A57">
              <w:rPr>
                <w:rStyle w:val="Hyperlink"/>
                <w:noProof/>
              </w:rPr>
              <w:t>Spark Related topics</w:t>
            </w:r>
            <w:r>
              <w:rPr>
                <w:noProof/>
                <w:webHidden/>
              </w:rPr>
              <w:tab/>
            </w:r>
            <w:r>
              <w:rPr>
                <w:noProof/>
                <w:webHidden/>
              </w:rPr>
              <w:fldChar w:fldCharType="begin"/>
            </w:r>
            <w:r>
              <w:rPr>
                <w:noProof/>
                <w:webHidden/>
              </w:rPr>
              <w:instrText xml:space="preserve"> PAGEREF _Toc228297428 \h </w:instrText>
            </w:r>
            <w:r>
              <w:rPr>
                <w:noProof/>
                <w:webHidden/>
              </w:rPr>
            </w:r>
            <w:r>
              <w:rPr>
                <w:noProof/>
                <w:webHidden/>
              </w:rPr>
              <w:fldChar w:fldCharType="separate"/>
            </w:r>
            <w:r>
              <w:rPr>
                <w:noProof/>
                <w:webHidden/>
              </w:rPr>
              <w:t>16</w:t>
            </w:r>
            <w:r>
              <w:rPr>
                <w:noProof/>
                <w:webHidden/>
              </w:rPr>
              <w:fldChar w:fldCharType="end"/>
            </w:r>
          </w:hyperlink>
        </w:p>
        <w:p w14:paraId="6C2592E6" w14:textId="1FD19BC7" w:rsidR="00373A1B" w:rsidRDefault="00373A1B">
          <w:pPr>
            <w:pStyle w:val="TOC2"/>
            <w:tabs>
              <w:tab w:val="left" w:pos="960"/>
              <w:tab w:val="right" w:leader="dot" w:pos="13948"/>
            </w:tabs>
            <w:rPr>
              <w:rFonts w:eastAsiaTheme="minorEastAsia"/>
              <w:noProof/>
              <w:sz w:val="24"/>
              <w:szCs w:val="24"/>
              <w:lang w:eastAsia="en-IN"/>
            </w:rPr>
          </w:pPr>
          <w:hyperlink w:anchor="_Toc228297429" w:history="1">
            <w:r w:rsidRPr="00983A57">
              <w:rPr>
                <w:rStyle w:val="Hyperlink"/>
                <w:rFonts w:ascii="Segoe UI Emoji" w:hAnsi="Segoe UI Emoji" w:cs="Segoe UI Emoji"/>
                <w:noProof/>
              </w:rPr>
              <w:t>19.</w:t>
            </w:r>
            <w:r>
              <w:rPr>
                <w:rFonts w:eastAsiaTheme="minorEastAsia"/>
                <w:noProof/>
                <w:sz w:val="24"/>
                <w:szCs w:val="24"/>
                <w:lang w:eastAsia="en-IN"/>
              </w:rPr>
              <w:tab/>
            </w:r>
            <w:r w:rsidRPr="00983A57">
              <w:rPr>
                <w:rStyle w:val="Hyperlink"/>
                <w:rFonts w:ascii="Segoe UI Emoji" w:hAnsi="Segoe UI Emoji" w:cs="Segoe UI Emoji"/>
                <w:noProof/>
              </w:rPr>
              <w:t>Explain Spark architecture?</w:t>
            </w:r>
            <w:r>
              <w:rPr>
                <w:noProof/>
                <w:webHidden/>
              </w:rPr>
              <w:tab/>
            </w:r>
            <w:r>
              <w:rPr>
                <w:noProof/>
                <w:webHidden/>
              </w:rPr>
              <w:fldChar w:fldCharType="begin"/>
            </w:r>
            <w:r>
              <w:rPr>
                <w:noProof/>
                <w:webHidden/>
              </w:rPr>
              <w:instrText xml:space="preserve"> PAGEREF _Toc228297429 \h </w:instrText>
            </w:r>
            <w:r>
              <w:rPr>
                <w:noProof/>
                <w:webHidden/>
              </w:rPr>
            </w:r>
            <w:r>
              <w:rPr>
                <w:noProof/>
                <w:webHidden/>
              </w:rPr>
              <w:fldChar w:fldCharType="separate"/>
            </w:r>
            <w:r>
              <w:rPr>
                <w:noProof/>
                <w:webHidden/>
              </w:rPr>
              <w:t>16</w:t>
            </w:r>
            <w:r>
              <w:rPr>
                <w:noProof/>
                <w:webHidden/>
              </w:rPr>
              <w:fldChar w:fldCharType="end"/>
            </w:r>
          </w:hyperlink>
        </w:p>
        <w:p w14:paraId="78817577" w14:textId="2B3985C6" w:rsidR="00373A1B" w:rsidRDefault="00373A1B">
          <w:pPr>
            <w:pStyle w:val="TOC2"/>
            <w:tabs>
              <w:tab w:val="left" w:pos="960"/>
              <w:tab w:val="right" w:leader="dot" w:pos="13948"/>
            </w:tabs>
            <w:rPr>
              <w:rFonts w:eastAsiaTheme="minorEastAsia"/>
              <w:noProof/>
              <w:sz w:val="24"/>
              <w:szCs w:val="24"/>
              <w:lang w:eastAsia="en-IN"/>
            </w:rPr>
          </w:pPr>
          <w:hyperlink w:anchor="_Toc228297430" w:history="1">
            <w:r w:rsidRPr="00983A57">
              <w:rPr>
                <w:rStyle w:val="Hyperlink"/>
                <w:rFonts w:ascii="Segoe UI Emoji" w:hAnsi="Segoe UI Emoji" w:cs="Segoe UI Emoji"/>
                <w:noProof/>
              </w:rPr>
              <w:t>20.</w:t>
            </w:r>
            <w:r>
              <w:rPr>
                <w:rFonts w:eastAsiaTheme="minorEastAsia"/>
                <w:noProof/>
                <w:sz w:val="24"/>
                <w:szCs w:val="24"/>
                <w:lang w:eastAsia="en-IN"/>
              </w:rPr>
              <w:tab/>
            </w:r>
            <w:r w:rsidRPr="00983A57">
              <w:rPr>
                <w:rStyle w:val="Hyperlink"/>
                <w:rFonts w:ascii="Segoe UI Emoji" w:hAnsi="Segoe UI Emoji" w:cs="Segoe UI Emoji"/>
                <w:noProof/>
              </w:rPr>
              <w:t>How Spark decides which join strategy to pick?</w:t>
            </w:r>
            <w:r>
              <w:rPr>
                <w:noProof/>
                <w:webHidden/>
              </w:rPr>
              <w:tab/>
            </w:r>
            <w:r>
              <w:rPr>
                <w:noProof/>
                <w:webHidden/>
              </w:rPr>
              <w:fldChar w:fldCharType="begin"/>
            </w:r>
            <w:r>
              <w:rPr>
                <w:noProof/>
                <w:webHidden/>
              </w:rPr>
              <w:instrText xml:space="preserve"> PAGEREF _Toc228297430 \h </w:instrText>
            </w:r>
            <w:r>
              <w:rPr>
                <w:noProof/>
                <w:webHidden/>
              </w:rPr>
            </w:r>
            <w:r>
              <w:rPr>
                <w:noProof/>
                <w:webHidden/>
              </w:rPr>
              <w:fldChar w:fldCharType="separate"/>
            </w:r>
            <w:r>
              <w:rPr>
                <w:noProof/>
                <w:webHidden/>
              </w:rPr>
              <w:t>17</w:t>
            </w:r>
            <w:r>
              <w:rPr>
                <w:noProof/>
                <w:webHidden/>
              </w:rPr>
              <w:fldChar w:fldCharType="end"/>
            </w:r>
          </w:hyperlink>
        </w:p>
        <w:p w14:paraId="1984566F" w14:textId="66DB4D1B" w:rsidR="00373A1B" w:rsidRDefault="00373A1B">
          <w:pPr>
            <w:pStyle w:val="TOC2"/>
            <w:tabs>
              <w:tab w:val="left" w:pos="960"/>
              <w:tab w:val="right" w:leader="dot" w:pos="13948"/>
            </w:tabs>
            <w:rPr>
              <w:rFonts w:eastAsiaTheme="minorEastAsia"/>
              <w:noProof/>
              <w:sz w:val="24"/>
              <w:szCs w:val="24"/>
              <w:lang w:eastAsia="en-IN"/>
            </w:rPr>
          </w:pPr>
          <w:hyperlink w:anchor="_Toc228297431" w:history="1">
            <w:r w:rsidRPr="00983A57">
              <w:rPr>
                <w:rStyle w:val="Hyperlink"/>
                <w:rFonts w:ascii="Segoe UI Emoji" w:hAnsi="Segoe UI Emoji" w:cs="Segoe UI Emoji"/>
                <w:noProof/>
              </w:rPr>
              <w:t>21.</w:t>
            </w:r>
            <w:r>
              <w:rPr>
                <w:rFonts w:eastAsiaTheme="minorEastAsia"/>
                <w:noProof/>
                <w:sz w:val="24"/>
                <w:szCs w:val="24"/>
                <w:lang w:eastAsia="en-IN"/>
              </w:rPr>
              <w:tab/>
            </w:r>
            <w:r w:rsidRPr="00983A57">
              <w:rPr>
                <w:rStyle w:val="Hyperlink"/>
                <w:rFonts w:ascii="Segoe UI Emoji" w:hAnsi="Segoe UI Emoji" w:cs="Segoe UI Emoji"/>
                <w:noProof/>
              </w:rPr>
              <w:t>can you explain Spill-to-disk despite enough memory</w:t>
            </w:r>
            <w:r>
              <w:rPr>
                <w:noProof/>
                <w:webHidden/>
              </w:rPr>
              <w:tab/>
            </w:r>
            <w:r>
              <w:rPr>
                <w:noProof/>
                <w:webHidden/>
              </w:rPr>
              <w:fldChar w:fldCharType="begin"/>
            </w:r>
            <w:r>
              <w:rPr>
                <w:noProof/>
                <w:webHidden/>
              </w:rPr>
              <w:instrText xml:space="preserve"> PAGEREF _Toc228297431 \h </w:instrText>
            </w:r>
            <w:r>
              <w:rPr>
                <w:noProof/>
                <w:webHidden/>
              </w:rPr>
            </w:r>
            <w:r>
              <w:rPr>
                <w:noProof/>
                <w:webHidden/>
              </w:rPr>
              <w:fldChar w:fldCharType="separate"/>
            </w:r>
            <w:r>
              <w:rPr>
                <w:noProof/>
                <w:webHidden/>
              </w:rPr>
              <w:t>18</w:t>
            </w:r>
            <w:r>
              <w:rPr>
                <w:noProof/>
                <w:webHidden/>
              </w:rPr>
              <w:fldChar w:fldCharType="end"/>
            </w:r>
          </w:hyperlink>
        </w:p>
        <w:p w14:paraId="04F4B213" w14:textId="1193FDDB" w:rsidR="00373A1B" w:rsidRDefault="00373A1B">
          <w:pPr>
            <w:pStyle w:val="TOC2"/>
            <w:tabs>
              <w:tab w:val="left" w:pos="960"/>
              <w:tab w:val="right" w:leader="dot" w:pos="13948"/>
            </w:tabs>
            <w:rPr>
              <w:rFonts w:eastAsiaTheme="minorEastAsia"/>
              <w:noProof/>
              <w:sz w:val="24"/>
              <w:szCs w:val="24"/>
              <w:lang w:eastAsia="en-IN"/>
            </w:rPr>
          </w:pPr>
          <w:hyperlink w:anchor="_Toc228297432" w:history="1">
            <w:r w:rsidRPr="00983A57">
              <w:rPr>
                <w:rStyle w:val="Hyperlink"/>
                <w:rFonts w:ascii="Segoe UI Emoji" w:hAnsi="Segoe UI Emoji" w:cs="Segoe UI Emoji"/>
                <w:noProof/>
              </w:rPr>
              <w:t>22.</w:t>
            </w:r>
            <w:r>
              <w:rPr>
                <w:rFonts w:eastAsiaTheme="minorEastAsia"/>
                <w:noProof/>
                <w:sz w:val="24"/>
                <w:szCs w:val="24"/>
                <w:lang w:eastAsia="en-IN"/>
              </w:rPr>
              <w:tab/>
            </w:r>
            <w:r w:rsidRPr="00983A57">
              <w:rPr>
                <w:rStyle w:val="Hyperlink"/>
                <w:rFonts w:ascii="Segoe UI Emoji" w:hAnsi="Segoe UI Emoji" w:cs="Segoe UI Emoji"/>
                <w:noProof/>
              </w:rPr>
              <w:t>What is AQE? How does it works?</w:t>
            </w:r>
            <w:r>
              <w:rPr>
                <w:noProof/>
                <w:webHidden/>
              </w:rPr>
              <w:tab/>
            </w:r>
            <w:r>
              <w:rPr>
                <w:noProof/>
                <w:webHidden/>
              </w:rPr>
              <w:fldChar w:fldCharType="begin"/>
            </w:r>
            <w:r>
              <w:rPr>
                <w:noProof/>
                <w:webHidden/>
              </w:rPr>
              <w:instrText xml:space="preserve"> PAGEREF _Toc228297432 \h </w:instrText>
            </w:r>
            <w:r>
              <w:rPr>
                <w:noProof/>
                <w:webHidden/>
              </w:rPr>
            </w:r>
            <w:r>
              <w:rPr>
                <w:noProof/>
                <w:webHidden/>
              </w:rPr>
              <w:fldChar w:fldCharType="separate"/>
            </w:r>
            <w:r>
              <w:rPr>
                <w:noProof/>
                <w:webHidden/>
              </w:rPr>
              <w:t>20</w:t>
            </w:r>
            <w:r>
              <w:rPr>
                <w:noProof/>
                <w:webHidden/>
              </w:rPr>
              <w:fldChar w:fldCharType="end"/>
            </w:r>
          </w:hyperlink>
        </w:p>
        <w:p w14:paraId="3A603CE6" w14:textId="0FF98DCE" w:rsidR="00373A1B" w:rsidRDefault="00373A1B">
          <w:pPr>
            <w:pStyle w:val="TOC2"/>
            <w:tabs>
              <w:tab w:val="left" w:pos="960"/>
              <w:tab w:val="right" w:leader="dot" w:pos="13948"/>
            </w:tabs>
            <w:rPr>
              <w:rFonts w:eastAsiaTheme="minorEastAsia"/>
              <w:noProof/>
              <w:sz w:val="24"/>
              <w:szCs w:val="24"/>
              <w:lang w:eastAsia="en-IN"/>
            </w:rPr>
          </w:pPr>
          <w:hyperlink w:anchor="_Toc228297433" w:history="1">
            <w:r w:rsidRPr="00983A57">
              <w:rPr>
                <w:rStyle w:val="Hyperlink"/>
                <w:rFonts w:ascii="Segoe UI Emoji" w:hAnsi="Segoe UI Emoji" w:cs="Segoe UI Emoji"/>
                <w:noProof/>
              </w:rPr>
              <w:t>23.</w:t>
            </w:r>
            <w:r>
              <w:rPr>
                <w:rFonts w:eastAsiaTheme="minorEastAsia"/>
                <w:noProof/>
                <w:sz w:val="24"/>
                <w:szCs w:val="24"/>
                <w:lang w:eastAsia="en-IN"/>
              </w:rPr>
              <w:tab/>
            </w:r>
            <w:r w:rsidRPr="00983A57">
              <w:rPr>
                <w:rStyle w:val="Hyperlink"/>
                <w:rFonts w:ascii="Segoe UI Emoji" w:hAnsi="Segoe UI Emoji" w:cs="Segoe UI Emoji"/>
                <w:noProof/>
              </w:rPr>
              <w:t>what is repartition and coalesce, how where when why we need? what is persists and cache? what is salting?</w:t>
            </w:r>
            <w:r>
              <w:rPr>
                <w:noProof/>
                <w:webHidden/>
              </w:rPr>
              <w:tab/>
            </w:r>
            <w:r>
              <w:rPr>
                <w:noProof/>
                <w:webHidden/>
              </w:rPr>
              <w:fldChar w:fldCharType="begin"/>
            </w:r>
            <w:r>
              <w:rPr>
                <w:noProof/>
                <w:webHidden/>
              </w:rPr>
              <w:instrText xml:space="preserve"> PAGEREF _Toc228297433 \h </w:instrText>
            </w:r>
            <w:r>
              <w:rPr>
                <w:noProof/>
                <w:webHidden/>
              </w:rPr>
            </w:r>
            <w:r>
              <w:rPr>
                <w:noProof/>
                <w:webHidden/>
              </w:rPr>
              <w:fldChar w:fldCharType="separate"/>
            </w:r>
            <w:r>
              <w:rPr>
                <w:noProof/>
                <w:webHidden/>
              </w:rPr>
              <w:t>21</w:t>
            </w:r>
            <w:r>
              <w:rPr>
                <w:noProof/>
                <w:webHidden/>
              </w:rPr>
              <w:fldChar w:fldCharType="end"/>
            </w:r>
          </w:hyperlink>
        </w:p>
        <w:p w14:paraId="190D0DA9" w14:textId="6D2B8786" w:rsidR="00373A1B" w:rsidRDefault="00373A1B">
          <w:pPr>
            <w:pStyle w:val="TOC2"/>
            <w:tabs>
              <w:tab w:val="right" w:leader="dot" w:pos="13948"/>
            </w:tabs>
            <w:rPr>
              <w:rFonts w:eastAsiaTheme="minorEastAsia"/>
              <w:noProof/>
              <w:sz w:val="24"/>
              <w:szCs w:val="24"/>
              <w:lang w:eastAsia="en-IN"/>
            </w:rPr>
          </w:pPr>
          <w:hyperlink w:anchor="_Toc228297434" w:history="1">
            <w:r w:rsidRPr="00983A57">
              <w:rPr>
                <w:rStyle w:val="Hyperlink"/>
                <w:rFonts w:ascii="Cambria Math" w:hAnsi="Cambria Math" w:cs="Cambria Math"/>
                <w:noProof/>
              </w:rPr>
              <w:t>Databricks questions section</w:t>
            </w:r>
            <w:r>
              <w:rPr>
                <w:noProof/>
                <w:webHidden/>
              </w:rPr>
              <w:tab/>
            </w:r>
            <w:r>
              <w:rPr>
                <w:noProof/>
                <w:webHidden/>
              </w:rPr>
              <w:fldChar w:fldCharType="begin"/>
            </w:r>
            <w:r>
              <w:rPr>
                <w:noProof/>
                <w:webHidden/>
              </w:rPr>
              <w:instrText xml:space="preserve"> PAGEREF _Toc228297434 \h </w:instrText>
            </w:r>
            <w:r>
              <w:rPr>
                <w:noProof/>
                <w:webHidden/>
              </w:rPr>
            </w:r>
            <w:r>
              <w:rPr>
                <w:noProof/>
                <w:webHidden/>
              </w:rPr>
              <w:fldChar w:fldCharType="separate"/>
            </w:r>
            <w:r>
              <w:rPr>
                <w:noProof/>
                <w:webHidden/>
              </w:rPr>
              <w:t>22</w:t>
            </w:r>
            <w:r>
              <w:rPr>
                <w:noProof/>
                <w:webHidden/>
              </w:rPr>
              <w:fldChar w:fldCharType="end"/>
            </w:r>
          </w:hyperlink>
        </w:p>
        <w:p w14:paraId="24D1D886" w14:textId="71117DB6" w:rsidR="00373A1B" w:rsidRDefault="00373A1B">
          <w:pPr>
            <w:pStyle w:val="TOC2"/>
            <w:tabs>
              <w:tab w:val="left" w:pos="960"/>
              <w:tab w:val="right" w:leader="dot" w:pos="13948"/>
            </w:tabs>
            <w:rPr>
              <w:rFonts w:eastAsiaTheme="minorEastAsia"/>
              <w:noProof/>
              <w:sz w:val="24"/>
              <w:szCs w:val="24"/>
              <w:lang w:eastAsia="en-IN"/>
            </w:rPr>
          </w:pPr>
          <w:hyperlink w:anchor="_Toc228297435" w:history="1">
            <w:r w:rsidRPr="00983A57">
              <w:rPr>
                <w:rStyle w:val="Hyperlink"/>
                <w:rFonts w:ascii="Segoe UI Emoji" w:hAnsi="Segoe UI Emoji" w:cs="Segoe UI Emoji"/>
                <w:noProof/>
              </w:rPr>
              <w:t>24.</w:t>
            </w:r>
            <w:r>
              <w:rPr>
                <w:rFonts w:eastAsiaTheme="minorEastAsia"/>
                <w:noProof/>
                <w:sz w:val="24"/>
                <w:szCs w:val="24"/>
                <w:lang w:eastAsia="en-IN"/>
              </w:rPr>
              <w:tab/>
            </w:r>
            <w:r w:rsidRPr="00983A57">
              <w:rPr>
                <w:rStyle w:val="Hyperlink"/>
                <w:rFonts w:ascii="Segoe UI Emoji" w:hAnsi="Segoe UI Emoji" w:cs="Segoe UI Emoji"/>
                <w:noProof/>
              </w:rPr>
              <w:t>What are Great Expectations in data bricks?</w:t>
            </w:r>
            <w:r>
              <w:rPr>
                <w:noProof/>
                <w:webHidden/>
              </w:rPr>
              <w:tab/>
            </w:r>
            <w:r>
              <w:rPr>
                <w:noProof/>
                <w:webHidden/>
              </w:rPr>
              <w:fldChar w:fldCharType="begin"/>
            </w:r>
            <w:r>
              <w:rPr>
                <w:noProof/>
                <w:webHidden/>
              </w:rPr>
              <w:instrText xml:space="preserve"> PAGEREF _Toc228297435 \h </w:instrText>
            </w:r>
            <w:r>
              <w:rPr>
                <w:noProof/>
                <w:webHidden/>
              </w:rPr>
            </w:r>
            <w:r>
              <w:rPr>
                <w:noProof/>
                <w:webHidden/>
              </w:rPr>
              <w:fldChar w:fldCharType="separate"/>
            </w:r>
            <w:r>
              <w:rPr>
                <w:noProof/>
                <w:webHidden/>
              </w:rPr>
              <w:t>22</w:t>
            </w:r>
            <w:r>
              <w:rPr>
                <w:noProof/>
                <w:webHidden/>
              </w:rPr>
              <w:fldChar w:fldCharType="end"/>
            </w:r>
          </w:hyperlink>
        </w:p>
        <w:p w14:paraId="216C5523" w14:textId="617F8405" w:rsidR="00373A1B" w:rsidRDefault="00373A1B">
          <w:pPr>
            <w:pStyle w:val="TOC2"/>
            <w:tabs>
              <w:tab w:val="left" w:pos="960"/>
              <w:tab w:val="right" w:leader="dot" w:pos="13948"/>
            </w:tabs>
            <w:rPr>
              <w:rFonts w:eastAsiaTheme="minorEastAsia"/>
              <w:noProof/>
              <w:sz w:val="24"/>
              <w:szCs w:val="24"/>
              <w:lang w:eastAsia="en-IN"/>
            </w:rPr>
          </w:pPr>
          <w:hyperlink w:anchor="_Toc228297436" w:history="1">
            <w:r w:rsidRPr="00983A57">
              <w:rPr>
                <w:rStyle w:val="Hyperlink"/>
                <w:rFonts w:ascii="Segoe UI Emoji" w:hAnsi="Segoe UI Emoji" w:cs="Segoe UI Emoji"/>
                <w:noProof/>
              </w:rPr>
              <w:t>25.</w:t>
            </w:r>
            <w:r>
              <w:rPr>
                <w:rFonts w:eastAsiaTheme="minorEastAsia"/>
                <w:noProof/>
                <w:sz w:val="24"/>
                <w:szCs w:val="24"/>
                <w:lang w:eastAsia="en-IN"/>
              </w:rPr>
              <w:tab/>
            </w:r>
            <w:r w:rsidRPr="00983A57">
              <w:rPr>
                <w:rStyle w:val="Hyperlink"/>
                <w:rFonts w:ascii="Segoe UI Emoji" w:hAnsi="Segoe UI Emoji" w:cs="Segoe UI Emoji"/>
                <w:noProof/>
              </w:rPr>
              <w:t>Explain a watermarking strategy for late-arriving streaming data in Databricks.</w:t>
            </w:r>
            <w:r>
              <w:rPr>
                <w:noProof/>
                <w:webHidden/>
              </w:rPr>
              <w:tab/>
            </w:r>
            <w:r>
              <w:rPr>
                <w:noProof/>
                <w:webHidden/>
              </w:rPr>
              <w:fldChar w:fldCharType="begin"/>
            </w:r>
            <w:r>
              <w:rPr>
                <w:noProof/>
                <w:webHidden/>
              </w:rPr>
              <w:instrText xml:space="preserve"> PAGEREF _Toc228297436 \h </w:instrText>
            </w:r>
            <w:r>
              <w:rPr>
                <w:noProof/>
                <w:webHidden/>
              </w:rPr>
            </w:r>
            <w:r>
              <w:rPr>
                <w:noProof/>
                <w:webHidden/>
              </w:rPr>
              <w:fldChar w:fldCharType="separate"/>
            </w:r>
            <w:r>
              <w:rPr>
                <w:noProof/>
                <w:webHidden/>
              </w:rPr>
              <w:t>25</w:t>
            </w:r>
            <w:r>
              <w:rPr>
                <w:noProof/>
                <w:webHidden/>
              </w:rPr>
              <w:fldChar w:fldCharType="end"/>
            </w:r>
          </w:hyperlink>
        </w:p>
        <w:p w14:paraId="540AEBFE" w14:textId="257E283E" w:rsidR="00373A1B" w:rsidRDefault="00373A1B">
          <w:pPr>
            <w:pStyle w:val="TOC2"/>
            <w:tabs>
              <w:tab w:val="left" w:pos="960"/>
              <w:tab w:val="right" w:leader="dot" w:pos="13948"/>
            </w:tabs>
            <w:rPr>
              <w:rFonts w:eastAsiaTheme="minorEastAsia"/>
              <w:noProof/>
              <w:sz w:val="24"/>
              <w:szCs w:val="24"/>
              <w:lang w:eastAsia="en-IN"/>
            </w:rPr>
          </w:pPr>
          <w:hyperlink w:anchor="_Toc228297437" w:history="1">
            <w:r w:rsidRPr="00983A57">
              <w:rPr>
                <w:rStyle w:val="Hyperlink"/>
                <w:rFonts w:ascii="Segoe UI Emoji" w:hAnsi="Segoe UI Emoji" w:cs="Segoe UI Emoji"/>
                <w:noProof/>
              </w:rPr>
              <w:t>26.</w:t>
            </w:r>
            <w:r>
              <w:rPr>
                <w:rFonts w:eastAsiaTheme="minorEastAsia"/>
                <w:noProof/>
                <w:sz w:val="24"/>
                <w:szCs w:val="24"/>
                <w:lang w:eastAsia="en-IN"/>
              </w:rPr>
              <w:tab/>
            </w:r>
            <w:r w:rsidRPr="00983A57">
              <w:rPr>
                <w:rStyle w:val="Hyperlink"/>
                <w:rFonts w:ascii="Segoe UI Emoji" w:hAnsi="Segoe UI Emoji" w:cs="Segoe UI Emoji"/>
                <w:noProof/>
              </w:rPr>
              <w:t>How does Unity Catalog improve security, lineage, and governance in multi-team Databricks setups?</w:t>
            </w:r>
            <w:r>
              <w:rPr>
                <w:noProof/>
                <w:webHidden/>
              </w:rPr>
              <w:tab/>
            </w:r>
            <w:r>
              <w:rPr>
                <w:noProof/>
                <w:webHidden/>
              </w:rPr>
              <w:fldChar w:fldCharType="begin"/>
            </w:r>
            <w:r>
              <w:rPr>
                <w:noProof/>
                <w:webHidden/>
              </w:rPr>
              <w:instrText xml:space="preserve"> PAGEREF _Toc228297437 \h </w:instrText>
            </w:r>
            <w:r>
              <w:rPr>
                <w:noProof/>
                <w:webHidden/>
              </w:rPr>
            </w:r>
            <w:r>
              <w:rPr>
                <w:noProof/>
                <w:webHidden/>
              </w:rPr>
              <w:fldChar w:fldCharType="separate"/>
            </w:r>
            <w:r>
              <w:rPr>
                <w:noProof/>
                <w:webHidden/>
              </w:rPr>
              <w:t>25</w:t>
            </w:r>
            <w:r>
              <w:rPr>
                <w:noProof/>
                <w:webHidden/>
              </w:rPr>
              <w:fldChar w:fldCharType="end"/>
            </w:r>
          </w:hyperlink>
        </w:p>
        <w:p w14:paraId="420C45AA" w14:textId="24951A2B" w:rsidR="00373A1B" w:rsidRDefault="00373A1B">
          <w:pPr>
            <w:pStyle w:val="TOC2"/>
            <w:tabs>
              <w:tab w:val="left" w:pos="960"/>
              <w:tab w:val="right" w:leader="dot" w:pos="13948"/>
            </w:tabs>
            <w:rPr>
              <w:rFonts w:eastAsiaTheme="minorEastAsia"/>
              <w:noProof/>
              <w:sz w:val="24"/>
              <w:szCs w:val="24"/>
              <w:lang w:eastAsia="en-IN"/>
            </w:rPr>
          </w:pPr>
          <w:hyperlink w:anchor="_Toc228297438" w:history="1">
            <w:r w:rsidRPr="00983A57">
              <w:rPr>
                <w:rStyle w:val="Hyperlink"/>
                <w:rFonts w:ascii="Segoe UI Emoji" w:hAnsi="Segoe UI Emoji" w:cs="Segoe UI Emoji"/>
                <w:noProof/>
              </w:rPr>
              <w:t>27.</w:t>
            </w:r>
            <w:r>
              <w:rPr>
                <w:rFonts w:eastAsiaTheme="minorEastAsia"/>
                <w:noProof/>
                <w:sz w:val="24"/>
                <w:szCs w:val="24"/>
                <w:lang w:eastAsia="en-IN"/>
              </w:rPr>
              <w:tab/>
            </w:r>
            <w:r w:rsidRPr="00983A57">
              <w:rPr>
                <w:rStyle w:val="Hyperlink"/>
                <w:rFonts w:ascii="Segoe UI Emoji" w:hAnsi="Segoe UI Emoji" w:cs="Segoe UI Emoji"/>
                <w:noProof/>
              </w:rPr>
              <w:t>How do you process millions of small files without killing Spark performance?</w:t>
            </w:r>
            <w:r>
              <w:rPr>
                <w:noProof/>
                <w:webHidden/>
              </w:rPr>
              <w:tab/>
            </w:r>
            <w:r>
              <w:rPr>
                <w:noProof/>
                <w:webHidden/>
              </w:rPr>
              <w:fldChar w:fldCharType="begin"/>
            </w:r>
            <w:r>
              <w:rPr>
                <w:noProof/>
                <w:webHidden/>
              </w:rPr>
              <w:instrText xml:space="preserve"> PAGEREF _Toc228297438 \h </w:instrText>
            </w:r>
            <w:r>
              <w:rPr>
                <w:noProof/>
                <w:webHidden/>
              </w:rPr>
            </w:r>
            <w:r>
              <w:rPr>
                <w:noProof/>
                <w:webHidden/>
              </w:rPr>
              <w:fldChar w:fldCharType="separate"/>
            </w:r>
            <w:r>
              <w:rPr>
                <w:noProof/>
                <w:webHidden/>
              </w:rPr>
              <w:t>25</w:t>
            </w:r>
            <w:r>
              <w:rPr>
                <w:noProof/>
                <w:webHidden/>
              </w:rPr>
              <w:fldChar w:fldCharType="end"/>
            </w:r>
          </w:hyperlink>
        </w:p>
        <w:p w14:paraId="6BD97527" w14:textId="0094B468" w:rsidR="00373A1B" w:rsidRDefault="00373A1B">
          <w:pPr>
            <w:pStyle w:val="TOC2"/>
            <w:tabs>
              <w:tab w:val="left" w:pos="960"/>
              <w:tab w:val="right" w:leader="dot" w:pos="13948"/>
            </w:tabs>
            <w:rPr>
              <w:rFonts w:eastAsiaTheme="minorEastAsia"/>
              <w:noProof/>
              <w:sz w:val="24"/>
              <w:szCs w:val="24"/>
              <w:lang w:eastAsia="en-IN"/>
            </w:rPr>
          </w:pPr>
          <w:hyperlink w:anchor="_Toc228297439" w:history="1">
            <w:r w:rsidRPr="00983A57">
              <w:rPr>
                <w:rStyle w:val="Hyperlink"/>
                <w:rFonts w:ascii="Segoe UI Emoji" w:hAnsi="Segoe UI Emoji" w:cs="Segoe UI Emoji"/>
                <w:noProof/>
              </w:rPr>
              <w:t>28.</w:t>
            </w:r>
            <w:r>
              <w:rPr>
                <w:rFonts w:eastAsiaTheme="minorEastAsia"/>
                <w:noProof/>
                <w:sz w:val="24"/>
                <w:szCs w:val="24"/>
                <w:lang w:eastAsia="en-IN"/>
              </w:rPr>
              <w:tab/>
            </w:r>
            <w:r w:rsidRPr="00983A57">
              <w:rPr>
                <w:rStyle w:val="Hyperlink"/>
                <w:rFonts w:ascii="Segoe UI Emoji" w:hAnsi="Segoe UI Emoji" w:cs="Segoe UI Emoji"/>
                <w:noProof/>
              </w:rPr>
              <w:t>How do you enforce data quality checks before writing to Silver and Gold layers?</w:t>
            </w:r>
            <w:r>
              <w:rPr>
                <w:noProof/>
                <w:webHidden/>
              </w:rPr>
              <w:tab/>
            </w:r>
            <w:r>
              <w:rPr>
                <w:noProof/>
                <w:webHidden/>
              </w:rPr>
              <w:fldChar w:fldCharType="begin"/>
            </w:r>
            <w:r>
              <w:rPr>
                <w:noProof/>
                <w:webHidden/>
              </w:rPr>
              <w:instrText xml:space="preserve"> PAGEREF _Toc228297439 \h </w:instrText>
            </w:r>
            <w:r>
              <w:rPr>
                <w:noProof/>
                <w:webHidden/>
              </w:rPr>
            </w:r>
            <w:r>
              <w:rPr>
                <w:noProof/>
                <w:webHidden/>
              </w:rPr>
              <w:fldChar w:fldCharType="separate"/>
            </w:r>
            <w:r>
              <w:rPr>
                <w:noProof/>
                <w:webHidden/>
              </w:rPr>
              <w:t>26</w:t>
            </w:r>
            <w:r>
              <w:rPr>
                <w:noProof/>
                <w:webHidden/>
              </w:rPr>
              <w:fldChar w:fldCharType="end"/>
            </w:r>
          </w:hyperlink>
        </w:p>
        <w:p w14:paraId="107056AD" w14:textId="30E9CDE0" w:rsidR="00373A1B" w:rsidRDefault="00373A1B">
          <w:pPr>
            <w:pStyle w:val="TOC2"/>
            <w:tabs>
              <w:tab w:val="left" w:pos="960"/>
              <w:tab w:val="right" w:leader="dot" w:pos="13948"/>
            </w:tabs>
            <w:rPr>
              <w:rFonts w:eastAsiaTheme="minorEastAsia"/>
              <w:noProof/>
              <w:sz w:val="24"/>
              <w:szCs w:val="24"/>
              <w:lang w:eastAsia="en-IN"/>
            </w:rPr>
          </w:pPr>
          <w:hyperlink w:anchor="_Toc228297440" w:history="1">
            <w:r w:rsidRPr="00983A57">
              <w:rPr>
                <w:rStyle w:val="Hyperlink"/>
                <w:rFonts w:ascii="Segoe UI Emoji" w:hAnsi="Segoe UI Emoji" w:cs="Segoe UI Emoji"/>
                <w:noProof/>
              </w:rPr>
              <w:t>29.</w:t>
            </w:r>
            <w:r>
              <w:rPr>
                <w:rFonts w:eastAsiaTheme="minorEastAsia"/>
                <w:noProof/>
                <w:sz w:val="24"/>
                <w:szCs w:val="24"/>
                <w:lang w:eastAsia="en-IN"/>
              </w:rPr>
              <w:tab/>
            </w:r>
            <w:r w:rsidRPr="00983A57">
              <w:rPr>
                <w:rStyle w:val="Hyperlink"/>
                <w:rFonts w:ascii="Segoe UI Emoji" w:hAnsi="Segoe UI Emoji" w:cs="Segoe UI Emoji"/>
                <w:noProof/>
              </w:rPr>
              <w:t>Describe a real production incident where Databricks job failures, alerts, and recovery saved the business.</w:t>
            </w:r>
            <w:r>
              <w:rPr>
                <w:noProof/>
                <w:webHidden/>
              </w:rPr>
              <w:tab/>
            </w:r>
            <w:r>
              <w:rPr>
                <w:noProof/>
                <w:webHidden/>
              </w:rPr>
              <w:fldChar w:fldCharType="begin"/>
            </w:r>
            <w:r>
              <w:rPr>
                <w:noProof/>
                <w:webHidden/>
              </w:rPr>
              <w:instrText xml:space="preserve"> PAGEREF _Toc228297440 \h </w:instrText>
            </w:r>
            <w:r>
              <w:rPr>
                <w:noProof/>
                <w:webHidden/>
              </w:rPr>
            </w:r>
            <w:r>
              <w:rPr>
                <w:noProof/>
                <w:webHidden/>
              </w:rPr>
              <w:fldChar w:fldCharType="separate"/>
            </w:r>
            <w:r>
              <w:rPr>
                <w:noProof/>
                <w:webHidden/>
              </w:rPr>
              <w:t>26</w:t>
            </w:r>
            <w:r>
              <w:rPr>
                <w:noProof/>
                <w:webHidden/>
              </w:rPr>
              <w:fldChar w:fldCharType="end"/>
            </w:r>
          </w:hyperlink>
        </w:p>
        <w:p w14:paraId="40B9E7EA" w14:textId="53B0DB51" w:rsidR="00373A1B" w:rsidRDefault="00373A1B">
          <w:pPr>
            <w:pStyle w:val="TOC2"/>
            <w:tabs>
              <w:tab w:val="right" w:leader="dot" w:pos="13948"/>
            </w:tabs>
            <w:rPr>
              <w:rFonts w:eastAsiaTheme="minorEastAsia"/>
              <w:noProof/>
              <w:sz w:val="24"/>
              <w:szCs w:val="24"/>
              <w:lang w:eastAsia="en-IN"/>
            </w:rPr>
          </w:pPr>
          <w:hyperlink w:anchor="_Toc228297441" w:history="1">
            <w:r w:rsidRPr="00983A57">
              <w:rPr>
                <w:rStyle w:val="Hyperlink"/>
                <w:rFonts w:ascii="Cambria Math" w:hAnsi="Cambria Math" w:cs="Cambria Math"/>
                <w:noProof/>
              </w:rPr>
              <w:t>𝐎𝐰𝐧𝐞𝐫𝐬𝐡𝐢𝐩</w:t>
            </w:r>
            <w:r w:rsidRPr="00983A57">
              <w:rPr>
                <w:rStyle w:val="Hyperlink"/>
                <w:noProof/>
              </w:rPr>
              <w:t xml:space="preserve"> / </w:t>
            </w:r>
            <w:r w:rsidRPr="00983A57">
              <w:rPr>
                <w:rStyle w:val="Hyperlink"/>
                <w:rFonts w:ascii="Cambria Math" w:hAnsi="Cambria Math" w:cs="Cambria Math"/>
                <w:noProof/>
              </w:rPr>
              <w:t>𝐁𝐞𝐡𝐚𝐯𝐢𝐨𝐫𝐚𝐥</w:t>
            </w:r>
            <w:r w:rsidRPr="00983A57">
              <w:rPr>
                <w:rStyle w:val="Hyperlink"/>
                <w:noProof/>
              </w:rPr>
              <w:t xml:space="preserve"> (</w:t>
            </w:r>
            <w:r w:rsidRPr="00983A57">
              <w:rPr>
                <w:rStyle w:val="Hyperlink"/>
                <w:rFonts w:ascii="Cambria Math" w:hAnsi="Cambria Math" w:cs="Cambria Math"/>
                <w:noProof/>
              </w:rPr>
              <w:t>𝐒𝐞𝐧𝐢𝐨𝐫</w:t>
            </w:r>
            <w:r w:rsidRPr="00983A57">
              <w:rPr>
                <w:rStyle w:val="Hyperlink"/>
                <w:noProof/>
              </w:rPr>
              <w:t>-</w:t>
            </w:r>
            <w:r w:rsidRPr="00983A57">
              <w:rPr>
                <w:rStyle w:val="Hyperlink"/>
                <w:rFonts w:ascii="Cambria Math" w:hAnsi="Cambria Math" w:cs="Cambria Math"/>
                <w:noProof/>
              </w:rPr>
              <w:t>𝐋𝐞𝐯𝐞𝐥</w:t>
            </w:r>
            <w:r w:rsidRPr="00983A57">
              <w:rPr>
                <w:rStyle w:val="Hyperlink"/>
                <w:noProof/>
              </w:rPr>
              <w:t>)</w:t>
            </w:r>
            <w:r>
              <w:rPr>
                <w:noProof/>
                <w:webHidden/>
              </w:rPr>
              <w:tab/>
            </w:r>
            <w:r>
              <w:rPr>
                <w:noProof/>
                <w:webHidden/>
              </w:rPr>
              <w:fldChar w:fldCharType="begin"/>
            </w:r>
            <w:r>
              <w:rPr>
                <w:noProof/>
                <w:webHidden/>
              </w:rPr>
              <w:instrText xml:space="preserve"> PAGEREF _Toc228297441 \h </w:instrText>
            </w:r>
            <w:r>
              <w:rPr>
                <w:noProof/>
                <w:webHidden/>
              </w:rPr>
            </w:r>
            <w:r>
              <w:rPr>
                <w:noProof/>
                <w:webHidden/>
              </w:rPr>
              <w:fldChar w:fldCharType="separate"/>
            </w:r>
            <w:r>
              <w:rPr>
                <w:noProof/>
                <w:webHidden/>
              </w:rPr>
              <w:t>27</w:t>
            </w:r>
            <w:r>
              <w:rPr>
                <w:noProof/>
                <w:webHidden/>
              </w:rPr>
              <w:fldChar w:fldCharType="end"/>
            </w:r>
          </w:hyperlink>
        </w:p>
        <w:p w14:paraId="3702D745" w14:textId="58FB5391" w:rsidR="00373A1B" w:rsidRDefault="00373A1B">
          <w:pPr>
            <w:pStyle w:val="TOC2"/>
            <w:tabs>
              <w:tab w:val="left" w:pos="960"/>
              <w:tab w:val="right" w:leader="dot" w:pos="13948"/>
            </w:tabs>
            <w:rPr>
              <w:rFonts w:eastAsiaTheme="minorEastAsia"/>
              <w:noProof/>
              <w:sz w:val="24"/>
              <w:szCs w:val="24"/>
              <w:lang w:eastAsia="en-IN"/>
            </w:rPr>
          </w:pPr>
          <w:hyperlink w:anchor="_Toc228297442" w:history="1">
            <w:r w:rsidRPr="00983A57">
              <w:rPr>
                <w:rStyle w:val="Hyperlink"/>
                <w:rFonts w:ascii="Segoe UI Emoji" w:hAnsi="Segoe UI Emoji" w:cs="Segoe UI Emoji"/>
                <w:noProof/>
              </w:rPr>
              <w:t>30.</w:t>
            </w:r>
            <w:r>
              <w:rPr>
                <w:rFonts w:eastAsiaTheme="minorEastAsia"/>
                <w:noProof/>
                <w:sz w:val="24"/>
                <w:szCs w:val="24"/>
                <w:lang w:eastAsia="en-IN"/>
              </w:rPr>
              <w:tab/>
            </w:r>
            <w:r w:rsidRPr="00983A57">
              <w:rPr>
                <w:rStyle w:val="Hyperlink"/>
                <w:rFonts w:ascii="Segoe UI Emoji" w:hAnsi="Segoe UI Emoji" w:cs="Segoe UI Emoji"/>
                <w:noProof/>
              </w:rPr>
              <w:t>What KPIs Have You Worked On?</w:t>
            </w:r>
            <w:r>
              <w:rPr>
                <w:noProof/>
                <w:webHidden/>
              </w:rPr>
              <w:tab/>
            </w:r>
            <w:r>
              <w:rPr>
                <w:noProof/>
                <w:webHidden/>
              </w:rPr>
              <w:fldChar w:fldCharType="begin"/>
            </w:r>
            <w:r>
              <w:rPr>
                <w:noProof/>
                <w:webHidden/>
              </w:rPr>
              <w:instrText xml:space="preserve"> PAGEREF _Toc228297442 \h </w:instrText>
            </w:r>
            <w:r>
              <w:rPr>
                <w:noProof/>
                <w:webHidden/>
              </w:rPr>
            </w:r>
            <w:r>
              <w:rPr>
                <w:noProof/>
                <w:webHidden/>
              </w:rPr>
              <w:fldChar w:fldCharType="separate"/>
            </w:r>
            <w:r>
              <w:rPr>
                <w:noProof/>
                <w:webHidden/>
              </w:rPr>
              <w:t>27</w:t>
            </w:r>
            <w:r>
              <w:rPr>
                <w:noProof/>
                <w:webHidden/>
              </w:rPr>
              <w:fldChar w:fldCharType="end"/>
            </w:r>
          </w:hyperlink>
        </w:p>
        <w:p w14:paraId="0309550D" w14:textId="71BECC0B" w:rsidR="00373A1B" w:rsidRDefault="00373A1B">
          <w:pPr>
            <w:pStyle w:val="TOC3"/>
            <w:tabs>
              <w:tab w:val="right" w:leader="dot" w:pos="13948"/>
            </w:tabs>
            <w:rPr>
              <w:rFonts w:eastAsiaTheme="minorEastAsia"/>
              <w:noProof/>
              <w:sz w:val="24"/>
              <w:szCs w:val="24"/>
              <w:lang w:eastAsia="en-IN"/>
            </w:rPr>
          </w:pPr>
          <w:hyperlink w:anchor="_Toc228297443" w:history="1">
            <w:r w:rsidRPr="00983A57">
              <w:rPr>
                <w:rStyle w:val="Hyperlink"/>
                <w:noProof/>
              </w:rPr>
              <w:t>Kyndryl — NAB Network Change Automation KPIs</w:t>
            </w:r>
            <w:r>
              <w:rPr>
                <w:noProof/>
                <w:webHidden/>
              </w:rPr>
              <w:tab/>
            </w:r>
            <w:r>
              <w:rPr>
                <w:noProof/>
                <w:webHidden/>
              </w:rPr>
              <w:fldChar w:fldCharType="begin"/>
            </w:r>
            <w:r>
              <w:rPr>
                <w:noProof/>
                <w:webHidden/>
              </w:rPr>
              <w:instrText xml:space="preserve"> PAGEREF _Toc228297443 \h </w:instrText>
            </w:r>
            <w:r>
              <w:rPr>
                <w:noProof/>
                <w:webHidden/>
              </w:rPr>
            </w:r>
            <w:r>
              <w:rPr>
                <w:noProof/>
                <w:webHidden/>
              </w:rPr>
              <w:fldChar w:fldCharType="separate"/>
            </w:r>
            <w:r>
              <w:rPr>
                <w:noProof/>
                <w:webHidden/>
              </w:rPr>
              <w:t>27</w:t>
            </w:r>
            <w:r>
              <w:rPr>
                <w:noProof/>
                <w:webHidden/>
              </w:rPr>
              <w:fldChar w:fldCharType="end"/>
            </w:r>
          </w:hyperlink>
        </w:p>
        <w:p w14:paraId="1810852E" w14:textId="77224223" w:rsidR="00373A1B" w:rsidRDefault="00373A1B">
          <w:pPr>
            <w:pStyle w:val="TOC3"/>
            <w:tabs>
              <w:tab w:val="right" w:leader="dot" w:pos="13948"/>
            </w:tabs>
            <w:rPr>
              <w:rFonts w:eastAsiaTheme="minorEastAsia"/>
              <w:noProof/>
              <w:sz w:val="24"/>
              <w:szCs w:val="24"/>
              <w:lang w:eastAsia="en-IN"/>
            </w:rPr>
          </w:pPr>
          <w:hyperlink w:anchor="_Toc228297444" w:history="1">
            <w:r w:rsidRPr="00983A57">
              <w:rPr>
                <w:rStyle w:val="Hyperlink"/>
                <w:noProof/>
              </w:rPr>
              <w:t>At Kahramaa the KPIs fell into four categories.</w:t>
            </w:r>
            <w:r>
              <w:rPr>
                <w:noProof/>
                <w:webHidden/>
              </w:rPr>
              <w:tab/>
            </w:r>
            <w:r>
              <w:rPr>
                <w:noProof/>
                <w:webHidden/>
              </w:rPr>
              <w:fldChar w:fldCharType="begin"/>
            </w:r>
            <w:r>
              <w:rPr>
                <w:noProof/>
                <w:webHidden/>
              </w:rPr>
              <w:instrText xml:space="preserve"> PAGEREF _Toc228297444 \h </w:instrText>
            </w:r>
            <w:r>
              <w:rPr>
                <w:noProof/>
                <w:webHidden/>
              </w:rPr>
            </w:r>
            <w:r>
              <w:rPr>
                <w:noProof/>
                <w:webHidden/>
              </w:rPr>
              <w:fldChar w:fldCharType="separate"/>
            </w:r>
            <w:r>
              <w:rPr>
                <w:noProof/>
                <w:webHidden/>
              </w:rPr>
              <w:t>27</w:t>
            </w:r>
            <w:r>
              <w:rPr>
                <w:noProof/>
                <w:webHidden/>
              </w:rPr>
              <w:fldChar w:fldCharType="end"/>
            </w:r>
          </w:hyperlink>
        </w:p>
        <w:p w14:paraId="4CD1E4B1" w14:textId="36F81477" w:rsidR="00373A1B" w:rsidRDefault="00373A1B">
          <w:pPr>
            <w:pStyle w:val="TOC2"/>
            <w:tabs>
              <w:tab w:val="left" w:pos="960"/>
              <w:tab w:val="right" w:leader="dot" w:pos="13948"/>
            </w:tabs>
            <w:rPr>
              <w:rFonts w:eastAsiaTheme="minorEastAsia"/>
              <w:noProof/>
              <w:sz w:val="24"/>
              <w:szCs w:val="24"/>
              <w:lang w:eastAsia="en-IN"/>
            </w:rPr>
          </w:pPr>
          <w:hyperlink w:anchor="_Toc228297445" w:history="1">
            <w:r w:rsidRPr="00983A57">
              <w:rPr>
                <w:rStyle w:val="Hyperlink"/>
                <w:rFonts w:ascii="Segoe UI Emoji" w:hAnsi="Segoe UI Emoji" w:cs="Segoe UI Emoji"/>
                <w:noProof/>
              </w:rPr>
              <w:t>31.</w:t>
            </w:r>
            <w:r>
              <w:rPr>
                <w:rFonts w:eastAsiaTheme="minorEastAsia"/>
                <w:noProof/>
                <w:sz w:val="24"/>
                <w:szCs w:val="24"/>
                <w:lang w:eastAsia="en-IN"/>
              </w:rPr>
              <w:tab/>
            </w:r>
            <w:r w:rsidRPr="00983A57">
              <w:rPr>
                <w:rStyle w:val="Hyperlink"/>
                <w:rFonts w:ascii="Segoe UI Emoji" w:hAnsi="Segoe UI Emoji" w:cs="Segoe UI Emoji"/>
                <w:noProof/>
              </w:rPr>
              <w:t>What Challenges Did You Handle?</w:t>
            </w:r>
            <w:r>
              <w:rPr>
                <w:noProof/>
                <w:webHidden/>
              </w:rPr>
              <w:tab/>
            </w:r>
            <w:r>
              <w:rPr>
                <w:noProof/>
                <w:webHidden/>
              </w:rPr>
              <w:fldChar w:fldCharType="begin"/>
            </w:r>
            <w:r>
              <w:rPr>
                <w:noProof/>
                <w:webHidden/>
              </w:rPr>
              <w:instrText xml:space="preserve"> PAGEREF _Toc228297445 \h </w:instrText>
            </w:r>
            <w:r>
              <w:rPr>
                <w:noProof/>
                <w:webHidden/>
              </w:rPr>
            </w:r>
            <w:r>
              <w:rPr>
                <w:noProof/>
                <w:webHidden/>
              </w:rPr>
              <w:fldChar w:fldCharType="separate"/>
            </w:r>
            <w:r>
              <w:rPr>
                <w:noProof/>
                <w:webHidden/>
              </w:rPr>
              <w:t>28</w:t>
            </w:r>
            <w:r>
              <w:rPr>
                <w:noProof/>
                <w:webHidden/>
              </w:rPr>
              <w:fldChar w:fldCharType="end"/>
            </w:r>
          </w:hyperlink>
        </w:p>
        <w:p w14:paraId="2B3F46E0" w14:textId="3B0BF5A1" w:rsidR="00373A1B" w:rsidRDefault="00373A1B">
          <w:pPr>
            <w:pStyle w:val="TOC2"/>
            <w:tabs>
              <w:tab w:val="right" w:leader="dot" w:pos="13948"/>
            </w:tabs>
            <w:rPr>
              <w:rFonts w:eastAsiaTheme="minorEastAsia"/>
              <w:noProof/>
              <w:sz w:val="24"/>
              <w:szCs w:val="24"/>
              <w:lang w:eastAsia="en-IN"/>
            </w:rPr>
          </w:pPr>
          <w:hyperlink w:anchor="_Toc228297446" w:history="1">
            <w:r w:rsidRPr="00983A57">
              <w:rPr>
                <w:rStyle w:val="Hyperlink"/>
                <w:rFonts w:ascii="Cambria Math" w:hAnsi="Cambria Math" w:cs="Cambria Math"/>
                <w:noProof/>
              </w:rPr>
              <w:t>Behavioural and leadership questions?</w:t>
            </w:r>
            <w:r>
              <w:rPr>
                <w:noProof/>
                <w:webHidden/>
              </w:rPr>
              <w:tab/>
            </w:r>
            <w:r>
              <w:rPr>
                <w:noProof/>
                <w:webHidden/>
              </w:rPr>
              <w:fldChar w:fldCharType="begin"/>
            </w:r>
            <w:r>
              <w:rPr>
                <w:noProof/>
                <w:webHidden/>
              </w:rPr>
              <w:instrText xml:space="preserve"> PAGEREF _Toc228297446 \h </w:instrText>
            </w:r>
            <w:r>
              <w:rPr>
                <w:noProof/>
                <w:webHidden/>
              </w:rPr>
            </w:r>
            <w:r>
              <w:rPr>
                <w:noProof/>
                <w:webHidden/>
              </w:rPr>
              <w:fldChar w:fldCharType="separate"/>
            </w:r>
            <w:r>
              <w:rPr>
                <w:noProof/>
                <w:webHidden/>
              </w:rPr>
              <w:t>28</w:t>
            </w:r>
            <w:r>
              <w:rPr>
                <w:noProof/>
                <w:webHidden/>
              </w:rPr>
              <w:fldChar w:fldCharType="end"/>
            </w:r>
          </w:hyperlink>
        </w:p>
        <w:p w14:paraId="358EBA6B" w14:textId="71304871" w:rsidR="00373A1B" w:rsidRDefault="00373A1B">
          <w:pPr>
            <w:pStyle w:val="TOC2"/>
            <w:tabs>
              <w:tab w:val="left" w:pos="960"/>
              <w:tab w:val="right" w:leader="dot" w:pos="13948"/>
            </w:tabs>
            <w:rPr>
              <w:rFonts w:eastAsiaTheme="minorEastAsia"/>
              <w:noProof/>
              <w:sz w:val="24"/>
              <w:szCs w:val="24"/>
              <w:lang w:eastAsia="en-IN"/>
            </w:rPr>
          </w:pPr>
          <w:hyperlink w:anchor="_Toc228297447" w:history="1">
            <w:r w:rsidRPr="00983A57">
              <w:rPr>
                <w:rStyle w:val="Hyperlink"/>
                <w:rFonts w:ascii="Segoe UI Emoji" w:hAnsi="Segoe UI Emoji" w:cs="Segoe UI Emoji"/>
                <w:noProof/>
              </w:rPr>
              <w:t>32.</w:t>
            </w:r>
            <w:r>
              <w:rPr>
                <w:rFonts w:eastAsiaTheme="minorEastAsia"/>
                <w:noProof/>
                <w:sz w:val="24"/>
                <w:szCs w:val="24"/>
                <w:lang w:eastAsia="en-IN"/>
              </w:rPr>
              <w:tab/>
            </w:r>
            <w:r w:rsidRPr="00983A57">
              <w:rPr>
                <w:rStyle w:val="Hyperlink"/>
                <w:rFonts w:ascii="Segoe UI Emoji" w:hAnsi="Segoe UI Emoji" w:cs="Segoe UI Emoji"/>
                <w:noProof/>
              </w:rPr>
              <w:t>How do you architect a Databricks cluster for Kahramaa? What precautions did you take?</w:t>
            </w:r>
            <w:r>
              <w:rPr>
                <w:noProof/>
                <w:webHidden/>
              </w:rPr>
              <w:tab/>
            </w:r>
            <w:r>
              <w:rPr>
                <w:noProof/>
                <w:webHidden/>
              </w:rPr>
              <w:fldChar w:fldCharType="begin"/>
            </w:r>
            <w:r>
              <w:rPr>
                <w:noProof/>
                <w:webHidden/>
              </w:rPr>
              <w:instrText xml:space="preserve"> PAGEREF _Toc228297447 \h </w:instrText>
            </w:r>
            <w:r>
              <w:rPr>
                <w:noProof/>
                <w:webHidden/>
              </w:rPr>
            </w:r>
            <w:r>
              <w:rPr>
                <w:noProof/>
                <w:webHidden/>
              </w:rPr>
              <w:fldChar w:fldCharType="separate"/>
            </w:r>
            <w:r>
              <w:rPr>
                <w:noProof/>
                <w:webHidden/>
              </w:rPr>
              <w:t>28</w:t>
            </w:r>
            <w:r>
              <w:rPr>
                <w:noProof/>
                <w:webHidden/>
              </w:rPr>
              <w:fldChar w:fldCharType="end"/>
            </w:r>
          </w:hyperlink>
        </w:p>
        <w:p w14:paraId="3F9279CE" w14:textId="21057B6F" w:rsidR="00373A1B" w:rsidRDefault="00373A1B">
          <w:pPr>
            <w:pStyle w:val="TOC2"/>
            <w:tabs>
              <w:tab w:val="left" w:pos="960"/>
              <w:tab w:val="right" w:leader="dot" w:pos="13948"/>
            </w:tabs>
            <w:rPr>
              <w:rFonts w:eastAsiaTheme="minorEastAsia"/>
              <w:noProof/>
              <w:sz w:val="24"/>
              <w:szCs w:val="24"/>
              <w:lang w:eastAsia="en-IN"/>
            </w:rPr>
          </w:pPr>
          <w:hyperlink w:anchor="_Toc228297448" w:history="1">
            <w:r w:rsidRPr="00983A57">
              <w:rPr>
                <w:rStyle w:val="Hyperlink"/>
                <w:rFonts w:ascii="Segoe UI Emoji" w:hAnsi="Segoe UI Emoji" w:cs="Segoe UI Emoji"/>
                <w:noProof/>
              </w:rPr>
              <w:t>33.</w:t>
            </w:r>
            <w:r>
              <w:rPr>
                <w:rFonts w:eastAsiaTheme="minorEastAsia"/>
                <w:noProof/>
                <w:sz w:val="24"/>
                <w:szCs w:val="24"/>
                <w:lang w:eastAsia="en-IN"/>
              </w:rPr>
              <w:tab/>
            </w:r>
            <w:r w:rsidRPr="00983A57">
              <w:rPr>
                <w:rStyle w:val="Hyperlink"/>
                <w:rFonts w:ascii="Segoe UI Emoji" w:hAnsi="Segoe UI Emoji" w:cs="Segoe UI Emoji"/>
                <w:noProof/>
              </w:rPr>
              <w:t>Tell me about a time your system was correct, but business users still reported "wrong numbers." How did you fix trust?</w:t>
            </w:r>
            <w:r>
              <w:rPr>
                <w:noProof/>
                <w:webHidden/>
              </w:rPr>
              <w:tab/>
            </w:r>
            <w:r>
              <w:rPr>
                <w:noProof/>
                <w:webHidden/>
              </w:rPr>
              <w:fldChar w:fldCharType="begin"/>
            </w:r>
            <w:r>
              <w:rPr>
                <w:noProof/>
                <w:webHidden/>
              </w:rPr>
              <w:instrText xml:space="preserve"> PAGEREF _Toc228297448 \h </w:instrText>
            </w:r>
            <w:r>
              <w:rPr>
                <w:noProof/>
                <w:webHidden/>
              </w:rPr>
            </w:r>
            <w:r>
              <w:rPr>
                <w:noProof/>
                <w:webHidden/>
              </w:rPr>
              <w:fldChar w:fldCharType="separate"/>
            </w:r>
            <w:r>
              <w:rPr>
                <w:noProof/>
                <w:webHidden/>
              </w:rPr>
              <w:t>29</w:t>
            </w:r>
            <w:r>
              <w:rPr>
                <w:noProof/>
                <w:webHidden/>
              </w:rPr>
              <w:fldChar w:fldCharType="end"/>
            </w:r>
          </w:hyperlink>
        </w:p>
        <w:p w14:paraId="7157B2FE" w14:textId="0F908700" w:rsidR="00373A1B" w:rsidRDefault="00373A1B">
          <w:pPr>
            <w:pStyle w:val="TOC2"/>
            <w:tabs>
              <w:tab w:val="left" w:pos="960"/>
              <w:tab w:val="right" w:leader="dot" w:pos="13948"/>
            </w:tabs>
            <w:rPr>
              <w:rFonts w:eastAsiaTheme="minorEastAsia"/>
              <w:noProof/>
              <w:sz w:val="24"/>
              <w:szCs w:val="24"/>
              <w:lang w:eastAsia="en-IN"/>
            </w:rPr>
          </w:pPr>
          <w:hyperlink w:anchor="_Toc228297449" w:history="1">
            <w:r w:rsidRPr="00983A57">
              <w:rPr>
                <w:rStyle w:val="Hyperlink"/>
                <w:rFonts w:ascii="Segoe UI Emoji" w:hAnsi="Segoe UI Emoji" w:cs="Segoe UI Emoji"/>
                <w:noProof/>
              </w:rPr>
              <w:t>34.</w:t>
            </w:r>
            <w:r>
              <w:rPr>
                <w:rFonts w:eastAsiaTheme="minorEastAsia"/>
                <w:noProof/>
                <w:sz w:val="24"/>
                <w:szCs w:val="24"/>
                <w:lang w:eastAsia="en-IN"/>
              </w:rPr>
              <w:tab/>
            </w:r>
            <w:r w:rsidRPr="00983A57">
              <w:rPr>
                <w:rStyle w:val="Hyperlink"/>
                <w:rFonts w:ascii="Segoe UI Emoji" w:hAnsi="Segoe UI Emoji" w:cs="Segoe UI Emoji"/>
                <w:noProof/>
              </w:rPr>
              <w:t>How do you push back when stakeholders demand real-time pipelines for non-real-time requirements?</w:t>
            </w:r>
            <w:r>
              <w:rPr>
                <w:noProof/>
                <w:webHidden/>
              </w:rPr>
              <w:tab/>
            </w:r>
            <w:r>
              <w:rPr>
                <w:noProof/>
                <w:webHidden/>
              </w:rPr>
              <w:fldChar w:fldCharType="begin"/>
            </w:r>
            <w:r>
              <w:rPr>
                <w:noProof/>
                <w:webHidden/>
              </w:rPr>
              <w:instrText xml:space="preserve"> PAGEREF _Toc228297449 \h </w:instrText>
            </w:r>
            <w:r>
              <w:rPr>
                <w:noProof/>
                <w:webHidden/>
              </w:rPr>
            </w:r>
            <w:r>
              <w:rPr>
                <w:noProof/>
                <w:webHidden/>
              </w:rPr>
              <w:fldChar w:fldCharType="separate"/>
            </w:r>
            <w:r>
              <w:rPr>
                <w:noProof/>
                <w:webHidden/>
              </w:rPr>
              <w:t>29</w:t>
            </w:r>
            <w:r>
              <w:rPr>
                <w:noProof/>
                <w:webHidden/>
              </w:rPr>
              <w:fldChar w:fldCharType="end"/>
            </w:r>
          </w:hyperlink>
        </w:p>
        <w:p w14:paraId="4C7AAE56" w14:textId="75118FE5" w:rsidR="00373A1B" w:rsidRDefault="00373A1B">
          <w:pPr>
            <w:pStyle w:val="TOC2"/>
            <w:tabs>
              <w:tab w:val="left" w:pos="960"/>
              <w:tab w:val="right" w:leader="dot" w:pos="13948"/>
            </w:tabs>
            <w:rPr>
              <w:rFonts w:eastAsiaTheme="minorEastAsia"/>
              <w:noProof/>
              <w:sz w:val="24"/>
              <w:szCs w:val="24"/>
              <w:lang w:eastAsia="en-IN"/>
            </w:rPr>
          </w:pPr>
          <w:hyperlink w:anchor="_Toc228297450" w:history="1">
            <w:r w:rsidRPr="00983A57">
              <w:rPr>
                <w:rStyle w:val="Hyperlink"/>
                <w:rFonts w:ascii="Segoe UI Emoji" w:hAnsi="Segoe UI Emoji" w:cs="Segoe UI Emoji"/>
                <w:noProof/>
              </w:rPr>
              <w:t>35.</w:t>
            </w:r>
            <w:r>
              <w:rPr>
                <w:rFonts w:eastAsiaTheme="minorEastAsia"/>
                <w:noProof/>
                <w:sz w:val="24"/>
                <w:szCs w:val="24"/>
                <w:lang w:eastAsia="en-IN"/>
              </w:rPr>
              <w:tab/>
            </w:r>
            <w:r w:rsidRPr="00983A57">
              <w:rPr>
                <w:rStyle w:val="Hyperlink"/>
                <w:rFonts w:ascii="Segoe UI Emoji" w:hAnsi="Segoe UI Emoji" w:cs="Segoe UI Emoji"/>
                <w:noProof/>
              </w:rPr>
              <w:t>What is your approach to reducing long-term platform cost without reducing performance?</w:t>
            </w:r>
            <w:r>
              <w:rPr>
                <w:noProof/>
                <w:webHidden/>
              </w:rPr>
              <w:tab/>
            </w:r>
            <w:r>
              <w:rPr>
                <w:noProof/>
                <w:webHidden/>
              </w:rPr>
              <w:fldChar w:fldCharType="begin"/>
            </w:r>
            <w:r>
              <w:rPr>
                <w:noProof/>
                <w:webHidden/>
              </w:rPr>
              <w:instrText xml:space="preserve"> PAGEREF _Toc228297450 \h </w:instrText>
            </w:r>
            <w:r>
              <w:rPr>
                <w:noProof/>
                <w:webHidden/>
              </w:rPr>
            </w:r>
            <w:r>
              <w:rPr>
                <w:noProof/>
                <w:webHidden/>
              </w:rPr>
              <w:fldChar w:fldCharType="separate"/>
            </w:r>
            <w:r>
              <w:rPr>
                <w:noProof/>
                <w:webHidden/>
              </w:rPr>
              <w:t>29</w:t>
            </w:r>
            <w:r>
              <w:rPr>
                <w:noProof/>
                <w:webHidden/>
              </w:rPr>
              <w:fldChar w:fldCharType="end"/>
            </w:r>
          </w:hyperlink>
        </w:p>
        <w:p w14:paraId="197F0105" w14:textId="14D6BB32" w:rsidR="00373A1B" w:rsidRDefault="00373A1B">
          <w:pPr>
            <w:pStyle w:val="TOC2"/>
            <w:tabs>
              <w:tab w:val="left" w:pos="960"/>
              <w:tab w:val="right" w:leader="dot" w:pos="13948"/>
            </w:tabs>
            <w:rPr>
              <w:rFonts w:eastAsiaTheme="minorEastAsia"/>
              <w:noProof/>
              <w:sz w:val="24"/>
              <w:szCs w:val="24"/>
              <w:lang w:eastAsia="en-IN"/>
            </w:rPr>
          </w:pPr>
          <w:hyperlink w:anchor="_Toc228297451" w:history="1">
            <w:r w:rsidRPr="00983A57">
              <w:rPr>
                <w:rStyle w:val="Hyperlink"/>
                <w:rFonts w:ascii="Segoe UI Emoji" w:hAnsi="Segoe UI Emoji" w:cs="Segoe UI Emoji"/>
                <w:noProof/>
              </w:rPr>
              <w:t>36.</w:t>
            </w:r>
            <w:r>
              <w:rPr>
                <w:rFonts w:eastAsiaTheme="minorEastAsia"/>
                <w:noProof/>
                <w:sz w:val="24"/>
                <w:szCs w:val="24"/>
                <w:lang w:eastAsia="en-IN"/>
              </w:rPr>
              <w:tab/>
            </w:r>
            <w:r w:rsidRPr="00983A57">
              <w:rPr>
                <w:rStyle w:val="Hyperlink"/>
                <w:rFonts w:ascii="Segoe UI Emoji" w:hAnsi="Segoe UI Emoji" w:cs="Segoe UI Emoji"/>
                <w:noProof/>
              </w:rPr>
              <w:t>How do you handle "too many priorities" when reliability work is ignored but incidents keep happening?</w:t>
            </w:r>
            <w:r>
              <w:rPr>
                <w:noProof/>
                <w:webHidden/>
              </w:rPr>
              <w:tab/>
            </w:r>
            <w:r>
              <w:rPr>
                <w:noProof/>
                <w:webHidden/>
              </w:rPr>
              <w:fldChar w:fldCharType="begin"/>
            </w:r>
            <w:r>
              <w:rPr>
                <w:noProof/>
                <w:webHidden/>
              </w:rPr>
              <w:instrText xml:space="preserve"> PAGEREF _Toc228297451 \h </w:instrText>
            </w:r>
            <w:r>
              <w:rPr>
                <w:noProof/>
                <w:webHidden/>
              </w:rPr>
            </w:r>
            <w:r>
              <w:rPr>
                <w:noProof/>
                <w:webHidden/>
              </w:rPr>
              <w:fldChar w:fldCharType="separate"/>
            </w:r>
            <w:r>
              <w:rPr>
                <w:noProof/>
                <w:webHidden/>
              </w:rPr>
              <w:t>29</w:t>
            </w:r>
            <w:r>
              <w:rPr>
                <w:noProof/>
                <w:webHidden/>
              </w:rPr>
              <w:fldChar w:fldCharType="end"/>
            </w:r>
          </w:hyperlink>
        </w:p>
        <w:p w14:paraId="3856E63F" w14:textId="5C0F923D" w:rsidR="00373A1B" w:rsidRDefault="00373A1B">
          <w:pPr>
            <w:pStyle w:val="TOC2"/>
            <w:tabs>
              <w:tab w:val="left" w:pos="960"/>
              <w:tab w:val="right" w:leader="dot" w:pos="13948"/>
            </w:tabs>
            <w:rPr>
              <w:rFonts w:eastAsiaTheme="minorEastAsia"/>
              <w:noProof/>
              <w:sz w:val="24"/>
              <w:szCs w:val="24"/>
              <w:lang w:eastAsia="en-IN"/>
            </w:rPr>
          </w:pPr>
          <w:hyperlink w:anchor="_Toc228297452" w:history="1">
            <w:r w:rsidRPr="00983A57">
              <w:rPr>
                <w:rStyle w:val="Hyperlink"/>
                <w:rFonts w:ascii="Segoe UI Emoji" w:hAnsi="Segoe UI Emoji" w:cs="Segoe UI Emoji"/>
                <w:noProof/>
              </w:rPr>
              <w:t>37.</w:t>
            </w:r>
            <w:r>
              <w:rPr>
                <w:rFonts w:eastAsiaTheme="minorEastAsia"/>
                <w:noProof/>
                <w:sz w:val="24"/>
                <w:szCs w:val="24"/>
                <w:lang w:eastAsia="en-IN"/>
              </w:rPr>
              <w:tab/>
            </w:r>
            <w:r w:rsidRPr="00983A57">
              <w:rPr>
                <w:rStyle w:val="Hyperlink"/>
                <w:rFonts w:ascii="Segoe UI Emoji" w:hAnsi="Segoe UI Emoji" w:cs="Segoe UI Emoji"/>
                <w:noProof/>
              </w:rPr>
              <w:t>How do you enforce consistency in data modeling across multiple engineers and teams?</w:t>
            </w:r>
            <w:r>
              <w:rPr>
                <w:noProof/>
                <w:webHidden/>
              </w:rPr>
              <w:tab/>
            </w:r>
            <w:r>
              <w:rPr>
                <w:noProof/>
                <w:webHidden/>
              </w:rPr>
              <w:fldChar w:fldCharType="begin"/>
            </w:r>
            <w:r>
              <w:rPr>
                <w:noProof/>
                <w:webHidden/>
              </w:rPr>
              <w:instrText xml:space="preserve"> PAGEREF _Toc228297452 \h </w:instrText>
            </w:r>
            <w:r>
              <w:rPr>
                <w:noProof/>
                <w:webHidden/>
              </w:rPr>
            </w:r>
            <w:r>
              <w:rPr>
                <w:noProof/>
                <w:webHidden/>
              </w:rPr>
              <w:fldChar w:fldCharType="separate"/>
            </w:r>
            <w:r>
              <w:rPr>
                <w:noProof/>
                <w:webHidden/>
              </w:rPr>
              <w:t>30</w:t>
            </w:r>
            <w:r>
              <w:rPr>
                <w:noProof/>
                <w:webHidden/>
              </w:rPr>
              <w:fldChar w:fldCharType="end"/>
            </w:r>
          </w:hyperlink>
        </w:p>
        <w:p w14:paraId="78CBD906" w14:textId="6BE40C9C" w:rsidR="00373A1B" w:rsidRDefault="00373A1B">
          <w:pPr>
            <w:pStyle w:val="TOC2"/>
            <w:tabs>
              <w:tab w:val="left" w:pos="960"/>
              <w:tab w:val="right" w:leader="dot" w:pos="13948"/>
            </w:tabs>
            <w:rPr>
              <w:rFonts w:eastAsiaTheme="minorEastAsia"/>
              <w:noProof/>
              <w:sz w:val="24"/>
              <w:szCs w:val="24"/>
              <w:lang w:eastAsia="en-IN"/>
            </w:rPr>
          </w:pPr>
          <w:hyperlink w:anchor="_Toc228297453" w:history="1">
            <w:r w:rsidRPr="00983A57">
              <w:rPr>
                <w:rStyle w:val="Hyperlink"/>
                <w:rFonts w:ascii="Segoe UI Emoji" w:hAnsi="Segoe UI Emoji" w:cs="Segoe UI Emoji"/>
                <w:noProof/>
              </w:rPr>
              <w:t>38.</w:t>
            </w:r>
            <w:r>
              <w:rPr>
                <w:rFonts w:eastAsiaTheme="minorEastAsia"/>
                <w:noProof/>
                <w:sz w:val="24"/>
                <w:szCs w:val="24"/>
                <w:lang w:eastAsia="en-IN"/>
              </w:rPr>
              <w:tab/>
            </w:r>
            <w:r w:rsidRPr="00983A57">
              <w:rPr>
                <w:rStyle w:val="Hyperlink"/>
                <w:rFonts w:ascii="Segoe UI Emoji" w:hAnsi="Segoe UI Emoji" w:cs="Segoe UI Emoji"/>
                <w:noProof/>
              </w:rPr>
              <w:t>A business user complains about missing or spaced data during a live customer call — what would be your immediate response?</w:t>
            </w:r>
            <w:r>
              <w:rPr>
                <w:noProof/>
                <w:webHidden/>
              </w:rPr>
              <w:tab/>
            </w:r>
            <w:r>
              <w:rPr>
                <w:noProof/>
                <w:webHidden/>
              </w:rPr>
              <w:fldChar w:fldCharType="begin"/>
            </w:r>
            <w:r>
              <w:rPr>
                <w:noProof/>
                <w:webHidden/>
              </w:rPr>
              <w:instrText xml:space="preserve"> PAGEREF _Toc228297453 \h </w:instrText>
            </w:r>
            <w:r>
              <w:rPr>
                <w:noProof/>
                <w:webHidden/>
              </w:rPr>
            </w:r>
            <w:r>
              <w:rPr>
                <w:noProof/>
                <w:webHidden/>
              </w:rPr>
              <w:fldChar w:fldCharType="separate"/>
            </w:r>
            <w:r>
              <w:rPr>
                <w:noProof/>
                <w:webHidden/>
              </w:rPr>
              <w:t>30</w:t>
            </w:r>
            <w:r>
              <w:rPr>
                <w:noProof/>
                <w:webHidden/>
              </w:rPr>
              <w:fldChar w:fldCharType="end"/>
            </w:r>
          </w:hyperlink>
        </w:p>
        <w:p w14:paraId="15F549B1" w14:textId="3F51A8BA" w:rsidR="00D95E80" w:rsidRDefault="00D95E80">
          <w:r>
            <w:rPr>
              <w:b/>
              <w:bCs/>
              <w:noProof/>
              <w:lang w:val="en-US"/>
            </w:rPr>
            <w:fldChar w:fldCharType="end"/>
          </w:r>
        </w:p>
      </w:sdtContent>
    </w:sdt>
    <w:p w14:paraId="4DDC231F" w14:textId="77777777" w:rsidR="003F4B2B" w:rsidRDefault="003F4B2B" w:rsidP="003F4B2B">
      <w:pPr>
        <w:jc w:val="center"/>
        <w:rPr>
          <w:b/>
          <w:bCs/>
          <w:sz w:val="30"/>
          <w:szCs w:val="30"/>
        </w:rPr>
      </w:pPr>
    </w:p>
    <w:p w14:paraId="1F4FA3AC" w14:textId="0312F771" w:rsidR="003F4B2B" w:rsidRPr="00303D18" w:rsidRDefault="003F4B2B" w:rsidP="006E60D2">
      <w:pPr>
        <w:pStyle w:val="Heading2"/>
        <w:numPr>
          <w:ilvl w:val="0"/>
          <w:numId w:val="54"/>
        </w:numPr>
      </w:pPr>
      <w:bookmarkStart w:id="0" w:name="_Toc228297406"/>
      <w:r w:rsidRPr="00303D18">
        <w:t>Introduce yourself</w:t>
      </w:r>
      <w:bookmarkEnd w:id="0"/>
    </w:p>
    <w:p w14:paraId="32D61021" w14:textId="67D6460D" w:rsidR="00A3785D" w:rsidRPr="0034506A" w:rsidRDefault="00231CE8" w:rsidP="00A3785D">
      <w:r w:rsidRPr="00231CE8">
        <w:t>Hi, thanks for having me.</w:t>
      </w:r>
      <w:r>
        <w:t xml:space="preserve"> </w:t>
      </w:r>
      <w:r w:rsidR="00A3785D" w:rsidRPr="0034506A">
        <w:t>I am Sudheer Kumar M</w:t>
      </w:r>
      <w:r>
        <w:t xml:space="preserve">, a </w:t>
      </w:r>
      <w:r w:rsidR="00A3785D" w:rsidRPr="0034506A">
        <w:t>Lead Data Engineer with over 1</w:t>
      </w:r>
      <w:r w:rsidR="00654923">
        <w:t>2</w:t>
      </w:r>
      <w:r w:rsidR="00A3785D" w:rsidRPr="0034506A">
        <w:t xml:space="preserve"> years of IT experience, specializing in cloud-native data engineering, automation, and analytics solutions.</w:t>
      </w:r>
    </w:p>
    <w:p w14:paraId="59358127" w14:textId="77777777" w:rsidR="00A3785D" w:rsidRPr="0034506A" w:rsidRDefault="00A3785D" w:rsidP="00A3785D">
      <w:r>
        <w:t>currently</w:t>
      </w:r>
      <w:r w:rsidRPr="0034506A">
        <w:t xml:space="preserve">, I </w:t>
      </w:r>
      <w:r>
        <w:t>am</w:t>
      </w:r>
      <w:r w:rsidRPr="0034506A">
        <w:t xml:space="preserve"> working at Kahramaa - Qatar General Electricity and Water Corporation (Nov 2023 – Feb 2025) as a Data &amp; Business Analyst focusing on Azure DevOps</w:t>
      </w:r>
      <w:r>
        <w:t xml:space="preserve"> data pipelines</w:t>
      </w:r>
      <w:r w:rsidRPr="0034506A">
        <w:t>. Here, I develop scalable ETL pipelines using Azure Data Factory and Databricks, integrating data from on-premises and cloud sources, including IoT devices. I have implemented Lakehouse architectures in ADLS Gen2 and enabled real-time analytics with Databricks Structured Streaming. I also ensure data governance and security compliance, building self-service Power BI dashboards for business users.</w:t>
      </w:r>
      <w:r>
        <w:t xml:space="preserve"> </w:t>
      </w:r>
    </w:p>
    <w:p w14:paraId="74A893B9" w14:textId="77777777" w:rsidR="00A3785D" w:rsidRPr="0034506A" w:rsidRDefault="00A3785D" w:rsidP="00A3785D">
      <w:r w:rsidRPr="0034506A">
        <w:t>Prior to that, I served as a Lead Data Engineer at Kyndryl India Pvt Ltd (Mar 2022 – Nov 2023) on a critical automation project for National Australian Bank. I designed a data Lakehouse architecture with Azure Data Factory, Delta Lake, and Databricks, integrating real-time telemetry and ITSM data from ServiceNow. I engineered optimization workflows using PySpark and OR-Tools to maximize change window utilization and automated over 40% of low-risk change requests with high success rates.</w:t>
      </w:r>
    </w:p>
    <w:p w14:paraId="02382941" w14:textId="77777777" w:rsidR="00A3785D" w:rsidRPr="0034506A" w:rsidRDefault="00A3785D" w:rsidP="00A3785D">
      <w:r w:rsidRPr="0034506A">
        <w:t>Before Kyndryl, I was a Senior Data &amp; Automation Engineer at Empower Retirement (Feb 2021 – Mar 2022), where I modernized legacy data workflows and built scalable ingestion pipelines using Databricks Auto Loader, Delta Lake, and Azure Data Lake Storage. I developed complex real-time transformation and analytics pipelines and introduced data quality checks and metadata governance with Unity Catalog.</w:t>
      </w:r>
    </w:p>
    <w:p w14:paraId="3F935EA2" w14:textId="77777777" w:rsidR="00A3785D" w:rsidRPr="0034506A" w:rsidRDefault="00A3785D" w:rsidP="00A3785D">
      <w:r w:rsidRPr="0034506A">
        <w:t>From 2016 to 2021, I worked as a Senior Software Engineer at IBM India Pvt Ltd, delivering ETL pipelines, real-time analytics, and infrastructure automation for multiple enterprise clients. I implemented containerized microservices, integrated monitoring tools, and contributed to infrastructure as code initiatives to improve scalability, availability, and operational efficiency.</w:t>
      </w:r>
    </w:p>
    <w:p w14:paraId="13A2334A" w14:textId="77777777" w:rsidR="00A3785D" w:rsidRPr="0034506A" w:rsidRDefault="00A3785D" w:rsidP="00A3785D">
      <w:r w:rsidRPr="0034506A">
        <w:t>My career started at SLK Software Services as a Software Developer (2014–2016), where I worked extensively with Oracle PL/SQL, Oracle Warehouse Builder, and data integration tools to support banking applications.</w:t>
      </w:r>
    </w:p>
    <w:p w14:paraId="50965E78" w14:textId="77777777" w:rsidR="00A3785D" w:rsidRDefault="00A3785D" w:rsidP="00A3785D">
      <w:r w:rsidRPr="0034506A">
        <w:t>Overall, I bring strong expertise in Azure data platforms, big data processing, automation, and data governance, combined with a collaborative approach to build robust, scalable data solutions aligned with business needs.</w:t>
      </w:r>
    </w:p>
    <w:p w14:paraId="05B43898" w14:textId="77777777" w:rsidR="009466D2" w:rsidRDefault="009466D2" w:rsidP="00A3785D"/>
    <w:p w14:paraId="4C149E21" w14:textId="67FD482A" w:rsidR="00B17B14" w:rsidRPr="006E60D2" w:rsidRDefault="000D21C9" w:rsidP="006E60D2">
      <w:pPr>
        <w:pStyle w:val="Heading2"/>
        <w:numPr>
          <w:ilvl w:val="0"/>
          <w:numId w:val="54"/>
        </w:numPr>
      </w:pPr>
      <w:bookmarkStart w:id="1" w:name="_Toc228297407"/>
      <w:r w:rsidRPr="006E60D2">
        <w:t>How does your typical day looks like</w:t>
      </w:r>
      <w:r w:rsidR="0095408F" w:rsidRPr="006E60D2">
        <w:t>?</w:t>
      </w:r>
      <w:bookmarkEnd w:id="1"/>
    </w:p>
    <w:p w14:paraId="1E8342E5" w14:textId="67AB215E" w:rsidR="00A3785D" w:rsidRPr="00B00F01" w:rsidRDefault="00A3785D" w:rsidP="00A3785D">
      <w:r w:rsidRPr="00B00F01">
        <w:t xml:space="preserve">Yeah, </w:t>
      </w:r>
      <w:r w:rsidR="009466D2" w:rsidRPr="00A3785D">
        <w:t>so</w:t>
      </w:r>
      <w:r w:rsidRPr="00A3785D">
        <w:t xml:space="preserve"> in my current role, my day-to-day is a mix of building pipelines, monitoring data</w:t>
      </w:r>
      <w:r w:rsidR="009466D2">
        <w:t xml:space="preserve"> Pipelines</w:t>
      </w:r>
      <w:r w:rsidRPr="00A3785D">
        <w:t xml:space="preserve"> health, and collaborating with business and IT teams.</w:t>
      </w:r>
    </w:p>
    <w:p w14:paraId="6A34570B" w14:textId="7B23798E" w:rsidR="00F06A87" w:rsidRDefault="00F06A87" w:rsidP="00F06A87">
      <w:r>
        <w:t xml:space="preserve">We follow Agile, so the day starts with a quick stand-up where we sync on sprint progress and any blockers. After that, one of the first things I do is check the health of our </w:t>
      </w:r>
      <w:r w:rsidR="009466D2">
        <w:t xml:space="preserve">data </w:t>
      </w:r>
      <w:r>
        <w:t>pipelines in Azure Data Factory — looking for failed runs, slowdowns, or any anomalies. Since we bring in data from multiple sources — Oracle ERPs, IoT sensors, streaming meters, cloud APIs — making sure data keeps landing reliably in ADLS Gen2 is critical.</w:t>
      </w:r>
    </w:p>
    <w:p w14:paraId="74FC3869" w14:textId="77777777" w:rsidR="00F06A87" w:rsidRDefault="00F06A87" w:rsidP="00F06A87">
      <w:r>
        <w:t>I spend a good chunk of my day in Databricks, writing PySpark and Spark SQL to clean and transform data. This ranges from simple validations to complex aggregations and joins. We follow the Lakehouse medallion architecture, so I'm moving data through Bronze, Silver, and Gold layers — each with its own level of cleansing and business logic. We use Auto Loader for ingestion, which handles schema evolution automatically, so when new data formats come in, we don't have to manually intervene.</w:t>
      </w:r>
    </w:p>
    <w:p w14:paraId="0B0D0A63" w14:textId="77777777" w:rsidR="00F06A87" w:rsidRDefault="00F06A87" w:rsidP="00F06A87">
      <w:r>
        <w:t>On the optimization side, I regularly run OPTIMIZE and VACUUM on Delta Lake tables to keep query performance high and storage costs down. On the serving side, I keep an eye on Synapse SQL pools to ensure Power BI reports are running fast, and I verify access controls so users only see what they're authorized to — that ties into the RBAC and governance standards we enforce in ADLS.</w:t>
      </w:r>
    </w:p>
    <w:p w14:paraId="0E541D5C" w14:textId="77777777" w:rsidR="00F06A87" w:rsidRDefault="00F06A87" w:rsidP="00F06A87">
      <w:r>
        <w:t>Security is a daily responsibility too — managing credentials through Key Vault, ensuring Private Endpoints are configured correctly, and maintaining audit trails. I also document data lineage and transformation logic as I go, because we're building this platform for long-term maintainability.</w:t>
      </w:r>
    </w:p>
    <w:p w14:paraId="4BF6F809" w14:textId="77777777" w:rsidR="00F06A87" w:rsidRDefault="00F06A87" w:rsidP="00F06A87">
      <w:r>
        <w:t>And then there's always the collaboration piece — helping business analysts translate their reporting needs into data models and ETL workflows, or coordinating with IT on infrastructure changes.</w:t>
      </w:r>
    </w:p>
    <w:p w14:paraId="144EF4BD" w14:textId="0DDA76B1" w:rsidR="00A3785D" w:rsidRDefault="00F06A87" w:rsidP="00A3785D">
      <w:r>
        <w:t>So some days are code-heavy — building new pipelines or onboarding a new data source. Other days are more about troubleshooting, optimizing, and making sure everything runs smoothly behind the scenes. That mix is what keeps it engaging."</w:t>
      </w:r>
    </w:p>
    <w:p w14:paraId="41A06A9D" w14:textId="225F298F" w:rsidR="000D21C9" w:rsidRPr="006E60D2" w:rsidRDefault="000D21C9" w:rsidP="006E60D2">
      <w:pPr>
        <w:pStyle w:val="Heading2"/>
        <w:numPr>
          <w:ilvl w:val="0"/>
          <w:numId w:val="54"/>
        </w:numPr>
      </w:pPr>
      <w:bookmarkStart w:id="2" w:name="_Toc228297408"/>
      <w:r w:rsidRPr="006E60D2">
        <w:t>Can you brief me about your project</w:t>
      </w:r>
      <w:bookmarkEnd w:id="2"/>
    </w:p>
    <w:p w14:paraId="7BD1011E" w14:textId="1A3E1A4C" w:rsidR="00DA65B8" w:rsidRPr="00E10AA3" w:rsidRDefault="00DA65B8" w:rsidP="00DA65B8">
      <w:pPr>
        <w:rPr>
          <w:b/>
          <w:bCs/>
        </w:rPr>
      </w:pPr>
      <w:r w:rsidRPr="00E10AA3">
        <w:rPr>
          <w:b/>
          <w:bCs/>
        </w:rPr>
        <w:t>The Business Problem:</w:t>
      </w:r>
    </w:p>
    <w:p w14:paraId="071B4311" w14:textId="77777777" w:rsidR="00DA65B8" w:rsidRDefault="00DA65B8" w:rsidP="00C461E0">
      <w:r>
        <w:t xml:space="preserve">Kahramaa is Qatar's national electricity and water corporation — the sole provider for the entire country. The project is called 'Data Transformation &amp; Self-Service Digitization.' When I joined, most data lived in siloed Oracle and MySQL databases on-premises. Business teams had no self-service analytics capability — every report required manual effort, queries were slow, and there was no single source of truth. Additionally, Kahramaa was deploying IoT devices across their electricity and water networks — smart meters, sensors — and that telemetry data had nowhere to go for real-time analysis. </w:t>
      </w:r>
    </w:p>
    <w:p w14:paraId="58DC422A" w14:textId="1FB8A815" w:rsidR="00E10AA3" w:rsidRDefault="00E10AA3" w:rsidP="00C461E0">
      <w:r w:rsidRPr="00C111EA">
        <w:t>The main goal here is pretty simple: we want to make sure that all the different departments can easily and securely access a centralized Data Warehouse built on Azure Synapse Analytics. This warehouse brings together data from lots of places, so each department can find exactly what they need without any hassle.</w:t>
      </w:r>
    </w:p>
    <w:p w14:paraId="0E4F543C" w14:textId="77777777" w:rsidR="007C2272" w:rsidRPr="00C111EA" w:rsidRDefault="007C2272" w:rsidP="007C2272">
      <w:r w:rsidRPr="00C111EA">
        <w:t>Now, the data comes from all sorts of sources—think Oracle ERP systems, MySQL databases, IoT devices, streaming data, and real-time sensors measuring water and electricity meters. To handle all this streaming and batch data smoothly, we use Azure Event Hubs and Azure IoT Hubs for the live data, and Azure Data Factory (or ADF for short) to manage pipelines that pull in data from both on-premises systems and the cloud.</w:t>
      </w:r>
    </w:p>
    <w:p w14:paraId="6DD8BE33" w14:textId="3313511B" w:rsidR="00C461E0" w:rsidRDefault="00C635EE" w:rsidP="00C461E0">
      <w:r>
        <w:lastRenderedPageBreak/>
        <w:t>So,</w:t>
      </w:r>
      <w:r w:rsidR="00C461E0">
        <w:t xml:space="preserve"> the pipeline has five distinct stages, and each has a clear purpose.</w:t>
      </w:r>
    </w:p>
    <w:p w14:paraId="2F058D0F" w14:textId="77777777" w:rsidR="00C461E0" w:rsidRDefault="00C461E0" w:rsidP="00C461E0">
      <w:r>
        <w:t xml:space="preserve">First, the </w:t>
      </w:r>
      <w:r w:rsidRPr="001B22DA">
        <w:rPr>
          <w:b/>
          <w:bCs/>
        </w:rPr>
        <w:t>Landing Zone</w:t>
      </w:r>
      <w:r>
        <w:t xml:space="preserve"> — this is a transient staging area in ADLS Gen2 where data lands exactly as it comes from the source. CSV exports from Oracle ERP, JSON payloads from IoT smart meters, XML from APIs. No transformations here — it's purely a safe landing pad. If ingestion fails midway, we have the raw files to retry from. The folder structure is organized by source and date — so you'd see paths like /landing/oracle_erp/2025-01-15/.</w:t>
      </w:r>
    </w:p>
    <w:p w14:paraId="03014CE6" w14:textId="77777777" w:rsidR="00C461E0" w:rsidRDefault="00C461E0" w:rsidP="00C461E0">
      <w:r>
        <w:t xml:space="preserve">From there, Databricks Auto Loader picks up the files and writes them </w:t>
      </w:r>
      <w:r w:rsidRPr="001B22DA">
        <w:rPr>
          <w:b/>
          <w:bCs/>
        </w:rPr>
        <w:t>into Bronze</w:t>
      </w:r>
      <w:r>
        <w:t xml:space="preserve"> as Delta Lake tables. This is our first quality gate — we enforce schema validation, reject malformed records into a dead-letter table, and add metadata columns like ingestion timestamp, source file name, and batch ID. Bronze is strictly append-only — we never update or delete here, because it's our audit trail. For IoT streaming data, Structured Streaming reads directly from Event Hubs with watermarking for late arrivals and appends to Bronze Delta tables.</w:t>
      </w:r>
    </w:p>
    <w:p w14:paraId="6E46BDD6" w14:textId="77777777" w:rsidR="00A23E41" w:rsidRDefault="00C461E0" w:rsidP="00C461E0">
      <w:r w:rsidRPr="001B22DA">
        <w:rPr>
          <w:b/>
          <w:bCs/>
        </w:rPr>
        <w:t>Silver</w:t>
      </w:r>
      <w:r>
        <w:t xml:space="preserve"> is where the real transformation happens. </w:t>
      </w:r>
    </w:p>
    <w:p w14:paraId="63EFBBDD" w14:textId="12933B39" w:rsidR="00C461E0" w:rsidRDefault="00C461E0" w:rsidP="00C461E0">
      <w:r>
        <w:t>I deduplicate using ROW_NUMBER with a window function</w:t>
      </w:r>
      <w:r w:rsidR="00D467F2">
        <w:t xml:space="preserve">, </w:t>
      </w:r>
      <w:r>
        <w:t>handle nulls and type casting, standardize code values, and join datasets together — for example, joining IoT meter readings with device metadata to enrich the data. Nested JSON from IoT payloads gets flattened into columnar format. Business rules are validated here — things like consumption readings must be positive, reading dates must be after installation dates. Any records that fail validation go to a quarantine table for review rather than blocking the pipeline. Updates come through as Delta Lake MERGE operations — upsert pattern.</w:t>
      </w:r>
      <w:r w:rsidR="009C4D46">
        <w:t xml:space="preserve"> </w:t>
      </w:r>
      <w:r w:rsidR="009C4D46" w:rsidRPr="009C4D46">
        <w:rPr>
          <w:b/>
          <w:bCs/>
        </w:rPr>
        <w:t>(refer References_My_prep.doc page 1</w:t>
      </w:r>
      <w:r w:rsidR="009C4D46">
        <w:rPr>
          <w:b/>
          <w:bCs/>
        </w:rPr>
        <w:t xml:space="preserve"> to 7</w:t>
      </w:r>
      <w:r w:rsidR="009C4D46" w:rsidRPr="009C4D46">
        <w:rPr>
          <w:b/>
          <w:bCs/>
        </w:rPr>
        <w:t>)</w:t>
      </w:r>
    </w:p>
    <w:p w14:paraId="79432EE9" w14:textId="2EAE2C48" w:rsidR="00BC0E84" w:rsidRDefault="00C461E0" w:rsidP="00BC0E84">
      <w:r>
        <w:t>Gold is the business-ready layer — dimensional models with fact and dimension tables. Pre-computed aggregations like monthly consumption by zone, billing summaries, meter health KPIs. This layer is optimized for query performance with OPTIMIZE, Z-ORDER on frequently filtered columns, and VACUUM to manage storage. This is what Power BI connects to — business users only interact with Gold."</w:t>
      </w:r>
      <w:r w:rsidR="00BC0E84" w:rsidRPr="00BC0E84">
        <w:rPr>
          <w:b/>
          <w:bCs/>
        </w:rPr>
        <w:t xml:space="preserve"> </w:t>
      </w:r>
      <w:r w:rsidR="00BC0E84" w:rsidRPr="009C4D46">
        <w:rPr>
          <w:b/>
          <w:bCs/>
        </w:rPr>
        <w:t xml:space="preserve">(refer References_My_prep.doc page </w:t>
      </w:r>
      <w:r w:rsidR="00BC0E84">
        <w:rPr>
          <w:b/>
          <w:bCs/>
        </w:rPr>
        <w:t>7 to 14</w:t>
      </w:r>
      <w:r w:rsidR="00BC0E84" w:rsidRPr="009C4D46">
        <w:rPr>
          <w:b/>
          <w:bCs/>
        </w:rPr>
        <w:t>)</w:t>
      </w:r>
    </w:p>
    <w:p w14:paraId="62751180" w14:textId="77777777" w:rsidR="001B22DA" w:rsidRPr="00C111EA" w:rsidRDefault="001B22DA" w:rsidP="001B22DA">
      <w:r w:rsidRPr="00C111EA">
        <w:t>Once the data is all processed, it feeds into our Azure Synapse Analytics data warehouse. We structure this data using a model called a star schema, which makes running analytics faster and more scalable. We protect the data with role-based access control, tied into Azure Active Directory, so users only see what they’re supposed to.</w:t>
      </w:r>
    </w:p>
    <w:p w14:paraId="402D39C3" w14:textId="77777777" w:rsidR="001B22DA" w:rsidRPr="00C111EA" w:rsidRDefault="001B22DA" w:rsidP="001B22DA">
      <w:r w:rsidRPr="00C111EA">
        <w:t>Finally, all the departments get to see the results through Power BI reports. These reports refresh frequently, almost in real-time, and respect all the security rules. That means business users can explore and analyse data on their own without waiting for IT to generate reports.</w:t>
      </w:r>
    </w:p>
    <w:p w14:paraId="220DB4A6" w14:textId="77777777" w:rsidR="001B22DA" w:rsidRDefault="001B22DA" w:rsidP="001B22DA">
      <w:r w:rsidRPr="00C111EA">
        <w:t>And hey, we didn’t forget about keeping an eye on everything behind the scenes. We use Azure Monitor and ADF monitoring tools to catch any issues early. Azure Purview helps us keep track of where the data came from and ensure we’re following all compliance and governance rules. Plus, we’ve tuned the system using best practices so data queries and reports are fast, even as things scale up. Of course, we have backups and disaster recovery plans in place—we want to be sure things keep running no matter what.</w:t>
      </w:r>
    </w:p>
    <w:p w14:paraId="2707EC08" w14:textId="0F14A830" w:rsidR="003000F1" w:rsidRDefault="003000F1" w:rsidP="00C461E0">
      <w:r w:rsidRPr="003000F1">
        <w:rPr>
          <w:noProof/>
        </w:rPr>
        <w:drawing>
          <wp:inline distT="0" distB="0" distL="0" distR="0" wp14:anchorId="268504BE" wp14:editId="4B29DA4F">
            <wp:extent cx="6489700" cy="5918200"/>
            <wp:effectExtent l="0" t="0" r="0" b="0"/>
            <wp:docPr id="151155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50659" name=""/>
                    <pic:cNvPicPr/>
                  </pic:nvPicPr>
                  <pic:blipFill>
                    <a:blip r:embed="rId6"/>
                    <a:stretch>
                      <a:fillRect/>
                    </a:stretch>
                  </pic:blipFill>
                  <pic:spPr>
                    <a:xfrm>
                      <a:off x="0" y="0"/>
                      <a:ext cx="6497815" cy="5925600"/>
                    </a:xfrm>
                    <a:prstGeom prst="rect">
                      <a:avLst/>
                    </a:prstGeom>
                  </pic:spPr>
                </pic:pic>
              </a:graphicData>
            </a:graphic>
          </wp:inline>
        </w:drawing>
      </w:r>
    </w:p>
    <w:p w14:paraId="0829267C" w14:textId="2BB088FF" w:rsidR="003000F1" w:rsidRDefault="003000F1" w:rsidP="00C461E0">
      <w:r w:rsidRPr="003000F1">
        <w:rPr>
          <w:noProof/>
        </w:rPr>
        <w:lastRenderedPageBreak/>
        <w:drawing>
          <wp:inline distT="0" distB="0" distL="0" distR="0" wp14:anchorId="31F45951" wp14:editId="350DA92D">
            <wp:extent cx="6414135" cy="13291185"/>
            <wp:effectExtent l="0" t="0" r="5715" b="0"/>
            <wp:docPr id="21185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0607" name=""/>
                    <pic:cNvPicPr/>
                  </pic:nvPicPr>
                  <pic:blipFill>
                    <a:blip r:embed="rId7"/>
                    <a:stretch>
                      <a:fillRect/>
                    </a:stretch>
                  </pic:blipFill>
                  <pic:spPr>
                    <a:xfrm>
                      <a:off x="0" y="0"/>
                      <a:ext cx="6414135" cy="13291185"/>
                    </a:xfrm>
                    <a:prstGeom prst="rect">
                      <a:avLst/>
                    </a:prstGeom>
                  </pic:spPr>
                </pic:pic>
              </a:graphicData>
            </a:graphic>
          </wp:inline>
        </w:drawing>
      </w:r>
    </w:p>
    <w:p w14:paraId="1E922835" w14:textId="292D9173" w:rsidR="0095408F" w:rsidRPr="006E60D2" w:rsidRDefault="0095408F" w:rsidP="006E60D2">
      <w:pPr>
        <w:pStyle w:val="Heading2"/>
        <w:numPr>
          <w:ilvl w:val="0"/>
          <w:numId w:val="54"/>
        </w:numPr>
      </w:pPr>
      <w:bookmarkStart w:id="3" w:name="_Toc228297409"/>
      <w:r w:rsidRPr="006E60D2">
        <w:lastRenderedPageBreak/>
        <w:t>Project metrics and full-length inventory details</w:t>
      </w:r>
      <w:bookmarkEnd w:id="3"/>
    </w:p>
    <w:p w14:paraId="02253639" w14:textId="0AAC5E2E" w:rsidR="00D37988" w:rsidRDefault="00D37988" w:rsidP="00D37988">
      <w:pPr>
        <w:rPr>
          <w:i/>
          <w:iCs/>
        </w:rPr>
      </w:pPr>
      <w:r w:rsidRPr="00D37988">
        <w:rPr>
          <w:i/>
          <w:iCs/>
        </w:rPr>
        <w:t>"Let me get specific on the architecture</w:t>
      </w:r>
      <w:r w:rsidR="000A72D2">
        <w:rPr>
          <w:i/>
          <w:iCs/>
        </w:rPr>
        <w:t xml:space="preserve"> please refer the document</w:t>
      </w:r>
      <w:r w:rsidRPr="00D37988">
        <w:rPr>
          <w:i/>
          <w:iCs/>
        </w:rPr>
        <w:t>.</w:t>
      </w:r>
    </w:p>
    <w:bookmarkStart w:id="4" w:name="_MON_1837153616"/>
    <w:bookmarkEnd w:id="4"/>
    <w:p w14:paraId="01CC1368" w14:textId="1C8D9C3E" w:rsidR="009624E6" w:rsidRPr="00D37988" w:rsidRDefault="000A72D2" w:rsidP="00D37988">
      <w:r>
        <w:object w:dxaOrig="1508" w:dyaOrig="983" w14:anchorId="337F32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5pt" o:ole="">
            <v:imagedata r:id="rId8" o:title=""/>
          </v:shape>
          <o:OLEObject Type="Embed" ProgID="Word.Document.8" ShapeID="_x0000_i1025" DrawAspect="Icon" ObjectID="_1838955451" r:id="rId9">
            <o:FieldCodes>\s</o:FieldCodes>
          </o:OLEObject>
        </w:object>
      </w:r>
      <w:r w:rsidR="00D70D59">
        <w:t xml:space="preserve">                   </w:t>
      </w:r>
      <w:r w:rsidR="00DC44E8">
        <w:object w:dxaOrig="1508" w:dyaOrig="983" w14:anchorId="3B4E59CA">
          <v:shape id="_x0000_i1026" type="#_x0000_t75" style="width:75.5pt;height:49.5pt" o:ole="">
            <v:imagedata r:id="rId10" o:title=""/>
          </v:shape>
          <o:OLEObject Type="Embed" ProgID="Package" ShapeID="_x0000_i1026" DrawAspect="Icon" ObjectID="_1838955452" r:id="rId11"/>
        </w:object>
      </w:r>
      <w:r w:rsidR="00D70D59">
        <w:t xml:space="preserve">              </w:t>
      </w:r>
      <w:bookmarkStart w:id="5" w:name="_MON_1837154912"/>
      <w:bookmarkEnd w:id="5"/>
      <w:r w:rsidR="00D70D59">
        <w:object w:dxaOrig="1508" w:dyaOrig="983" w14:anchorId="443E4716">
          <v:shape id="_x0000_i1027" type="#_x0000_t75" style="width:75.5pt;height:49.5pt" o:ole="">
            <v:imagedata r:id="rId12" o:title=""/>
          </v:shape>
          <o:OLEObject Type="Embed" ProgID="Word.Document.8" ShapeID="_x0000_i1027" DrawAspect="Icon" ObjectID="_1838955453" r:id="rId13">
            <o:FieldCodes>\s</o:FieldCodes>
          </o:OLEObject>
        </w:object>
      </w:r>
    </w:p>
    <w:p w14:paraId="496E6B8D" w14:textId="77777777" w:rsidR="00593B3A" w:rsidRPr="00593B3A" w:rsidRDefault="00593B3A" w:rsidP="00593B3A">
      <w:pPr>
        <w:rPr>
          <w:b/>
          <w:bCs/>
        </w:rPr>
      </w:pPr>
      <w:r w:rsidRPr="00593B3A">
        <w:rPr>
          <w:rFonts w:ascii="Segoe UI Emoji" w:hAnsi="Segoe UI Emoji" w:cs="Segoe UI Emoji"/>
          <w:b/>
          <w:bCs/>
        </w:rPr>
        <w:t>🧩</w:t>
      </w:r>
      <w:r w:rsidRPr="00593B3A">
        <w:rPr>
          <w:b/>
          <w:bCs/>
        </w:rPr>
        <w:t> Pipeline inventory</w:t>
      </w:r>
    </w:p>
    <w:p w14:paraId="2C20E83A" w14:textId="77777777" w:rsidR="00593B3A" w:rsidRPr="00593B3A" w:rsidRDefault="00593B3A" w:rsidP="00593B3A">
      <w:r w:rsidRPr="00593B3A">
        <w:t>“First off, we’ve got about </w:t>
      </w:r>
      <w:r w:rsidRPr="00593B3A">
        <w:rPr>
          <w:b/>
          <w:bCs/>
        </w:rPr>
        <w:t>27 ADF pipelines</w:t>
      </w:r>
      <w:r w:rsidRPr="00593B3A">
        <w:t> in total, but they’re grouped by what they do.</w:t>
      </w:r>
    </w:p>
    <w:p w14:paraId="0579B10C" w14:textId="77777777" w:rsidR="00593B3A" w:rsidRPr="00593B3A" w:rsidRDefault="00593B3A" w:rsidP="00593B3A">
      <w:pPr>
        <w:numPr>
          <w:ilvl w:val="0"/>
          <w:numId w:val="7"/>
        </w:numPr>
      </w:pPr>
      <w:r w:rsidRPr="00593B3A">
        <w:rPr>
          <w:b/>
          <w:bCs/>
        </w:rPr>
        <w:t>Ingestion pipelines</w:t>
      </w:r>
      <w:r w:rsidRPr="00593B3A">
        <w:t> – around 12 of them. These handle batch stuff like pulling from Oracle ERP or MySQL CRM, either hourly or daily.</w:t>
      </w:r>
    </w:p>
    <w:p w14:paraId="2889C0C6" w14:textId="77777777" w:rsidR="00593B3A" w:rsidRPr="00593B3A" w:rsidRDefault="00593B3A" w:rsidP="00593B3A">
      <w:pPr>
        <w:numPr>
          <w:ilvl w:val="0"/>
          <w:numId w:val="7"/>
        </w:numPr>
      </w:pPr>
      <w:r w:rsidRPr="00593B3A">
        <w:t>Then we have </w:t>
      </w:r>
      <w:r w:rsidRPr="00593B3A">
        <w:rPr>
          <w:b/>
          <w:bCs/>
        </w:rPr>
        <w:t>2 pipelines just for streaming</w:t>
      </w:r>
      <w:r w:rsidRPr="00593B3A">
        <w:t> – they basically kick off the Databricks Structured Streaming jobs that listen to Event Hubs.</w:t>
      </w:r>
    </w:p>
    <w:p w14:paraId="47B5343C" w14:textId="77777777" w:rsidR="00593B3A" w:rsidRPr="00593B3A" w:rsidRDefault="00593B3A" w:rsidP="00593B3A">
      <w:pPr>
        <w:numPr>
          <w:ilvl w:val="0"/>
          <w:numId w:val="7"/>
        </w:numPr>
      </w:pPr>
      <w:r w:rsidRPr="00593B3A">
        <w:rPr>
          <w:b/>
          <w:bCs/>
        </w:rPr>
        <w:t>Orchestration pipelines</w:t>
      </w:r>
      <w:r w:rsidRPr="00593B3A">
        <w:t> – about 6. These call Databricks notebooks to move data from Bronze → Silver and Silver → Gold.</w:t>
      </w:r>
    </w:p>
    <w:p w14:paraId="0DA1C681" w14:textId="77777777" w:rsidR="00593B3A" w:rsidRPr="00593B3A" w:rsidRDefault="00593B3A" w:rsidP="00593B3A">
      <w:pPr>
        <w:numPr>
          <w:ilvl w:val="0"/>
          <w:numId w:val="7"/>
        </w:numPr>
      </w:pPr>
      <w:r w:rsidRPr="00593B3A">
        <w:rPr>
          <w:b/>
          <w:bCs/>
        </w:rPr>
        <w:t>Post</w:t>
      </w:r>
      <w:r w:rsidRPr="00593B3A">
        <w:rPr>
          <w:b/>
          <w:bCs/>
        </w:rPr>
        <w:noBreakHyphen/>
        <w:t>processing</w:t>
      </w:r>
      <w:r w:rsidRPr="00593B3A">
        <w:t> – 4 pipelines. Things like running OPTIMIZE and VACUUM on Delta tables, or refreshing Power BI datasets.</w:t>
      </w:r>
    </w:p>
    <w:p w14:paraId="1248FB23" w14:textId="6B9ACE9E" w:rsidR="00593B3A" w:rsidRPr="00593B3A" w:rsidRDefault="00593B3A" w:rsidP="00593B3A">
      <w:pPr>
        <w:numPr>
          <w:ilvl w:val="0"/>
          <w:numId w:val="7"/>
        </w:numPr>
      </w:pPr>
      <w:r w:rsidRPr="00593B3A">
        <w:t xml:space="preserve">And </w:t>
      </w:r>
      <w:r w:rsidR="00BC5559" w:rsidRPr="00593B3A">
        <w:t>finally,</w:t>
      </w:r>
      <w:r w:rsidRPr="00593B3A">
        <w:t> </w:t>
      </w:r>
      <w:r w:rsidRPr="00593B3A">
        <w:rPr>
          <w:b/>
          <w:bCs/>
        </w:rPr>
        <w:t>error handling &amp; monitoring</w:t>
      </w:r>
      <w:r w:rsidRPr="00593B3A">
        <w:t> – 3 pipelines. One for reprocessing quarantined data, another for sending alerts when things fail.</w:t>
      </w:r>
    </w:p>
    <w:p w14:paraId="14D73101" w14:textId="771D4D92" w:rsidR="00593B3A" w:rsidRPr="00593B3A" w:rsidRDefault="00593B3A" w:rsidP="00593B3A">
      <w:r w:rsidRPr="00593B3A">
        <w:t>Scheduling? Streaming is continuous. Batch pipelines run on cron – hourly at five past the hour, daily at 2 AM, that sort of thing. Silver transforms are event</w:t>
      </w:r>
      <w:r w:rsidRPr="00593B3A">
        <w:noBreakHyphen/>
        <w:t xml:space="preserve">triggered right after </w:t>
      </w:r>
      <w:r w:rsidR="00CF7F7C" w:rsidRPr="00593B3A">
        <w:t>bronze</w:t>
      </w:r>
      <w:r w:rsidRPr="00593B3A">
        <w:t xml:space="preserve"> finishes.”</w:t>
      </w:r>
    </w:p>
    <w:p w14:paraId="22D71047" w14:textId="77777777" w:rsidR="00593B3A" w:rsidRPr="00593B3A" w:rsidRDefault="00593B3A" w:rsidP="00593B3A">
      <w:pPr>
        <w:rPr>
          <w:b/>
          <w:bCs/>
        </w:rPr>
      </w:pPr>
      <w:r w:rsidRPr="00593B3A">
        <w:rPr>
          <w:rFonts w:ascii="Segoe UI Emoji" w:hAnsi="Segoe UI Emoji" w:cs="Segoe UI Emoji"/>
          <w:b/>
          <w:bCs/>
        </w:rPr>
        <w:t>📊</w:t>
      </w:r>
      <w:r w:rsidRPr="00593B3A">
        <w:rPr>
          <w:b/>
          <w:bCs/>
        </w:rPr>
        <w:t> Data volumes</w:t>
      </w:r>
    </w:p>
    <w:p w14:paraId="2F984458" w14:textId="77777777" w:rsidR="00593B3A" w:rsidRPr="00593B3A" w:rsidRDefault="00593B3A" w:rsidP="00593B3A">
      <w:r w:rsidRPr="00593B3A">
        <w:t>“For volumes, we’re talking about a national utility – about 2 million smart meters.</w:t>
      </w:r>
    </w:p>
    <w:p w14:paraId="7F82A18E" w14:textId="6D992AB2" w:rsidR="00593B3A" w:rsidRPr="00593B3A" w:rsidRDefault="00593B3A" w:rsidP="00593B3A">
      <w:pPr>
        <w:numPr>
          <w:ilvl w:val="0"/>
          <w:numId w:val="8"/>
        </w:numPr>
      </w:pPr>
      <w:r w:rsidRPr="00593B3A">
        <w:rPr>
          <w:b/>
          <w:bCs/>
        </w:rPr>
        <w:t>Daily raw ingestion</w:t>
      </w:r>
      <w:r w:rsidRPr="00593B3A">
        <w:t> is around 185 GB. Most of that – about 150 GB – comes from streaming IoT data, which is roughly 192 million events per day. The rest is batch from databases and files.</w:t>
      </w:r>
      <w:r w:rsidR="00B928C8">
        <w:t xml:space="preserve"> (880</w:t>
      </w:r>
    </w:p>
    <w:p w14:paraId="517CD0A0" w14:textId="77777777" w:rsidR="00593B3A" w:rsidRPr="00593B3A" w:rsidRDefault="00593B3A" w:rsidP="00593B3A">
      <w:pPr>
        <w:numPr>
          <w:ilvl w:val="0"/>
          <w:numId w:val="8"/>
        </w:numPr>
      </w:pPr>
      <w:r w:rsidRPr="00593B3A">
        <w:rPr>
          <w:b/>
          <w:bCs/>
        </w:rPr>
        <w:t>Monthly raw</w:t>
      </w:r>
      <w:r w:rsidRPr="00593B3A">
        <w:t> comes to about 5.5 TB. After we compact into Delta, Bronze is around 4.5 TB, Silver drops to 2.1 TB (because we clean and dedupe), and Gold is only about 0.9 TB per month.</w:t>
      </w:r>
    </w:p>
    <w:p w14:paraId="3C5C76B2" w14:textId="77777777" w:rsidR="00593B3A" w:rsidRPr="00593B3A" w:rsidRDefault="00593B3A" w:rsidP="00593B3A">
      <w:pPr>
        <w:numPr>
          <w:ilvl w:val="0"/>
          <w:numId w:val="8"/>
        </w:numPr>
      </w:pPr>
      <w:r w:rsidRPr="00593B3A">
        <w:rPr>
          <w:b/>
          <w:bCs/>
        </w:rPr>
        <w:t>Yearly</w:t>
      </w:r>
      <w:r w:rsidRPr="00593B3A">
        <w:t> – raw hits 65 TB, but Gold ends up around 11 TB. That’s because we aggregate 15</w:t>
      </w:r>
      <w:r w:rsidRPr="00593B3A">
        <w:noBreakHyphen/>
        <w:t>minute readings up to daily grains.</w:t>
      </w:r>
    </w:p>
    <w:p w14:paraId="42426C12" w14:textId="52F4E1FD" w:rsidR="00593B3A" w:rsidRPr="00593B3A" w:rsidRDefault="00593B3A" w:rsidP="00593B3A">
      <w:r w:rsidRPr="00593B3A">
        <w:t>One fact table alone – FactElectricity</w:t>
      </w:r>
      <w:r w:rsidR="006830A4">
        <w:t xml:space="preserve"> </w:t>
      </w:r>
      <w:r w:rsidRPr="00593B3A">
        <w:t>Usage at daily grain – grows by about 730 million rows a year. So yes, it’s big, but manageable with Synapse.”</w:t>
      </w:r>
    </w:p>
    <w:p w14:paraId="632F7A1D" w14:textId="77777777" w:rsidR="00593B3A" w:rsidRPr="00593B3A" w:rsidRDefault="00593B3A" w:rsidP="00593B3A">
      <w:pPr>
        <w:rPr>
          <w:b/>
          <w:bCs/>
        </w:rPr>
      </w:pPr>
      <w:r w:rsidRPr="00593B3A">
        <w:rPr>
          <w:rFonts w:ascii="Segoe UI Emoji" w:hAnsi="Segoe UI Emoji" w:cs="Segoe UI Emoji"/>
          <w:b/>
          <w:bCs/>
        </w:rPr>
        <w:t>⚡</w:t>
      </w:r>
      <w:r w:rsidRPr="00593B3A">
        <w:rPr>
          <w:b/>
          <w:bCs/>
        </w:rPr>
        <w:t> Batch vs. streaming architecture</w:t>
      </w:r>
    </w:p>
    <w:p w14:paraId="2F6C9E9A" w14:textId="77777777" w:rsidR="00593B3A" w:rsidRPr="00593B3A" w:rsidRDefault="00593B3A" w:rsidP="00593B3A">
      <w:r w:rsidRPr="00593B3A">
        <w:t>“We’re doing a </w:t>
      </w:r>
      <w:r w:rsidRPr="00593B3A">
        <w:rPr>
          <w:b/>
          <w:bCs/>
        </w:rPr>
        <w:t>hybrid</w:t>
      </w:r>
      <w:r w:rsidRPr="00593B3A">
        <w:t> approach – because Kahramaa needs both real</w:t>
      </w:r>
      <w:r w:rsidRPr="00593B3A">
        <w:noBreakHyphen/>
        <w:t>time visibility and deep historical analysis.</w:t>
      </w:r>
    </w:p>
    <w:p w14:paraId="750D3B48" w14:textId="77777777" w:rsidR="00593B3A" w:rsidRPr="00593B3A" w:rsidRDefault="00593B3A" w:rsidP="00593B3A">
      <w:pPr>
        <w:numPr>
          <w:ilvl w:val="0"/>
          <w:numId w:val="9"/>
        </w:numPr>
      </w:pPr>
      <w:r w:rsidRPr="00593B3A">
        <w:rPr>
          <w:b/>
          <w:bCs/>
        </w:rPr>
        <w:t>Streaming path</w:t>
      </w:r>
      <w:r w:rsidRPr="00593B3A">
        <w:t> – IoT meters and sensors go into Event Hubs. Databricks Structured Streaming picks that up, applies watermarking for late arrivals, and appends straight to Bronze Delta tables. Latency is about 1</w:t>
      </w:r>
      <w:r w:rsidRPr="00593B3A">
        <w:noBreakHyphen/>
        <w:t>2 minutes. That feeds real</w:t>
      </w:r>
      <w:r w:rsidRPr="00593B3A">
        <w:noBreakHyphen/>
        <w:t>time dashboards and alerts – like ‘this substation is about to overload’.</w:t>
      </w:r>
    </w:p>
    <w:p w14:paraId="17A821FC" w14:textId="77777777" w:rsidR="00593B3A" w:rsidRPr="00593B3A" w:rsidRDefault="00593B3A" w:rsidP="00593B3A">
      <w:pPr>
        <w:numPr>
          <w:ilvl w:val="0"/>
          <w:numId w:val="9"/>
        </w:numPr>
      </w:pPr>
      <w:r w:rsidRPr="00593B3A">
        <w:rPr>
          <w:b/>
          <w:bCs/>
        </w:rPr>
        <w:t>Batch path</w:t>
      </w:r>
      <w:r w:rsidRPr="00593B3A">
        <w:t> – everything else: Oracle ERP, MySQL, flat files. ADF copies them into Landing, then Databricks Auto Loader moves them to Bronze in batch mode. From there, we do hourly or daily batch ETL to Silver and Gold. That’s for billing, customer 360, compliance reports – where you don’t need sub</w:t>
      </w:r>
      <w:r w:rsidRPr="00593B3A">
        <w:noBreakHyphen/>
        <w:t>second freshness.</w:t>
      </w:r>
    </w:p>
    <w:p w14:paraId="282C7885" w14:textId="77777777" w:rsidR="00593B3A" w:rsidRPr="00593B3A" w:rsidRDefault="00593B3A" w:rsidP="00593B3A">
      <w:r w:rsidRPr="00593B3A">
        <w:t>Why both? Streaming gives operational speed; batch gives cost</w:t>
      </w:r>
      <w:r w:rsidRPr="00593B3A">
        <w:noBreakHyphen/>
        <w:t>effective heavy lifting. Best of both worlds.”</w:t>
      </w:r>
    </w:p>
    <w:p w14:paraId="395EE506" w14:textId="77777777" w:rsidR="00593B3A" w:rsidRPr="00593B3A" w:rsidRDefault="00593B3A" w:rsidP="00593B3A">
      <w:pPr>
        <w:rPr>
          <w:b/>
          <w:bCs/>
        </w:rPr>
      </w:pPr>
      <w:r w:rsidRPr="00593B3A">
        <w:rPr>
          <w:rFonts w:ascii="Segoe UI Emoji" w:hAnsi="Segoe UI Emoji" w:cs="Segoe UI Emoji"/>
          <w:b/>
          <w:bCs/>
        </w:rPr>
        <w:t>🔄</w:t>
      </w:r>
      <w:r w:rsidRPr="00593B3A">
        <w:rPr>
          <w:b/>
          <w:bCs/>
        </w:rPr>
        <w:t> Incremental strategy</w:t>
      </w:r>
    </w:p>
    <w:p w14:paraId="0884FBE3" w14:textId="77777777" w:rsidR="00593B3A" w:rsidRPr="00593B3A" w:rsidRDefault="00593B3A" w:rsidP="00593B3A">
      <w:r w:rsidRPr="00593B3A">
        <w:t>“We handle increments very deliberately, layer by layer.</w:t>
      </w:r>
    </w:p>
    <w:p w14:paraId="70BFEBBC" w14:textId="77777777" w:rsidR="00593B3A" w:rsidRPr="00593B3A" w:rsidRDefault="00593B3A" w:rsidP="00593B3A">
      <w:pPr>
        <w:numPr>
          <w:ilvl w:val="0"/>
          <w:numId w:val="10"/>
        </w:numPr>
      </w:pPr>
      <w:r w:rsidRPr="00593B3A">
        <w:rPr>
          <w:b/>
          <w:bCs/>
        </w:rPr>
        <w:t>Bronze</w:t>
      </w:r>
      <w:r w:rsidRPr="00593B3A">
        <w:t> is simple: append</w:t>
      </w:r>
      <w:r w:rsidRPr="00593B3A">
        <w:noBreakHyphen/>
        <w:t>only. Every new file or micro</w:t>
      </w:r>
      <w:r w:rsidRPr="00593B3A">
        <w:noBreakHyphen/>
        <w:t>batch just gets added. We never update or delete – it’s our audit trail.</w:t>
      </w:r>
    </w:p>
    <w:p w14:paraId="0DC374F3" w14:textId="77777777" w:rsidR="00593B3A" w:rsidRPr="00593B3A" w:rsidRDefault="00593B3A" w:rsidP="00593B3A">
      <w:pPr>
        <w:numPr>
          <w:ilvl w:val="0"/>
          <w:numId w:val="10"/>
        </w:numPr>
      </w:pPr>
      <w:r w:rsidRPr="00593B3A">
        <w:rPr>
          <w:b/>
          <w:bCs/>
        </w:rPr>
        <w:t>Silver</w:t>
      </w:r>
      <w:r w:rsidRPr="00593B3A">
        <w:t> uses Delta MERGE – upsert pattern. For fact</w:t>
      </w:r>
      <w:r w:rsidRPr="00593B3A">
        <w:noBreakHyphen/>
        <w:t>like data (meter readings), we merge on the natural key plus timestamp. For dimensions like customer, it’s a slowly changing dimension Type 2 – we insert a new version and flag the old one as inactive.</w:t>
      </w:r>
    </w:p>
    <w:p w14:paraId="1E6A4640" w14:textId="77777777" w:rsidR="00593B3A" w:rsidRPr="00593B3A" w:rsidRDefault="00593B3A" w:rsidP="00593B3A">
      <w:pPr>
        <w:numPr>
          <w:ilvl w:val="0"/>
          <w:numId w:val="10"/>
        </w:numPr>
      </w:pPr>
      <w:r w:rsidRPr="00593B3A">
        <w:rPr>
          <w:b/>
          <w:bCs/>
        </w:rPr>
        <w:t>Gold</w:t>
      </w:r>
      <w:r w:rsidRPr="00593B3A">
        <w:t> – we incrementally insert new fact rows, and dimensions are fully refreshed only when we detect changes (usually nightly).</w:t>
      </w:r>
    </w:p>
    <w:p w14:paraId="6E15D306" w14:textId="77777777" w:rsidR="00593B3A" w:rsidRPr="00593B3A" w:rsidRDefault="00593B3A" w:rsidP="00593B3A">
      <w:r w:rsidRPr="00593B3A">
        <w:t>For batch sources, we use a watermark column like last_modified_date. ADF reads only what changed since the last run. For streaming, Structured Streaming checkpoints are stored in a logs container – that gives us exactly</w:t>
      </w:r>
      <w:r w:rsidRPr="00593B3A">
        <w:noBreakHyphen/>
        <w:t>once semantics even if the job restarts.”</w:t>
      </w:r>
    </w:p>
    <w:p w14:paraId="7595189C" w14:textId="77777777" w:rsidR="00593B3A" w:rsidRPr="00593B3A" w:rsidRDefault="00593B3A" w:rsidP="00593B3A">
      <w:pPr>
        <w:rPr>
          <w:b/>
          <w:bCs/>
        </w:rPr>
      </w:pPr>
      <w:r w:rsidRPr="00593B3A">
        <w:rPr>
          <w:rFonts w:ascii="Segoe UI Emoji" w:hAnsi="Segoe UI Emoji" w:cs="Segoe UI Emoji"/>
          <w:b/>
          <w:bCs/>
        </w:rPr>
        <w:t>🚨</w:t>
      </w:r>
      <w:r w:rsidRPr="00593B3A">
        <w:rPr>
          <w:b/>
          <w:bCs/>
        </w:rPr>
        <w:t> Error handling</w:t>
      </w:r>
    </w:p>
    <w:p w14:paraId="73DDFE46" w14:textId="77777777" w:rsidR="00593B3A" w:rsidRPr="00593B3A" w:rsidRDefault="00593B3A" w:rsidP="00593B3A">
      <w:r w:rsidRPr="00593B3A">
        <w:t>“We built error handling in three layers – so one bad record never stops the whole pipeline.</w:t>
      </w:r>
    </w:p>
    <w:p w14:paraId="2670A8F6" w14:textId="77777777" w:rsidR="00593B3A" w:rsidRPr="00593B3A" w:rsidRDefault="00593B3A" w:rsidP="00593B3A">
      <w:pPr>
        <w:numPr>
          <w:ilvl w:val="0"/>
          <w:numId w:val="11"/>
        </w:numPr>
      </w:pPr>
      <w:r w:rsidRPr="00593B3A">
        <w:rPr>
          <w:b/>
          <w:bCs/>
        </w:rPr>
        <w:t>Layer 1 – schema validation</w:t>
      </w:r>
      <w:r w:rsidRPr="00593B3A">
        <w:t> at Bronze. If a record is malformed (missing meter ID, negative consumption), it goes to a dead</w:t>
      </w:r>
      <w:r w:rsidRPr="00593B3A">
        <w:noBreakHyphen/>
        <w:t>letter table – bronze.quarantine_iot, for example. The pipeline keeps running.</w:t>
      </w:r>
    </w:p>
    <w:p w14:paraId="4B0E9DA3" w14:textId="77777777" w:rsidR="00593B3A" w:rsidRPr="00593B3A" w:rsidRDefault="00593B3A" w:rsidP="00593B3A">
      <w:pPr>
        <w:numPr>
          <w:ilvl w:val="0"/>
          <w:numId w:val="11"/>
        </w:numPr>
      </w:pPr>
      <w:r w:rsidRPr="00593B3A">
        <w:rPr>
          <w:b/>
          <w:bCs/>
        </w:rPr>
        <w:t>Layer 2 – business rule validation</w:t>
      </w:r>
      <w:r w:rsidRPr="00593B3A">
        <w:t> at Silver. Things like ‘reading date must be after installation date’ or ‘tariff code must exist’. Failed rows move to silver.quarantine instead of failing the job.</w:t>
      </w:r>
    </w:p>
    <w:p w14:paraId="0AC25FDE" w14:textId="77777777" w:rsidR="00593B3A" w:rsidRPr="00593B3A" w:rsidRDefault="00593B3A" w:rsidP="00593B3A">
      <w:pPr>
        <w:numPr>
          <w:ilvl w:val="0"/>
          <w:numId w:val="11"/>
        </w:numPr>
      </w:pPr>
      <w:r w:rsidRPr="00593B3A">
        <w:rPr>
          <w:b/>
          <w:bCs/>
        </w:rPr>
        <w:t>Layer 3 – pipeline failures</w:t>
      </w:r>
      <w:r w:rsidRPr="00593B3A">
        <w:t> (like a database being down). ADF retries 3 times with a 5</w:t>
      </w:r>
      <w:r w:rsidRPr="00593B3A">
        <w:noBreakHyphen/>
        <w:t>minute delay. If it still fails, we send an alert via Azure Monitor and page the on</w:t>
      </w:r>
      <w:r w:rsidRPr="00593B3A">
        <w:noBreakHyphen/>
        <w:t>call engineer.</w:t>
      </w:r>
    </w:p>
    <w:p w14:paraId="5DE47F78" w14:textId="77777777" w:rsidR="00593B3A" w:rsidRPr="00593B3A" w:rsidRDefault="00593B3A" w:rsidP="00593B3A">
      <w:r w:rsidRPr="00593B3A">
        <w:t>We also have a manual reprocess pipeline – pl_quarantine_reprocess – that lets a data engineer fix the bad records and re</w:t>
      </w:r>
      <w:r w:rsidRPr="00593B3A">
        <w:noBreakHyphen/>
        <w:t>insert them. And everything is idempotent, so replaying a batch doesn’t double count.”</w:t>
      </w:r>
    </w:p>
    <w:p w14:paraId="35F3D6A9" w14:textId="77777777" w:rsidR="00593B3A" w:rsidRPr="00593B3A" w:rsidRDefault="00593B3A" w:rsidP="00593B3A">
      <w:pPr>
        <w:rPr>
          <w:b/>
          <w:bCs/>
        </w:rPr>
      </w:pPr>
      <w:r w:rsidRPr="00593B3A">
        <w:rPr>
          <w:rFonts w:ascii="Segoe UI Emoji" w:hAnsi="Segoe UI Emoji" w:cs="Segoe UI Emoji"/>
          <w:b/>
          <w:bCs/>
        </w:rPr>
        <w:t>⚙️</w:t>
      </w:r>
      <w:r w:rsidRPr="00593B3A">
        <w:rPr>
          <w:b/>
          <w:bCs/>
        </w:rPr>
        <w:t> Cluster configuration (Databricks)</w:t>
      </w:r>
    </w:p>
    <w:p w14:paraId="667ECEFC" w14:textId="77777777" w:rsidR="00593B3A" w:rsidRPr="00593B3A" w:rsidRDefault="00593B3A" w:rsidP="00593B3A">
      <w:r w:rsidRPr="00593B3A">
        <w:t>“We’ve got four main clusters, each sized for its job.</w:t>
      </w:r>
    </w:p>
    <w:p w14:paraId="29D77F3A" w14:textId="77777777" w:rsidR="00593B3A" w:rsidRPr="00593B3A" w:rsidRDefault="00593B3A" w:rsidP="00593B3A">
      <w:pPr>
        <w:numPr>
          <w:ilvl w:val="0"/>
          <w:numId w:val="12"/>
        </w:numPr>
      </w:pPr>
      <w:r w:rsidRPr="00593B3A">
        <w:rPr>
          <w:b/>
          <w:bCs/>
        </w:rPr>
        <w:lastRenderedPageBreak/>
        <w:t>Bronze streaming cluster</w:t>
      </w:r>
      <w:r w:rsidRPr="00593B3A">
        <w:t> – Standard_D4ds_v5 (4 vCPU, 16 GB RAM). Auto</w:t>
      </w:r>
      <w:r w:rsidRPr="00593B3A">
        <w:noBreakHyphen/>
        <w:t>scales from 2 to 6 nodes. Runtime 13.3 LTS. It runs continuously.</w:t>
      </w:r>
    </w:p>
    <w:p w14:paraId="4B389A34" w14:textId="77777777" w:rsidR="00593B3A" w:rsidRPr="00593B3A" w:rsidRDefault="00593B3A" w:rsidP="00593B3A">
      <w:pPr>
        <w:numPr>
          <w:ilvl w:val="0"/>
          <w:numId w:val="12"/>
        </w:numPr>
      </w:pPr>
      <w:r w:rsidRPr="00593B3A">
        <w:rPr>
          <w:b/>
          <w:bCs/>
        </w:rPr>
        <w:t>Silver transform cluster</w:t>
      </w:r>
      <w:r w:rsidRPr="00593B3A">
        <w:t> – This is memory</w:t>
      </w:r>
      <w:r w:rsidRPr="00593B3A">
        <w:noBreakHyphen/>
        <w:t>optimised: Standard_E8ds_v4 (8 vCPU, 64 GB). Auto</w:t>
      </w:r>
      <w:r w:rsidRPr="00593B3A">
        <w:noBreakHyphen/>
        <w:t>scales 4 to 20 nodes. It runs as a job cluster – spins up, does the heavy dedup and enrichment, then shuts down.</w:t>
      </w:r>
    </w:p>
    <w:p w14:paraId="55809754" w14:textId="77777777" w:rsidR="00593B3A" w:rsidRPr="00593B3A" w:rsidRDefault="00593B3A" w:rsidP="00593B3A">
      <w:pPr>
        <w:numPr>
          <w:ilvl w:val="0"/>
          <w:numId w:val="12"/>
        </w:numPr>
      </w:pPr>
      <w:r w:rsidRPr="00593B3A">
        <w:rPr>
          <w:b/>
          <w:bCs/>
        </w:rPr>
        <w:t>Gold aggregate cluster</w:t>
      </w:r>
      <w:r w:rsidRPr="00593B3A">
        <w:t> – Standard_D8ds_v5 (8 vCPU, 32 GB), 2 to 12 nodes. Also a job cluster. We tuned spark.sql.shuffle.partitions=400 here because the fact tables are huge.</w:t>
      </w:r>
    </w:p>
    <w:p w14:paraId="413A5492" w14:textId="77777777" w:rsidR="00593B3A" w:rsidRPr="00593B3A" w:rsidRDefault="00593B3A" w:rsidP="00593B3A">
      <w:pPr>
        <w:numPr>
          <w:ilvl w:val="0"/>
          <w:numId w:val="12"/>
        </w:numPr>
      </w:pPr>
      <w:r w:rsidRPr="00593B3A">
        <w:rPr>
          <w:b/>
          <w:bCs/>
        </w:rPr>
        <w:t>Dev interactive cluster</w:t>
      </w:r>
      <w:r w:rsidRPr="00593B3A">
        <w:t> – for data engineers. Same instance type as bronze but only 1</w:t>
      </w:r>
      <w:r w:rsidRPr="00593B3A">
        <w:noBreakHyphen/>
        <w:t>4 nodes, and it idles after 20 minutes.</w:t>
      </w:r>
    </w:p>
    <w:p w14:paraId="75CB43D2" w14:textId="77777777" w:rsidR="00593B3A" w:rsidRPr="00593B3A" w:rsidRDefault="00593B3A" w:rsidP="00593B3A">
      <w:r w:rsidRPr="00593B3A">
        <w:t>All production clusters have autoscaling enabled, and we use Delta optimisations like optimizeWrite and adaptive query execution. Libraries include the Event Hubs connector and ABFS driver.”</w:t>
      </w:r>
    </w:p>
    <w:p w14:paraId="1CDB5552" w14:textId="77777777" w:rsidR="00593B3A" w:rsidRDefault="00593B3A" w:rsidP="00593B3A">
      <w:pPr>
        <w:rPr>
          <w:b/>
          <w:bCs/>
        </w:rPr>
      </w:pPr>
      <w:r w:rsidRPr="00593B3A">
        <w:rPr>
          <w:b/>
          <w:bCs/>
        </w:rPr>
        <w:t>“</w:t>
      </w:r>
      <w:r w:rsidRPr="00CD65FD">
        <w:rPr>
          <w:b/>
          <w:bCs/>
        </w:rPr>
        <w:t>So that’s the rundown – from pipeline counts and data volumes, to how we mix batch and streaming, our incremental logic, error handling, and exactly what clusters run where</w:t>
      </w:r>
      <w:r w:rsidRPr="00593B3A">
        <w:rPr>
          <w:b/>
          <w:bCs/>
        </w:rPr>
        <w:t>.</w:t>
      </w:r>
    </w:p>
    <w:p w14:paraId="3A8FDB22" w14:textId="5DCDE4F3" w:rsidR="0095408F" w:rsidRPr="00593B3A" w:rsidRDefault="0095408F" w:rsidP="00AA0B2D">
      <w:pPr>
        <w:pStyle w:val="Heading2"/>
      </w:pPr>
      <w:bookmarkStart w:id="6" w:name="_Toc228297410"/>
      <w:r w:rsidRPr="0095408F">
        <w:t>Azure Data Factory (ADF)</w:t>
      </w:r>
      <w:bookmarkEnd w:id="6"/>
    </w:p>
    <w:p w14:paraId="55683137" w14:textId="221530C3" w:rsidR="0095408F" w:rsidRPr="006E60D2" w:rsidRDefault="0095408F" w:rsidP="006E60D2">
      <w:pPr>
        <w:pStyle w:val="Heading2"/>
        <w:numPr>
          <w:ilvl w:val="0"/>
          <w:numId w:val="54"/>
        </w:numPr>
      </w:pPr>
      <w:bookmarkStart w:id="7" w:name="_Toc228297411"/>
      <w:r w:rsidRPr="006E60D2">
        <w:t xml:space="preserve">What is </w:t>
      </w:r>
      <w:r w:rsidR="008A16B2" w:rsidRPr="006E60D2">
        <w:t>ADF?</w:t>
      </w:r>
      <w:bookmarkEnd w:id="7"/>
      <w:r w:rsidRPr="006E60D2">
        <w:t xml:space="preserve"> </w:t>
      </w:r>
    </w:p>
    <w:p w14:paraId="59184EE6" w14:textId="77777777" w:rsidR="008A16B2" w:rsidRPr="008A16B2" w:rsidRDefault="008A16B2" w:rsidP="008A16B2">
      <w:r w:rsidRPr="008A16B2">
        <w:t>“ADF stands for Azure Data Factory. Think of it as a PaaS (platform</w:t>
      </w:r>
      <w:r w:rsidRPr="008A16B2">
        <w:noBreakHyphen/>
        <w:t>as</w:t>
      </w:r>
      <w:r w:rsidRPr="008A16B2">
        <w:noBreakHyphen/>
        <w:t>a</w:t>
      </w:r>
      <w:r w:rsidRPr="008A16B2">
        <w:noBreakHyphen/>
        <w:t>service) managed service in the cloud. It’s serverless and scales out automatically – so you only pay for what you use, not for idle capacity.</w:t>
      </w:r>
    </w:p>
    <w:p w14:paraId="1497A5E6" w14:textId="77777777" w:rsidR="008A16B2" w:rsidRPr="008A16B2" w:rsidRDefault="008A16B2" w:rsidP="008A16B2">
      <w:r w:rsidRPr="008A16B2">
        <w:t>Its main job is threefold:</w:t>
      </w:r>
    </w:p>
    <w:p w14:paraId="18C421F4" w14:textId="77777777" w:rsidR="008A16B2" w:rsidRPr="008A16B2" w:rsidRDefault="008A16B2" w:rsidP="008A16B2">
      <w:pPr>
        <w:numPr>
          <w:ilvl w:val="0"/>
          <w:numId w:val="15"/>
        </w:numPr>
      </w:pPr>
      <w:r w:rsidRPr="008A16B2">
        <w:rPr>
          <w:b/>
          <w:bCs/>
        </w:rPr>
        <w:t>Data integration</w:t>
      </w:r>
      <w:r w:rsidRPr="008A16B2">
        <w:t> – copy data from anywhere (on</w:t>
      </w:r>
      <w:r w:rsidRPr="008A16B2">
        <w:noBreakHyphen/>
        <w:t>prem Oracle, MySQL, APIs, flat files) to Azure.</w:t>
      </w:r>
    </w:p>
    <w:p w14:paraId="3757465D" w14:textId="77777777" w:rsidR="008A16B2" w:rsidRPr="008A16B2" w:rsidRDefault="008A16B2" w:rsidP="008A16B2">
      <w:pPr>
        <w:numPr>
          <w:ilvl w:val="0"/>
          <w:numId w:val="15"/>
        </w:numPr>
      </w:pPr>
      <w:r w:rsidRPr="008A16B2">
        <w:rPr>
          <w:b/>
          <w:bCs/>
        </w:rPr>
        <w:t>Data transformation</w:t>
      </w:r>
      <w:r w:rsidRPr="008A16B2">
        <w:t> – you can run transforms inside ADF using mapping data flows, or just orchestrate external transforms (like Databricks notebooks).</w:t>
      </w:r>
    </w:p>
    <w:p w14:paraId="2A332485" w14:textId="77777777" w:rsidR="008A16B2" w:rsidRPr="008A16B2" w:rsidRDefault="008A16B2" w:rsidP="008A16B2">
      <w:pPr>
        <w:numPr>
          <w:ilvl w:val="0"/>
          <w:numId w:val="15"/>
        </w:numPr>
      </w:pPr>
      <w:r w:rsidRPr="008A16B2">
        <w:rPr>
          <w:b/>
          <w:bCs/>
        </w:rPr>
        <w:t>Orchestration</w:t>
      </w:r>
      <w:r w:rsidRPr="008A16B2">
        <w:t> – this is the big one. ADF ties everything together into a pipeline: first copy, then run a Databricks job, then refresh Power BI, and handle failures with retries and alerts.</w:t>
      </w:r>
    </w:p>
    <w:p w14:paraId="070CC7C7" w14:textId="77777777" w:rsidR="008A16B2" w:rsidRPr="008A16B2" w:rsidRDefault="008A16B2" w:rsidP="008A16B2">
      <w:r w:rsidRPr="008A16B2">
        <w:t>Other key benefits for a project like Kahramaa:</w:t>
      </w:r>
    </w:p>
    <w:p w14:paraId="1058DF62" w14:textId="77777777" w:rsidR="008A16B2" w:rsidRPr="008A16B2" w:rsidRDefault="008A16B2" w:rsidP="008A16B2">
      <w:pPr>
        <w:numPr>
          <w:ilvl w:val="0"/>
          <w:numId w:val="16"/>
        </w:numPr>
      </w:pPr>
      <w:r w:rsidRPr="008A16B2">
        <w:rPr>
          <w:b/>
          <w:bCs/>
        </w:rPr>
        <w:t>Integrates with external services</w:t>
      </w:r>
      <w:r w:rsidRPr="008A16B2">
        <w:t> – Event Hubs, Databricks, Synapse, Purview, you name it.</w:t>
      </w:r>
    </w:p>
    <w:p w14:paraId="3C7E6E05" w14:textId="77777777" w:rsidR="008A16B2" w:rsidRPr="008A16B2" w:rsidRDefault="008A16B2" w:rsidP="008A16B2">
      <w:pPr>
        <w:numPr>
          <w:ilvl w:val="0"/>
          <w:numId w:val="16"/>
        </w:numPr>
      </w:pPr>
      <w:r w:rsidRPr="008A16B2">
        <w:rPr>
          <w:b/>
          <w:bCs/>
        </w:rPr>
        <w:t>Version control &amp; deployment</w:t>
      </w:r>
      <w:r w:rsidRPr="008A16B2">
        <w:t> – you can hook ADF to Git (Azure DevOps or GitHub) and promote pipelines across dev, test, prod.</w:t>
      </w:r>
    </w:p>
    <w:p w14:paraId="594F913A" w14:textId="135BD169" w:rsidR="008A16B2" w:rsidRDefault="008A16B2" w:rsidP="008A16B2">
      <w:r w:rsidRPr="008A16B2">
        <w:t>So, in the Kahramaa architecture, ADF is the conductor of the entire orchestra – it doesn’t do all the heavy compute (that’s Databricks), but it tells everyone when to start, what to do, and what to do if something goes wrong.”</w:t>
      </w:r>
    </w:p>
    <w:p w14:paraId="2A6BE202" w14:textId="5116559C" w:rsidR="000A5EFE" w:rsidRPr="006E60D2" w:rsidRDefault="000A5EFE" w:rsidP="006E60D2">
      <w:pPr>
        <w:pStyle w:val="Heading2"/>
        <w:numPr>
          <w:ilvl w:val="0"/>
          <w:numId w:val="54"/>
        </w:numPr>
      </w:pPr>
      <w:bookmarkStart w:id="8" w:name="_Toc228297412"/>
      <w:r w:rsidRPr="006E60D2">
        <w:t xml:space="preserve">What are the building blocks of </w:t>
      </w:r>
      <w:r w:rsidR="006830A4" w:rsidRPr="006E60D2">
        <w:t>ADF?</w:t>
      </w:r>
      <w:bookmarkEnd w:id="8"/>
    </w:p>
    <w:p w14:paraId="4E62EB2E" w14:textId="77777777" w:rsidR="000A5EFE" w:rsidRPr="000A5EFE" w:rsidRDefault="000A5EFE" w:rsidP="000A5EFE">
      <w:r w:rsidRPr="000A5EFE">
        <w:rPr>
          <w:b/>
          <w:bCs/>
        </w:rPr>
        <w:t>“So, Azure Data Factory has several core building blocks that work together like LEGO pieces. Let me walk you through them from the perspective of our Kahramaa pipelines.”</w:t>
      </w:r>
    </w:p>
    <w:p w14:paraId="43E51622" w14:textId="77777777" w:rsidR="000A5EFE" w:rsidRPr="000A5EFE" w:rsidRDefault="000A5EFE" w:rsidP="000A5EFE">
      <w:pPr>
        <w:rPr>
          <w:b/>
          <w:bCs/>
        </w:rPr>
      </w:pPr>
      <w:r w:rsidRPr="000A5EFE">
        <w:rPr>
          <w:rFonts w:ascii="Segoe UI Emoji" w:hAnsi="Segoe UI Emoji" w:cs="Segoe UI Emoji"/>
          <w:b/>
          <w:bCs/>
        </w:rPr>
        <w:t>🧱</w:t>
      </w:r>
      <w:r w:rsidRPr="000A5EFE">
        <w:rPr>
          <w:b/>
          <w:bCs/>
        </w:rPr>
        <w:t> 1. Linked Service</w:t>
      </w:r>
    </w:p>
    <w:p w14:paraId="468EE8B3" w14:textId="77777777" w:rsidR="000A5EFE" w:rsidRPr="000A5EFE" w:rsidRDefault="000A5EFE" w:rsidP="000A5EFE">
      <w:r w:rsidRPr="000A5EFE">
        <w:t>“This is the </w:t>
      </w:r>
      <w:r w:rsidRPr="000A5EFE">
        <w:rPr>
          <w:b/>
          <w:bCs/>
        </w:rPr>
        <w:t>connection string</w:t>
      </w:r>
      <w:r w:rsidRPr="000A5EFE">
        <w:t> to an external resource – where your data comes from or goes to.</w:t>
      </w:r>
      <w:r w:rsidRPr="000A5EFE">
        <w:br/>
        <w:t>Example: a linked service to on</w:t>
      </w:r>
      <w:r w:rsidRPr="000A5EFE">
        <w:noBreakHyphen/>
        <w:t>prem Oracle ERP (using self</w:t>
      </w:r>
      <w:r w:rsidRPr="000A5EFE">
        <w:noBreakHyphen/>
        <w:t>hosted IR), another to ADLS Gen2, another to Azure Databricks. Without linked services, ADF can’t talk to anything outside.”</w:t>
      </w:r>
    </w:p>
    <w:p w14:paraId="7381E667" w14:textId="77777777" w:rsidR="000A5EFE" w:rsidRPr="000A5EFE" w:rsidRDefault="000A5EFE" w:rsidP="000A5EFE">
      <w:pPr>
        <w:rPr>
          <w:b/>
          <w:bCs/>
        </w:rPr>
      </w:pPr>
      <w:r w:rsidRPr="000A5EFE">
        <w:rPr>
          <w:rFonts w:ascii="Segoe UI Emoji" w:hAnsi="Segoe UI Emoji" w:cs="Segoe UI Emoji"/>
          <w:b/>
          <w:bCs/>
        </w:rPr>
        <w:t>📂</w:t>
      </w:r>
      <w:r w:rsidRPr="000A5EFE">
        <w:rPr>
          <w:b/>
          <w:bCs/>
        </w:rPr>
        <w:t> 2. Dataset</w:t>
      </w:r>
    </w:p>
    <w:p w14:paraId="5970F347" w14:textId="77777777" w:rsidR="000A5EFE" w:rsidRPr="000A5EFE" w:rsidRDefault="000A5EFE" w:rsidP="000A5EFE">
      <w:r w:rsidRPr="000A5EFE">
        <w:t>“A dataset is </w:t>
      </w:r>
      <w:r w:rsidRPr="000A5EFE">
        <w:rPr>
          <w:b/>
          <w:bCs/>
        </w:rPr>
        <w:t>what</w:t>
      </w:r>
      <w:r w:rsidRPr="000A5EFE">
        <w:t> specific data you’re pointing to inside a linked service. It’s like a pointer plus a schema.</w:t>
      </w:r>
      <w:r w:rsidRPr="000A5EFE">
        <w:br/>
        <w:t>Example: ds_oracle_ar_invoices points to the AR_INVOICES table in Oracle. Or ds_adls_landing points to /landing/oracle_erp/ folder in ADLS.”</w:t>
      </w:r>
    </w:p>
    <w:p w14:paraId="5D31E05B" w14:textId="77777777" w:rsidR="000A5EFE" w:rsidRPr="000A5EFE" w:rsidRDefault="000A5EFE" w:rsidP="000A5EFE">
      <w:pPr>
        <w:rPr>
          <w:b/>
          <w:bCs/>
        </w:rPr>
      </w:pPr>
      <w:r w:rsidRPr="000A5EFE">
        <w:rPr>
          <w:rFonts w:ascii="Segoe UI Emoji" w:hAnsi="Segoe UI Emoji" w:cs="Segoe UI Emoji"/>
          <w:b/>
          <w:bCs/>
        </w:rPr>
        <w:t>⚙️</w:t>
      </w:r>
      <w:r w:rsidRPr="000A5EFE">
        <w:rPr>
          <w:b/>
          <w:bCs/>
        </w:rPr>
        <w:t> 3. Activity</w:t>
      </w:r>
    </w:p>
    <w:p w14:paraId="5D78DCAC" w14:textId="77777777" w:rsidR="000A5EFE" w:rsidRPr="000A5EFE" w:rsidRDefault="000A5EFE" w:rsidP="000A5EFE">
      <w:r w:rsidRPr="000A5EFE">
        <w:t>“An activity is a </w:t>
      </w:r>
      <w:r w:rsidRPr="000A5EFE">
        <w:rPr>
          <w:b/>
          <w:bCs/>
        </w:rPr>
        <w:t>single step</w:t>
      </w:r>
      <w:r w:rsidRPr="000A5EFE">
        <w:t> in a pipeline. There are three main types:</w:t>
      </w:r>
    </w:p>
    <w:p w14:paraId="00B6959E" w14:textId="77777777" w:rsidR="000A5EFE" w:rsidRPr="000A5EFE" w:rsidRDefault="000A5EFE" w:rsidP="000A5EFE">
      <w:pPr>
        <w:numPr>
          <w:ilvl w:val="0"/>
          <w:numId w:val="17"/>
        </w:numPr>
      </w:pPr>
      <w:r w:rsidRPr="000A5EFE">
        <w:rPr>
          <w:b/>
          <w:bCs/>
        </w:rPr>
        <w:t>Data movement</w:t>
      </w:r>
      <w:r w:rsidRPr="000A5EFE">
        <w:t> – Copy Activity (ingests from source to sink).</w:t>
      </w:r>
    </w:p>
    <w:p w14:paraId="77968DC9" w14:textId="77777777" w:rsidR="000A5EFE" w:rsidRPr="000A5EFE" w:rsidRDefault="000A5EFE" w:rsidP="000A5EFE">
      <w:pPr>
        <w:numPr>
          <w:ilvl w:val="0"/>
          <w:numId w:val="17"/>
        </w:numPr>
      </w:pPr>
      <w:r w:rsidRPr="000A5EFE">
        <w:rPr>
          <w:b/>
          <w:bCs/>
        </w:rPr>
        <w:t>Data transformation</w:t>
      </w:r>
      <w:r w:rsidRPr="000A5EFE">
        <w:t> – Databricks Notebook activity, Stored Procedure activity.</w:t>
      </w:r>
    </w:p>
    <w:p w14:paraId="65CA4B7C" w14:textId="77777777" w:rsidR="000A5EFE" w:rsidRPr="000A5EFE" w:rsidRDefault="000A5EFE" w:rsidP="000A5EFE">
      <w:pPr>
        <w:numPr>
          <w:ilvl w:val="0"/>
          <w:numId w:val="17"/>
        </w:numPr>
      </w:pPr>
      <w:r w:rsidRPr="000A5EFE">
        <w:rPr>
          <w:b/>
          <w:bCs/>
        </w:rPr>
        <w:t>Control flow</w:t>
      </w:r>
      <w:r w:rsidRPr="000A5EFE">
        <w:t> – If Condition, ForEach, Until, Wait, etc.</w:t>
      </w:r>
      <w:r w:rsidRPr="000A5EFE">
        <w:br/>
        <w:t>In Kahramaa, we use Copy Activity to pull from MySQL, then a Databricks Notebook activity to run the Silver transformation.”</w:t>
      </w:r>
    </w:p>
    <w:p w14:paraId="1CBEB5FB" w14:textId="77777777" w:rsidR="000A5EFE" w:rsidRPr="000A5EFE" w:rsidRDefault="000A5EFE" w:rsidP="000A5EFE">
      <w:pPr>
        <w:rPr>
          <w:b/>
          <w:bCs/>
        </w:rPr>
      </w:pPr>
      <w:r w:rsidRPr="000A5EFE">
        <w:rPr>
          <w:rFonts w:ascii="Segoe UI Emoji" w:hAnsi="Segoe UI Emoji" w:cs="Segoe UI Emoji"/>
          <w:b/>
          <w:bCs/>
        </w:rPr>
        <w:t>🔗</w:t>
      </w:r>
      <w:r w:rsidRPr="000A5EFE">
        <w:rPr>
          <w:b/>
          <w:bCs/>
        </w:rPr>
        <w:t> 4. Pipeline</w:t>
      </w:r>
    </w:p>
    <w:p w14:paraId="5B58212B" w14:textId="77777777" w:rsidR="000A5EFE" w:rsidRPr="000A5EFE" w:rsidRDefault="000A5EFE" w:rsidP="000A5EFE">
      <w:r w:rsidRPr="000A5EFE">
        <w:t>“A pipeline is a </w:t>
      </w:r>
      <w:r w:rsidRPr="000A5EFE">
        <w:rPr>
          <w:b/>
          <w:bCs/>
        </w:rPr>
        <w:t>logical grouping of activities</w:t>
      </w:r>
      <w:r w:rsidRPr="000A5EFE">
        <w:t> that run as a single unit. It’s the actual workflow.</w:t>
      </w:r>
      <w:r w:rsidRPr="000A5EFE">
        <w:br/>
        <w:t>Example: pl_ingest_oracle_erp contains Copy Activity → then a Stored Procedure activity to log success. Pipelines can be triggered or scheduled.”</w:t>
      </w:r>
    </w:p>
    <w:p w14:paraId="5EFD574B" w14:textId="77777777" w:rsidR="000A5EFE" w:rsidRPr="000A5EFE" w:rsidRDefault="000A5EFE" w:rsidP="000A5EFE">
      <w:pPr>
        <w:rPr>
          <w:b/>
          <w:bCs/>
        </w:rPr>
      </w:pPr>
      <w:r w:rsidRPr="000A5EFE">
        <w:rPr>
          <w:rFonts w:ascii="Segoe UI Emoji" w:hAnsi="Segoe UI Emoji" w:cs="Segoe UI Emoji"/>
          <w:b/>
          <w:bCs/>
        </w:rPr>
        <w:t>⏰</w:t>
      </w:r>
      <w:r w:rsidRPr="000A5EFE">
        <w:rPr>
          <w:b/>
          <w:bCs/>
        </w:rPr>
        <w:t> 5. Trigger</w:t>
      </w:r>
    </w:p>
    <w:p w14:paraId="380ACEEF" w14:textId="77777777" w:rsidR="000A5EFE" w:rsidRPr="000A5EFE" w:rsidRDefault="000A5EFE" w:rsidP="000A5EFE">
      <w:r w:rsidRPr="000A5EFE">
        <w:t>“Triggers define </w:t>
      </w:r>
      <w:r w:rsidRPr="000A5EFE">
        <w:rPr>
          <w:b/>
          <w:bCs/>
        </w:rPr>
        <w:t>when</w:t>
      </w:r>
      <w:r w:rsidRPr="000A5EFE">
        <w:t> a pipeline starts.</w:t>
      </w:r>
    </w:p>
    <w:p w14:paraId="11B175E0" w14:textId="77777777" w:rsidR="000A5EFE" w:rsidRPr="000A5EFE" w:rsidRDefault="000A5EFE" w:rsidP="000A5EFE">
      <w:pPr>
        <w:numPr>
          <w:ilvl w:val="0"/>
          <w:numId w:val="18"/>
        </w:numPr>
      </w:pPr>
      <w:r w:rsidRPr="000A5EFE">
        <w:rPr>
          <w:b/>
          <w:bCs/>
        </w:rPr>
        <w:t>Schedule trigger</w:t>
      </w:r>
      <w:r w:rsidRPr="000A5EFE">
        <w:t> – runs at 2 AM daily.</w:t>
      </w:r>
    </w:p>
    <w:p w14:paraId="6003DE0D" w14:textId="77777777" w:rsidR="000A5EFE" w:rsidRPr="000A5EFE" w:rsidRDefault="000A5EFE" w:rsidP="000A5EFE">
      <w:pPr>
        <w:numPr>
          <w:ilvl w:val="0"/>
          <w:numId w:val="18"/>
        </w:numPr>
      </w:pPr>
      <w:r w:rsidRPr="000A5EFE">
        <w:rPr>
          <w:b/>
          <w:bCs/>
        </w:rPr>
        <w:t>Tumbling window trigger</w:t>
      </w:r>
      <w:r w:rsidRPr="000A5EFE">
        <w:t> – runs every hour without overlap.</w:t>
      </w:r>
    </w:p>
    <w:p w14:paraId="0F6A8419" w14:textId="77777777" w:rsidR="000A5EFE" w:rsidRPr="000A5EFE" w:rsidRDefault="000A5EFE" w:rsidP="000A5EFE">
      <w:pPr>
        <w:numPr>
          <w:ilvl w:val="0"/>
          <w:numId w:val="18"/>
        </w:numPr>
      </w:pPr>
      <w:r w:rsidRPr="000A5EFE">
        <w:rPr>
          <w:b/>
          <w:bCs/>
        </w:rPr>
        <w:t>Event</w:t>
      </w:r>
      <w:r w:rsidRPr="000A5EFE">
        <w:rPr>
          <w:b/>
          <w:bCs/>
        </w:rPr>
        <w:noBreakHyphen/>
        <w:t>based trigger</w:t>
      </w:r>
      <w:r w:rsidRPr="000A5EFE">
        <w:t> – when a new file lands in ADLS.</w:t>
      </w:r>
      <w:r w:rsidRPr="000A5EFE">
        <w:br/>
        <w:t>We use schedule triggers for batch ingestion, and event triggers for some real</w:t>
      </w:r>
      <w:r w:rsidRPr="000A5EFE">
        <w:noBreakHyphen/>
        <w:t>time paths.”</w:t>
      </w:r>
    </w:p>
    <w:p w14:paraId="045A71BA" w14:textId="77777777" w:rsidR="000A5EFE" w:rsidRPr="000A5EFE" w:rsidRDefault="000A5EFE" w:rsidP="000A5EFE">
      <w:pPr>
        <w:rPr>
          <w:b/>
          <w:bCs/>
        </w:rPr>
      </w:pPr>
      <w:r w:rsidRPr="000A5EFE">
        <w:rPr>
          <w:rFonts w:ascii="Segoe UI Emoji" w:hAnsi="Segoe UI Emoji" w:cs="Segoe UI Emoji"/>
          <w:b/>
          <w:bCs/>
        </w:rPr>
        <w:t>🚂</w:t>
      </w:r>
      <w:r w:rsidRPr="000A5EFE">
        <w:rPr>
          <w:b/>
          <w:bCs/>
        </w:rPr>
        <w:t> 6. Integration Runtime (IR)</w:t>
      </w:r>
    </w:p>
    <w:p w14:paraId="1CC99A5B" w14:textId="77777777" w:rsidR="000A5EFE" w:rsidRPr="000A5EFE" w:rsidRDefault="000A5EFE" w:rsidP="000A5EFE">
      <w:r w:rsidRPr="000A5EFE">
        <w:lastRenderedPageBreak/>
        <w:t>“IR is the </w:t>
      </w:r>
      <w:r w:rsidRPr="000A5EFE">
        <w:rPr>
          <w:b/>
          <w:bCs/>
        </w:rPr>
        <w:t>compute engine</w:t>
      </w:r>
      <w:r w:rsidRPr="000A5EFE">
        <w:t> that runs activities. There are three flavours:</w:t>
      </w:r>
    </w:p>
    <w:p w14:paraId="7D3347DB" w14:textId="77777777" w:rsidR="000A5EFE" w:rsidRPr="000A5EFE" w:rsidRDefault="000A5EFE" w:rsidP="000A5EFE">
      <w:pPr>
        <w:numPr>
          <w:ilvl w:val="0"/>
          <w:numId w:val="19"/>
        </w:numPr>
      </w:pPr>
      <w:r w:rsidRPr="000A5EFE">
        <w:rPr>
          <w:b/>
          <w:bCs/>
        </w:rPr>
        <w:t>Azure IR</w:t>
      </w:r>
      <w:r w:rsidRPr="000A5EFE">
        <w:t> – fully managed in cloud, for copying between cloud services.</w:t>
      </w:r>
    </w:p>
    <w:p w14:paraId="3358A29B" w14:textId="77777777" w:rsidR="000A5EFE" w:rsidRPr="000A5EFE" w:rsidRDefault="000A5EFE" w:rsidP="000A5EFE">
      <w:pPr>
        <w:numPr>
          <w:ilvl w:val="0"/>
          <w:numId w:val="19"/>
        </w:numPr>
      </w:pPr>
      <w:r w:rsidRPr="000A5EFE">
        <w:rPr>
          <w:b/>
          <w:bCs/>
        </w:rPr>
        <w:t>Self</w:t>
      </w:r>
      <w:r w:rsidRPr="000A5EFE">
        <w:rPr>
          <w:b/>
          <w:bCs/>
        </w:rPr>
        <w:noBreakHyphen/>
        <w:t>hosted IR</w:t>
      </w:r>
      <w:r w:rsidRPr="000A5EFE">
        <w:t> – installed on</w:t>
      </w:r>
      <w:r w:rsidRPr="000A5EFE">
        <w:noBreakHyphen/>
        <w:t>prem or in a VM, used to access on</w:t>
      </w:r>
      <w:r w:rsidRPr="000A5EFE">
        <w:noBreakHyphen/>
        <w:t>prem Oracle/MySQL (critical for Kahramaa).</w:t>
      </w:r>
    </w:p>
    <w:p w14:paraId="6A62EC7F" w14:textId="77777777" w:rsidR="000A5EFE" w:rsidRPr="000A5EFE" w:rsidRDefault="000A5EFE" w:rsidP="000A5EFE">
      <w:pPr>
        <w:numPr>
          <w:ilvl w:val="0"/>
          <w:numId w:val="19"/>
        </w:numPr>
      </w:pPr>
      <w:r w:rsidRPr="000A5EFE">
        <w:rPr>
          <w:b/>
          <w:bCs/>
        </w:rPr>
        <w:t>Azure SSIS IR</w:t>
      </w:r>
      <w:r w:rsidRPr="000A5EFE">
        <w:t> – for lifting SSIS packages to cloud. Not used here.”</w:t>
      </w:r>
    </w:p>
    <w:p w14:paraId="7017BC52" w14:textId="77777777" w:rsidR="000A5EFE" w:rsidRPr="000A5EFE" w:rsidRDefault="000A5EFE" w:rsidP="000A5EFE">
      <w:pPr>
        <w:rPr>
          <w:b/>
          <w:bCs/>
        </w:rPr>
      </w:pPr>
      <w:r w:rsidRPr="000A5EFE">
        <w:rPr>
          <w:rFonts w:ascii="Segoe UI Emoji" w:hAnsi="Segoe UI Emoji" w:cs="Segoe UI Emoji"/>
          <w:b/>
          <w:bCs/>
        </w:rPr>
        <w:t>🧠</w:t>
      </w:r>
      <w:r w:rsidRPr="000A5EFE">
        <w:rPr>
          <w:b/>
          <w:bCs/>
        </w:rPr>
        <w:t> 7. Data Flow (Mapping Data Flow)</w:t>
      </w:r>
    </w:p>
    <w:p w14:paraId="59A07D1D" w14:textId="77777777" w:rsidR="000A5EFE" w:rsidRPr="000A5EFE" w:rsidRDefault="000A5EFE" w:rsidP="000A5EFE">
      <w:r w:rsidRPr="000A5EFE">
        <w:t>“These are </w:t>
      </w:r>
      <w:r w:rsidRPr="000A5EFE">
        <w:rPr>
          <w:b/>
          <w:bCs/>
        </w:rPr>
        <w:t>visual, code</w:t>
      </w:r>
      <w:r w:rsidRPr="000A5EFE">
        <w:rPr>
          <w:b/>
          <w:bCs/>
        </w:rPr>
        <w:noBreakHyphen/>
        <w:t>free transformations</w:t>
      </w:r>
      <w:r w:rsidRPr="000A5EFE">
        <w:t> that run on Spark behind the scenes. You can do joins, aggregations, row filtering without Databricks.</w:t>
      </w:r>
      <w:r w:rsidRPr="000A5EFE">
        <w:br/>
        <w:t>In Kahramaa, we didn’t use them much because Databricks gave us more flexibility, but they’re an option.”</w:t>
      </w:r>
    </w:p>
    <w:p w14:paraId="7CECADF4" w14:textId="77777777" w:rsidR="000A5EFE" w:rsidRPr="000A5EFE" w:rsidRDefault="000A5EFE" w:rsidP="000A5EFE">
      <w:pPr>
        <w:rPr>
          <w:b/>
          <w:bCs/>
        </w:rPr>
      </w:pPr>
      <w:r w:rsidRPr="000A5EFE">
        <w:rPr>
          <w:rFonts w:ascii="Segoe UI Emoji" w:hAnsi="Segoe UI Emoji" w:cs="Segoe UI Emoji"/>
          <w:b/>
          <w:bCs/>
        </w:rPr>
        <w:t>📦</w:t>
      </w:r>
      <w:r w:rsidRPr="000A5EFE">
        <w:rPr>
          <w:b/>
          <w:bCs/>
        </w:rPr>
        <w:t> 8. Control Flow &amp; Variables</w:t>
      </w:r>
    </w:p>
    <w:p w14:paraId="1EDA637A" w14:textId="77777777" w:rsidR="000A5EFE" w:rsidRPr="000A5EFE" w:rsidRDefault="000A5EFE" w:rsidP="000A5EFE">
      <w:r w:rsidRPr="000A5EFE">
        <w:t>“Pipelines can have </w:t>
      </w:r>
      <w:r w:rsidRPr="000A5EFE">
        <w:rPr>
          <w:b/>
          <w:bCs/>
        </w:rPr>
        <w:t>parameters</w:t>
      </w:r>
      <w:r w:rsidRPr="000A5EFE">
        <w:t> (passed in at runtime) and </w:t>
      </w:r>
      <w:r w:rsidRPr="000A5EFE">
        <w:rPr>
          <w:b/>
          <w:bCs/>
        </w:rPr>
        <w:t>variables</w:t>
      </w:r>
      <w:r w:rsidRPr="000A5EFE">
        <w:t> (set inside pipeline). You can also add </w:t>
      </w:r>
      <w:r w:rsidRPr="000A5EFE">
        <w:rPr>
          <w:b/>
          <w:bCs/>
        </w:rPr>
        <w:t>dependencies</w:t>
      </w:r>
      <w:r w:rsidRPr="000A5EFE">
        <w:t> between activities – like ‘this activity runs only if the previous one succeeded’.”</w:t>
      </w:r>
    </w:p>
    <w:p w14:paraId="6242B680" w14:textId="77777777" w:rsidR="000A5EFE" w:rsidRPr="008D6038" w:rsidRDefault="000A5EFE" w:rsidP="000A5EFE">
      <w:r w:rsidRPr="008D6038">
        <w:t>“So to sum up: Linked Services + Datasets = where and what. Activities + Pipeline = what you do. Triggers = when. Integration Runtime = how. And control flow = logic. That’s ADF in a nutshell.”</w:t>
      </w:r>
    </w:p>
    <w:p w14:paraId="31EF9964" w14:textId="7C1C041E" w:rsidR="000E5E40" w:rsidRPr="006E60D2" w:rsidRDefault="000E5E40" w:rsidP="006E60D2">
      <w:pPr>
        <w:pStyle w:val="Heading2"/>
        <w:numPr>
          <w:ilvl w:val="0"/>
          <w:numId w:val="54"/>
        </w:numPr>
      </w:pPr>
      <w:bookmarkStart w:id="9" w:name="_Toc228297413"/>
      <w:r w:rsidRPr="006E60D2">
        <w:t>What are different activities?</w:t>
      </w:r>
      <w:bookmarkEnd w:id="9"/>
    </w:p>
    <w:p w14:paraId="5E4BEA1E" w14:textId="77777777" w:rsidR="000E5E40" w:rsidRPr="000E5E40" w:rsidRDefault="000E5E40" w:rsidP="000E5E40">
      <w:pPr>
        <w:rPr>
          <w:b/>
          <w:bCs/>
        </w:rPr>
      </w:pPr>
      <w:r w:rsidRPr="000E5E40">
        <w:rPr>
          <w:b/>
          <w:bCs/>
        </w:rPr>
        <w:t>1️</w:t>
      </w:r>
      <w:r w:rsidRPr="000E5E40">
        <w:rPr>
          <w:rFonts w:ascii="Segoe UI Symbol" w:hAnsi="Segoe UI Symbol" w:cs="Segoe UI Symbol"/>
          <w:b/>
          <w:bCs/>
        </w:rPr>
        <w:t>⃣</w:t>
      </w:r>
      <w:r w:rsidRPr="000E5E40">
        <w:rPr>
          <w:b/>
          <w:bCs/>
        </w:rPr>
        <w:t> Data Movement Activities (move data from source to sink)</w:t>
      </w:r>
    </w:p>
    <w:p w14:paraId="21616707" w14:textId="060C05E5" w:rsidR="000E5E40" w:rsidRPr="000E5E40" w:rsidRDefault="000E5E40" w:rsidP="000E5E40">
      <w:pPr>
        <w:numPr>
          <w:ilvl w:val="0"/>
          <w:numId w:val="20"/>
        </w:numPr>
      </w:pPr>
      <w:r w:rsidRPr="000E5E40">
        <w:rPr>
          <w:b/>
          <w:bCs/>
        </w:rPr>
        <w:t>Copy Activity</w:t>
      </w:r>
      <w:r w:rsidRPr="000E5E40">
        <w:t> – the classic. Moves data anywhere (on</w:t>
      </w:r>
      <w:r w:rsidRPr="000E5E40">
        <w:noBreakHyphen/>
        <w:t>prem to cloud, cloud to cloud).</w:t>
      </w:r>
      <w:r>
        <w:t xml:space="preserve"> </w:t>
      </w:r>
      <w:r w:rsidRPr="000E5E40">
        <w:rPr>
          <w:i/>
          <w:iCs/>
        </w:rPr>
        <w:t>Kahramaa: Oracle ERP → ADLS Landing.</w:t>
      </w:r>
    </w:p>
    <w:p w14:paraId="30BA4120" w14:textId="4DF709AF" w:rsidR="000E5E40" w:rsidRPr="000E5E40" w:rsidRDefault="000E5E40" w:rsidP="000E5E40">
      <w:pPr>
        <w:numPr>
          <w:ilvl w:val="0"/>
          <w:numId w:val="20"/>
        </w:numPr>
      </w:pPr>
      <w:r w:rsidRPr="000E5E40">
        <w:rPr>
          <w:b/>
          <w:bCs/>
        </w:rPr>
        <w:t>Lookup Activity</w:t>
      </w:r>
      <w:r w:rsidRPr="000E5E40">
        <w:t> – reads metadata or a small dataset (but doesn't move).</w:t>
      </w:r>
      <w:r>
        <w:t xml:space="preserve"> </w:t>
      </w:r>
      <w:r w:rsidRPr="000E5E40">
        <w:rPr>
          <w:i/>
          <w:iCs/>
        </w:rPr>
        <w:t>Kahramaa: get last watermark value from control table.</w:t>
      </w:r>
    </w:p>
    <w:p w14:paraId="74612A56" w14:textId="77777777" w:rsidR="000E5E40" w:rsidRPr="000E5E40" w:rsidRDefault="000E5E40" w:rsidP="000E5E40">
      <w:pPr>
        <w:rPr>
          <w:b/>
          <w:bCs/>
        </w:rPr>
      </w:pPr>
      <w:r w:rsidRPr="000E5E40">
        <w:rPr>
          <w:b/>
          <w:bCs/>
        </w:rPr>
        <w:t>2️</w:t>
      </w:r>
      <w:r w:rsidRPr="000E5E40">
        <w:rPr>
          <w:rFonts w:ascii="Segoe UI Symbol" w:hAnsi="Segoe UI Symbol" w:cs="Segoe UI Symbol"/>
          <w:b/>
          <w:bCs/>
        </w:rPr>
        <w:t>⃣</w:t>
      </w:r>
      <w:r w:rsidRPr="000E5E40">
        <w:rPr>
          <w:b/>
          <w:bCs/>
        </w:rPr>
        <w:t> Data Transformation Activities (change data shape/content)</w:t>
      </w:r>
    </w:p>
    <w:p w14:paraId="4EA20A8B" w14:textId="14BE8C0E" w:rsidR="000E5E40" w:rsidRPr="000E5E40" w:rsidRDefault="000E5E40" w:rsidP="000E5E40">
      <w:pPr>
        <w:numPr>
          <w:ilvl w:val="0"/>
          <w:numId w:val="21"/>
        </w:numPr>
      </w:pPr>
      <w:r w:rsidRPr="000E5E40">
        <w:rPr>
          <w:b/>
          <w:bCs/>
        </w:rPr>
        <w:t>Databricks Notebook Activity</w:t>
      </w:r>
      <w:r w:rsidRPr="000E5E40">
        <w:t> – runs a Databricks notebook.</w:t>
      </w:r>
      <w:r>
        <w:t xml:space="preserve"> </w:t>
      </w:r>
      <w:r w:rsidRPr="000E5E40">
        <w:rPr>
          <w:i/>
          <w:iCs/>
        </w:rPr>
        <w:t>Kahramaa: </w:t>
      </w:r>
      <w:r w:rsidRPr="000E5E40">
        <w:t>nb_silver_deduplicate</w:t>
      </w:r>
      <w:r w:rsidRPr="000E5E40">
        <w:rPr>
          <w:i/>
          <w:iCs/>
        </w:rPr>
        <w:t>.</w:t>
      </w:r>
    </w:p>
    <w:p w14:paraId="397B6684" w14:textId="77777777" w:rsidR="000E5E40" w:rsidRPr="000E5E40" w:rsidRDefault="000E5E40" w:rsidP="000E5E40">
      <w:pPr>
        <w:numPr>
          <w:ilvl w:val="0"/>
          <w:numId w:val="21"/>
        </w:numPr>
      </w:pPr>
      <w:r w:rsidRPr="000E5E40">
        <w:rPr>
          <w:b/>
          <w:bCs/>
        </w:rPr>
        <w:t>Databricks Jar Activity</w:t>
      </w:r>
      <w:r w:rsidRPr="000E5E40">
        <w:t> – runs a custom JAR on Databricks.</w:t>
      </w:r>
    </w:p>
    <w:p w14:paraId="4E189EA2" w14:textId="77777777" w:rsidR="000E5E40" w:rsidRPr="000E5E40" w:rsidRDefault="000E5E40" w:rsidP="000E5E40">
      <w:pPr>
        <w:numPr>
          <w:ilvl w:val="0"/>
          <w:numId w:val="21"/>
        </w:numPr>
      </w:pPr>
      <w:r w:rsidRPr="000E5E40">
        <w:rPr>
          <w:b/>
          <w:bCs/>
        </w:rPr>
        <w:t>Databricks Python Activity</w:t>
      </w:r>
      <w:r w:rsidRPr="000E5E40">
        <w:t> – runs a Python script on Databricks.</w:t>
      </w:r>
    </w:p>
    <w:p w14:paraId="218A8E09" w14:textId="0C1315E0" w:rsidR="000E5E40" w:rsidRPr="000E5E40" w:rsidRDefault="000E5E40" w:rsidP="000E5E40">
      <w:pPr>
        <w:numPr>
          <w:ilvl w:val="0"/>
          <w:numId w:val="21"/>
        </w:numPr>
      </w:pPr>
      <w:r w:rsidRPr="000E5E40">
        <w:rPr>
          <w:b/>
          <w:bCs/>
        </w:rPr>
        <w:t>Stored Procedure Activity</w:t>
      </w:r>
      <w:r w:rsidRPr="000E5E40">
        <w:t> – executes a stored procedure in Azure SQL/Synapse.</w:t>
      </w:r>
      <w:r>
        <w:t xml:space="preserve"> </w:t>
      </w:r>
      <w:r w:rsidRPr="000E5E40">
        <w:rPr>
          <w:i/>
          <w:iCs/>
        </w:rPr>
        <w:t>Kahramaa: </w:t>
      </w:r>
      <w:r w:rsidRPr="000E5E40">
        <w:t>usp_refresh_powerbi_dataset</w:t>
      </w:r>
      <w:r w:rsidRPr="000E5E40">
        <w:rPr>
          <w:i/>
          <w:iCs/>
        </w:rPr>
        <w:t>.</w:t>
      </w:r>
    </w:p>
    <w:p w14:paraId="5B77B94C" w14:textId="77777777" w:rsidR="000E5E40" w:rsidRPr="000E5E40" w:rsidRDefault="000E5E40" w:rsidP="000E5E40">
      <w:pPr>
        <w:numPr>
          <w:ilvl w:val="0"/>
          <w:numId w:val="21"/>
        </w:numPr>
      </w:pPr>
      <w:r w:rsidRPr="000E5E40">
        <w:rPr>
          <w:b/>
          <w:bCs/>
        </w:rPr>
        <w:t>Data Flow Activity</w:t>
      </w:r>
      <w:r w:rsidRPr="000E5E40">
        <w:t> – runs a mapping data flow (low</w:t>
      </w:r>
      <w:r w:rsidRPr="000E5E40">
        <w:noBreakHyphen/>
        <w:t>code Spark transform).</w:t>
      </w:r>
    </w:p>
    <w:p w14:paraId="1B0C8422" w14:textId="77777777" w:rsidR="000E5E40" w:rsidRPr="000E5E40" w:rsidRDefault="000E5E40" w:rsidP="000E5E40">
      <w:pPr>
        <w:numPr>
          <w:ilvl w:val="0"/>
          <w:numId w:val="21"/>
        </w:numPr>
      </w:pPr>
      <w:r w:rsidRPr="000E5E40">
        <w:rPr>
          <w:b/>
          <w:bCs/>
        </w:rPr>
        <w:t>HDInsight Activities</w:t>
      </w:r>
      <w:r w:rsidRPr="000E5E40">
        <w:t> (Hive, Pig, MapReduce, Streaming, Spark) – legacy, rarely used now.</w:t>
      </w:r>
    </w:p>
    <w:p w14:paraId="4A35D8EE" w14:textId="77777777" w:rsidR="000E5E40" w:rsidRPr="000E5E40" w:rsidRDefault="000E5E40" w:rsidP="000E5E40">
      <w:pPr>
        <w:rPr>
          <w:b/>
          <w:bCs/>
        </w:rPr>
      </w:pPr>
      <w:r w:rsidRPr="000E5E40">
        <w:rPr>
          <w:b/>
          <w:bCs/>
        </w:rPr>
        <w:t>3️</w:t>
      </w:r>
      <w:r w:rsidRPr="000E5E40">
        <w:rPr>
          <w:rFonts w:ascii="Segoe UI Symbol" w:hAnsi="Segoe UI Symbol" w:cs="Segoe UI Symbol"/>
          <w:b/>
          <w:bCs/>
        </w:rPr>
        <w:t>⃣</w:t>
      </w:r>
      <w:r w:rsidRPr="000E5E40">
        <w:rPr>
          <w:b/>
          <w:bCs/>
        </w:rPr>
        <w:t> Control Flow Activities (orchestrate logic, no data movement/transform)</w:t>
      </w:r>
    </w:p>
    <w:p w14:paraId="0ECFEE5E" w14:textId="18AFC9EB" w:rsidR="000E5E40" w:rsidRPr="000E5E40" w:rsidRDefault="000E5E40" w:rsidP="000E5E40">
      <w:pPr>
        <w:numPr>
          <w:ilvl w:val="0"/>
          <w:numId w:val="22"/>
        </w:numPr>
      </w:pPr>
      <w:r w:rsidRPr="000E5E40">
        <w:rPr>
          <w:b/>
          <w:bCs/>
        </w:rPr>
        <w:t>If Condition Activity</w:t>
      </w:r>
      <w:r w:rsidRPr="000E5E40">
        <w:t> – if</w:t>
      </w:r>
      <w:r w:rsidRPr="000E5E40">
        <w:noBreakHyphen/>
        <w:t>else branching.</w:t>
      </w:r>
      <w:r>
        <w:t xml:space="preserve"> </w:t>
      </w:r>
      <w:r w:rsidRPr="000E5E40">
        <w:rPr>
          <w:i/>
          <w:iCs/>
        </w:rPr>
        <w:t>Kahramaa: if last day of month, run monthly aggregation.</w:t>
      </w:r>
    </w:p>
    <w:p w14:paraId="59F83FB3" w14:textId="3E7664D4" w:rsidR="000E5E40" w:rsidRPr="000E5E40" w:rsidRDefault="000E5E40" w:rsidP="000E5E40">
      <w:pPr>
        <w:numPr>
          <w:ilvl w:val="0"/>
          <w:numId w:val="22"/>
        </w:numPr>
      </w:pPr>
      <w:r w:rsidRPr="000E5E40">
        <w:rPr>
          <w:b/>
          <w:bCs/>
        </w:rPr>
        <w:t>ForEach Activity</w:t>
      </w:r>
      <w:r w:rsidRPr="000E5E40">
        <w:t> – loop over a collection.</w:t>
      </w:r>
      <w:r>
        <w:t xml:space="preserve"> </w:t>
      </w:r>
      <w:r w:rsidRPr="000E5E40">
        <w:rPr>
          <w:i/>
          <w:iCs/>
        </w:rPr>
        <w:t>Kahramaa: loop through 50 Oracle tables for ingestion.</w:t>
      </w:r>
    </w:p>
    <w:p w14:paraId="23B08EAB" w14:textId="290FA830" w:rsidR="000E5E40" w:rsidRPr="000E5E40" w:rsidRDefault="000E5E40" w:rsidP="000E5E40">
      <w:pPr>
        <w:numPr>
          <w:ilvl w:val="0"/>
          <w:numId w:val="22"/>
        </w:numPr>
      </w:pPr>
      <w:r w:rsidRPr="000E5E40">
        <w:rPr>
          <w:b/>
          <w:bCs/>
        </w:rPr>
        <w:t>Until Activity</w:t>
      </w:r>
      <w:r w:rsidRPr="000E5E40">
        <w:t> – repeat until condition is true.</w:t>
      </w:r>
      <w:r>
        <w:t xml:space="preserve"> </w:t>
      </w:r>
      <w:r w:rsidRPr="000E5E40">
        <w:rPr>
          <w:i/>
          <w:iCs/>
        </w:rPr>
        <w:t>Example: wait for file to arrive.</w:t>
      </w:r>
    </w:p>
    <w:p w14:paraId="475E0B64" w14:textId="0E2C49CA" w:rsidR="000E5E40" w:rsidRPr="000E5E40" w:rsidRDefault="000E5E40" w:rsidP="000E5E40">
      <w:pPr>
        <w:numPr>
          <w:ilvl w:val="0"/>
          <w:numId w:val="22"/>
        </w:numPr>
      </w:pPr>
      <w:r w:rsidRPr="000E5E40">
        <w:rPr>
          <w:b/>
          <w:bCs/>
        </w:rPr>
        <w:t>Execute Pipeline Activity</w:t>
      </w:r>
      <w:r w:rsidRPr="000E5E40">
        <w:t> – call another pipeline (nested).</w:t>
      </w:r>
      <w:r>
        <w:t xml:space="preserve"> </w:t>
      </w:r>
      <w:r w:rsidRPr="000E5E40">
        <w:rPr>
          <w:i/>
          <w:iCs/>
        </w:rPr>
        <w:t>Kahramaa: master pipeline calls child pipelines.</w:t>
      </w:r>
    </w:p>
    <w:p w14:paraId="7DE7C9ED" w14:textId="2491CF1B" w:rsidR="000E5E40" w:rsidRPr="000E5E40" w:rsidRDefault="000E5E40" w:rsidP="000E5E40">
      <w:pPr>
        <w:numPr>
          <w:ilvl w:val="0"/>
          <w:numId w:val="22"/>
        </w:numPr>
      </w:pPr>
      <w:r w:rsidRPr="000E5E40">
        <w:rPr>
          <w:b/>
          <w:bCs/>
        </w:rPr>
        <w:t>Wait Activity</w:t>
      </w:r>
      <w:r w:rsidRPr="000E5E40">
        <w:t> – pause for a fixed time.</w:t>
      </w:r>
      <w:r>
        <w:t xml:space="preserve"> </w:t>
      </w:r>
      <w:r w:rsidRPr="000E5E40">
        <w:rPr>
          <w:i/>
          <w:iCs/>
        </w:rPr>
        <w:t>Example: wait 5 minutes for cluster start.</w:t>
      </w:r>
    </w:p>
    <w:p w14:paraId="403A77B1" w14:textId="3A57065F" w:rsidR="000E5E40" w:rsidRPr="000E5E40" w:rsidRDefault="000E5E40" w:rsidP="000E5E40">
      <w:pPr>
        <w:numPr>
          <w:ilvl w:val="0"/>
          <w:numId w:val="22"/>
        </w:numPr>
      </w:pPr>
      <w:r w:rsidRPr="000E5E40">
        <w:rPr>
          <w:b/>
          <w:bCs/>
        </w:rPr>
        <w:t>Fail Activity</w:t>
      </w:r>
      <w:r w:rsidRPr="000E5E40">
        <w:t> – manually fail the pipeline with custom error message.</w:t>
      </w:r>
      <w:r>
        <w:t xml:space="preserve"> </w:t>
      </w:r>
      <w:r w:rsidRPr="000E5E40">
        <w:rPr>
          <w:i/>
          <w:iCs/>
        </w:rPr>
        <w:t>Kahramaa: if quarantine rows exceed threshold, fail and alert.</w:t>
      </w:r>
    </w:p>
    <w:p w14:paraId="1E0E9F0A" w14:textId="01DA1828" w:rsidR="000E5E40" w:rsidRPr="000E5E40" w:rsidRDefault="000E5E40" w:rsidP="000E5E40">
      <w:pPr>
        <w:numPr>
          <w:ilvl w:val="0"/>
          <w:numId w:val="22"/>
        </w:numPr>
      </w:pPr>
      <w:r w:rsidRPr="000E5E40">
        <w:rPr>
          <w:b/>
          <w:bCs/>
        </w:rPr>
        <w:t>Set Variable Activity</w:t>
      </w:r>
      <w:r w:rsidRPr="000E5E40">
        <w:t> – set value of a pipeline variable.</w:t>
      </w:r>
      <w:r>
        <w:t xml:space="preserve"> </w:t>
      </w:r>
      <w:r w:rsidRPr="000E5E40">
        <w:rPr>
          <w:i/>
          <w:iCs/>
        </w:rPr>
        <w:t>Kahramaa: store row count or timestamp.</w:t>
      </w:r>
    </w:p>
    <w:p w14:paraId="31F7FF07" w14:textId="77777777" w:rsidR="000E5E40" w:rsidRPr="000E5E40" w:rsidRDefault="000E5E40" w:rsidP="000E5E40">
      <w:pPr>
        <w:numPr>
          <w:ilvl w:val="0"/>
          <w:numId w:val="22"/>
        </w:numPr>
      </w:pPr>
      <w:r w:rsidRPr="000E5E40">
        <w:rPr>
          <w:b/>
          <w:bCs/>
        </w:rPr>
        <w:t>Append Variable Activity</w:t>
      </w:r>
      <w:r w:rsidRPr="000E5E40">
        <w:t> – add value to an array variable.</w:t>
      </w:r>
    </w:p>
    <w:p w14:paraId="11FF7275" w14:textId="65853606" w:rsidR="000E5E40" w:rsidRPr="000E5E40" w:rsidRDefault="000E5E40" w:rsidP="000E5E40">
      <w:pPr>
        <w:numPr>
          <w:ilvl w:val="0"/>
          <w:numId w:val="22"/>
        </w:numPr>
      </w:pPr>
      <w:r w:rsidRPr="000E5E40">
        <w:rPr>
          <w:b/>
          <w:bCs/>
        </w:rPr>
        <w:t>Filter Activity</w:t>
      </w:r>
      <w:r w:rsidRPr="000E5E40">
        <w:t> – filter an array (not data, just in</w:t>
      </w:r>
      <w:r w:rsidRPr="000E5E40">
        <w:noBreakHyphen/>
        <w:t>memory).</w:t>
      </w:r>
      <w:r>
        <w:t xml:space="preserve"> </w:t>
      </w:r>
      <w:r w:rsidRPr="000E5E40">
        <w:rPr>
          <w:i/>
          <w:iCs/>
        </w:rPr>
        <w:t>Example: filter list of files to only those with ".csv".</w:t>
      </w:r>
    </w:p>
    <w:p w14:paraId="0FD6ADDA" w14:textId="5246B462" w:rsidR="000E5E40" w:rsidRPr="000E5E40" w:rsidRDefault="000E5E40" w:rsidP="000E5E40">
      <w:pPr>
        <w:numPr>
          <w:ilvl w:val="0"/>
          <w:numId w:val="22"/>
        </w:numPr>
      </w:pPr>
      <w:r w:rsidRPr="000E5E40">
        <w:rPr>
          <w:b/>
          <w:bCs/>
        </w:rPr>
        <w:t>Join Activity</w:t>
      </w:r>
      <w:r w:rsidRPr="000E5E40">
        <w:t> – join two arrays (in</w:t>
      </w:r>
      <w:r w:rsidRPr="000E5E40">
        <w:noBreakHyphen/>
        <w:t>memory).</w:t>
      </w:r>
      <w:r>
        <w:t xml:space="preserve"> </w:t>
      </w:r>
      <w:r w:rsidRPr="000E5E40">
        <w:rPr>
          <w:i/>
          <w:iCs/>
        </w:rPr>
        <w:t>Example: combine file list with metadata list.</w:t>
      </w:r>
    </w:p>
    <w:p w14:paraId="39D83247" w14:textId="77777777" w:rsidR="000E5E40" w:rsidRPr="000E5E40" w:rsidRDefault="000E5E40" w:rsidP="000E5E40">
      <w:pPr>
        <w:rPr>
          <w:b/>
          <w:bCs/>
        </w:rPr>
      </w:pPr>
      <w:r w:rsidRPr="000E5E40">
        <w:rPr>
          <w:b/>
          <w:bCs/>
        </w:rPr>
        <w:t>4️</w:t>
      </w:r>
      <w:r w:rsidRPr="000E5E40">
        <w:rPr>
          <w:rFonts w:ascii="Segoe UI Symbol" w:hAnsi="Segoe UI Symbol" w:cs="Segoe UI Symbol"/>
          <w:b/>
          <w:bCs/>
        </w:rPr>
        <w:t>⃣</w:t>
      </w:r>
      <w:r w:rsidRPr="000E5E40">
        <w:rPr>
          <w:b/>
          <w:bCs/>
        </w:rPr>
        <w:t> Metadata &amp; Utility Activities (often overlooked but powerful)</w:t>
      </w:r>
    </w:p>
    <w:p w14:paraId="360D9C78" w14:textId="25377E91" w:rsidR="000E5E40" w:rsidRPr="000E5E40" w:rsidRDefault="000E5E40" w:rsidP="000E5E40">
      <w:pPr>
        <w:numPr>
          <w:ilvl w:val="0"/>
          <w:numId w:val="23"/>
        </w:numPr>
      </w:pPr>
      <w:r w:rsidRPr="000E5E40">
        <w:rPr>
          <w:b/>
          <w:bCs/>
        </w:rPr>
        <w:t>GetMetadata Activity</w:t>
      </w:r>
      <w:r w:rsidRPr="000E5E40">
        <w:t> – retrieve metadata about a dataset (file names, size, last modified, child items, etc.).</w:t>
      </w:r>
      <w:r>
        <w:t xml:space="preserve"> </w:t>
      </w:r>
      <w:r w:rsidRPr="000E5E40">
        <w:rPr>
          <w:i/>
          <w:iCs/>
        </w:rPr>
        <w:t>Kahramaa: scan Landing folder for new files before processing.</w:t>
      </w:r>
    </w:p>
    <w:p w14:paraId="433876CB" w14:textId="47F8F163" w:rsidR="000E5E40" w:rsidRPr="000E5E40" w:rsidRDefault="000E5E40" w:rsidP="000E5E40">
      <w:pPr>
        <w:numPr>
          <w:ilvl w:val="0"/>
          <w:numId w:val="23"/>
        </w:numPr>
      </w:pPr>
      <w:r w:rsidRPr="000E5E40">
        <w:rPr>
          <w:b/>
          <w:bCs/>
        </w:rPr>
        <w:t>Delete Activity</w:t>
      </w:r>
      <w:r w:rsidRPr="000E5E40">
        <w:t> – delete files or rows from a source.</w:t>
      </w:r>
      <w:r>
        <w:t xml:space="preserve"> </w:t>
      </w:r>
      <w:r w:rsidRPr="000E5E40">
        <w:rPr>
          <w:i/>
          <w:iCs/>
        </w:rPr>
        <w:t>Kahramaa: clean up Landing zone after successful Bronze ingestion.</w:t>
      </w:r>
    </w:p>
    <w:p w14:paraId="6832235C" w14:textId="2DA1A4F9" w:rsidR="000E5E40" w:rsidRPr="000E5E40" w:rsidRDefault="000E5E40" w:rsidP="000E5E40">
      <w:pPr>
        <w:numPr>
          <w:ilvl w:val="0"/>
          <w:numId w:val="23"/>
        </w:numPr>
      </w:pPr>
      <w:r w:rsidRPr="000E5E40">
        <w:rPr>
          <w:b/>
          <w:bCs/>
        </w:rPr>
        <w:t>Validation Activity</w:t>
      </w:r>
      <w:r w:rsidRPr="000E5E40">
        <w:t> – wait until a dataset exists (or doesn't exist) before continuing.</w:t>
      </w:r>
      <w:r>
        <w:t xml:space="preserve"> </w:t>
      </w:r>
      <w:r w:rsidRPr="000E5E40">
        <w:rPr>
          <w:i/>
          <w:iCs/>
        </w:rPr>
        <w:t>Example: wait for an external system to drop a "ready" file.</w:t>
      </w:r>
    </w:p>
    <w:p w14:paraId="6683638D" w14:textId="77777777" w:rsidR="000E5E40" w:rsidRPr="000E5E40" w:rsidRDefault="000E5E40" w:rsidP="000E5E40">
      <w:pPr>
        <w:numPr>
          <w:ilvl w:val="0"/>
          <w:numId w:val="23"/>
        </w:numPr>
      </w:pPr>
      <w:r w:rsidRPr="000E5E40">
        <w:rPr>
          <w:b/>
          <w:bCs/>
        </w:rPr>
        <w:t>Until Activity</w:t>
      </w:r>
      <w:r w:rsidRPr="000E5E40">
        <w:t> (already listed above) – often used with metadata conditions.</w:t>
      </w:r>
    </w:p>
    <w:p w14:paraId="598EFDF9" w14:textId="77777777" w:rsidR="000E5E40" w:rsidRPr="000E5E40" w:rsidRDefault="000E5E40" w:rsidP="000E5E40">
      <w:pPr>
        <w:rPr>
          <w:b/>
          <w:bCs/>
        </w:rPr>
      </w:pPr>
      <w:r w:rsidRPr="000E5E40">
        <w:rPr>
          <w:b/>
          <w:bCs/>
        </w:rPr>
        <w:t>5️</w:t>
      </w:r>
      <w:r w:rsidRPr="000E5E40">
        <w:rPr>
          <w:rFonts w:ascii="Segoe UI Symbol" w:hAnsi="Segoe UI Symbol" w:cs="Segoe UI Symbol"/>
          <w:b/>
          <w:bCs/>
        </w:rPr>
        <w:t>⃣</w:t>
      </w:r>
      <w:r w:rsidRPr="000E5E40">
        <w:rPr>
          <w:b/>
          <w:bCs/>
        </w:rPr>
        <w:t> External &amp; Extensibility Activities (custom code / APIs)</w:t>
      </w:r>
    </w:p>
    <w:p w14:paraId="5DB22CEC" w14:textId="714F6086" w:rsidR="000E5E40" w:rsidRPr="000E5E40" w:rsidRDefault="000E5E40" w:rsidP="000E5E40">
      <w:pPr>
        <w:numPr>
          <w:ilvl w:val="0"/>
          <w:numId w:val="24"/>
        </w:numPr>
      </w:pPr>
      <w:r w:rsidRPr="000E5E40">
        <w:rPr>
          <w:b/>
          <w:bCs/>
        </w:rPr>
        <w:t>Azure Function Activity</w:t>
      </w:r>
      <w:r w:rsidRPr="000E5E40">
        <w:t> – call a serverless Azure Function.</w:t>
      </w:r>
      <w:r>
        <w:t xml:space="preserve"> </w:t>
      </w:r>
      <w:r w:rsidRPr="000E5E40">
        <w:rPr>
          <w:i/>
          <w:iCs/>
        </w:rPr>
        <w:t>Potential Kahramaa use: call a custom function to enrich meter data with weather API.</w:t>
      </w:r>
    </w:p>
    <w:p w14:paraId="1772300E" w14:textId="0FF018C4" w:rsidR="000E5E40" w:rsidRPr="000E5E40" w:rsidRDefault="000E5E40" w:rsidP="000E5E40">
      <w:pPr>
        <w:numPr>
          <w:ilvl w:val="0"/>
          <w:numId w:val="24"/>
        </w:numPr>
      </w:pPr>
      <w:r w:rsidRPr="000E5E40">
        <w:rPr>
          <w:b/>
          <w:bCs/>
        </w:rPr>
        <w:t>Web Activity</w:t>
      </w:r>
      <w:r w:rsidRPr="000E5E40">
        <w:t> – call any REST API (GET, POST, PUT, etc.).</w:t>
      </w:r>
      <w:r>
        <w:t xml:space="preserve"> </w:t>
      </w:r>
      <w:r w:rsidRPr="000E5E40">
        <w:rPr>
          <w:i/>
          <w:iCs/>
        </w:rPr>
        <w:t>Kahramaa: after Gold load, notify downstream system via API.</w:t>
      </w:r>
    </w:p>
    <w:p w14:paraId="12AA4628" w14:textId="66C91633" w:rsidR="000E5E40" w:rsidRPr="000E5E40" w:rsidRDefault="000E5E40" w:rsidP="000E5E40">
      <w:pPr>
        <w:numPr>
          <w:ilvl w:val="0"/>
          <w:numId w:val="24"/>
        </w:numPr>
      </w:pPr>
      <w:r w:rsidRPr="000E5E40">
        <w:rPr>
          <w:b/>
          <w:bCs/>
        </w:rPr>
        <w:t>Webhook Activity</w:t>
      </w:r>
      <w:r w:rsidRPr="000E5E40">
        <w:t> – similar to Web Activity but waits for a callback.</w:t>
      </w:r>
      <w:r>
        <w:t xml:space="preserve"> </w:t>
      </w:r>
      <w:r w:rsidRPr="000E5E40">
        <w:rPr>
          <w:i/>
          <w:iCs/>
        </w:rPr>
        <w:t>Example: wait for an external long</w:t>
      </w:r>
      <w:r w:rsidRPr="000E5E40">
        <w:rPr>
          <w:i/>
          <w:iCs/>
        </w:rPr>
        <w:noBreakHyphen/>
        <w:t>running job to complete.</w:t>
      </w:r>
    </w:p>
    <w:p w14:paraId="2952216F" w14:textId="77777777" w:rsidR="000E5E40" w:rsidRPr="000E5E40" w:rsidRDefault="000E5E40" w:rsidP="000E5E40">
      <w:pPr>
        <w:numPr>
          <w:ilvl w:val="0"/>
          <w:numId w:val="24"/>
        </w:numPr>
      </w:pPr>
      <w:r w:rsidRPr="000E5E40">
        <w:rPr>
          <w:b/>
          <w:bCs/>
        </w:rPr>
        <w:t>Custom Activity</w:t>
      </w:r>
      <w:r w:rsidRPr="000E5E40">
        <w:t> – run a custom executable on an Azure Batch node (legacy).</w:t>
      </w:r>
    </w:p>
    <w:p w14:paraId="03A9045F" w14:textId="77777777" w:rsidR="000E5E40" w:rsidRPr="000E5E40" w:rsidRDefault="000E5E40" w:rsidP="000E5E40">
      <w:pPr>
        <w:rPr>
          <w:b/>
          <w:bCs/>
        </w:rPr>
      </w:pPr>
      <w:r w:rsidRPr="000E5E40">
        <w:rPr>
          <w:b/>
          <w:bCs/>
        </w:rPr>
        <w:t>Quick Summary Table (by category)</w:t>
      </w:r>
    </w:p>
    <w:tbl>
      <w:tblPr>
        <w:tblStyle w:val="TableGrid"/>
        <w:tblW w:w="13745" w:type="dxa"/>
        <w:tblLook w:val="04A0" w:firstRow="1" w:lastRow="0" w:firstColumn="1" w:lastColumn="0" w:noHBand="0" w:noVBand="1"/>
      </w:tblPr>
      <w:tblGrid>
        <w:gridCol w:w="3397"/>
        <w:gridCol w:w="10348"/>
      </w:tblGrid>
      <w:tr w:rsidR="000E5E40" w:rsidRPr="000E5E40" w14:paraId="10D80615" w14:textId="77777777" w:rsidTr="00E217B3">
        <w:trPr>
          <w:trHeight w:val="230"/>
        </w:trPr>
        <w:tc>
          <w:tcPr>
            <w:tcW w:w="3397" w:type="dxa"/>
            <w:hideMark/>
          </w:tcPr>
          <w:p w14:paraId="06195F7F" w14:textId="0AC06111" w:rsidR="000E5E40" w:rsidRPr="000E5E40" w:rsidRDefault="000E5E40" w:rsidP="000E5E40">
            <w:pPr>
              <w:tabs>
                <w:tab w:val="right" w:pos="2245"/>
              </w:tabs>
              <w:spacing w:after="160" w:line="259" w:lineRule="auto"/>
            </w:pPr>
            <w:r w:rsidRPr="000E5E40">
              <w:lastRenderedPageBreak/>
              <w:t>Category</w:t>
            </w:r>
            <w:r>
              <w:tab/>
            </w:r>
          </w:p>
        </w:tc>
        <w:tc>
          <w:tcPr>
            <w:tcW w:w="10348" w:type="dxa"/>
            <w:hideMark/>
          </w:tcPr>
          <w:p w14:paraId="16713A58" w14:textId="77777777" w:rsidR="000E5E40" w:rsidRPr="000E5E40" w:rsidRDefault="000E5E40" w:rsidP="000E5E40">
            <w:pPr>
              <w:spacing w:after="160" w:line="259" w:lineRule="auto"/>
            </w:pPr>
            <w:r w:rsidRPr="000E5E40">
              <w:t>Activities</w:t>
            </w:r>
          </w:p>
        </w:tc>
      </w:tr>
      <w:tr w:rsidR="000E5E40" w:rsidRPr="000E5E40" w14:paraId="6349A3D7" w14:textId="77777777" w:rsidTr="00E217B3">
        <w:trPr>
          <w:trHeight w:val="20"/>
        </w:trPr>
        <w:tc>
          <w:tcPr>
            <w:tcW w:w="3397" w:type="dxa"/>
            <w:hideMark/>
          </w:tcPr>
          <w:p w14:paraId="4A6E0B60" w14:textId="77777777" w:rsidR="000E5E40" w:rsidRPr="000E5E40" w:rsidRDefault="000E5E40" w:rsidP="000E5E40">
            <w:pPr>
              <w:spacing w:after="160" w:line="259" w:lineRule="auto"/>
            </w:pPr>
            <w:r w:rsidRPr="000E5E40">
              <w:rPr>
                <w:b/>
                <w:bCs/>
              </w:rPr>
              <w:t>Data Movement</w:t>
            </w:r>
          </w:p>
        </w:tc>
        <w:tc>
          <w:tcPr>
            <w:tcW w:w="10348" w:type="dxa"/>
            <w:hideMark/>
          </w:tcPr>
          <w:p w14:paraId="7AB7411B" w14:textId="77777777" w:rsidR="000E5E40" w:rsidRPr="000E5E40" w:rsidRDefault="000E5E40" w:rsidP="000E5E40">
            <w:pPr>
              <w:spacing w:after="160" w:line="259" w:lineRule="auto"/>
            </w:pPr>
            <w:r w:rsidRPr="000E5E40">
              <w:t>Copy, Lookup</w:t>
            </w:r>
          </w:p>
        </w:tc>
      </w:tr>
      <w:tr w:rsidR="000E5E40" w:rsidRPr="000E5E40" w14:paraId="3D1C1673" w14:textId="77777777" w:rsidTr="00E217B3">
        <w:trPr>
          <w:trHeight w:val="20"/>
        </w:trPr>
        <w:tc>
          <w:tcPr>
            <w:tcW w:w="3397" w:type="dxa"/>
            <w:hideMark/>
          </w:tcPr>
          <w:p w14:paraId="1B1F52D6" w14:textId="77777777" w:rsidR="000E5E40" w:rsidRPr="000E5E40" w:rsidRDefault="000E5E40" w:rsidP="000E5E40">
            <w:pPr>
              <w:spacing w:after="160" w:line="259" w:lineRule="auto"/>
            </w:pPr>
            <w:r w:rsidRPr="000E5E40">
              <w:rPr>
                <w:b/>
                <w:bCs/>
              </w:rPr>
              <w:t>Data Transformation</w:t>
            </w:r>
          </w:p>
        </w:tc>
        <w:tc>
          <w:tcPr>
            <w:tcW w:w="10348" w:type="dxa"/>
            <w:hideMark/>
          </w:tcPr>
          <w:p w14:paraId="1BB9AC84" w14:textId="77777777" w:rsidR="000E5E40" w:rsidRPr="000E5E40" w:rsidRDefault="000E5E40" w:rsidP="000E5E40">
            <w:pPr>
              <w:spacing w:after="160" w:line="259" w:lineRule="auto"/>
            </w:pPr>
            <w:r w:rsidRPr="000E5E40">
              <w:t>Databricks (Notebook/Jar/Python), Stored Procedure, Data Flow, HDInsight (various)</w:t>
            </w:r>
          </w:p>
        </w:tc>
      </w:tr>
      <w:tr w:rsidR="000E5E40" w:rsidRPr="000E5E40" w14:paraId="4E1AB4C5" w14:textId="77777777" w:rsidTr="00E217B3">
        <w:trPr>
          <w:trHeight w:val="20"/>
        </w:trPr>
        <w:tc>
          <w:tcPr>
            <w:tcW w:w="3397" w:type="dxa"/>
            <w:hideMark/>
          </w:tcPr>
          <w:p w14:paraId="79961317" w14:textId="77777777" w:rsidR="000E5E40" w:rsidRPr="000E5E40" w:rsidRDefault="000E5E40" w:rsidP="000E5E40">
            <w:pPr>
              <w:spacing w:after="160" w:line="259" w:lineRule="auto"/>
            </w:pPr>
            <w:r w:rsidRPr="000E5E40">
              <w:rPr>
                <w:b/>
                <w:bCs/>
              </w:rPr>
              <w:t>Control Flow</w:t>
            </w:r>
          </w:p>
        </w:tc>
        <w:tc>
          <w:tcPr>
            <w:tcW w:w="10348" w:type="dxa"/>
            <w:hideMark/>
          </w:tcPr>
          <w:p w14:paraId="0D6746FB" w14:textId="77777777" w:rsidR="000E5E40" w:rsidRPr="000E5E40" w:rsidRDefault="000E5E40" w:rsidP="000E5E40">
            <w:pPr>
              <w:spacing w:after="160" w:line="259" w:lineRule="auto"/>
            </w:pPr>
            <w:r w:rsidRPr="000E5E40">
              <w:t>If Condition, ForEach, Until, Execute Pipeline, Wait, Fail, Set Variable, Append Variable, Filter, Join</w:t>
            </w:r>
          </w:p>
        </w:tc>
      </w:tr>
      <w:tr w:rsidR="000E5E40" w:rsidRPr="000E5E40" w14:paraId="1F98A237" w14:textId="77777777" w:rsidTr="00E217B3">
        <w:trPr>
          <w:trHeight w:val="20"/>
        </w:trPr>
        <w:tc>
          <w:tcPr>
            <w:tcW w:w="3397" w:type="dxa"/>
            <w:hideMark/>
          </w:tcPr>
          <w:p w14:paraId="7195BC22" w14:textId="77777777" w:rsidR="000E5E40" w:rsidRPr="000E5E40" w:rsidRDefault="000E5E40" w:rsidP="000E5E40">
            <w:pPr>
              <w:spacing w:after="160" w:line="259" w:lineRule="auto"/>
            </w:pPr>
            <w:r w:rsidRPr="000E5E40">
              <w:rPr>
                <w:b/>
                <w:bCs/>
              </w:rPr>
              <w:t>Metadata &amp; Utility</w:t>
            </w:r>
          </w:p>
        </w:tc>
        <w:tc>
          <w:tcPr>
            <w:tcW w:w="10348" w:type="dxa"/>
            <w:hideMark/>
          </w:tcPr>
          <w:p w14:paraId="185F6B00" w14:textId="77777777" w:rsidR="000E5E40" w:rsidRPr="000E5E40" w:rsidRDefault="000E5E40" w:rsidP="000E5E40">
            <w:pPr>
              <w:spacing w:after="160" w:line="259" w:lineRule="auto"/>
            </w:pPr>
            <w:r w:rsidRPr="000E5E40">
              <w:t>GetMetadata, Delete, Validation</w:t>
            </w:r>
          </w:p>
        </w:tc>
      </w:tr>
      <w:tr w:rsidR="000E5E40" w:rsidRPr="000E5E40" w14:paraId="4DBF3290" w14:textId="77777777" w:rsidTr="00E217B3">
        <w:trPr>
          <w:trHeight w:val="20"/>
        </w:trPr>
        <w:tc>
          <w:tcPr>
            <w:tcW w:w="3397" w:type="dxa"/>
            <w:hideMark/>
          </w:tcPr>
          <w:p w14:paraId="3D93C8D6" w14:textId="77777777" w:rsidR="000E5E40" w:rsidRPr="000E5E40" w:rsidRDefault="000E5E40" w:rsidP="000E5E40">
            <w:pPr>
              <w:spacing w:after="160" w:line="259" w:lineRule="auto"/>
            </w:pPr>
            <w:r w:rsidRPr="000E5E40">
              <w:rPr>
                <w:b/>
                <w:bCs/>
              </w:rPr>
              <w:t>External &amp; Extensibility</w:t>
            </w:r>
          </w:p>
        </w:tc>
        <w:tc>
          <w:tcPr>
            <w:tcW w:w="10348" w:type="dxa"/>
            <w:hideMark/>
          </w:tcPr>
          <w:p w14:paraId="698C7DB3" w14:textId="77777777" w:rsidR="000E5E40" w:rsidRPr="000E5E40" w:rsidRDefault="000E5E40" w:rsidP="000E5E40">
            <w:pPr>
              <w:spacing w:after="160" w:line="259" w:lineRule="auto"/>
            </w:pPr>
            <w:r w:rsidRPr="000E5E40">
              <w:t>Azure Function, Web, Webhook, Custom</w:t>
            </w:r>
          </w:p>
        </w:tc>
      </w:tr>
    </w:tbl>
    <w:p w14:paraId="684A959A" w14:textId="77777777" w:rsidR="00CC7095" w:rsidRDefault="00CC7095" w:rsidP="000E5E40">
      <w:pPr>
        <w:rPr>
          <w:b/>
          <w:bCs/>
        </w:rPr>
      </w:pPr>
    </w:p>
    <w:p w14:paraId="15FC0A4E" w14:textId="69B88EC9" w:rsidR="000E5E40" w:rsidRPr="000E5E40" w:rsidRDefault="000E5E40" w:rsidP="000E5E40">
      <w:r w:rsidRPr="000E5E40">
        <w:t>“So there you go – that’s the complete inventory. The ones we use most in Kahramaa are Copy, Lookup, Databricks Notebook, If Condition, ForEach, Execute Pipeline, Set Variable, GetMetadata, Delete, and Web. But it’s good to know the others exist for when you need them.”</w:t>
      </w:r>
    </w:p>
    <w:p w14:paraId="577D1BF7" w14:textId="7D2D298F" w:rsidR="00A35C30" w:rsidRPr="006E60D2" w:rsidRDefault="00652B52" w:rsidP="006E60D2">
      <w:pPr>
        <w:pStyle w:val="Heading2"/>
        <w:numPr>
          <w:ilvl w:val="0"/>
          <w:numId w:val="54"/>
        </w:numPr>
      </w:pPr>
      <w:bookmarkStart w:id="10" w:name="_Toc228297414"/>
      <w:r w:rsidRPr="006E60D2">
        <w:t>What are the Activity dependencies?</w:t>
      </w:r>
      <w:bookmarkEnd w:id="10"/>
    </w:p>
    <w:tbl>
      <w:tblPr>
        <w:tblStyle w:val="TableGrid"/>
        <w:tblW w:w="0" w:type="auto"/>
        <w:tblLook w:val="04A0" w:firstRow="1" w:lastRow="0" w:firstColumn="1" w:lastColumn="0" w:noHBand="0" w:noVBand="1"/>
      </w:tblPr>
      <w:tblGrid>
        <w:gridCol w:w="1980"/>
        <w:gridCol w:w="1276"/>
        <w:gridCol w:w="3459"/>
        <w:gridCol w:w="7233"/>
      </w:tblGrid>
      <w:tr w:rsidR="00652B52" w:rsidRPr="00652B52" w14:paraId="796E4A2B" w14:textId="77777777" w:rsidTr="00BC63EB">
        <w:trPr>
          <w:trHeight w:val="397"/>
        </w:trPr>
        <w:tc>
          <w:tcPr>
            <w:tcW w:w="1980" w:type="dxa"/>
            <w:hideMark/>
          </w:tcPr>
          <w:p w14:paraId="2D9D6E30" w14:textId="77777777" w:rsidR="00652B52" w:rsidRPr="00652B52" w:rsidRDefault="00652B52" w:rsidP="00652B52">
            <w:pPr>
              <w:spacing w:after="160" w:line="259" w:lineRule="auto"/>
              <w:rPr>
                <w:b/>
                <w:bCs/>
              </w:rPr>
            </w:pPr>
            <w:r w:rsidRPr="00652B52">
              <w:rPr>
                <w:b/>
                <w:bCs/>
              </w:rPr>
              <w:t>Dependency Type</w:t>
            </w:r>
          </w:p>
        </w:tc>
        <w:tc>
          <w:tcPr>
            <w:tcW w:w="1276" w:type="dxa"/>
            <w:hideMark/>
          </w:tcPr>
          <w:p w14:paraId="0B98FB70" w14:textId="77777777" w:rsidR="00652B52" w:rsidRPr="00652B52" w:rsidRDefault="00652B52" w:rsidP="00652B52">
            <w:pPr>
              <w:spacing w:after="160" w:line="259" w:lineRule="auto"/>
              <w:rPr>
                <w:b/>
                <w:bCs/>
              </w:rPr>
            </w:pPr>
            <w:r w:rsidRPr="00652B52">
              <w:rPr>
                <w:b/>
                <w:bCs/>
              </w:rPr>
              <w:t>Icon Color</w:t>
            </w:r>
          </w:p>
        </w:tc>
        <w:tc>
          <w:tcPr>
            <w:tcW w:w="3459" w:type="dxa"/>
            <w:hideMark/>
          </w:tcPr>
          <w:p w14:paraId="06F29C8E" w14:textId="77777777" w:rsidR="00652B52" w:rsidRPr="00652B52" w:rsidRDefault="00652B52" w:rsidP="00652B52">
            <w:pPr>
              <w:spacing w:after="160" w:line="259" w:lineRule="auto"/>
              <w:rPr>
                <w:b/>
                <w:bCs/>
              </w:rPr>
            </w:pPr>
            <w:r w:rsidRPr="00652B52">
              <w:rPr>
                <w:b/>
                <w:bCs/>
              </w:rPr>
              <w:t>When does Activity B run?</w:t>
            </w:r>
          </w:p>
        </w:tc>
        <w:tc>
          <w:tcPr>
            <w:tcW w:w="0" w:type="auto"/>
            <w:hideMark/>
          </w:tcPr>
          <w:p w14:paraId="246CB526" w14:textId="77777777" w:rsidR="00652B52" w:rsidRPr="00652B52" w:rsidRDefault="00652B52" w:rsidP="00652B52">
            <w:pPr>
              <w:spacing w:after="160" w:line="259" w:lineRule="auto"/>
              <w:rPr>
                <w:b/>
                <w:bCs/>
              </w:rPr>
            </w:pPr>
            <w:r w:rsidRPr="00652B52">
              <w:rPr>
                <w:b/>
                <w:bCs/>
              </w:rPr>
              <w:t>Real</w:t>
            </w:r>
            <w:r w:rsidRPr="00652B52">
              <w:rPr>
                <w:b/>
                <w:bCs/>
              </w:rPr>
              <w:noBreakHyphen/>
              <w:t>world example (Kahramaa)</w:t>
            </w:r>
          </w:p>
        </w:tc>
      </w:tr>
      <w:tr w:rsidR="00652B52" w:rsidRPr="00652B52" w14:paraId="7405C60C" w14:textId="77777777" w:rsidTr="00BC63EB">
        <w:trPr>
          <w:trHeight w:val="397"/>
        </w:trPr>
        <w:tc>
          <w:tcPr>
            <w:tcW w:w="1980" w:type="dxa"/>
            <w:hideMark/>
          </w:tcPr>
          <w:p w14:paraId="17204BE2" w14:textId="77777777" w:rsidR="00652B52" w:rsidRPr="00652B52" w:rsidRDefault="00652B52" w:rsidP="00652B52">
            <w:pPr>
              <w:spacing w:after="160" w:line="259" w:lineRule="auto"/>
            </w:pPr>
            <w:r w:rsidRPr="00652B52">
              <w:rPr>
                <w:b/>
                <w:bCs/>
              </w:rPr>
              <w:t>Success</w:t>
            </w:r>
          </w:p>
        </w:tc>
        <w:tc>
          <w:tcPr>
            <w:tcW w:w="1276" w:type="dxa"/>
            <w:hideMark/>
          </w:tcPr>
          <w:p w14:paraId="4D0BE51B" w14:textId="77777777" w:rsidR="00652B52" w:rsidRPr="00652B52" w:rsidRDefault="00652B52" w:rsidP="00652B52">
            <w:pPr>
              <w:spacing w:after="160" w:line="259" w:lineRule="auto"/>
            </w:pPr>
            <w:r w:rsidRPr="00652B52">
              <w:t>Green</w:t>
            </w:r>
          </w:p>
        </w:tc>
        <w:tc>
          <w:tcPr>
            <w:tcW w:w="3459" w:type="dxa"/>
            <w:hideMark/>
          </w:tcPr>
          <w:p w14:paraId="5C612C00" w14:textId="77777777" w:rsidR="00652B52" w:rsidRPr="00652B52" w:rsidRDefault="00652B52" w:rsidP="00652B52">
            <w:pPr>
              <w:spacing w:after="160" w:line="259" w:lineRule="auto"/>
            </w:pPr>
            <w:r w:rsidRPr="00652B52">
              <w:t>Runs </w:t>
            </w:r>
            <w:r w:rsidRPr="00652B52">
              <w:rPr>
                <w:b/>
                <w:bCs/>
              </w:rPr>
              <w:t>only if</w:t>
            </w:r>
            <w:r w:rsidRPr="00652B52">
              <w:t> Activity A </w:t>
            </w:r>
            <w:r w:rsidRPr="00652B52">
              <w:rPr>
                <w:b/>
                <w:bCs/>
              </w:rPr>
              <w:t>succeeds</w:t>
            </w:r>
          </w:p>
        </w:tc>
        <w:tc>
          <w:tcPr>
            <w:tcW w:w="0" w:type="auto"/>
            <w:hideMark/>
          </w:tcPr>
          <w:p w14:paraId="16E1EB1F" w14:textId="77777777" w:rsidR="00652B52" w:rsidRPr="00652B52" w:rsidRDefault="00652B52" w:rsidP="00652B52">
            <w:pPr>
              <w:spacing w:after="160" w:line="259" w:lineRule="auto"/>
            </w:pPr>
            <w:r w:rsidRPr="00652B52">
              <w:t>A = Copy Oracle table to Landing. B = Databricks notebook to transform. Only run transform if copy succeeded.</w:t>
            </w:r>
          </w:p>
        </w:tc>
      </w:tr>
      <w:tr w:rsidR="00652B52" w:rsidRPr="00652B52" w14:paraId="60A4164F" w14:textId="77777777" w:rsidTr="00BC63EB">
        <w:trPr>
          <w:trHeight w:val="397"/>
        </w:trPr>
        <w:tc>
          <w:tcPr>
            <w:tcW w:w="1980" w:type="dxa"/>
            <w:hideMark/>
          </w:tcPr>
          <w:p w14:paraId="1C8BA6A2" w14:textId="77777777" w:rsidR="00652B52" w:rsidRPr="00652B52" w:rsidRDefault="00652B52" w:rsidP="00652B52">
            <w:pPr>
              <w:spacing w:after="160" w:line="259" w:lineRule="auto"/>
            </w:pPr>
            <w:r w:rsidRPr="00652B52">
              <w:rPr>
                <w:b/>
                <w:bCs/>
              </w:rPr>
              <w:t>Failure</w:t>
            </w:r>
          </w:p>
        </w:tc>
        <w:tc>
          <w:tcPr>
            <w:tcW w:w="1276" w:type="dxa"/>
            <w:hideMark/>
          </w:tcPr>
          <w:p w14:paraId="34845A76" w14:textId="77777777" w:rsidR="00652B52" w:rsidRPr="00652B52" w:rsidRDefault="00652B52" w:rsidP="00652B52">
            <w:pPr>
              <w:spacing w:after="160" w:line="259" w:lineRule="auto"/>
            </w:pPr>
            <w:r w:rsidRPr="00652B52">
              <w:t>Red</w:t>
            </w:r>
          </w:p>
        </w:tc>
        <w:tc>
          <w:tcPr>
            <w:tcW w:w="3459" w:type="dxa"/>
            <w:hideMark/>
          </w:tcPr>
          <w:p w14:paraId="548F30E4" w14:textId="77777777" w:rsidR="00652B52" w:rsidRPr="00652B52" w:rsidRDefault="00652B52" w:rsidP="00652B52">
            <w:pPr>
              <w:spacing w:after="160" w:line="259" w:lineRule="auto"/>
            </w:pPr>
            <w:r w:rsidRPr="00652B52">
              <w:t>Runs </w:t>
            </w:r>
            <w:r w:rsidRPr="00652B52">
              <w:rPr>
                <w:b/>
                <w:bCs/>
              </w:rPr>
              <w:t>only if</w:t>
            </w:r>
            <w:r w:rsidRPr="00652B52">
              <w:t> Activity A </w:t>
            </w:r>
            <w:r w:rsidRPr="00652B52">
              <w:rPr>
                <w:b/>
                <w:bCs/>
              </w:rPr>
              <w:t>fails</w:t>
            </w:r>
          </w:p>
        </w:tc>
        <w:tc>
          <w:tcPr>
            <w:tcW w:w="0" w:type="auto"/>
            <w:hideMark/>
          </w:tcPr>
          <w:p w14:paraId="1453745F" w14:textId="77777777" w:rsidR="00652B52" w:rsidRPr="00652B52" w:rsidRDefault="00652B52" w:rsidP="00652B52">
            <w:pPr>
              <w:spacing w:after="160" w:line="259" w:lineRule="auto"/>
            </w:pPr>
            <w:r w:rsidRPr="00652B52">
              <w:t>A = Copy activity. B = Send alert email (Web activity). If copy fails, notify the team.</w:t>
            </w:r>
          </w:p>
        </w:tc>
      </w:tr>
      <w:tr w:rsidR="00652B52" w:rsidRPr="00652B52" w14:paraId="6B485C53" w14:textId="77777777" w:rsidTr="00BC63EB">
        <w:trPr>
          <w:trHeight w:val="397"/>
        </w:trPr>
        <w:tc>
          <w:tcPr>
            <w:tcW w:w="1980" w:type="dxa"/>
            <w:hideMark/>
          </w:tcPr>
          <w:p w14:paraId="11F8BE93" w14:textId="77777777" w:rsidR="00652B52" w:rsidRPr="00652B52" w:rsidRDefault="00652B52" w:rsidP="00652B52">
            <w:pPr>
              <w:spacing w:after="160" w:line="259" w:lineRule="auto"/>
            </w:pPr>
            <w:r w:rsidRPr="00652B52">
              <w:rPr>
                <w:b/>
                <w:bCs/>
              </w:rPr>
              <w:t>Completion</w:t>
            </w:r>
          </w:p>
        </w:tc>
        <w:tc>
          <w:tcPr>
            <w:tcW w:w="1276" w:type="dxa"/>
            <w:hideMark/>
          </w:tcPr>
          <w:p w14:paraId="0EB3DA22" w14:textId="77777777" w:rsidR="00652B52" w:rsidRPr="00652B52" w:rsidRDefault="00652B52" w:rsidP="00652B52">
            <w:pPr>
              <w:spacing w:after="160" w:line="259" w:lineRule="auto"/>
            </w:pPr>
            <w:r w:rsidRPr="00652B52">
              <w:t>Blue</w:t>
            </w:r>
          </w:p>
        </w:tc>
        <w:tc>
          <w:tcPr>
            <w:tcW w:w="3459" w:type="dxa"/>
            <w:hideMark/>
          </w:tcPr>
          <w:p w14:paraId="24C3FDD4" w14:textId="77777777" w:rsidR="00652B52" w:rsidRPr="00652B52" w:rsidRDefault="00652B52" w:rsidP="00652B52">
            <w:pPr>
              <w:spacing w:after="160" w:line="259" w:lineRule="auto"/>
            </w:pPr>
            <w:r w:rsidRPr="00652B52">
              <w:t>Runs </w:t>
            </w:r>
            <w:r w:rsidRPr="00652B52">
              <w:rPr>
                <w:b/>
                <w:bCs/>
              </w:rPr>
              <w:t>always</w:t>
            </w:r>
            <w:r w:rsidRPr="00652B52">
              <w:t> – whether A succeeds, fails, or is skipped</w:t>
            </w:r>
          </w:p>
        </w:tc>
        <w:tc>
          <w:tcPr>
            <w:tcW w:w="0" w:type="auto"/>
            <w:hideMark/>
          </w:tcPr>
          <w:p w14:paraId="0DED7FB1" w14:textId="77777777" w:rsidR="00652B52" w:rsidRPr="00652B52" w:rsidRDefault="00652B52" w:rsidP="00652B52">
            <w:pPr>
              <w:spacing w:after="160" w:line="259" w:lineRule="auto"/>
            </w:pPr>
            <w:r w:rsidRPr="00652B52">
              <w:t>A = Silver transformation. B = Log run status to a control table. Always log, regardless of outcome.</w:t>
            </w:r>
          </w:p>
        </w:tc>
      </w:tr>
      <w:tr w:rsidR="00652B52" w:rsidRPr="00652B52" w14:paraId="37586BCC" w14:textId="77777777" w:rsidTr="00BC63EB">
        <w:trPr>
          <w:trHeight w:val="397"/>
        </w:trPr>
        <w:tc>
          <w:tcPr>
            <w:tcW w:w="1980" w:type="dxa"/>
            <w:hideMark/>
          </w:tcPr>
          <w:p w14:paraId="520AD0BD" w14:textId="77777777" w:rsidR="00652B52" w:rsidRPr="00652B52" w:rsidRDefault="00652B52" w:rsidP="00652B52">
            <w:pPr>
              <w:spacing w:after="160" w:line="259" w:lineRule="auto"/>
            </w:pPr>
            <w:r w:rsidRPr="00652B52">
              <w:rPr>
                <w:b/>
                <w:bCs/>
              </w:rPr>
              <w:t>Skipped</w:t>
            </w:r>
          </w:p>
        </w:tc>
        <w:tc>
          <w:tcPr>
            <w:tcW w:w="1276" w:type="dxa"/>
            <w:hideMark/>
          </w:tcPr>
          <w:p w14:paraId="03F6D4C8" w14:textId="77777777" w:rsidR="00652B52" w:rsidRPr="00652B52" w:rsidRDefault="00652B52" w:rsidP="00652B52">
            <w:pPr>
              <w:spacing w:after="160" w:line="259" w:lineRule="auto"/>
            </w:pPr>
            <w:r w:rsidRPr="00652B52">
              <w:t>Grey</w:t>
            </w:r>
          </w:p>
        </w:tc>
        <w:tc>
          <w:tcPr>
            <w:tcW w:w="3459" w:type="dxa"/>
            <w:hideMark/>
          </w:tcPr>
          <w:p w14:paraId="2F4DA246" w14:textId="77777777" w:rsidR="00652B52" w:rsidRPr="00652B52" w:rsidRDefault="00652B52" w:rsidP="00652B52">
            <w:pPr>
              <w:spacing w:after="160" w:line="259" w:lineRule="auto"/>
            </w:pPr>
            <w:r w:rsidRPr="00652B52">
              <w:t>Runs </w:t>
            </w:r>
            <w:r w:rsidRPr="00652B52">
              <w:rPr>
                <w:b/>
                <w:bCs/>
              </w:rPr>
              <w:t>only if</w:t>
            </w:r>
            <w:r w:rsidRPr="00652B52">
              <w:t> Activity A is </w:t>
            </w:r>
            <w:r w:rsidRPr="00652B52">
              <w:rPr>
                <w:b/>
                <w:bCs/>
              </w:rPr>
              <w:t>skipped</w:t>
            </w:r>
            <w:r w:rsidRPr="00652B52">
              <w:t> (not executed)</w:t>
            </w:r>
          </w:p>
        </w:tc>
        <w:tc>
          <w:tcPr>
            <w:tcW w:w="0" w:type="auto"/>
            <w:hideMark/>
          </w:tcPr>
          <w:p w14:paraId="505711F3" w14:textId="77777777" w:rsidR="00652B52" w:rsidRPr="00652B52" w:rsidRDefault="00652B52" w:rsidP="00652B52">
            <w:pPr>
              <w:spacing w:after="160" w:line="259" w:lineRule="auto"/>
            </w:pPr>
            <w:r w:rsidRPr="00652B52">
              <w:t>A = Copy file (inside an If Condition false branch). B = Log "file not found". Only log when copy is skipped.</w:t>
            </w:r>
          </w:p>
        </w:tc>
      </w:tr>
    </w:tbl>
    <w:p w14:paraId="562C46C0" w14:textId="77777777" w:rsidR="00652B52" w:rsidRPr="00652B52" w:rsidRDefault="00000000" w:rsidP="00652B52">
      <w:r>
        <w:pict w14:anchorId="13BBFB1E">
          <v:rect id="_x0000_i1028" style="width:0;height:.75pt" o:hralign="center" o:hrstd="t" o:hr="t" fillcolor="#a0a0a0" stroked="f"/>
        </w:pict>
      </w:r>
    </w:p>
    <w:p w14:paraId="7BA32530" w14:textId="77777777" w:rsidR="00652B52" w:rsidRPr="00652B52" w:rsidRDefault="00652B52" w:rsidP="00652B52">
      <w:pPr>
        <w:rPr>
          <w:b/>
          <w:bCs/>
        </w:rPr>
      </w:pPr>
      <w:r w:rsidRPr="00652B52">
        <w:rPr>
          <w:rFonts w:ascii="Segoe UI Emoji" w:hAnsi="Segoe UI Emoji" w:cs="Segoe UI Emoji"/>
          <w:b/>
          <w:bCs/>
        </w:rPr>
        <w:t>🧠</w:t>
      </w:r>
      <w:r w:rsidRPr="00652B52">
        <w:rPr>
          <w:b/>
          <w:bCs/>
        </w:rPr>
        <w:t xml:space="preserve"> Quick memory rule</w:t>
      </w:r>
    </w:p>
    <w:p w14:paraId="3CD6A2CA" w14:textId="77777777" w:rsidR="00652B52" w:rsidRPr="00652B52" w:rsidRDefault="00652B52" w:rsidP="00652B52">
      <w:pPr>
        <w:numPr>
          <w:ilvl w:val="0"/>
          <w:numId w:val="26"/>
        </w:numPr>
      </w:pPr>
      <w:r w:rsidRPr="00652B52">
        <w:rPr>
          <w:b/>
          <w:bCs/>
        </w:rPr>
        <w:t>Success</w:t>
      </w:r>
      <w:r w:rsidRPr="00652B52">
        <w:t> = happy path only.</w:t>
      </w:r>
    </w:p>
    <w:p w14:paraId="112FFF12" w14:textId="77777777" w:rsidR="00652B52" w:rsidRPr="00652B52" w:rsidRDefault="00652B52" w:rsidP="00652B52">
      <w:pPr>
        <w:numPr>
          <w:ilvl w:val="0"/>
          <w:numId w:val="26"/>
        </w:numPr>
      </w:pPr>
      <w:r w:rsidRPr="00652B52">
        <w:rPr>
          <w:b/>
          <w:bCs/>
        </w:rPr>
        <w:t>Failure</w:t>
      </w:r>
      <w:r w:rsidRPr="00652B52">
        <w:t> = error handling only.</w:t>
      </w:r>
    </w:p>
    <w:p w14:paraId="7959074A" w14:textId="77777777" w:rsidR="00652B52" w:rsidRPr="00652B52" w:rsidRDefault="00652B52" w:rsidP="00652B52">
      <w:pPr>
        <w:numPr>
          <w:ilvl w:val="0"/>
          <w:numId w:val="26"/>
        </w:numPr>
      </w:pPr>
      <w:r w:rsidRPr="00652B52">
        <w:rPr>
          <w:b/>
          <w:bCs/>
        </w:rPr>
        <w:t>Completion</w:t>
      </w:r>
      <w:r w:rsidRPr="00652B52">
        <w:t> = no matter what (fire and forget).</w:t>
      </w:r>
    </w:p>
    <w:p w14:paraId="67799319" w14:textId="77777777" w:rsidR="00652B52" w:rsidRPr="00652B52" w:rsidRDefault="00652B52" w:rsidP="00652B52">
      <w:pPr>
        <w:numPr>
          <w:ilvl w:val="0"/>
          <w:numId w:val="26"/>
        </w:numPr>
      </w:pPr>
      <w:r w:rsidRPr="00652B52">
        <w:rPr>
          <w:b/>
          <w:bCs/>
        </w:rPr>
        <w:t>Skipped</w:t>
      </w:r>
      <w:r w:rsidRPr="00652B52">
        <w:t> = specifically when something was bypassed.</w:t>
      </w:r>
    </w:p>
    <w:p w14:paraId="3E0D119B" w14:textId="77777777" w:rsidR="00652B52" w:rsidRPr="00652B52" w:rsidRDefault="00652B52" w:rsidP="00652B52">
      <w:r w:rsidRPr="00652B52">
        <w:t>In the ADF pipeline canvas, you set these by hovering over the green checkmark (success) on an activity and choosing the desired dependency type from the dropdown.</w:t>
      </w:r>
    </w:p>
    <w:p w14:paraId="5E6D7641" w14:textId="3E197E69" w:rsidR="00652B52" w:rsidRPr="006E60D2" w:rsidRDefault="00BC63EB" w:rsidP="006E60D2">
      <w:pPr>
        <w:pStyle w:val="Heading2"/>
        <w:numPr>
          <w:ilvl w:val="0"/>
          <w:numId w:val="54"/>
        </w:numPr>
      </w:pPr>
      <w:bookmarkStart w:id="11" w:name="_Toc228297415"/>
      <w:r w:rsidRPr="006E60D2">
        <w:t>What is Az key vault? What are its uses?</w:t>
      </w:r>
      <w:bookmarkEnd w:id="11"/>
    </w:p>
    <w:p w14:paraId="49AE8A12" w14:textId="77777777" w:rsidR="0022609A" w:rsidRPr="0022609A" w:rsidRDefault="0022609A" w:rsidP="0022609A">
      <w:pPr>
        <w:rPr>
          <w:b/>
          <w:bCs/>
        </w:rPr>
      </w:pPr>
      <w:r w:rsidRPr="0022609A">
        <w:rPr>
          <w:rFonts w:ascii="Segoe UI Emoji" w:hAnsi="Segoe UI Emoji" w:cs="Segoe UI Emoji"/>
          <w:b/>
          <w:bCs/>
        </w:rPr>
        <w:t>🛡️</w:t>
      </w:r>
      <w:r w:rsidRPr="0022609A">
        <w:rPr>
          <w:b/>
          <w:bCs/>
        </w:rPr>
        <w:t xml:space="preserve"> What is Azure Key Vault?</w:t>
      </w:r>
    </w:p>
    <w:p w14:paraId="47F3A9A8" w14:textId="77777777" w:rsidR="0022609A" w:rsidRPr="0022609A" w:rsidRDefault="0022609A" w:rsidP="0022609A">
      <w:r w:rsidRPr="0022609A">
        <w:t>Think of it as a highly secure, certified vault in the cloud. Instead of storing secrets in configuration files or source code, you place them in this vault. It integrates seamlessly with other Azure services and supports </w:t>
      </w:r>
      <w:r w:rsidRPr="0022609A">
        <w:rPr>
          <w:b/>
          <w:bCs/>
        </w:rPr>
        <w:t>three main types of secrets</w:t>
      </w:r>
      <w:r w:rsidRPr="0022609A">
        <w:t>:</w:t>
      </w:r>
    </w:p>
    <w:p w14:paraId="69C0790E" w14:textId="77777777" w:rsidR="0022609A" w:rsidRPr="0022609A" w:rsidRDefault="0022609A" w:rsidP="0022609A">
      <w:pPr>
        <w:numPr>
          <w:ilvl w:val="0"/>
          <w:numId w:val="29"/>
        </w:numPr>
      </w:pPr>
      <w:r w:rsidRPr="0022609A">
        <w:rPr>
          <w:b/>
          <w:bCs/>
        </w:rPr>
        <w:t>Secrets:</w:t>
      </w:r>
      <w:r w:rsidRPr="0022609A">
        <w:t> Any sensitive piece of information, such as database connection strings, API keys, or passwords.</w:t>
      </w:r>
    </w:p>
    <w:p w14:paraId="17F104ED" w14:textId="77777777" w:rsidR="0022609A" w:rsidRPr="0022609A" w:rsidRDefault="0022609A" w:rsidP="0022609A">
      <w:pPr>
        <w:numPr>
          <w:ilvl w:val="0"/>
          <w:numId w:val="29"/>
        </w:numPr>
      </w:pPr>
      <w:r w:rsidRPr="0022609A">
        <w:rPr>
          <w:b/>
          <w:bCs/>
        </w:rPr>
        <w:t>Keys:</w:t>
      </w:r>
      <w:r w:rsidRPr="0022609A">
        <w:t> Cryptographic keys used for data encryption and decryption.</w:t>
      </w:r>
    </w:p>
    <w:p w14:paraId="1456AEB9" w14:textId="77777777" w:rsidR="0022609A" w:rsidRPr="0022609A" w:rsidRDefault="0022609A" w:rsidP="0022609A">
      <w:pPr>
        <w:numPr>
          <w:ilvl w:val="0"/>
          <w:numId w:val="29"/>
        </w:numPr>
      </w:pPr>
      <w:r w:rsidRPr="0022609A">
        <w:rPr>
          <w:b/>
          <w:bCs/>
        </w:rPr>
        <w:t>Certificates:</w:t>
      </w:r>
      <w:r w:rsidRPr="0022609A">
        <w:t> For authentication, like TLS/SSL certificates, managed and renewed by the vault.</w:t>
      </w:r>
    </w:p>
    <w:p w14:paraId="5C79B2A4" w14:textId="77777777" w:rsidR="0022609A" w:rsidRPr="0022609A" w:rsidRDefault="0022609A" w:rsidP="0022609A">
      <w:r w:rsidRPr="0022609A">
        <w:t>A key feature is that it can be backed by </w:t>
      </w:r>
      <w:r w:rsidRPr="0022609A">
        <w:rPr>
          <w:b/>
          <w:bCs/>
        </w:rPr>
        <w:t>Hardware Security Modules (HSMs)</w:t>
      </w:r>
      <w:r w:rsidRPr="0022609A">
        <w:t> for the highest level of protection, ensuring that even Microsoft can't view your encryption keys.</w:t>
      </w:r>
    </w:p>
    <w:p w14:paraId="43C729B3" w14:textId="77777777" w:rsidR="0022609A" w:rsidRPr="0022609A" w:rsidRDefault="0022609A" w:rsidP="0022609A">
      <w:pPr>
        <w:rPr>
          <w:b/>
          <w:bCs/>
        </w:rPr>
      </w:pPr>
      <w:r w:rsidRPr="0022609A">
        <w:rPr>
          <w:rFonts w:ascii="Segoe UI Emoji" w:hAnsi="Segoe UI Emoji" w:cs="Segoe UI Emoji"/>
          <w:b/>
          <w:bCs/>
        </w:rPr>
        <w:t>🚀</w:t>
      </w:r>
      <w:r w:rsidRPr="0022609A">
        <w:rPr>
          <w:b/>
          <w:bCs/>
        </w:rPr>
        <w:t xml:space="preserve"> How We Use It in the Kahramaa Project</w:t>
      </w:r>
    </w:p>
    <w:p w14:paraId="4A9795FD" w14:textId="77777777" w:rsidR="0022609A" w:rsidRPr="0022609A" w:rsidRDefault="0022609A" w:rsidP="0022609A">
      <w:r w:rsidRPr="0022609A">
        <w:t>Here’s how Azure Key Vault is directly integrated into the architecture we discussed, focusing on ADF and Azure Purview:</w:t>
      </w:r>
    </w:p>
    <w:p w14:paraId="3461DC35" w14:textId="77777777" w:rsidR="0022609A" w:rsidRPr="0022609A" w:rsidRDefault="0022609A" w:rsidP="0022609A">
      <w:pPr>
        <w:numPr>
          <w:ilvl w:val="0"/>
          <w:numId w:val="30"/>
        </w:numPr>
      </w:pPr>
      <w:r w:rsidRPr="0022609A">
        <w:rPr>
          <w:b/>
          <w:bCs/>
        </w:rPr>
        <w:t>Secure Connections from ADF Pipelines</w:t>
      </w:r>
      <w:r w:rsidRPr="0022609A">
        <w:t>: Instead of hardcoding a username and password, our pl_ingest_oracle_erp pipeline fetches them directly from Key Vault at runtime. ADF uses its </w:t>
      </w:r>
      <w:r w:rsidRPr="0022609A">
        <w:rPr>
          <w:b/>
          <w:bCs/>
        </w:rPr>
        <w:t>Managed Identity</w:t>
      </w:r>
      <w:r w:rsidRPr="0022609A">
        <w:t>, a secure, auto-managed service principal, to request these secrets, so no credentials are ever exposed in the code or logs.</w:t>
      </w:r>
    </w:p>
    <w:p w14:paraId="2949BA2B" w14:textId="77777777" w:rsidR="0022609A" w:rsidRPr="0022609A" w:rsidRDefault="0022609A" w:rsidP="0022609A">
      <w:pPr>
        <w:numPr>
          <w:ilvl w:val="0"/>
          <w:numId w:val="30"/>
        </w:numPr>
      </w:pPr>
      <w:r w:rsidRPr="0022609A">
        <w:rPr>
          <w:b/>
          <w:bCs/>
        </w:rPr>
        <w:t>Centralized Governance &amp; Auditing with Purview</w:t>
      </w:r>
      <w:r w:rsidRPr="0022609A">
        <w:t>: By centralizing secrets in Key Vault, we can enforce strict access policies on who (or which service) can access what. This integration allows </w:t>
      </w:r>
      <w:r w:rsidRPr="0022609A">
        <w:rPr>
          <w:b/>
          <w:bCs/>
        </w:rPr>
        <w:t>Azure Purview</w:t>
      </w:r>
      <w:r w:rsidRPr="0022609A">
        <w:t> to automatically scan and map the connections between ADF pipelines and Key Vault secrets, giving us a complete, auditable lineage of data and access for compliance.</w:t>
      </w:r>
    </w:p>
    <w:p w14:paraId="0C77C017" w14:textId="77777777" w:rsidR="0022609A" w:rsidRPr="0022609A" w:rsidRDefault="0022609A" w:rsidP="0022609A">
      <w:pPr>
        <w:rPr>
          <w:b/>
          <w:bCs/>
        </w:rPr>
      </w:pPr>
      <w:r w:rsidRPr="0022609A">
        <w:rPr>
          <w:rFonts w:ascii="Segoe UI Emoji" w:hAnsi="Segoe UI Emoji" w:cs="Segoe UI Emoji"/>
          <w:b/>
          <w:bCs/>
        </w:rPr>
        <w:t>✨</w:t>
      </w:r>
      <w:r w:rsidRPr="0022609A">
        <w:rPr>
          <w:b/>
          <w:bCs/>
        </w:rPr>
        <w:t xml:space="preserve"> Why We Use It: Key Benefits</w:t>
      </w:r>
    </w:p>
    <w:p w14:paraId="6910FC3C" w14:textId="77777777" w:rsidR="0022609A" w:rsidRPr="0022609A" w:rsidRDefault="0022609A" w:rsidP="0022609A">
      <w:r w:rsidRPr="0022609A">
        <w:t>Using Key Vault brings several crucial advantages to our project:</w:t>
      </w:r>
    </w:p>
    <w:p w14:paraId="4BA96762" w14:textId="77777777" w:rsidR="0022609A" w:rsidRPr="0022609A" w:rsidRDefault="0022609A" w:rsidP="0022609A">
      <w:pPr>
        <w:numPr>
          <w:ilvl w:val="0"/>
          <w:numId w:val="31"/>
        </w:numPr>
      </w:pPr>
      <w:r w:rsidRPr="0022609A">
        <w:rPr>
          <w:b/>
          <w:bCs/>
        </w:rPr>
        <w:t>Centralized Security</w:t>
      </w:r>
      <w:r w:rsidRPr="0022609A">
        <w:t>: It provides a single, secure place to store and manage all secrets, drastically reducing the risk of accidental exposure.</w:t>
      </w:r>
    </w:p>
    <w:p w14:paraId="3CEFEF6C" w14:textId="77777777" w:rsidR="0022609A" w:rsidRPr="0022609A" w:rsidRDefault="0022609A" w:rsidP="0022609A">
      <w:pPr>
        <w:numPr>
          <w:ilvl w:val="0"/>
          <w:numId w:val="31"/>
        </w:numPr>
      </w:pPr>
      <w:r w:rsidRPr="0022609A">
        <w:rPr>
          <w:b/>
          <w:bCs/>
        </w:rPr>
        <w:t>Eliminates Hard-Coded Credentials</w:t>
      </w:r>
      <w:r w:rsidRPr="0022609A">
        <w:t>: By removing secrets from source code and config files, we prevent them from being exposed in logs or version control systems.</w:t>
      </w:r>
    </w:p>
    <w:p w14:paraId="5BC0CD63" w14:textId="77777777" w:rsidR="0022609A" w:rsidRPr="0022609A" w:rsidRDefault="0022609A" w:rsidP="0022609A">
      <w:pPr>
        <w:numPr>
          <w:ilvl w:val="0"/>
          <w:numId w:val="31"/>
        </w:numPr>
      </w:pPr>
      <w:r w:rsidRPr="0022609A">
        <w:rPr>
          <w:b/>
          <w:bCs/>
        </w:rPr>
        <w:lastRenderedPageBreak/>
        <w:t>Enhanced Access Control</w:t>
      </w:r>
      <w:r w:rsidRPr="0022609A">
        <w:t>: It allows for fine-grained permissions, ensuring services like ADF can only access the secrets they specifically need, not everything in the vault.</w:t>
      </w:r>
    </w:p>
    <w:p w14:paraId="0E942FED" w14:textId="77777777" w:rsidR="0022609A" w:rsidRPr="0022609A" w:rsidRDefault="0022609A" w:rsidP="0022609A">
      <w:pPr>
        <w:numPr>
          <w:ilvl w:val="0"/>
          <w:numId w:val="31"/>
        </w:numPr>
      </w:pPr>
      <w:r w:rsidRPr="0022609A">
        <w:rPr>
          <w:b/>
          <w:bCs/>
        </w:rPr>
        <w:t>Simplified Management &amp; Rotation</w:t>
      </w:r>
      <w:r w:rsidRPr="0022609A">
        <w:t>: Secrets can be updated or rotated in one central location. Services using them get the new values automatically, without needing to be redeployed.</w:t>
      </w:r>
    </w:p>
    <w:p w14:paraId="0421C9BB" w14:textId="6477AA10" w:rsidR="00260ADE" w:rsidRDefault="0022609A" w:rsidP="00260ADE">
      <w:r w:rsidRPr="0022609A">
        <w:t>This makes it a foundational piece of our security and governance framework for the Kahramaa project.</w:t>
      </w:r>
    </w:p>
    <w:p w14:paraId="515A2058" w14:textId="0997A77D" w:rsidR="005C187D" w:rsidRPr="006E60D2" w:rsidRDefault="005C187D" w:rsidP="006E60D2">
      <w:pPr>
        <w:pStyle w:val="Heading2"/>
        <w:numPr>
          <w:ilvl w:val="0"/>
          <w:numId w:val="54"/>
        </w:numPr>
      </w:pPr>
      <w:bookmarkStart w:id="12" w:name="_Toc228297416"/>
      <w:r w:rsidRPr="006E60D2">
        <w:t>What is Schema inference, schema binding, schema drift?</w:t>
      </w:r>
      <w:bookmarkEnd w:id="12"/>
    </w:p>
    <w:tbl>
      <w:tblPr>
        <w:tblStyle w:val="TableGrid"/>
        <w:tblW w:w="13848" w:type="dxa"/>
        <w:tblLook w:val="04A0" w:firstRow="1" w:lastRow="0" w:firstColumn="1" w:lastColumn="0" w:noHBand="0" w:noVBand="1"/>
      </w:tblPr>
      <w:tblGrid>
        <w:gridCol w:w="2263"/>
        <w:gridCol w:w="3828"/>
        <w:gridCol w:w="7757"/>
      </w:tblGrid>
      <w:tr w:rsidR="005D688D" w:rsidRPr="005D688D" w14:paraId="120A5F63" w14:textId="77777777" w:rsidTr="005D688D">
        <w:trPr>
          <w:trHeight w:val="397"/>
        </w:trPr>
        <w:tc>
          <w:tcPr>
            <w:tcW w:w="2263" w:type="dxa"/>
            <w:hideMark/>
          </w:tcPr>
          <w:p w14:paraId="76828F59" w14:textId="77777777" w:rsidR="005D688D" w:rsidRPr="00260ADE" w:rsidRDefault="005D688D" w:rsidP="00260ADE">
            <w:pPr>
              <w:spacing w:line="375" w:lineRule="atLeast"/>
              <w:rPr>
                <w:rFonts w:ascii="Segoe UI" w:eastAsia="Times New Roman" w:hAnsi="Segoe UI" w:cs="Segoe UI"/>
                <w:kern w:val="0"/>
                <w:sz w:val="23"/>
                <w:szCs w:val="23"/>
                <w:lang w:eastAsia="en-IN"/>
                <w14:ligatures w14:val="none"/>
              </w:rPr>
            </w:pPr>
            <w:r w:rsidRPr="00260ADE">
              <w:rPr>
                <w:rFonts w:ascii="Segoe UI" w:eastAsia="Times New Roman" w:hAnsi="Segoe UI" w:cs="Segoe UI"/>
                <w:kern w:val="0"/>
                <w:sz w:val="23"/>
                <w:szCs w:val="23"/>
                <w:lang w:eastAsia="en-IN"/>
                <w14:ligatures w14:val="none"/>
              </w:rPr>
              <w:t>Concept</w:t>
            </w:r>
          </w:p>
        </w:tc>
        <w:tc>
          <w:tcPr>
            <w:tcW w:w="3828" w:type="dxa"/>
            <w:hideMark/>
          </w:tcPr>
          <w:p w14:paraId="09C23455" w14:textId="77777777" w:rsidR="005D688D" w:rsidRPr="005D688D" w:rsidRDefault="005D688D" w:rsidP="005D688D">
            <w:pPr>
              <w:spacing w:line="375" w:lineRule="atLeast"/>
              <w:rPr>
                <w:rFonts w:ascii="Segoe UI" w:eastAsia="Times New Roman" w:hAnsi="Segoe UI" w:cs="Segoe UI"/>
                <w:kern w:val="0"/>
                <w:sz w:val="23"/>
                <w:szCs w:val="23"/>
                <w:lang w:eastAsia="en-IN"/>
                <w14:ligatures w14:val="none"/>
              </w:rPr>
            </w:pPr>
            <w:r w:rsidRPr="005D688D">
              <w:rPr>
                <w:rFonts w:ascii="Segoe UI" w:eastAsia="Times New Roman" w:hAnsi="Segoe UI" w:cs="Segoe UI"/>
                <w:kern w:val="0"/>
                <w:sz w:val="23"/>
                <w:szCs w:val="23"/>
                <w:lang w:eastAsia="en-IN"/>
                <w14:ligatures w14:val="none"/>
              </w:rPr>
              <w:t>Definition</w:t>
            </w:r>
          </w:p>
        </w:tc>
        <w:tc>
          <w:tcPr>
            <w:tcW w:w="7757" w:type="dxa"/>
            <w:hideMark/>
          </w:tcPr>
          <w:p w14:paraId="7A5E630A" w14:textId="77777777" w:rsidR="005D688D" w:rsidRPr="005D688D" w:rsidRDefault="005D688D" w:rsidP="005D688D">
            <w:pPr>
              <w:spacing w:line="375" w:lineRule="atLeast"/>
              <w:rPr>
                <w:rFonts w:ascii="Segoe UI" w:eastAsia="Times New Roman" w:hAnsi="Segoe UI" w:cs="Segoe UI"/>
                <w:kern w:val="0"/>
                <w:sz w:val="23"/>
                <w:szCs w:val="23"/>
                <w:lang w:eastAsia="en-IN"/>
                <w14:ligatures w14:val="none"/>
              </w:rPr>
            </w:pPr>
            <w:r w:rsidRPr="005D688D">
              <w:rPr>
                <w:rFonts w:ascii="Segoe UI" w:eastAsia="Times New Roman" w:hAnsi="Segoe UI" w:cs="Segoe UI"/>
                <w:kern w:val="0"/>
                <w:sz w:val="23"/>
                <w:szCs w:val="23"/>
                <w:lang w:eastAsia="en-IN"/>
                <w14:ligatures w14:val="none"/>
              </w:rPr>
              <w:t>Kahramaa Example</w:t>
            </w:r>
          </w:p>
        </w:tc>
      </w:tr>
      <w:tr w:rsidR="005D688D" w:rsidRPr="005D688D" w14:paraId="5260BB51" w14:textId="77777777" w:rsidTr="005D688D">
        <w:trPr>
          <w:trHeight w:val="351"/>
        </w:trPr>
        <w:tc>
          <w:tcPr>
            <w:tcW w:w="2263" w:type="dxa"/>
            <w:hideMark/>
          </w:tcPr>
          <w:p w14:paraId="32FA0A0B" w14:textId="77777777" w:rsidR="005D688D" w:rsidRPr="005D688D" w:rsidRDefault="005D688D" w:rsidP="005D688D">
            <w:pPr>
              <w:spacing w:line="375" w:lineRule="atLeast"/>
              <w:rPr>
                <w:rFonts w:ascii="Segoe UI" w:eastAsia="Times New Roman" w:hAnsi="Segoe UI" w:cs="Segoe UI"/>
                <w:kern w:val="0"/>
                <w:sz w:val="23"/>
                <w:szCs w:val="23"/>
                <w:lang w:eastAsia="en-IN"/>
                <w14:ligatures w14:val="none"/>
              </w:rPr>
            </w:pPr>
            <w:r w:rsidRPr="005D688D">
              <w:rPr>
                <w:rFonts w:ascii="Segoe UI" w:eastAsia="Times New Roman" w:hAnsi="Segoe UI" w:cs="Segoe UI"/>
                <w:b/>
                <w:bCs/>
                <w:kern w:val="0"/>
                <w:sz w:val="23"/>
                <w:szCs w:val="23"/>
                <w:lang w:eastAsia="en-IN"/>
                <w14:ligatures w14:val="none"/>
              </w:rPr>
              <w:t>Schema Inference</w:t>
            </w:r>
          </w:p>
        </w:tc>
        <w:tc>
          <w:tcPr>
            <w:tcW w:w="3828" w:type="dxa"/>
            <w:hideMark/>
          </w:tcPr>
          <w:p w14:paraId="3D6020DD" w14:textId="77777777" w:rsidR="005D688D" w:rsidRPr="005D688D" w:rsidRDefault="005D688D" w:rsidP="005D688D">
            <w:pPr>
              <w:spacing w:line="375" w:lineRule="atLeast"/>
              <w:rPr>
                <w:rFonts w:ascii="Segoe UI" w:eastAsia="Times New Roman" w:hAnsi="Segoe UI" w:cs="Segoe UI"/>
                <w:kern w:val="0"/>
                <w:sz w:val="23"/>
                <w:szCs w:val="23"/>
                <w:lang w:eastAsia="en-IN"/>
                <w14:ligatures w14:val="none"/>
              </w:rPr>
            </w:pPr>
            <w:r w:rsidRPr="005D688D">
              <w:rPr>
                <w:rFonts w:ascii="Segoe UI" w:eastAsia="Times New Roman" w:hAnsi="Segoe UI" w:cs="Segoe UI"/>
                <w:kern w:val="0"/>
                <w:sz w:val="23"/>
                <w:szCs w:val="23"/>
                <w:lang w:eastAsia="en-IN"/>
                <w14:ligatures w14:val="none"/>
              </w:rPr>
              <w:t>Engine guesses schema from data.</w:t>
            </w:r>
          </w:p>
        </w:tc>
        <w:tc>
          <w:tcPr>
            <w:tcW w:w="7757" w:type="dxa"/>
            <w:hideMark/>
          </w:tcPr>
          <w:p w14:paraId="2BD98219" w14:textId="77777777" w:rsidR="005D688D" w:rsidRPr="005D688D" w:rsidRDefault="005D688D" w:rsidP="005D688D">
            <w:pPr>
              <w:spacing w:line="375" w:lineRule="atLeast"/>
              <w:rPr>
                <w:rFonts w:ascii="Segoe UI" w:eastAsia="Times New Roman" w:hAnsi="Segoe UI" w:cs="Segoe UI"/>
                <w:kern w:val="0"/>
                <w:sz w:val="23"/>
                <w:szCs w:val="23"/>
                <w:lang w:eastAsia="en-IN"/>
                <w14:ligatures w14:val="none"/>
              </w:rPr>
            </w:pPr>
            <w:r w:rsidRPr="005D688D">
              <w:rPr>
                <w:rFonts w:ascii="Segoe UI" w:eastAsia="Times New Roman" w:hAnsi="Segoe UI" w:cs="Segoe UI"/>
                <w:kern w:val="0"/>
                <w:sz w:val="23"/>
                <w:szCs w:val="23"/>
                <w:lang w:eastAsia="en-IN"/>
                <w14:ligatures w14:val="none"/>
              </w:rPr>
              <w:t>Auto Loader reads first few IoT JSON files to infer meter readings schema.</w:t>
            </w:r>
          </w:p>
        </w:tc>
      </w:tr>
      <w:tr w:rsidR="005D688D" w:rsidRPr="005D688D" w14:paraId="21D47423" w14:textId="77777777" w:rsidTr="005D688D">
        <w:trPr>
          <w:trHeight w:val="783"/>
        </w:trPr>
        <w:tc>
          <w:tcPr>
            <w:tcW w:w="2263" w:type="dxa"/>
            <w:hideMark/>
          </w:tcPr>
          <w:p w14:paraId="63FF0224" w14:textId="77777777" w:rsidR="005D688D" w:rsidRPr="005D688D" w:rsidRDefault="005D688D" w:rsidP="005D688D">
            <w:pPr>
              <w:spacing w:line="375" w:lineRule="atLeast"/>
              <w:rPr>
                <w:rFonts w:ascii="Segoe UI" w:eastAsia="Times New Roman" w:hAnsi="Segoe UI" w:cs="Segoe UI"/>
                <w:kern w:val="0"/>
                <w:sz w:val="23"/>
                <w:szCs w:val="23"/>
                <w:lang w:eastAsia="en-IN"/>
                <w14:ligatures w14:val="none"/>
              </w:rPr>
            </w:pPr>
            <w:r w:rsidRPr="005D688D">
              <w:rPr>
                <w:rFonts w:ascii="Segoe UI" w:eastAsia="Times New Roman" w:hAnsi="Segoe UI" w:cs="Segoe UI"/>
                <w:b/>
                <w:bCs/>
                <w:kern w:val="0"/>
                <w:sz w:val="23"/>
                <w:szCs w:val="23"/>
                <w:lang w:eastAsia="en-IN"/>
                <w14:ligatures w14:val="none"/>
              </w:rPr>
              <w:t>Schema Binding</w:t>
            </w:r>
          </w:p>
        </w:tc>
        <w:tc>
          <w:tcPr>
            <w:tcW w:w="3828" w:type="dxa"/>
            <w:hideMark/>
          </w:tcPr>
          <w:p w14:paraId="4902189D" w14:textId="77777777" w:rsidR="005D688D" w:rsidRPr="005D688D" w:rsidRDefault="005D688D" w:rsidP="005D688D">
            <w:pPr>
              <w:spacing w:line="375" w:lineRule="atLeast"/>
              <w:rPr>
                <w:rFonts w:ascii="Segoe UI" w:eastAsia="Times New Roman" w:hAnsi="Segoe UI" w:cs="Segoe UI"/>
                <w:kern w:val="0"/>
                <w:sz w:val="23"/>
                <w:szCs w:val="23"/>
                <w:lang w:eastAsia="en-IN"/>
                <w14:ligatures w14:val="none"/>
              </w:rPr>
            </w:pPr>
            <w:r w:rsidRPr="005D688D">
              <w:rPr>
                <w:rFonts w:ascii="Segoe UI" w:eastAsia="Times New Roman" w:hAnsi="Segoe UI" w:cs="Segoe UI"/>
                <w:kern w:val="0"/>
                <w:sz w:val="23"/>
                <w:szCs w:val="23"/>
                <w:lang w:eastAsia="en-IN"/>
                <w14:ligatures w14:val="none"/>
              </w:rPr>
              <w:t>You enforce a fixed, predefined schema.</w:t>
            </w:r>
          </w:p>
        </w:tc>
        <w:tc>
          <w:tcPr>
            <w:tcW w:w="7757" w:type="dxa"/>
            <w:hideMark/>
          </w:tcPr>
          <w:p w14:paraId="70770A56" w14:textId="77777777" w:rsidR="005D688D" w:rsidRPr="005D688D" w:rsidRDefault="005D688D" w:rsidP="005D688D">
            <w:pPr>
              <w:spacing w:line="375" w:lineRule="atLeast"/>
              <w:rPr>
                <w:rFonts w:ascii="Segoe UI" w:eastAsia="Times New Roman" w:hAnsi="Segoe UI" w:cs="Segoe UI"/>
                <w:kern w:val="0"/>
                <w:sz w:val="23"/>
                <w:szCs w:val="23"/>
                <w:lang w:eastAsia="en-IN"/>
                <w14:ligatures w14:val="none"/>
              </w:rPr>
            </w:pPr>
            <w:r w:rsidRPr="005D688D">
              <w:rPr>
                <w:rFonts w:ascii="Segoe UI" w:eastAsia="Times New Roman" w:hAnsi="Segoe UI" w:cs="Segoe UI"/>
                <w:kern w:val="0"/>
                <w:sz w:val="23"/>
                <w:szCs w:val="23"/>
                <w:lang w:eastAsia="en-IN"/>
                <w14:ligatures w14:val="none"/>
              </w:rPr>
              <w:t>Bronze validation for Oracle ERP – rejects files with extra/missing columns.</w:t>
            </w:r>
          </w:p>
        </w:tc>
      </w:tr>
      <w:tr w:rsidR="005D688D" w:rsidRPr="005D688D" w14:paraId="5CA98845" w14:textId="77777777" w:rsidTr="005D688D">
        <w:trPr>
          <w:trHeight w:val="783"/>
        </w:trPr>
        <w:tc>
          <w:tcPr>
            <w:tcW w:w="2263" w:type="dxa"/>
            <w:hideMark/>
          </w:tcPr>
          <w:p w14:paraId="6E7835F5" w14:textId="77777777" w:rsidR="005D688D" w:rsidRPr="005D688D" w:rsidRDefault="005D688D" w:rsidP="005D688D">
            <w:pPr>
              <w:spacing w:line="375" w:lineRule="atLeast"/>
              <w:rPr>
                <w:rFonts w:ascii="Segoe UI" w:eastAsia="Times New Roman" w:hAnsi="Segoe UI" w:cs="Segoe UI"/>
                <w:kern w:val="0"/>
                <w:sz w:val="23"/>
                <w:szCs w:val="23"/>
                <w:lang w:eastAsia="en-IN"/>
                <w14:ligatures w14:val="none"/>
              </w:rPr>
            </w:pPr>
            <w:r w:rsidRPr="005D688D">
              <w:rPr>
                <w:rFonts w:ascii="Segoe UI" w:eastAsia="Times New Roman" w:hAnsi="Segoe UI" w:cs="Segoe UI"/>
                <w:b/>
                <w:bCs/>
                <w:kern w:val="0"/>
                <w:sz w:val="23"/>
                <w:szCs w:val="23"/>
                <w:lang w:eastAsia="en-IN"/>
                <w14:ligatures w14:val="none"/>
              </w:rPr>
              <w:t>Schema Drift</w:t>
            </w:r>
          </w:p>
        </w:tc>
        <w:tc>
          <w:tcPr>
            <w:tcW w:w="3828" w:type="dxa"/>
            <w:hideMark/>
          </w:tcPr>
          <w:p w14:paraId="14BAF0A4" w14:textId="77777777" w:rsidR="005D688D" w:rsidRPr="005D688D" w:rsidRDefault="005D688D" w:rsidP="005D688D">
            <w:pPr>
              <w:spacing w:line="375" w:lineRule="atLeast"/>
              <w:rPr>
                <w:rFonts w:ascii="Segoe UI" w:eastAsia="Times New Roman" w:hAnsi="Segoe UI" w:cs="Segoe UI"/>
                <w:kern w:val="0"/>
                <w:sz w:val="23"/>
                <w:szCs w:val="23"/>
                <w:lang w:eastAsia="en-IN"/>
                <w14:ligatures w14:val="none"/>
              </w:rPr>
            </w:pPr>
            <w:r w:rsidRPr="005D688D">
              <w:rPr>
                <w:rFonts w:ascii="Segoe UI" w:eastAsia="Times New Roman" w:hAnsi="Segoe UI" w:cs="Segoe UI"/>
                <w:kern w:val="0"/>
                <w:sz w:val="23"/>
                <w:szCs w:val="23"/>
                <w:lang w:eastAsia="en-IN"/>
                <w14:ligatures w14:val="none"/>
              </w:rPr>
              <w:t>Data structure changes over time.</w:t>
            </w:r>
          </w:p>
        </w:tc>
        <w:tc>
          <w:tcPr>
            <w:tcW w:w="7757" w:type="dxa"/>
            <w:hideMark/>
          </w:tcPr>
          <w:p w14:paraId="62AE8823" w14:textId="456A3AF9" w:rsidR="005D688D" w:rsidRPr="005D688D" w:rsidRDefault="005D688D" w:rsidP="005D688D">
            <w:pPr>
              <w:spacing w:line="375" w:lineRule="atLeast"/>
              <w:rPr>
                <w:rFonts w:ascii="Segoe UI" w:eastAsia="Times New Roman" w:hAnsi="Segoe UI" w:cs="Segoe UI"/>
                <w:kern w:val="0"/>
                <w:sz w:val="23"/>
                <w:szCs w:val="23"/>
                <w:lang w:eastAsia="en-IN"/>
                <w14:ligatures w14:val="none"/>
              </w:rPr>
            </w:pPr>
            <w:r w:rsidRPr="005D688D">
              <w:rPr>
                <w:rFonts w:ascii="Segoe UI" w:eastAsia="Times New Roman" w:hAnsi="Segoe UI" w:cs="Segoe UI"/>
                <w:kern w:val="0"/>
                <w:sz w:val="23"/>
                <w:szCs w:val="23"/>
                <w:lang w:eastAsia="en-IN"/>
                <w14:ligatures w14:val="none"/>
              </w:rPr>
              <w:t>IoT firmware adds a new field; Delta Lake evolves table schema</w:t>
            </w:r>
            <w:r>
              <w:rPr>
                <w:rFonts w:ascii="Segoe UI" w:eastAsia="Times New Roman" w:hAnsi="Segoe UI" w:cs="Segoe UI"/>
                <w:kern w:val="0"/>
                <w:sz w:val="23"/>
                <w:szCs w:val="23"/>
                <w:lang w:eastAsia="en-IN"/>
                <w14:ligatures w14:val="none"/>
              </w:rPr>
              <w:t xml:space="preserve"> </w:t>
            </w:r>
            <w:r w:rsidRPr="005D688D">
              <w:rPr>
                <w:rFonts w:ascii="Segoe UI" w:eastAsia="Times New Roman" w:hAnsi="Segoe UI" w:cs="Segoe UI"/>
                <w:kern w:val="0"/>
                <w:sz w:val="23"/>
                <w:szCs w:val="23"/>
                <w:lang w:eastAsia="en-IN"/>
                <w14:ligatures w14:val="none"/>
              </w:rPr>
              <w:t>automatically.</w:t>
            </w:r>
          </w:p>
        </w:tc>
      </w:tr>
    </w:tbl>
    <w:p w14:paraId="4919ED1B" w14:textId="77777777" w:rsidR="005D688D" w:rsidRPr="005D688D" w:rsidRDefault="005D688D" w:rsidP="005D688D">
      <w:pPr>
        <w:shd w:val="clear" w:color="auto" w:fill="FFFFFF"/>
        <w:spacing w:before="240" w:after="0" w:line="240" w:lineRule="auto"/>
        <w:rPr>
          <w:rFonts w:ascii="Segoe UI" w:eastAsia="Times New Roman" w:hAnsi="Segoe UI" w:cs="Segoe UI"/>
          <w:color w:val="0F1115"/>
          <w:kern w:val="0"/>
          <w:sz w:val="24"/>
          <w:szCs w:val="24"/>
          <w:lang w:eastAsia="en-IN"/>
          <w14:ligatures w14:val="none"/>
        </w:rPr>
      </w:pPr>
      <w:r w:rsidRPr="005D688D">
        <w:rPr>
          <w:rFonts w:ascii="Segoe UI" w:eastAsia="Times New Roman" w:hAnsi="Segoe UI" w:cs="Segoe UI"/>
          <w:color w:val="0F1115"/>
          <w:kern w:val="0"/>
          <w:sz w:val="24"/>
          <w:szCs w:val="24"/>
          <w:lang w:eastAsia="en-IN"/>
          <w14:ligatures w14:val="none"/>
        </w:rPr>
        <w:t>“So in short: inference gives you flexibility, binding gives you control, and drift is the reality you have to manage. In Kahramaa, we use inference at the start of ingestion, binding at critical quality gates, and schema evolution (carefully) to handle drift.”</w:t>
      </w:r>
    </w:p>
    <w:p w14:paraId="787A5B36" w14:textId="2C802FEB" w:rsidR="00BB5C59" w:rsidRPr="006E60D2" w:rsidRDefault="00BB5C59" w:rsidP="006E60D2">
      <w:pPr>
        <w:pStyle w:val="Heading2"/>
        <w:numPr>
          <w:ilvl w:val="0"/>
          <w:numId w:val="54"/>
        </w:numPr>
      </w:pPr>
      <w:bookmarkStart w:id="13" w:name="_Toc228297417"/>
      <w:r w:rsidRPr="006E60D2">
        <w:t>what is azure monitor</w:t>
      </w:r>
      <w:r w:rsidR="00DD2739" w:rsidRPr="006E60D2">
        <w:t>?</w:t>
      </w:r>
      <w:r w:rsidRPr="006E60D2">
        <w:t xml:space="preserve"> what are the features, </w:t>
      </w:r>
      <w:r w:rsidR="006E17C9" w:rsidRPr="006E60D2">
        <w:t>benefits?</w:t>
      </w:r>
      <w:bookmarkEnd w:id="13"/>
    </w:p>
    <w:p w14:paraId="053E55A8" w14:textId="77777777" w:rsidR="00BB5C59" w:rsidRPr="00BB5C59" w:rsidRDefault="00BB5C59" w:rsidP="00BB5C59">
      <w:r w:rsidRPr="00BB5C59">
        <w:t>In the context of the Kahramaa project, which relies on a complex pipeline of ADF, Databricks, and Synapse, </w:t>
      </w:r>
      <w:r w:rsidRPr="00BB5C59">
        <w:rPr>
          <w:b/>
          <w:bCs/>
        </w:rPr>
        <w:t>Azure Monitor</w:t>
      </w:r>
      <w:r w:rsidRPr="00BB5C59">
        <w:t> is our single source of truth for understanding how that entire system is performing.</w:t>
      </w:r>
    </w:p>
    <w:p w14:paraId="4368AE7A" w14:textId="77777777" w:rsidR="00BB5C59" w:rsidRPr="00BB5C59" w:rsidRDefault="00BB5C59" w:rsidP="00BB5C59">
      <w:r w:rsidRPr="00BB5C59">
        <w:t>In short, it's Microsoft's comprehensive, unified observability service for collecting, analyzing, and acting on telemetry from all your cloud and on-premises resources.</w:t>
      </w:r>
    </w:p>
    <w:p w14:paraId="21FA4AC0" w14:textId="77777777" w:rsidR="00BB5C59" w:rsidRPr="00BB5C59" w:rsidRDefault="00BB5C59" w:rsidP="00BB5C59">
      <w:pPr>
        <w:rPr>
          <w:b/>
          <w:bCs/>
        </w:rPr>
      </w:pPr>
      <w:r w:rsidRPr="00BB5C59">
        <w:rPr>
          <w:rFonts w:ascii="Segoe UI Emoji" w:hAnsi="Segoe UI Emoji" w:cs="Segoe UI Emoji"/>
          <w:b/>
          <w:bCs/>
        </w:rPr>
        <w:t>📊</w:t>
      </w:r>
      <w:r w:rsidRPr="00BB5C59">
        <w:rPr>
          <w:b/>
          <w:bCs/>
        </w:rPr>
        <w:t xml:space="preserve"> What are its key features?</w:t>
      </w:r>
    </w:p>
    <w:p w14:paraId="1A1265B8" w14:textId="77777777" w:rsidR="00BB5C59" w:rsidRPr="00BB5C59" w:rsidRDefault="00BB5C59" w:rsidP="00BB5C59">
      <w:r w:rsidRPr="00BB5C59">
        <w:t>Azure Monitor brings together several powerful tools into one unified platform:</w:t>
      </w:r>
    </w:p>
    <w:p w14:paraId="4ED4FFA3" w14:textId="77777777" w:rsidR="00BB5C59" w:rsidRPr="00BB5C59" w:rsidRDefault="00BB5C59" w:rsidP="00BB5C59">
      <w:pPr>
        <w:numPr>
          <w:ilvl w:val="0"/>
          <w:numId w:val="33"/>
        </w:numPr>
      </w:pPr>
      <w:r w:rsidRPr="00BB5C59">
        <w:rPr>
          <w:rFonts w:ascii="Segoe UI Emoji" w:hAnsi="Segoe UI Emoji" w:cs="Segoe UI Emoji"/>
          <w:b/>
          <w:bCs/>
        </w:rPr>
        <w:t>📈</w:t>
      </w:r>
      <w:r w:rsidRPr="00BB5C59">
        <w:rPr>
          <w:b/>
          <w:bCs/>
        </w:rPr>
        <w:t xml:space="preserve"> Metrics</w:t>
      </w:r>
      <w:r w:rsidRPr="00BB5C59">
        <w:t>: Collects numeric time-series data (like CPU%, pipeline run duration, or Databricks job latency) for near real-time performance monitoring.</w:t>
      </w:r>
    </w:p>
    <w:p w14:paraId="5C5FE81B" w14:textId="77777777" w:rsidR="00BB5C59" w:rsidRPr="00BB5C59" w:rsidRDefault="00BB5C59" w:rsidP="00BB5C59">
      <w:pPr>
        <w:numPr>
          <w:ilvl w:val="0"/>
          <w:numId w:val="33"/>
        </w:numPr>
      </w:pPr>
      <w:r w:rsidRPr="00BB5C59">
        <w:rPr>
          <w:rFonts w:ascii="Segoe UI Emoji" w:hAnsi="Segoe UI Emoji" w:cs="Segoe UI Emoji"/>
          <w:b/>
          <w:bCs/>
        </w:rPr>
        <w:t>📝</w:t>
      </w:r>
      <w:r w:rsidRPr="00BB5C59">
        <w:rPr>
          <w:b/>
          <w:bCs/>
        </w:rPr>
        <w:t xml:space="preserve"> Logs</w:t>
      </w:r>
      <w:r w:rsidRPr="00BB5C59">
        <w:t>: Collects detailed event and diagnostic data (like ADF failure logs, error traces) for deep analysis. The primary tool for this is </w:t>
      </w:r>
      <w:r w:rsidRPr="00BB5C59">
        <w:rPr>
          <w:b/>
          <w:bCs/>
        </w:rPr>
        <w:t>Log Analytics</w:t>
      </w:r>
      <w:r w:rsidRPr="00BB5C59">
        <w:t>, which allows you to run powerful queries across all your log data.</w:t>
      </w:r>
    </w:p>
    <w:p w14:paraId="6658301E" w14:textId="77777777" w:rsidR="00BB5C59" w:rsidRPr="00BB5C59" w:rsidRDefault="00BB5C59" w:rsidP="00BB5C59">
      <w:pPr>
        <w:numPr>
          <w:ilvl w:val="0"/>
          <w:numId w:val="33"/>
        </w:numPr>
      </w:pPr>
      <w:r w:rsidRPr="00BB5C59">
        <w:rPr>
          <w:rFonts w:ascii="Segoe UI Emoji" w:hAnsi="Segoe UI Emoji" w:cs="Segoe UI Emoji"/>
          <w:b/>
          <w:bCs/>
        </w:rPr>
        <w:t>🔍</w:t>
      </w:r>
      <w:r w:rsidRPr="00BB5C59">
        <w:rPr>
          <w:b/>
          <w:bCs/>
        </w:rPr>
        <w:t xml:space="preserve"> Application Insights</w:t>
      </w:r>
      <w:r w:rsidRPr="00BB5C59">
        <w:t>: An APM (Application Performance Monitoring) tool that monitors the availability, performance, and usage of live web applications.</w:t>
      </w:r>
    </w:p>
    <w:p w14:paraId="603AE6B5" w14:textId="77777777" w:rsidR="00BB5C59" w:rsidRPr="00BB5C59" w:rsidRDefault="00BB5C59" w:rsidP="00BB5C59">
      <w:pPr>
        <w:numPr>
          <w:ilvl w:val="0"/>
          <w:numId w:val="33"/>
        </w:numPr>
      </w:pPr>
      <w:r w:rsidRPr="00BB5C59">
        <w:rPr>
          <w:rFonts w:ascii="Segoe UI Emoji" w:hAnsi="Segoe UI Emoji" w:cs="Segoe UI Emoji"/>
          <w:b/>
          <w:bCs/>
        </w:rPr>
        <w:t>🔔</w:t>
      </w:r>
      <w:r w:rsidRPr="00BB5C59">
        <w:rPr>
          <w:b/>
          <w:bCs/>
        </w:rPr>
        <w:t xml:space="preserve"> Alerts</w:t>
      </w:r>
      <w:r w:rsidRPr="00BB5C59">
        <w:t>: Proactively notifies you when it detects issues based on metrics or logs. It can send alerts via email, SMS, webhooks, or even trigger automated actions.</w:t>
      </w:r>
    </w:p>
    <w:p w14:paraId="4EB1989A" w14:textId="77777777" w:rsidR="00BB5C59" w:rsidRPr="00BB5C59" w:rsidRDefault="00BB5C59" w:rsidP="00BB5C59">
      <w:pPr>
        <w:numPr>
          <w:ilvl w:val="0"/>
          <w:numId w:val="33"/>
        </w:numPr>
      </w:pPr>
      <w:r w:rsidRPr="00BB5C59">
        <w:rPr>
          <w:rFonts w:ascii="Segoe UI Emoji" w:hAnsi="Segoe UI Emoji" w:cs="Segoe UI Emoji"/>
          <w:b/>
          <w:bCs/>
        </w:rPr>
        <w:t>📊</w:t>
      </w:r>
      <w:r w:rsidRPr="00BB5C59">
        <w:rPr>
          <w:b/>
          <w:bCs/>
        </w:rPr>
        <w:t xml:space="preserve"> Visualizations</w:t>
      </w:r>
      <w:r w:rsidRPr="00BB5C59">
        <w:t>: Allows you to build rich dashboards and use native Grafana integration to visualize all your telemetry data in a single pane of glass.</w:t>
      </w:r>
    </w:p>
    <w:p w14:paraId="0E382689" w14:textId="77777777" w:rsidR="00BB5C59" w:rsidRPr="00BB5C59" w:rsidRDefault="00BB5C59" w:rsidP="00BB5C59">
      <w:pPr>
        <w:numPr>
          <w:ilvl w:val="0"/>
          <w:numId w:val="33"/>
        </w:numPr>
      </w:pPr>
      <w:r w:rsidRPr="00BB5C59">
        <w:rPr>
          <w:rFonts w:ascii="Segoe UI Emoji" w:hAnsi="Segoe UI Emoji" w:cs="Segoe UI Emoji"/>
          <w:b/>
          <w:bCs/>
        </w:rPr>
        <w:t>💡</w:t>
      </w:r>
      <w:r w:rsidRPr="00BB5C59">
        <w:rPr>
          <w:b/>
          <w:bCs/>
        </w:rPr>
        <w:t xml:space="preserve"> Insights</w:t>
      </w:r>
      <w:r w:rsidRPr="00BB5C59">
        <w:t>: Provides curated monitoring experiences for specific Azure services, like VM Insights, Container Insights, and Network Insights, offering out-of-the-box health criteria and dashboards.</w:t>
      </w:r>
    </w:p>
    <w:p w14:paraId="1B2B2067" w14:textId="77777777" w:rsidR="00BB5C59" w:rsidRPr="00BB5C59" w:rsidRDefault="00BB5C59" w:rsidP="00BB5C59">
      <w:pPr>
        <w:rPr>
          <w:b/>
          <w:bCs/>
        </w:rPr>
      </w:pPr>
      <w:r w:rsidRPr="00BB5C59">
        <w:rPr>
          <w:rFonts w:ascii="Segoe UI Emoji" w:hAnsi="Segoe UI Emoji" w:cs="Segoe UI Emoji"/>
          <w:b/>
          <w:bCs/>
        </w:rPr>
        <w:t>✨</w:t>
      </w:r>
      <w:r w:rsidRPr="00BB5C59">
        <w:rPr>
          <w:b/>
          <w:bCs/>
        </w:rPr>
        <w:t xml:space="preserve"> What are its key benefits?</w:t>
      </w:r>
    </w:p>
    <w:p w14:paraId="6086BF98" w14:textId="77777777" w:rsidR="00BB5C59" w:rsidRPr="00BB5C59" w:rsidRDefault="00BB5C59" w:rsidP="00BB5C59">
      <w:pPr>
        <w:numPr>
          <w:ilvl w:val="0"/>
          <w:numId w:val="34"/>
        </w:numPr>
      </w:pPr>
      <w:r w:rsidRPr="00BB5C59">
        <w:rPr>
          <w:b/>
          <w:bCs/>
        </w:rPr>
        <w:t>Unified Observability</w:t>
      </w:r>
      <w:r w:rsidRPr="00BB5C59">
        <w:t>: It gives you a single, integrated platform for all your metrics, logs, and traces, eliminating the need to switch between multiple tools.</w:t>
      </w:r>
    </w:p>
    <w:p w14:paraId="2C71228E" w14:textId="77777777" w:rsidR="00BB5C59" w:rsidRPr="00BB5C59" w:rsidRDefault="00BB5C59" w:rsidP="00BB5C59">
      <w:pPr>
        <w:numPr>
          <w:ilvl w:val="0"/>
          <w:numId w:val="34"/>
        </w:numPr>
      </w:pPr>
      <w:r w:rsidRPr="00BB5C59">
        <w:rPr>
          <w:b/>
          <w:bCs/>
        </w:rPr>
        <w:t>Proactive Issue Detection &amp; Faster Troubleshooting</w:t>
      </w:r>
      <w:r w:rsidRPr="00BB5C59">
        <w:t>: Smart alerts and powerful log queries help you find and fix problems before they impact users.</w:t>
      </w:r>
    </w:p>
    <w:p w14:paraId="0B47707D" w14:textId="77777777" w:rsidR="00BB5C59" w:rsidRPr="00BB5C59" w:rsidRDefault="00BB5C59" w:rsidP="00BB5C59">
      <w:pPr>
        <w:numPr>
          <w:ilvl w:val="0"/>
          <w:numId w:val="34"/>
        </w:numPr>
      </w:pPr>
      <w:r w:rsidRPr="00BB5C59">
        <w:rPr>
          <w:b/>
          <w:bCs/>
        </w:rPr>
        <w:t>Cost Control</w:t>
      </w:r>
      <w:r w:rsidRPr="00BB5C59">
        <w:t>: By monitoring resource usage and forecasting demand, Azure Monitor can help you prevent over-provisioning and optimize cloud spend.</w:t>
      </w:r>
    </w:p>
    <w:p w14:paraId="4EB32927" w14:textId="77777777" w:rsidR="00BB5C59" w:rsidRPr="00BB5C59" w:rsidRDefault="00BB5C59" w:rsidP="00BB5C59">
      <w:pPr>
        <w:numPr>
          <w:ilvl w:val="0"/>
          <w:numId w:val="34"/>
        </w:numPr>
      </w:pPr>
      <w:r w:rsidRPr="00BB5C59">
        <w:rPr>
          <w:b/>
          <w:bCs/>
        </w:rPr>
        <w:t>AI-Powered Insights &amp; Integrated Security</w:t>
      </w:r>
      <w:r w:rsidRPr="00BB5C59">
        <w:t>: Integrates with AI to provide advanced insights and can help detect real-time security anomalies.</w:t>
      </w:r>
    </w:p>
    <w:p w14:paraId="4A3E8A6B" w14:textId="77777777" w:rsidR="00BB5C59" w:rsidRPr="00BB5C59" w:rsidRDefault="00BB5C59" w:rsidP="00BB5C59">
      <w:pPr>
        <w:numPr>
          <w:ilvl w:val="0"/>
          <w:numId w:val="34"/>
        </w:numPr>
      </w:pPr>
      <w:r w:rsidRPr="00BB5C59">
        <w:rPr>
          <w:b/>
          <w:bCs/>
        </w:rPr>
        <w:t>Seamless Integration</w:t>
      </w:r>
      <w:r w:rsidRPr="00BB5C59">
        <w:t>: Integrates natively with other key Azure services like ADF, Databricks, Synapse, Purview, and Key Vault, making it a core part of the Azure ecosystem.</w:t>
      </w:r>
    </w:p>
    <w:p w14:paraId="5C510F20" w14:textId="77777777" w:rsidR="00BB5C59" w:rsidRPr="00BB5C59" w:rsidRDefault="00BB5C59" w:rsidP="00BB5C59">
      <w:r w:rsidRPr="00BB5C59">
        <w:t>In our Kahramaa project, we use Azure Monitor to track ADF pipeline health, check Databricks job durations, analyze query performance in Synapse, and set up alerts for failures. This gives us a unified view across the entire data platform, helping us ensure everything runs smoothly and efficiently.</w:t>
      </w:r>
    </w:p>
    <w:p w14:paraId="726079BB" w14:textId="00498CEF" w:rsidR="00DD2739" w:rsidRPr="00AA0B2D" w:rsidRDefault="00425B8B" w:rsidP="00AA0B2D">
      <w:pPr>
        <w:pStyle w:val="Heading2"/>
      </w:pPr>
      <w:bookmarkStart w:id="14" w:name="_Toc228297418"/>
      <w:r w:rsidRPr="00AA0B2D">
        <w:t xml:space="preserve">Scenario </w:t>
      </w:r>
      <w:r w:rsidR="00A37EFF" w:rsidRPr="00AA0B2D">
        <w:t>B</w:t>
      </w:r>
      <w:r w:rsidRPr="00AA0B2D">
        <w:t>ased questions</w:t>
      </w:r>
      <w:bookmarkEnd w:id="14"/>
    </w:p>
    <w:p w14:paraId="7FE465E9" w14:textId="461A43E5" w:rsidR="00425B8B" w:rsidRPr="006E60D2" w:rsidRDefault="00425B8B" w:rsidP="006E60D2">
      <w:pPr>
        <w:pStyle w:val="Heading2"/>
        <w:numPr>
          <w:ilvl w:val="0"/>
          <w:numId w:val="54"/>
        </w:numPr>
      </w:pPr>
      <w:bookmarkStart w:id="15" w:name="_Toc228297419"/>
      <w:r w:rsidRPr="006E60D2">
        <w:t>When a Spark job becomes slow in production, how do you systematically identify the exact performance bottleneck?</w:t>
      </w:r>
      <w:bookmarkEnd w:id="15"/>
    </w:p>
    <w:p w14:paraId="2C7B9723" w14:textId="77777777" w:rsidR="00425B8B" w:rsidRDefault="00425B8B" w:rsidP="00425B8B">
      <w:r w:rsidRPr="00414D6E">
        <w:t xml:space="preserve">When a Spark job becomes slow in production, I approach it methodically rather than guessing. </w:t>
      </w:r>
    </w:p>
    <w:p w14:paraId="6995A4FF" w14:textId="77777777" w:rsidR="001D6436" w:rsidRDefault="00425B8B" w:rsidP="00425B8B">
      <w:r w:rsidRPr="00414D6E">
        <w:t xml:space="preserve">First, I go to the </w:t>
      </w:r>
      <w:r w:rsidRPr="00425B8B">
        <w:t>Spark UI in Databricks</w:t>
      </w:r>
      <w:r w:rsidRPr="00414D6E">
        <w:t xml:space="preserve"> and identify which stage is consuming the most time — </w:t>
      </w:r>
    </w:p>
    <w:p w14:paraId="780D0431" w14:textId="77777777" w:rsidR="001D6436" w:rsidRDefault="00425B8B" w:rsidP="001D6436">
      <w:pPr>
        <w:pStyle w:val="ListParagraph"/>
        <w:numPr>
          <w:ilvl w:val="0"/>
          <w:numId w:val="58"/>
        </w:numPr>
      </w:pPr>
      <w:r w:rsidRPr="00414D6E">
        <w:lastRenderedPageBreak/>
        <w:t xml:space="preserve">whether it’s a </w:t>
      </w:r>
      <w:r w:rsidRPr="00373EF1">
        <w:rPr>
          <w:b/>
          <w:bCs/>
        </w:rPr>
        <w:t>shuffle-heavy stage</w:t>
      </w:r>
      <w:r w:rsidR="006C306D">
        <w:t>(</w:t>
      </w:r>
      <w:r w:rsidR="006C306D" w:rsidRPr="006C306D">
        <w:t>Too much time moving data between machines, not enough time processing it</w:t>
      </w:r>
      <w:r w:rsidR="006C306D">
        <w:t xml:space="preserve">) </w:t>
      </w:r>
      <w:r w:rsidRPr="00414D6E">
        <w:t xml:space="preserve">, </w:t>
      </w:r>
    </w:p>
    <w:p w14:paraId="1E8913D9" w14:textId="2B18F8C9" w:rsidR="001D6436" w:rsidRDefault="00425B8B" w:rsidP="001D6436">
      <w:pPr>
        <w:pStyle w:val="ListParagraph"/>
        <w:numPr>
          <w:ilvl w:val="0"/>
          <w:numId w:val="58"/>
        </w:numPr>
      </w:pPr>
      <w:r w:rsidRPr="00373EF1">
        <w:rPr>
          <w:b/>
          <w:bCs/>
        </w:rPr>
        <w:t>skewed task</w:t>
      </w:r>
      <w:r w:rsidR="006C306D">
        <w:t xml:space="preserve"> (</w:t>
      </w:r>
      <w:r w:rsidR="006C306D" w:rsidRPr="006C306D">
        <w:t>One worker got 100x more work than everyone else, whole team waits for them</w:t>
      </w:r>
      <w:r w:rsidR="006C306D">
        <w:t>)</w:t>
      </w:r>
      <w:r w:rsidRPr="00414D6E">
        <w:t xml:space="preserve">, or </w:t>
      </w:r>
    </w:p>
    <w:p w14:paraId="1C61D2BD" w14:textId="2517D668" w:rsidR="00425B8B" w:rsidRDefault="00425B8B" w:rsidP="001D6436">
      <w:pPr>
        <w:pStyle w:val="ListParagraph"/>
        <w:numPr>
          <w:ilvl w:val="0"/>
          <w:numId w:val="58"/>
        </w:numPr>
      </w:pPr>
      <w:r w:rsidRPr="00373EF1">
        <w:rPr>
          <w:b/>
          <w:bCs/>
        </w:rPr>
        <w:t>excessive spill to dis</w:t>
      </w:r>
      <w:r w:rsidR="006C306D" w:rsidRPr="00373EF1">
        <w:rPr>
          <w:b/>
          <w:bCs/>
        </w:rPr>
        <w:t>k</w:t>
      </w:r>
      <w:r w:rsidR="006C306D">
        <w:t xml:space="preserve"> (</w:t>
      </w:r>
      <w:r w:rsidR="006C306D" w:rsidRPr="006C306D">
        <w:t>Spill to disk is what happens when Spark runs out of RAM mid-task and is forced to use disk as overflow — like a chef working on the floor because the counter is full. Everything slows down massively, silently, with no error thrown.</w:t>
      </w:r>
      <w:r w:rsidR="006C306D">
        <w:t>)</w:t>
      </w:r>
    </w:p>
    <w:p w14:paraId="6FDE58E6" w14:textId="77777777" w:rsidR="00425B8B" w:rsidRDefault="00425B8B" w:rsidP="00425B8B">
      <w:r w:rsidRPr="00414D6E">
        <w:t xml:space="preserve">In my current and previous Azure Databricks implementations, I’ve often correlated stage delays with </w:t>
      </w:r>
      <w:r w:rsidRPr="00425B8B">
        <w:t>shuffle read/write size, skewed partitions, or executor memory pressure</w:t>
      </w:r>
      <w:r w:rsidRPr="00414D6E">
        <w:t xml:space="preserve">. </w:t>
      </w:r>
    </w:p>
    <w:p w14:paraId="40057142" w14:textId="77777777" w:rsidR="00425B8B" w:rsidRDefault="00425B8B" w:rsidP="00425B8B">
      <w:r w:rsidRPr="00414D6E">
        <w:t xml:space="preserve">Next, I check executor metrics — CPU utilization, GC time, memory usage — using </w:t>
      </w:r>
      <w:r w:rsidRPr="00425B8B">
        <w:t>Databricks logs and Azure Monitor</w:t>
      </w:r>
      <w:r w:rsidRPr="00414D6E">
        <w:t xml:space="preserve">, since I’ve actively monitored pipelines this way in production at KAHRAMAA and NAB. If the issue is shuffle-related, I examine join strategies and partitioning; I’ve resolved such issues before by using broadcast joins, repartitioning on proper keys, and enabling AQE. </w:t>
      </w:r>
    </w:p>
    <w:p w14:paraId="40E4C9D6" w14:textId="77777777" w:rsidR="00563003" w:rsidRDefault="00425B8B" w:rsidP="00AC6E97">
      <w:r w:rsidRPr="00414D6E">
        <w:t>If it’s I/O bound, I check file sizes and small-file problems, then apply compaction or Z-ordering — which helped me reduce query latency by over 60% in high-volume workloads. My goal is always to isolate whether the bottleneck is compute, data layout, or resource contention, and fix it based on evidence from execution plans and metrics rather than assumptions.</w:t>
      </w:r>
      <w:r w:rsidR="00AC6E97">
        <w:br/>
      </w:r>
    </w:p>
    <w:p w14:paraId="0A39C987" w14:textId="0B290D02" w:rsidR="00AC6E97" w:rsidRPr="00AC6E97" w:rsidRDefault="00AC6E97" w:rsidP="00AC6E97">
      <w:r w:rsidRPr="00AC6E97">
        <w:t>"When a Spark job slows down in production, my first instinct is never to guess — I go straight to Spark UI and observe before touching anything.</w:t>
      </w:r>
    </w:p>
    <w:p w14:paraId="65F4EE6C" w14:textId="77777777" w:rsidR="00AC6E97" w:rsidRPr="00AC6E97" w:rsidRDefault="00AC6E97" w:rsidP="00AC6E97">
      <w:r w:rsidRPr="00AC6E97">
        <w:t>In my project at Kahramaa, our Silver transformation job normally completed in 40 minutes. One morning it crossed 3 hours. I opened the Spark UI Stages tab and immediately saw that Stages 1 through 3 finished in under 5 minutes — Stage 4, the join with dim_meter, had been running for nearly 3 hours. That told me exactly where to focus.</w:t>
      </w:r>
    </w:p>
    <w:p w14:paraId="006B8FC9" w14:textId="77777777" w:rsidR="00AC6E97" w:rsidRPr="00AC6E97" w:rsidRDefault="00AC6E97" w:rsidP="00AC6E97">
      <w:r w:rsidRPr="00AC6E97">
        <w:t>Inside Stage 4, I looked at the task duration distribution. 399 tasks finished in 3 to 4 minutes. One task was still running. That single slow task is the classic signature of data skew — one partition carrying significantly more data than the rest.</w:t>
      </w:r>
    </w:p>
    <w:p w14:paraId="3977D0BC" w14:textId="77777777" w:rsidR="00AC6E97" w:rsidRPr="00AC6E97" w:rsidRDefault="00AC6E97" w:rsidP="00AC6E97">
      <w:r w:rsidRPr="00AC6E97">
        <w:t>I confirmed it quickly with a groupBy count on the join key. Zone-A had 48 million records versus 9 million in every other zone. All Zone-A data was routing to a single Spark executor, and that executor had spilled 12 GB to disk because it ran out of memory mid-task. Disk is 10 to 20 times slower than memory, so what should have been a 4-minute task was dragging at 38 minutes and holding up the entire pipeline.</w:t>
      </w:r>
    </w:p>
    <w:p w14:paraId="448F9769" w14:textId="77777777" w:rsidR="00AC6E97" w:rsidRPr="00AC6E97" w:rsidRDefault="00AC6E97" w:rsidP="00AC6E97">
      <w:r w:rsidRPr="00AC6E97">
        <w:t>I also checked shuffle write size — it was reasonable, so the join strategy itself was fine. The root cause was purely skew-driven memory pressure leading to disk spill.</w:t>
      </w:r>
    </w:p>
    <w:p w14:paraId="53B077A7" w14:textId="77777777" w:rsidR="00AC6E97" w:rsidRPr="00AC6E97" w:rsidRDefault="00AC6E97" w:rsidP="00AC6E97">
      <w:r w:rsidRPr="00AC6E97">
        <w:t>The fix was salting. I added a random salt from 0 to 7 to the Zone-A join key, exploded the dimension table into 8 copies to match, and joined on the salted key. Zone-A's load spread evenly across 8 tasks. That one straggler task dropped from 38 minutes to 4 minutes and the overall job came back to 42 minutes.</w:t>
      </w:r>
    </w:p>
    <w:p w14:paraId="33EB19B6" w14:textId="77777777" w:rsidR="00AC6E97" w:rsidRPr="00AC6E97" w:rsidRDefault="00AC6E97" w:rsidP="00AC6E97">
      <w:r w:rsidRPr="00AC6E97">
        <w:t>My sequence is always the same — find the slow stage, check task distribution, confirm skew or memory pressure, check shuffle size, check spill, then fix the root cause with evidence. Never tune configs randomly."</w:t>
      </w:r>
    </w:p>
    <w:p w14:paraId="3968909D" w14:textId="77777777" w:rsidR="00A37EFF" w:rsidRPr="006E60D2" w:rsidRDefault="00A37EFF" w:rsidP="006E60D2">
      <w:pPr>
        <w:pStyle w:val="Heading2"/>
        <w:numPr>
          <w:ilvl w:val="0"/>
          <w:numId w:val="54"/>
        </w:numPr>
      </w:pPr>
      <w:bookmarkStart w:id="16" w:name="_Toc228297420"/>
      <w:r w:rsidRPr="006E60D2">
        <w:t>If you were asked to design a batch pipeline that processes billions of records daily, how would you architect it for scale, reliability, and performance?</w:t>
      </w:r>
      <w:bookmarkEnd w:id="16"/>
    </w:p>
    <w:p w14:paraId="19C52A42" w14:textId="77777777" w:rsidR="00F14422" w:rsidRPr="00F14422" w:rsidRDefault="00F14422" w:rsidP="00F14422">
      <w:r w:rsidRPr="00F14422">
        <w:t>Designing for billions of records daily is something I've approached hands-on at Kahramaa, and the architecture decisions I'd make are driven by real lessons from that scale.</w:t>
      </w:r>
    </w:p>
    <w:p w14:paraId="3BF2DB40" w14:textId="77777777" w:rsidR="00F14422" w:rsidRPr="00F14422" w:rsidRDefault="00F14422" w:rsidP="00F14422">
      <w:r w:rsidRPr="00F14422">
        <w:t xml:space="preserve">The </w:t>
      </w:r>
      <w:r w:rsidRPr="00F14422">
        <w:rPr>
          <w:b/>
          <w:bCs/>
        </w:rPr>
        <w:t>foundation is always Medallion architecture</w:t>
      </w:r>
      <w:r w:rsidRPr="00F14422">
        <w:t xml:space="preserve"> — Landing, Bronze, Silver, Gold — with strict layer contracts. Landing is the safety net, Bronze is the immutable audit trail, Silver is where transformation happens, Gold is what business users touch. The reason this matters at scale is fault isolation — a bug in Silver never corrupts Bronze, you fix and reprocess without going back to source systems.</w:t>
      </w:r>
    </w:p>
    <w:p w14:paraId="6ED205B5" w14:textId="77777777" w:rsidR="00F14422" w:rsidRPr="00F14422" w:rsidRDefault="00F14422" w:rsidP="00F14422">
      <w:r w:rsidRPr="00F14422">
        <w:rPr>
          <w:b/>
          <w:bCs/>
        </w:rPr>
        <w:t>For ingestion, incremental loads are non-negotiable</w:t>
      </w:r>
      <w:r w:rsidRPr="00F14422">
        <w:t>. I use a watermark control table that tracks the last successful run timestamp per pipeline. ADF reads only what changed since that watermark. For file-based sources, Auto Loader with checkpointing means if the job crashes at record 500 million, it restarts from exactly that point — no reprocessing, no duplicates. Full loads at 2 TB a day are simply not viable.</w:t>
      </w:r>
    </w:p>
    <w:p w14:paraId="0A31DA55" w14:textId="77777777" w:rsidR="00F14422" w:rsidRPr="00F14422" w:rsidRDefault="00F14422" w:rsidP="00F14422">
      <w:r w:rsidRPr="00F14422">
        <w:rPr>
          <w:b/>
          <w:bCs/>
        </w:rPr>
        <w:t>For compute, I never use one big cluster for everything</w:t>
      </w:r>
      <w:r w:rsidRPr="00F14422">
        <w:t>. Bronze gets compute-balanced nodes for throughput. Silver gets memory-optimized E-series — 64 GB RAM — because that's where deduplication, joins, and business rule validation happen. Gold gets medium D-series for aggregations. All job clusters — spin up, do the work, shut down. Zero idle cost.</w:t>
      </w:r>
    </w:p>
    <w:p w14:paraId="35919FCF" w14:textId="77777777" w:rsidR="00F14422" w:rsidRPr="00F14422" w:rsidRDefault="00F14422" w:rsidP="00F14422">
      <w:r w:rsidRPr="00F14422">
        <w:rPr>
          <w:b/>
          <w:bCs/>
        </w:rPr>
        <w:t>Shuffle tuning is where most designs fail silently</w:t>
      </w:r>
      <w:r w:rsidRPr="00F14422">
        <w:t>. Default 200 partitions at this scale means each task is processing gigabytes, causing spill. I target 128 MB per partition — so for 700 GB Silver daily load that's roughly 5,000 partitions. I set 4,000 and enable AQE on top to auto-coalesce downward if actual data is smaller.</w:t>
      </w:r>
    </w:p>
    <w:p w14:paraId="2EAC9321" w14:textId="77777777" w:rsidR="00F14422" w:rsidRPr="00F14422" w:rsidRDefault="00F14422" w:rsidP="00F14422">
      <w:r w:rsidRPr="00F14422">
        <w:rPr>
          <w:b/>
          <w:bCs/>
        </w:rPr>
        <w:t>For reliability, three layers. Record level</w:t>
      </w:r>
      <w:r w:rsidRPr="00F14422">
        <w:t xml:space="preserve"> — dead letter at Bronze, quarantine at Silver, pipeline never stops for bad records. </w:t>
      </w:r>
      <w:r w:rsidRPr="00F14422">
        <w:rPr>
          <w:b/>
          <w:bCs/>
        </w:rPr>
        <w:t>Pipeline level</w:t>
      </w:r>
      <w:r w:rsidRPr="00F14422">
        <w:t xml:space="preserve"> — ADF retries with exponential backoff, Azure Monitor pages on-call after three failures. </w:t>
      </w:r>
      <w:r w:rsidRPr="00F14422">
        <w:rPr>
          <w:b/>
          <w:bCs/>
        </w:rPr>
        <w:t>Data level</w:t>
      </w:r>
      <w:r w:rsidRPr="00F14422">
        <w:t xml:space="preserve"> — every run is idempotent through Delta MERGE on natural keys, safe to replay any day without duplicates.</w:t>
      </w:r>
    </w:p>
    <w:p w14:paraId="2D95250B" w14:textId="77777777" w:rsidR="00F14422" w:rsidRPr="00F14422" w:rsidRDefault="00F14422" w:rsidP="00F14422">
      <w:r w:rsidRPr="00F14422">
        <w:t xml:space="preserve">Nightly </w:t>
      </w:r>
      <w:r w:rsidRPr="00F14422">
        <w:rPr>
          <w:b/>
          <w:bCs/>
        </w:rPr>
        <w:t>OPTIMIZE</w:t>
      </w:r>
      <w:r w:rsidRPr="00F14422">
        <w:t xml:space="preserve"> and </w:t>
      </w:r>
      <w:r w:rsidRPr="00F14422">
        <w:rPr>
          <w:b/>
          <w:bCs/>
        </w:rPr>
        <w:t>VACUUM</w:t>
      </w:r>
      <w:r w:rsidRPr="00F14422">
        <w:t xml:space="preserve"> are non-negotiable. Without compaction, small files accumulate from incremental writes and queries timeout within weeks regardless of cluster size.</w:t>
      </w:r>
    </w:p>
    <w:p w14:paraId="027ABB1A" w14:textId="00063F93" w:rsidR="00A37EFF" w:rsidRDefault="00F14422" w:rsidP="00A37EFF">
      <w:r w:rsidRPr="00F14422">
        <w:t>The one thing I always emphasise — the biggest risk at this scale is the wrong join strategy. No number of extra nodes fixes a 2 TB sort-merge join that should have been a broadcast. Get the execution plan right before go-live, not after</w:t>
      </w:r>
      <w:r>
        <w:t>.”</w:t>
      </w:r>
    </w:p>
    <w:p w14:paraId="314861C8" w14:textId="5B430494" w:rsidR="00940EB8" w:rsidRDefault="00940EB8" w:rsidP="00940EB8">
      <w:pPr>
        <w:pStyle w:val="Heading2"/>
        <w:numPr>
          <w:ilvl w:val="0"/>
          <w:numId w:val="54"/>
        </w:numPr>
        <w:rPr>
          <w:rFonts w:ascii="Segoe UI Emoji" w:hAnsi="Segoe UI Emoji" w:cs="Segoe UI Emoji"/>
        </w:rPr>
      </w:pPr>
      <w:bookmarkStart w:id="17" w:name="_Toc228297421"/>
      <w:r w:rsidRPr="00940EB8">
        <w:rPr>
          <w:rFonts w:ascii="Segoe UI Emoji" w:hAnsi="Segoe UI Emoji" w:cs="Segoe UI Emoji"/>
        </w:rPr>
        <w:t>If downstream jobs start failing after an upstream schema change, how do you handle schema evolution safely in a production environment?</w:t>
      </w:r>
      <w:bookmarkEnd w:id="17"/>
    </w:p>
    <w:p w14:paraId="76289164" w14:textId="6E83CACC" w:rsidR="00940EB8" w:rsidRDefault="00940EB8" w:rsidP="00940EB8">
      <w:r>
        <w:t>I treat Bronze as flexible — this is where schema on read applies. Auto Loader infers the schema at read time and absorbs upstream changes without breaking ingestion. Everything lands, nothing is rejected — that's intentional because at Bronze you want to capture raw data first and enforce contracts later.</w:t>
      </w:r>
    </w:p>
    <w:p w14:paraId="0D5EA843" w14:textId="77777777" w:rsidR="00940EB8" w:rsidRDefault="00940EB8" w:rsidP="00940EB8">
      <w:r>
        <w:lastRenderedPageBreak/>
        <w:t>Silver and Gold are strict — this is where schema on write takes over. Delta enforces the defined schema at write time, so any mismatch fails loudly at the source before it touches downstream jobs. But rejected records don't disappear — they land in a quarantine table with rejection reason, timestamp, and source pipeline attached. Main pipeline keeps running on valid records, nothing is lost, and an alert fires if quarantine volume crosses a threshold — that's usually the signal a real schema change happened upstream.</w:t>
      </w:r>
    </w:p>
    <w:p w14:paraId="0369BA6E" w14:textId="77777777" w:rsidR="00940EB8" w:rsidRDefault="00940EB8" w:rsidP="00940EB8">
      <w:r>
        <w:t>For additive changes I enable controlled mergeSchema, validate, then update transformations. For breaking changes — renames, type changes — I introduce the new column alongside the old one, migrate consumers via Unity Catalog lineage tracking, then deprecate the old column once everything is confirmed. Quarantined records get reprocessed once the schema issue is resolved.</w:t>
      </w:r>
    </w:p>
    <w:p w14:paraId="4132614A" w14:textId="5107EA92" w:rsidR="00940EB8" w:rsidRDefault="00940EB8" w:rsidP="00940EB8">
      <w:r>
        <w:t>Delta time travel gives me a clean rollback if anything goes wrong in production. At Kahramaa, meter firmware updates changed our IoT payload structure overnight — Silver rejected the mismatched writes loudly, quarantine held the affected records safely, main pipeline kept flowing on clean data, zero downstream failures — resolved within one pipeline cycle.</w:t>
      </w:r>
    </w:p>
    <w:p w14:paraId="285AABAB" w14:textId="3D1F8091" w:rsidR="001A4990" w:rsidRDefault="001A4990" w:rsidP="001A4990">
      <w:pPr>
        <w:pStyle w:val="Heading2"/>
        <w:numPr>
          <w:ilvl w:val="0"/>
          <w:numId w:val="54"/>
        </w:numPr>
        <w:rPr>
          <w:rFonts w:ascii="Segoe UI Emoji" w:hAnsi="Segoe UI Emoji" w:cs="Segoe UI Emoji"/>
        </w:rPr>
      </w:pPr>
      <w:bookmarkStart w:id="18" w:name="_Toc228297422"/>
      <w:r w:rsidRPr="001A4990">
        <w:rPr>
          <w:rFonts w:ascii="Segoe UI Emoji" w:hAnsi="Segoe UI Emoji" w:cs="Segoe UI Emoji"/>
        </w:rPr>
        <w:t>Let's say we have a customer dimension. And you have to implement SCD Type 2 for them. So can you tell me how would you design this and what edge cases you would consider?</w:t>
      </w:r>
      <w:bookmarkEnd w:id="18"/>
    </w:p>
    <w:p w14:paraId="66DDAF20" w14:textId="77777777" w:rsidR="001A4990" w:rsidRPr="001A4990" w:rsidRDefault="001A4990" w:rsidP="001A4990">
      <w:r w:rsidRPr="001A4990">
        <w:t xml:space="preserve">If I have to design SCD Type 2 for a customer dimension, my goal is to </w:t>
      </w:r>
      <w:r w:rsidRPr="001A4990">
        <w:rPr>
          <w:b/>
          <w:bCs/>
        </w:rPr>
        <w:t>track full history without losing any previous state</w:t>
      </w:r>
      <w:r w:rsidRPr="001A4990">
        <w:t>.</w:t>
      </w:r>
    </w:p>
    <w:p w14:paraId="6194449A" w14:textId="77777777" w:rsidR="001A4990" w:rsidRPr="001A4990" w:rsidRDefault="001A4990" w:rsidP="001A4990">
      <w:r w:rsidRPr="001A4990">
        <w:t>I would design the table with columns like:</w:t>
      </w:r>
    </w:p>
    <w:p w14:paraId="1018A9F4" w14:textId="77777777" w:rsidR="001A4990" w:rsidRPr="001A4990" w:rsidRDefault="001A4990" w:rsidP="001A4990">
      <w:pPr>
        <w:numPr>
          <w:ilvl w:val="0"/>
          <w:numId w:val="61"/>
        </w:numPr>
      </w:pPr>
      <w:r w:rsidRPr="001A4990">
        <w:t xml:space="preserve">business key (customer_id) </w:t>
      </w:r>
    </w:p>
    <w:p w14:paraId="1D3CBF99" w14:textId="77777777" w:rsidR="001A4990" w:rsidRPr="001A4990" w:rsidRDefault="001A4990" w:rsidP="001A4990">
      <w:pPr>
        <w:numPr>
          <w:ilvl w:val="0"/>
          <w:numId w:val="61"/>
        </w:numPr>
      </w:pPr>
      <w:r w:rsidRPr="001A4990">
        <w:t xml:space="preserve">attributes (name, address, etc.) </w:t>
      </w:r>
    </w:p>
    <w:p w14:paraId="3E8F0EC6" w14:textId="77777777" w:rsidR="001A4990" w:rsidRPr="001A4990" w:rsidRDefault="001A4990" w:rsidP="001A4990">
      <w:pPr>
        <w:numPr>
          <w:ilvl w:val="0"/>
          <w:numId w:val="61"/>
        </w:numPr>
      </w:pPr>
      <w:r w:rsidRPr="001A4990">
        <w:t xml:space="preserve">start_date </w:t>
      </w:r>
    </w:p>
    <w:p w14:paraId="113692A1" w14:textId="77777777" w:rsidR="001A4990" w:rsidRPr="001A4990" w:rsidRDefault="001A4990" w:rsidP="001A4990">
      <w:pPr>
        <w:numPr>
          <w:ilvl w:val="0"/>
          <w:numId w:val="61"/>
        </w:numPr>
      </w:pPr>
      <w:r w:rsidRPr="001A4990">
        <w:t xml:space="preserve">end_date </w:t>
      </w:r>
    </w:p>
    <w:p w14:paraId="75A3F603" w14:textId="77777777" w:rsidR="001A4990" w:rsidRPr="001A4990" w:rsidRDefault="001A4990" w:rsidP="001A4990">
      <w:pPr>
        <w:numPr>
          <w:ilvl w:val="0"/>
          <w:numId w:val="61"/>
        </w:numPr>
      </w:pPr>
      <w:r w:rsidRPr="001A4990">
        <w:t xml:space="preserve">is_current flag </w:t>
      </w:r>
    </w:p>
    <w:p w14:paraId="2E21D4E4" w14:textId="77777777" w:rsidR="001A4990" w:rsidRPr="001A4990" w:rsidRDefault="001A4990" w:rsidP="001A4990">
      <w:pPr>
        <w:numPr>
          <w:ilvl w:val="0"/>
          <w:numId w:val="61"/>
        </w:numPr>
      </w:pPr>
      <w:r w:rsidRPr="001A4990">
        <w:t xml:space="preserve">audit columns like created_ts </w:t>
      </w:r>
    </w:p>
    <w:p w14:paraId="62F0F5C9" w14:textId="77777777" w:rsidR="001A4990" w:rsidRPr="001A4990" w:rsidRDefault="001A4990" w:rsidP="001A4990">
      <w:r w:rsidRPr="001A4990">
        <w:t>Whenever new data comes in, I don’t overwrite existing records. Instead, I compare incoming data with the current active record.</w:t>
      </w:r>
    </w:p>
    <w:p w14:paraId="5111FA62" w14:textId="77777777" w:rsidR="001A4990" w:rsidRPr="001A4990" w:rsidRDefault="001A4990" w:rsidP="001A4990">
      <w:r w:rsidRPr="001A4990">
        <w:t>If the customer is new, I simply insert a new record with is_current = true.</w:t>
      </w:r>
    </w:p>
    <w:p w14:paraId="39BF5DB0" w14:textId="77777777" w:rsidR="001A4990" w:rsidRPr="001A4990" w:rsidRDefault="001A4990" w:rsidP="001A4990">
      <w:r w:rsidRPr="001A4990">
        <w:t>If the customer already exists, I check if any of the tracked attributes have changed. If there is a change, I expire the existing record by setting end_date and marking is_current = false, and then insert a new record with updated values and is_current = true.</w:t>
      </w:r>
    </w:p>
    <w:p w14:paraId="7D7A0BD7" w14:textId="77777777" w:rsidR="001A4990" w:rsidRPr="001A4990" w:rsidRDefault="001A4990" w:rsidP="001A4990">
      <w:r w:rsidRPr="001A4990">
        <w:t>If there is no change, I do nothing. This avoids unnecessary duplicates.</w:t>
      </w:r>
    </w:p>
    <w:p w14:paraId="4E252E51" w14:textId="77777777" w:rsidR="001A4990" w:rsidRPr="001A4990" w:rsidRDefault="001A4990" w:rsidP="001A4990">
      <w:r w:rsidRPr="001A4990">
        <w:t xml:space="preserve">In implementation, especially in Spark or Databricks, I prefer using a </w:t>
      </w:r>
      <w:r w:rsidRPr="001A4990">
        <w:rPr>
          <w:b/>
          <w:bCs/>
        </w:rPr>
        <w:t>merge operation with Delta Lake</w:t>
      </w:r>
      <w:r w:rsidRPr="001A4990">
        <w:t>, and for change detection I usually rely on a hash comparison of relevant columns instead of comparing column by column. That makes it efficient at scale.</w:t>
      </w:r>
    </w:p>
    <w:p w14:paraId="48D489E4" w14:textId="77777777" w:rsidR="001A4990" w:rsidRPr="001A4990" w:rsidRDefault="001A4990" w:rsidP="001A4990">
      <w:pPr>
        <w:rPr>
          <w:b/>
          <w:bCs/>
        </w:rPr>
      </w:pPr>
      <w:r w:rsidRPr="001A4990">
        <w:rPr>
          <w:b/>
          <w:bCs/>
        </w:rPr>
        <w:t>Now coming to edge cases — this is where most systems fail if not handled properly.</w:t>
      </w:r>
    </w:p>
    <w:p w14:paraId="1CBAD9B4" w14:textId="77777777" w:rsidR="001A4990" w:rsidRPr="001A4990" w:rsidRDefault="001A4990" w:rsidP="001A4990">
      <w:r w:rsidRPr="001A4990">
        <w:t xml:space="preserve">One important edge case is </w:t>
      </w:r>
      <w:r w:rsidRPr="001A4990">
        <w:rPr>
          <w:b/>
          <w:bCs/>
        </w:rPr>
        <w:t>duplicate records in the incoming data</w:t>
      </w:r>
      <w:r w:rsidRPr="001A4990">
        <w:t>. If the same record comes multiple times, the pipeline should be idempotent. I handle this using deduplication logic before applying merge.</w:t>
      </w:r>
    </w:p>
    <w:p w14:paraId="473E9B1E" w14:textId="77777777" w:rsidR="001A4990" w:rsidRPr="001A4990" w:rsidRDefault="001A4990" w:rsidP="001A4990">
      <w:r w:rsidRPr="001A4990">
        <w:t xml:space="preserve">Another case is </w:t>
      </w:r>
      <w:r w:rsidRPr="001A4990">
        <w:rPr>
          <w:b/>
          <w:bCs/>
        </w:rPr>
        <w:t>late arriving data</w:t>
      </w:r>
      <w:r w:rsidRPr="001A4990">
        <w:t>. Sometimes an older update comes after a newer one. In such cases, I rely on a reliable timestamp like last_updated_ts to decide whether to apply the change or ignore it.</w:t>
      </w:r>
    </w:p>
    <w:p w14:paraId="47D1A7BD" w14:textId="77777777" w:rsidR="001A4990" w:rsidRPr="001A4990" w:rsidRDefault="001A4990" w:rsidP="001A4990">
      <w:r w:rsidRPr="001A4990">
        <w:t xml:space="preserve">There can also be </w:t>
      </w:r>
      <w:r w:rsidRPr="001A4990">
        <w:rPr>
          <w:b/>
          <w:bCs/>
        </w:rPr>
        <w:t>null or missing business keys</w:t>
      </w:r>
      <w:r w:rsidRPr="001A4990">
        <w:t>. Since customer_id is critical, I filter or quarantine such records instead of processing them.</w:t>
      </w:r>
    </w:p>
    <w:p w14:paraId="511CCF55" w14:textId="77777777" w:rsidR="001A4990" w:rsidRPr="001A4990" w:rsidRDefault="001A4990" w:rsidP="001A4990">
      <w:r w:rsidRPr="001A4990">
        <w:rPr>
          <w:b/>
          <w:bCs/>
        </w:rPr>
        <w:t>Schema changes</w:t>
      </w:r>
      <w:r w:rsidRPr="001A4990">
        <w:t xml:space="preserve"> are another real-world issue. If new columns are added, I allow schema evolution if it’s safe, otherwise I route the data to quarantine until we validate it.</w:t>
      </w:r>
    </w:p>
    <w:p w14:paraId="594AC944" w14:textId="77777777" w:rsidR="001A4990" w:rsidRPr="001A4990" w:rsidRDefault="001A4990" w:rsidP="001A4990">
      <w:r w:rsidRPr="001A4990">
        <w:t xml:space="preserve">One more important case is </w:t>
      </w:r>
      <w:r w:rsidRPr="001A4990">
        <w:rPr>
          <w:b/>
          <w:bCs/>
        </w:rPr>
        <w:t>no-change updates</w:t>
      </w:r>
      <w:r w:rsidRPr="001A4990">
        <w:t>, where the same data comes again. Without proper checks, this can create duplicate history records. That’s why change detection is very important.</w:t>
      </w:r>
    </w:p>
    <w:p w14:paraId="25182A4B" w14:textId="77777777" w:rsidR="001A4990" w:rsidRPr="001A4990" w:rsidRDefault="001A4990" w:rsidP="001A4990">
      <w:r w:rsidRPr="001A4990">
        <w:t xml:space="preserve">Also, </w:t>
      </w:r>
      <w:r w:rsidRPr="001A4990">
        <w:rPr>
          <w:b/>
          <w:bCs/>
        </w:rPr>
        <w:t>multiple updates for the same customer in a single batch</w:t>
      </w:r>
      <w:r w:rsidRPr="001A4990">
        <w:t xml:space="preserve"> need careful handling. I ensure ordering using timestamps so that updates are applied in the correct sequence.</w:t>
      </w:r>
    </w:p>
    <w:p w14:paraId="2B1B4B00" w14:textId="77777777" w:rsidR="001A4990" w:rsidRPr="001A4990" w:rsidRDefault="001A4990" w:rsidP="001A4990">
      <w:r w:rsidRPr="001A4990">
        <w:t xml:space="preserve">Finally, I also consider </w:t>
      </w:r>
      <w:r w:rsidRPr="001A4990">
        <w:rPr>
          <w:b/>
          <w:bCs/>
        </w:rPr>
        <w:t>performance edge cases</w:t>
      </w:r>
      <w:r w:rsidRPr="001A4990">
        <w:t>, like large volumes of data causing skew. In such cases, I optimize joins and partitioning to keep the pipeline efficient.</w:t>
      </w:r>
    </w:p>
    <w:p w14:paraId="48C6F9B4" w14:textId="77777777" w:rsidR="001A4990" w:rsidRPr="001A4990" w:rsidRDefault="001A4990" w:rsidP="001A4990">
      <w:pPr>
        <w:rPr>
          <w:b/>
          <w:bCs/>
        </w:rPr>
      </w:pPr>
      <w:r w:rsidRPr="001A4990">
        <w:rPr>
          <w:b/>
          <w:bCs/>
        </w:rPr>
        <w:t>Closing line (important in interview):</w:t>
      </w:r>
    </w:p>
    <w:p w14:paraId="146642EA" w14:textId="77777777" w:rsidR="001A4990" w:rsidRPr="001A4990" w:rsidRDefault="001A4990" w:rsidP="001A4990">
      <w:r w:rsidRPr="001A4990">
        <w:t>So overall, my design ensures correctness, history tracking, and performance, while handling real-world edge cases like duplicates, late data, and schema changes — which are very common in production systems.</w:t>
      </w:r>
    </w:p>
    <w:tbl>
      <w:tblPr>
        <w:tblStyle w:val="TableGrid"/>
        <w:tblW w:w="9360" w:type="dxa"/>
        <w:tblLook w:val="04A0" w:firstRow="1" w:lastRow="0" w:firstColumn="1" w:lastColumn="0" w:noHBand="0" w:noVBand="1"/>
      </w:tblPr>
      <w:tblGrid>
        <w:gridCol w:w="9360"/>
      </w:tblGrid>
      <w:tr w:rsidR="003F2657" w14:paraId="168B5624" w14:textId="77777777" w:rsidTr="003F2657">
        <w:tc>
          <w:tcPr>
            <w:tcW w:w="0" w:type="auto"/>
          </w:tcPr>
          <w:p w14:paraId="1E17EA7C" w14:textId="6D796D2C" w:rsidR="003F2657" w:rsidRDefault="003F2657" w:rsidP="002E0A03">
            <w:r w:rsidRPr="003F2657">
              <w:rPr>
                <w:rFonts w:ascii="Arial" w:eastAsia="Arial" w:hAnsi="Arial" w:cs="Arial"/>
                <w:b/>
                <w:bCs/>
                <w:color w:val="0D0D0D" w:themeColor="text1" w:themeTint="F2"/>
              </w:rPr>
              <w:t xml:space="preserve">Write a PySpark SCD Type 2 implementation using Delta Lake MERGE INTO. Walk me through your </w:t>
            </w:r>
            <w:r>
              <w:rPr>
                <w:rFonts w:ascii="Arial" w:eastAsia="Arial" w:hAnsi="Arial" w:cs="Arial"/>
                <w:b/>
                <w:bCs/>
                <w:color w:val="FFFFFF"/>
              </w:rPr>
              <w:t>code.</w:t>
            </w:r>
          </w:p>
        </w:tc>
      </w:tr>
      <w:tr w:rsidR="003F2657" w14:paraId="5BD31B23" w14:textId="77777777" w:rsidTr="003F2657">
        <w:tc>
          <w:tcPr>
            <w:tcW w:w="0" w:type="auto"/>
          </w:tcPr>
          <w:p w14:paraId="7A74544E" w14:textId="77777777" w:rsidR="003F2657" w:rsidRDefault="003F2657" w:rsidP="002E0A03">
            <w:pPr>
              <w:spacing w:before="40" w:after="100"/>
            </w:pPr>
            <w:r>
              <w:rPr>
                <w:rFonts w:ascii="Arial" w:eastAsia="Arial" w:hAnsi="Arial" w:cs="Arial"/>
                <w:b/>
                <w:bCs/>
                <w:color w:val="1A1A1A"/>
              </w:rPr>
              <w:t>Use the Delta MERGE INTO approach — this is the production-standard pattern. Walk through it step by step:</w:t>
            </w:r>
          </w:p>
        </w:tc>
      </w:tr>
      <w:tr w:rsidR="003F2657" w14:paraId="3A2A764B" w14:textId="77777777" w:rsidTr="003F2657">
        <w:tc>
          <w:tcPr>
            <w:tcW w:w="0" w:type="auto"/>
          </w:tcPr>
          <w:p w14:paraId="4CC4EFA5"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from delta.tables import DeltaTable</w:t>
            </w:r>
          </w:p>
        </w:tc>
      </w:tr>
      <w:tr w:rsidR="003F2657" w14:paraId="11288747" w14:textId="77777777" w:rsidTr="003F2657">
        <w:tc>
          <w:tcPr>
            <w:tcW w:w="0" w:type="auto"/>
          </w:tcPr>
          <w:p w14:paraId="0A08DD90"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from pyspark.sql.functions import sha2, concat_ws, col, current_date, lit</w:t>
            </w:r>
          </w:p>
        </w:tc>
      </w:tr>
      <w:tr w:rsidR="003F2657" w14:paraId="055AD55D" w14:textId="77777777" w:rsidTr="003F2657">
        <w:tc>
          <w:tcPr>
            <w:tcW w:w="0" w:type="auto"/>
          </w:tcPr>
          <w:p w14:paraId="5ADA577A" w14:textId="77777777" w:rsidR="003F2657" w:rsidRDefault="003F2657" w:rsidP="002E0A03">
            <w:pPr>
              <w:shd w:val="clear" w:color="auto" w:fill="EEF3F8"/>
              <w:spacing w:before="40" w:after="40"/>
              <w:ind w:left="200"/>
            </w:pPr>
          </w:p>
        </w:tc>
      </w:tr>
      <w:tr w:rsidR="003F2657" w14:paraId="1928F1C1" w14:textId="77777777" w:rsidTr="003F2657">
        <w:tc>
          <w:tcPr>
            <w:tcW w:w="0" w:type="auto"/>
          </w:tcPr>
          <w:p w14:paraId="08B815CC"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 Step 1: Compute row hash on incoming data (distributed change detection)</w:t>
            </w:r>
          </w:p>
        </w:tc>
      </w:tr>
      <w:tr w:rsidR="003F2657" w14:paraId="7013F85A" w14:textId="77777777" w:rsidTr="003F2657">
        <w:tc>
          <w:tcPr>
            <w:tcW w:w="0" w:type="auto"/>
          </w:tcPr>
          <w:p w14:paraId="52CF26E5"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incoming = incoming.withColumn('row_hash',</w:t>
            </w:r>
          </w:p>
        </w:tc>
      </w:tr>
      <w:tr w:rsidR="003F2657" w14:paraId="28DC4337" w14:textId="77777777" w:rsidTr="003F2657">
        <w:tc>
          <w:tcPr>
            <w:tcW w:w="0" w:type="auto"/>
          </w:tcPr>
          <w:p w14:paraId="492B9ABE"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 xml:space="preserve">    sha2(concat_ws('|', col('name'), col('city'), col('phone')), 256))</w:t>
            </w:r>
          </w:p>
        </w:tc>
      </w:tr>
      <w:tr w:rsidR="003F2657" w14:paraId="4173ADCD" w14:textId="77777777" w:rsidTr="003F2657">
        <w:tc>
          <w:tcPr>
            <w:tcW w:w="0" w:type="auto"/>
          </w:tcPr>
          <w:p w14:paraId="250B66CE" w14:textId="77777777" w:rsidR="003F2657" w:rsidRDefault="003F2657" w:rsidP="002E0A03">
            <w:pPr>
              <w:shd w:val="clear" w:color="auto" w:fill="EEF3F8"/>
              <w:spacing w:before="40" w:after="40"/>
              <w:ind w:left="200"/>
            </w:pPr>
          </w:p>
        </w:tc>
      </w:tr>
      <w:tr w:rsidR="003F2657" w14:paraId="4C2AF001" w14:textId="77777777" w:rsidTr="003F2657">
        <w:tc>
          <w:tcPr>
            <w:tcW w:w="0" w:type="auto"/>
          </w:tcPr>
          <w:p w14:paraId="0DDF5776"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 Step 2: Expire changed current records</w:t>
            </w:r>
          </w:p>
        </w:tc>
      </w:tr>
      <w:tr w:rsidR="003F2657" w14:paraId="7051CE6D" w14:textId="77777777" w:rsidTr="003F2657">
        <w:tc>
          <w:tcPr>
            <w:tcW w:w="0" w:type="auto"/>
          </w:tcPr>
          <w:p w14:paraId="264641AA"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deltaTable = DeltaTable.forPath(spark, '/mnt/gold/customer_dim')</w:t>
            </w:r>
          </w:p>
        </w:tc>
      </w:tr>
      <w:tr w:rsidR="003F2657" w14:paraId="1685CC03" w14:textId="77777777" w:rsidTr="003F2657">
        <w:tc>
          <w:tcPr>
            <w:tcW w:w="0" w:type="auto"/>
          </w:tcPr>
          <w:p w14:paraId="0D692A3B"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deltaTable.alias('tgt').merge(</w:t>
            </w:r>
          </w:p>
        </w:tc>
      </w:tr>
      <w:tr w:rsidR="003F2657" w14:paraId="10B47E21" w14:textId="77777777" w:rsidTr="003F2657">
        <w:tc>
          <w:tcPr>
            <w:tcW w:w="0" w:type="auto"/>
          </w:tcPr>
          <w:p w14:paraId="25F059DF"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 xml:space="preserve">    incoming.alias('src'),</w:t>
            </w:r>
          </w:p>
        </w:tc>
      </w:tr>
      <w:tr w:rsidR="003F2657" w14:paraId="73183F7D" w14:textId="77777777" w:rsidTr="003F2657">
        <w:tc>
          <w:tcPr>
            <w:tcW w:w="0" w:type="auto"/>
          </w:tcPr>
          <w:p w14:paraId="775781B7"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 xml:space="preserve">    'tgt.customer_id = src.customer_id AND tgt.is_current = True'</w:t>
            </w:r>
          </w:p>
        </w:tc>
      </w:tr>
      <w:tr w:rsidR="003F2657" w14:paraId="71783917" w14:textId="77777777" w:rsidTr="003F2657">
        <w:tc>
          <w:tcPr>
            <w:tcW w:w="0" w:type="auto"/>
          </w:tcPr>
          <w:p w14:paraId="0448A1EA"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).whenMatchedUpdate(</w:t>
            </w:r>
          </w:p>
        </w:tc>
      </w:tr>
      <w:tr w:rsidR="003F2657" w14:paraId="3E4E2FA1" w14:textId="77777777" w:rsidTr="003F2657">
        <w:tc>
          <w:tcPr>
            <w:tcW w:w="0" w:type="auto"/>
          </w:tcPr>
          <w:p w14:paraId="2C331234"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 xml:space="preserve">    condition='src.row_hash != tgt.row_hash',</w:t>
            </w:r>
          </w:p>
        </w:tc>
      </w:tr>
      <w:tr w:rsidR="003F2657" w14:paraId="29894363" w14:textId="77777777" w:rsidTr="003F2657">
        <w:tc>
          <w:tcPr>
            <w:tcW w:w="0" w:type="auto"/>
          </w:tcPr>
          <w:p w14:paraId="58860C0D"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 xml:space="preserve">    set={'is_current': lit(False), 'effective_end_date': current_date()}</w:t>
            </w:r>
          </w:p>
        </w:tc>
      </w:tr>
      <w:tr w:rsidR="003F2657" w14:paraId="7F5FCACA" w14:textId="77777777" w:rsidTr="003F2657">
        <w:tc>
          <w:tcPr>
            <w:tcW w:w="0" w:type="auto"/>
          </w:tcPr>
          <w:p w14:paraId="11EAFFB0"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).execute()</w:t>
            </w:r>
          </w:p>
        </w:tc>
      </w:tr>
      <w:tr w:rsidR="003F2657" w14:paraId="578D8A82" w14:textId="77777777" w:rsidTr="003F2657">
        <w:tc>
          <w:tcPr>
            <w:tcW w:w="0" w:type="auto"/>
          </w:tcPr>
          <w:p w14:paraId="18F3AF01" w14:textId="77777777" w:rsidR="003F2657" w:rsidRDefault="003F2657" w:rsidP="002E0A03">
            <w:pPr>
              <w:shd w:val="clear" w:color="auto" w:fill="EEF3F8"/>
              <w:spacing w:before="40" w:after="40"/>
              <w:ind w:left="200"/>
            </w:pPr>
          </w:p>
        </w:tc>
      </w:tr>
      <w:tr w:rsidR="003F2657" w14:paraId="798E8962" w14:textId="77777777" w:rsidTr="003F2657">
        <w:tc>
          <w:tcPr>
            <w:tcW w:w="0" w:type="auto"/>
          </w:tcPr>
          <w:p w14:paraId="6C079290"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 Step 3: Insert new current versions for changed + new records</w:t>
            </w:r>
          </w:p>
        </w:tc>
      </w:tr>
      <w:tr w:rsidR="003F2657" w14:paraId="70C4B14A" w14:textId="77777777" w:rsidTr="003F2657">
        <w:tc>
          <w:tcPr>
            <w:tcW w:w="0" w:type="auto"/>
          </w:tcPr>
          <w:p w14:paraId="6C39642B"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new_rows = incoming.join(</w:t>
            </w:r>
          </w:p>
        </w:tc>
      </w:tr>
      <w:tr w:rsidR="003F2657" w14:paraId="56733072" w14:textId="77777777" w:rsidTr="003F2657">
        <w:tc>
          <w:tcPr>
            <w:tcW w:w="0" w:type="auto"/>
          </w:tcPr>
          <w:p w14:paraId="44D264D6"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 xml:space="preserve">    deltaTable.toDF().filter(col('is_current')==True),</w:t>
            </w:r>
          </w:p>
        </w:tc>
      </w:tr>
      <w:tr w:rsidR="003F2657" w14:paraId="21DDEBF3" w14:textId="77777777" w:rsidTr="003F2657">
        <w:tc>
          <w:tcPr>
            <w:tcW w:w="0" w:type="auto"/>
          </w:tcPr>
          <w:p w14:paraId="1C1662ED"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 xml:space="preserve">    on='customer_id', how='left_anti'</w:t>
            </w:r>
          </w:p>
        </w:tc>
      </w:tr>
      <w:tr w:rsidR="003F2657" w14:paraId="0D3639CF" w14:textId="77777777" w:rsidTr="003F2657">
        <w:tc>
          <w:tcPr>
            <w:tcW w:w="0" w:type="auto"/>
          </w:tcPr>
          <w:p w14:paraId="59B1988D"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).union(</w:t>
            </w:r>
          </w:p>
        </w:tc>
      </w:tr>
      <w:tr w:rsidR="003F2657" w14:paraId="66C6AE98" w14:textId="77777777" w:rsidTr="003F2657">
        <w:tc>
          <w:tcPr>
            <w:tcW w:w="0" w:type="auto"/>
          </w:tcPr>
          <w:p w14:paraId="745472D8"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 xml:space="preserve">    incoming.join(deltaTable.toDF().filter(col('is_current')==True),</w:t>
            </w:r>
          </w:p>
        </w:tc>
      </w:tr>
      <w:tr w:rsidR="003F2657" w14:paraId="76AE05D6" w14:textId="77777777" w:rsidTr="003F2657">
        <w:tc>
          <w:tcPr>
            <w:tcW w:w="0" w:type="auto"/>
          </w:tcPr>
          <w:p w14:paraId="6F24ED3C"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 xml:space="preserve">    on=['customer_id'], how='inner').filter('src.row_hash != tgt.row_hash')</w:t>
            </w:r>
          </w:p>
        </w:tc>
      </w:tr>
      <w:tr w:rsidR="003F2657" w14:paraId="0F88A2BB" w14:textId="77777777" w:rsidTr="003F2657">
        <w:tc>
          <w:tcPr>
            <w:tcW w:w="0" w:type="auto"/>
          </w:tcPr>
          <w:p w14:paraId="0D22EA71"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w:t>
            </w:r>
          </w:p>
        </w:tc>
      </w:tr>
      <w:tr w:rsidR="003F2657" w14:paraId="76B4787E" w14:textId="77777777" w:rsidTr="003F2657">
        <w:tc>
          <w:tcPr>
            <w:tcW w:w="0" w:type="auto"/>
          </w:tcPr>
          <w:p w14:paraId="07D7A3D3"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new_rows.withColumn('is_current', lit(True))</w:t>
            </w:r>
          </w:p>
        </w:tc>
      </w:tr>
      <w:tr w:rsidR="003F2657" w14:paraId="2660C10F" w14:textId="77777777" w:rsidTr="003F2657">
        <w:tc>
          <w:tcPr>
            <w:tcW w:w="0" w:type="auto"/>
          </w:tcPr>
          <w:p w14:paraId="047F6560"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 xml:space="preserve">        .withColumn('effective_start_date', current_date())</w:t>
            </w:r>
          </w:p>
        </w:tc>
      </w:tr>
      <w:tr w:rsidR="003F2657" w14:paraId="3A09C5B9" w14:textId="77777777" w:rsidTr="003F2657">
        <w:tc>
          <w:tcPr>
            <w:tcW w:w="0" w:type="auto"/>
          </w:tcPr>
          <w:p w14:paraId="68DB243A"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 xml:space="preserve">        .withColumn('effective_end_date', lit(None))</w:t>
            </w:r>
          </w:p>
        </w:tc>
      </w:tr>
      <w:tr w:rsidR="003F2657" w14:paraId="41059A2E" w14:textId="77777777" w:rsidTr="003F2657">
        <w:tc>
          <w:tcPr>
            <w:tcW w:w="0" w:type="auto"/>
          </w:tcPr>
          <w:p w14:paraId="23F31F54" w14:textId="77777777" w:rsidR="003F2657" w:rsidRDefault="003F2657" w:rsidP="002E0A03">
            <w:pPr>
              <w:shd w:val="clear" w:color="auto" w:fill="EEF3F8"/>
              <w:spacing w:before="40" w:after="40"/>
              <w:ind w:left="200"/>
            </w:pPr>
            <w:r>
              <w:rPr>
                <w:rFonts w:ascii="Courier New" w:eastAsia="Courier New" w:hAnsi="Courier New" w:cs="Courier New"/>
                <w:color w:val="1B3A5C"/>
                <w:sz w:val="18"/>
                <w:szCs w:val="18"/>
              </w:rPr>
              <w:t xml:space="preserve">        .write.format('delta').mode('append').save('/mnt/gold/customer_dim')</w:t>
            </w:r>
          </w:p>
        </w:tc>
      </w:tr>
      <w:tr w:rsidR="003F2657" w14:paraId="7432930F" w14:textId="77777777" w:rsidTr="003F2657">
        <w:tc>
          <w:tcPr>
            <w:tcW w:w="0" w:type="auto"/>
          </w:tcPr>
          <w:p w14:paraId="0EF8A730" w14:textId="77777777" w:rsidR="003F2657" w:rsidRDefault="003F2657" w:rsidP="002E0A03">
            <w:pPr>
              <w:spacing w:before="40" w:after="100"/>
            </w:pPr>
            <w:r>
              <w:rPr>
                <w:rFonts w:ascii="Arial" w:eastAsia="Arial" w:hAnsi="Arial" w:cs="Arial"/>
                <w:b/>
                <w:bCs/>
                <w:color w:val="1A1A1A"/>
              </w:rPr>
              <w:t>Key points to state out loud:</w:t>
            </w:r>
          </w:p>
        </w:tc>
      </w:tr>
      <w:tr w:rsidR="003F2657" w14:paraId="6EEAAD01" w14:textId="77777777" w:rsidTr="003F2657">
        <w:tc>
          <w:tcPr>
            <w:tcW w:w="0" w:type="auto"/>
          </w:tcPr>
          <w:p w14:paraId="5340903F" w14:textId="77777777" w:rsidR="003F2657" w:rsidRDefault="003F2657" w:rsidP="003F2657">
            <w:pPr>
              <w:pStyle w:val="ListParagraph"/>
              <w:numPr>
                <w:ilvl w:val="0"/>
                <w:numId w:val="62"/>
              </w:numPr>
              <w:spacing w:before="40" w:after="100"/>
              <w:contextualSpacing w:val="0"/>
            </w:pPr>
            <w:r>
              <w:rPr>
                <w:rFonts w:ascii="Arial" w:eastAsia="Arial" w:hAnsi="Arial" w:cs="Arial"/>
                <w:color w:val="1A1A1A"/>
              </w:rPr>
              <w:t>SHA2 hash comparison is the distributed-safe way to detect changes — not column-by-column comparison which does not scale in Spark.</w:t>
            </w:r>
          </w:p>
        </w:tc>
      </w:tr>
      <w:tr w:rsidR="003F2657" w14:paraId="4E264862" w14:textId="77777777" w:rsidTr="003F2657">
        <w:tc>
          <w:tcPr>
            <w:tcW w:w="0" w:type="auto"/>
          </w:tcPr>
          <w:p w14:paraId="3BFC03B0" w14:textId="77777777" w:rsidR="003F2657" w:rsidRDefault="003F2657" w:rsidP="003F2657">
            <w:pPr>
              <w:pStyle w:val="ListParagraph"/>
              <w:numPr>
                <w:ilvl w:val="0"/>
                <w:numId w:val="62"/>
              </w:numPr>
              <w:spacing w:before="40" w:after="100"/>
              <w:contextualSpacing w:val="0"/>
            </w:pPr>
            <w:r>
              <w:rPr>
                <w:rFonts w:ascii="Arial" w:eastAsia="Arial" w:hAnsi="Arial" w:cs="Arial"/>
                <w:color w:val="1A1A1A"/>
              </w:rPr>
              <w:t>The merge handles the UPDATE of existing rows; the append handles the INSERT of new versions.</w:t>
            </w:r>
          </w:p>
        </w:tc>
      </w:tr>
      <w:tr w:rsidR="003F2657" w14:paraId="6437905D" w14:textId="77777777" w:rsidTr="003F2657">
        <w:tc>
          <w:tcPr>
            <w:tcW w:w="0" w:type="auto"/>
          </w:tcPr>
          <w:p w14:paraId="2DB3C273" w14:textId="77777777" w:rsidR="003F2657" w:rsidRDefault="003F2657" w:rsidP="003F2657">
            <w:pPr>
              <w:pStyle w:val="ListParagraph"/>
              <w:numPr>
                <w:ilvl w:val="0"/>
                <w:numId w:val="62"/>
              </w:numPr>
              <w:spacing w:before="40" w:after="100"/>
              <w:contextualSpacing w:val="0"/>
            </w:pPr>
            <w:r>
              <w:rPr>
                <w:rFonts w:ascii="Arial" w:eastAsia="Arial" w:hAnsi="Arial" w:cs="Arial"/>
                <w:color w:val="1A1A1A"/>
              </w:rPr>
              <w:t>Idempotency: if the same data arrives twice, the hash matches the current record — no duplicate insert.</w:t>
            </w:r>
          </w:p>
        </w:tc>
      </w:tr>
      <w:tr w:rsidR="003F2657" w14:paraId="161E18D7" w14:textId="77777777" w:rsidTr="003F2657">
        <w:tc>
          <w:tcPr>
            <w:tcW w:w="0" w:type="auto"/>
          </w:tcPr>
          <w:p w14:paraId="42AA30C7" w14:textId="77777777" w:rsidR="003F2657" w:rsidRDefault="003F2657" w:rsidP="002E0A03">
            <w:r>
              <w:rPr>
                <w:rFonts w:ascii="Segoe UI Emoji" w:eastAsia="Arial" w:hAnsi="Segoe UI Emoji" w:cs="Segoe UI Emoji"/>
                <w:b/>
                <w:bCs/>
                <w:color w:val="C9620A"/>
                <w:sz w:val="19"/>
                <w:szCs w:val="19"/>
              </w:rPr>
              <w:t>💡</w:t>
            </w:r>
            <w:r>
              <w:rPr>
                <w:rFonts w:ascii="Arial" w:eastAsia="Arial" w:hAnsi="Arial" w:cs="Arial"/>
                <w:b/>
                <w:bCs/>
                <w:color w:val="C9620A"/>
                <w:sz w:val="19"/>
                <w:szCs w:val="19"/>
              </w:rPr>
              <w:t xml:space="preserve"> Delivery Tip: </w:t>
            </w:r>
            <w:r>
              <w:rPr>
                <w:rFonts w:ascii="Arial" w:eastAsia="Arial" w:hAnsi="Arial" w:cs="Arial"/>
                <w:i/>
                <w:iCs/>
                <w:color w:val="7A4500"/>
                <w:sz w:val="19"/>
                <w:szCs w:val="19"/>
              </w:rPr>
              <w:t>At Empower Retirement, I implemented this exact pattern for member dimension tracking. Zero schema-related pipeline failures post-implementation.</w:t>
            </w:r>
          </w:p>
        </w:tc>
      </w:tr>
    </w:tbl>
    <w:p w14:paraId="51E73F84" w14:textId="77777777" w:rsidR="001A4990" w:rsidRPr="001A4990" w:rsidRDefault="001A4990" w:rsidP="001A4990"/>
    <w:p w14:paraId="637FF82B" w14:textId="77777777" w:rsidR="00577EC8" w:rsidRPr="00AA0B2D" w:rsidRDefault="00577EC8" w:rsidP="00AA0B2D">
      <w:pPr>
        <w:pStyle w:val="Heading2"/>
      </w:pPr>
      <w:bookmarkStart w:id="19" w:name="_Toc228297423"/>
      <w:r w:rsidRPr="00AA0B2D">
        <w:t>Synapse Analytics</w:t>
      </w:r>
      <w:bookmarkEnd w:id="19"/>
    </w:p>
    <w:p w14:paraId="7ECD3656" w14:textId="77777777" w:rsidR="00577EC8" w:rsidRPr="006E60D2" w:rsidRDefault="00577EC8" w:rsidP="006E60D2">
      <w:pPr>
        <w:pStyle w:val="Heading2"/>
        <w:numPr>
          <w:ilvl w:val="0"/>
          <w:numId w:val="54"/>
        </w:numPr>
      </w:pPr>
      <w:bookmarkStart w:id="20" w:name="_Toc228297424"/>
      <w:r w:rsidRPr="006E60D2">
        <w:rPr>
          <w:rFonts w:ascii="Segoe UI Emoji" w:hAnsi="Segoe UI Emoji" w:cs="Segoe UI Emoji"/>
        </w:rPr>
        <w:t>🚀</w:t>
      </w:r>
      <w:r w:rsidRPr="006E60D2">
        <w:t xml:space="preserve"> Introduction: What is Azure Synapse Analytics?</w:t>
      </w:r>
      <w:bookmarkEnd w:id="20"/>
    </w:p>
    <w:p w14:paraId="21AA6AAB" w14:textId="77777777" w:rsidR="00577EC8" w:rsidRPr="00577EC8" w:rsidRDefault="00577EC8" w:rsidP="00577EC8">
      <w:r w:rsidRPr="00577EC8">
        <w:t>Azure Synapse Analytics is an integrated analytics service that brings together data integration, enterprise data warehousing, and big data analytics into a single, unified experience. It combines the best of SQL technologies used in enterprise data warehousing (like a dedicated SQL pool), Spark technologies used for big data (like an Apache Spark pool), and a serverless SQL endpoint to query data in a data lake. This allows you to ingest, prepare, manage, and serve data for immediate business intelligence and machine learning needs.</w:t>
      </w:r>
    </w:p>
    <w:p w14:paraId="21CAEB7A" w14:textId="77777777" w:rsidR="00577EC8" w:rsidRPr="00577EC8" w:rsidRDefault="00577EC8" w:rsidP="00577EC8">
      <w:r w:rsidRPr="00577EC8">
        <w:t>Here are its key components:</w:t>
      </w:r>
    </w:p>
    <w:p w14:paraId="00B87A7F" w14:textId="77777777" w:rsidR="00577EC8" w:rsidRPr="00577EC8" w:rsidRDefault="00577EC8" w:rsidP="00577EC8">
      <w:pPr>
        <w:numPr>
          <w:ilvl w:val="0"/>
          <w:numId w:val="37"/>
        </w:numPr>
      </w:pPr>
      <w:r w:rsidRPr="00577EC8">
        <w:rPr>
          <w:b/>
          <w:bCs/>
        </w:rPr>
        <w:t>Dedicated SQL Pool (formerly SQL DW)</w:t>
      </w:r>
      <w:r w:rsidRPr="00577EC8">
        <w:t>: A data warehousing resource with predictable performance, billed based on a chosen service level (e.g., DWU500c). It's best for large-scale, structured data and high-performance reporting.</w:t>
      </w:r>
    </w:p>
    <w:p w14:paraId="403FFF14" w14:textId="77777777" w:rsidR="00577EC8" w:rsidRPr="00577EC8" w:rsidRDefault="00577EC8" w:rsidP="00577EC8">
      <w:pPr>
        <w:numPr>
          <w:ilvl w:val="0"/>
          <w:numId w:val="37"/>
        </w:numPr>
      </w:pPr>
      <w:r w:rsidRPr="00577EC8">
        <w:rPr>
          <w:b/>
          <w:bCs/>
        </w:rPr>
        <w:t>Serverless SQL Pool</w:t>
      </w:r>
      <w:r w:rsidRPr="00577EC8">
        <w:t>: An on-demand query service, billed per TB of data processed. It's perfect for exploring raw data in a data lake, without provisioning any dedicated resources.</w:t>
      </w:r>
    </w:p>
    <w:p w14:paraId="72296ACB" w14:textId="77777777" w:rsidR="00577EC8" w:rsidRPr="00577EC8" w:rsidRDefault="00577EC8" w:rsidP="00577EC8">
      <w:pPr>
        <w:numPr>
          <w:ilvl w:val="0"/>
          <w:numId w:val="37"/>
        </w:numPr>
      </w:pPr>
      <w:r w:rsidRPr="00577EC8">
        <w:rPr>
          <w:b/>
          <w:bCs/>
        </w:rPr>
        <w:t>Apache Spark Pool</w:t>
      </w:r>
      <w:r w:rsidRPr="00577EC8">
        <w:t>: A data engineering and data science environment, billed based on the vCore-hours used by the running pool instances. It's for data transformation, exploration, and machine learning on large datasets.</w:t>
      </w:r>
    </w:p>
    <w:p w14:paraId="39F2F2D2" w14:textId="77777777" w:rsidR="00577EC8" w:rsidRPr="00577EC8" w:rsidRDefault="00577EC8" w:rsidP="00577EC8">
      <w:pPr>
        <w:numPr>
          <w:ilvl w:val="0"/>
          <w:numId w:val="37"/>
        </w:numPr>
      </w:pPr>
      <w:r w:rsidRPr="00577EC8">
        <w:rPr>
          <w:b/>
          <w:bCs/>
        </w:rPr>
        <w:t>Data Integration (Pipelines)</w:t>
      </w:r>
      <w:r w:rsidRPr="00577EC8">
        <w:t>: A serverless data orchestration service (similar to ADF) with a code-free UI for creating Extract, Transform, Load (ETL) workflows, billed per activity run and integration runtime hour.</w:t>
      </w:r>
    </w:p>
    <w:p w14:paraId="385A2C8B" w14:textId="77777777" w:rsidR="00577EC8" w:rsidRPr="00577EC8" w:rsidRDefault="00577EC8" w:rsidP="00577EC8">
      <w:pPr>
        <w:numPr>
          <w:ilvl w:val="0"/>
          <w:numId w:val="37"/>
        </w:numPr>
      </w:pPr>
      <w:r w:rsidRPr="00577EC8">
        <w:rPr>
          <w:b/>
          <w:bCs/>
        </w:rPr>
        <w:t>Synapse Studio</w:t>
      </w:r>
      <w:r w:rsidRPr="00577EC8">
        <w:t>: A unified web-based UI for data engineers, data scientists, and analysts to perform data integration, data preparation, management, and analysis tasks in one place.</w:t>
      </w:r>
    </w:p>
    <w:p w14:paraId="766BAA8F" w14:textId="77777777" w:rsidR="00577EC8" w:rsidRPr="00577EC8" w:rsidRDefault="00577EC8" w:rsidP="00577EC8">
      <w:pPr>
        <w:rPr>
          <w:b/>
          <w:bCs/>
        </w:rPr>
      </w:pPr>
      <w:r w:rsidRPr="00577EC8">
        <w:rPr>
          <w:rFonts w:ascii="Segoe UI Emoji" w:hAnsi="Segoe UI Emoji" w:cs="Segoe UI Emoji"/>
          <w:b/>
          <w:bCs/>
        </w:rPr>
        <w:t>🔄</w:t>
      </w:r>
      <w:r w:rsidRPr="00577EC8">
        <w:rPr>
          <w:b/>
          <w:bCs/>
        </w:rPr>
        <w:t xml:space="preserve"> End-to-End Data Flow: Kahramaa Project in Action</w:t>
      </w:r>
    </w:p>
    <w:p w14:paraId="1B7B1687" w14:textId="77777777" w:rsidR="00577EC8" w:rsidRPr="00577EC8" w:rsidRDefault="00577EC8" w:rsidP="00577EC8">
      <w:r w:rsidRPr="00577EC8">
        <w:t>The architecture of the Kahramaa project, as you described, is a classic implementation of a medallion lakehouse architecture. Here's how the data flows through the system:</w:t>
      </w:r>
    </w:p>
    <w:p w14:paraId="5C1C0625" w14:textId="77777777" w:rsidR="00577EC8" w:rsidRPr="00577EC8" w:rsidRDefault="00577EC8" w:rsidP="00577EC8">
      <w:pPr>
        <w:numPr>
          <w:ilvl w:val="0"/>
          <w:numId w:val="38"/>
        </w:numPr>
      </w:pPr>
      <w:r w:rsidRPr="00577EC8">
        <w:rPr>
          <w:b/>
          <w:bCs/>
        </w:rPr>
        <w:t>Data Ingestion</w:t>
      </w:r>
      <w:r w:rsidRPr="00577EC8">
        <w:t>: Data is ingested from two primary sources: IoT devices (smart meters and sensors) using </w:t>
      </w:r>
      <w:r w:rsidRPr="00577EC8">
        <w:rPr>
          <w:b/>
          <w:bCs/>
        </w:rPr>
        <w:t>Azure Event Hubs</w:t>
      </w:r>
      <w:r w:rsidRPr="00577EC8">
        <w:t> and batch sources (Oracle, MySQL) using </w:t>
      </w:r>
      <w:r w:rsidRPr="00577EC8">
        <w:rPr>
          <w:b/>
          <w:bCs/>
        </w:rPr>
        <w:t>Azure Data Factory (ADF)</w:t>
      </w:r>
      <w:r w:rsidRPr="00577EC8">
        <w:t>.</w:t>
      </w:r>
    </w:p>
    <w:p w14:paraId="3A248FC2" w14:textId="77777777" w:rsidR="00577EC8" w:rsidRPr="00577EC8" w:rsidRDefault="00577EC8" w:rsidP="00577EC8">
      <w:pPr>
        <w:numPr>
          <w:ilvl w:val="0"/>
          <w:numId w:val="38"/>
        </w:numPr>
      </w:pPr>
      <w:r w:rsidRPr="00577EC8">
        <w:rPr>
          <w:b/>
          <w:bCs/>
        </w:rPr>
        <w:t>The Landing Zone</w:t>
      </w:r>
      <w:r w:rsidRPr="00577EC8">
        <w:t>: The raw, unprocessed data from ADF is first placed into a "Landing Zone" in Azure Data Lake Storage (ADLS) Gen2. This acts as a safe, transient staging area.</w:t>
      </w:r>
    </w:p>
    <w:p w14:paraId="27ABE8E9" w14:textId="77777777" w:rsidR="00577EC8" w:rsidRPr="00577EC8" w:rsidRDefault="00577EC8" w:rsidP="00577EC8">
      <w:pPr>
        <w:numPr>
          <w:ilvl w:val="0"/>
          <w:numId w:val="38"/>
        </w:numPr>
      </w:pPr>
      <w:r w:rsidRPr="00577EC8">
        <w:rPr>
          <w:b/>
          <w:bCs/>
        </w:rPr>
        <w:t>Bronze Layer (Raw Data)</w:t>
      </w:r>
      <w:r w:rsidRPr="00577EC8">
        <w:t>: Data is read from the Landing Zone by </w:t>
      </w:r>
      <w:r w:rsidRPr="00577EC8">
        <w:rPr>
          <w:b/>
          <w:bCs/>
        </w:rPr>
        <w:t>Databricks Auto Loader</w:t>
      </w:r>
      <w:r w:rsidRPr="00577EC8">
        <w:t> and written to the Bronze layer as </w:t>
      </w:r>
      <w:r w:rsidRPr="00577EC8">
        <w:rPr>
          <w:b/>
          <w:bCs/>
        </w:rPr>
        <w:t>Delta Lake tables</w:t>
      </w:r>
      <w:r w:rsidRPr="00577EC8">
        <w:t>. This layer is an append-only audit trail, ensuring data integrity.</w:t>
      </w:r>
    </w:p>
    <w:p w14:paraId="0912E78C" w14:textId="77777777" w:rsidR="00577EC8" w:rsidRPr="00577EC8" w:rsidRDefault="00577EC8" w:rsidP="00577EC8">
      <w:pPr>
        <w:numPr>
          <w:ilvl w:val="0"/>
          <w:numId w:val="38"/>
        </w:numPr>
      </w:pPr>
      <w:r w:rsidRPr="00577EC8">
        <w:rPr>
          <w:b/>
          <w:bCs/>
        </w:rPr>
        <w:t>Silver Layer (Cleansed &amp; Enriched Data)</w:t>
      </w:r>
      <w:r w:rsidRPr="00577EC8">
        <w:t>: Here, the real transformation occurs using </w:t>
      </w:r>
      <w:r w:rsidRPr="00577EC8">
        <w:rPr>
          <w:b/>
          <w:bCs/>
        </w:rPr>
        <w:t>Databricks</w:t>
      </w:r>
      <w:r w:rsidRPr="00577EC8">
        <w:t>. This includes deduplication, data type casting, flattening nested JSON, and joining datasets. The Silver layer uses Delta Lake MERGE for upsert operations.</w:t>
      </w:r>
    </w:p>
    <w:p w14:paraId="3549A27A" w14:textId="77777777" w:rsidR="00577EC8" w:rsidRPr="00577EC8" w:rsidRDefault="00577EC8" w:rsidP="00577EC8">
      <w:pPr>
        <w:numPr>
          <w:ilvl w:val="0"/>
          <w:numId w:val="38"/>
        </w:numPr>
      </w:pPr>
      <w:r w:rsidRPr="00577EC8">
        <w:rPr>
          <w:b/>
          <w:bCs/>
        </w:rPr>
        <w:lastRenderedPageBreak/>
        <w:t>Gold Layer (Business-Ready Data)</w:t>
      </w:r>
      <w:r w:rsidRPr="00577EC8">
        <w:t>: This layer contains the business-ready </w:t>
      </w:r>
      <w:r w:rsidRPr="00577EC8">
        <w:rPr>
          <w:b/>
          <w:bCs/>
        </w:rPr>
        <w:t>dimensional models (star schemas)</w:t>
      </w:r>
      <w:r w:rsidRPr="00577EC8">
        <w:t> with fact and dimension tables. Data is optimized for query performance using OPTIMIZE, Z-ORDER, and VACUUM.</w:t>
      </w:r>
    </w:p>
    <w:p w14:paraId="64EAFA22" w14:textId="77777777" w:rsidR="00577EC8" w:rsidRPr="00577EC8" w:rsidRDefault="00577EC8" w:rsidP="00577EC8">
      <w:pPr>
        <w:numPr>
          <w:ilvl w:val="0"/>
          <w:numId w:val="38"/>
        </w:numPr>
      </w:pPr>
      <w:r w:rsidRPr="00577EC8">
        <w:rPr>
          <w:b/>
          <w:bCs/>
        </w:rPr>
        <w:t>Serving Layer (Azure Synapse Analytics)</w:t>
      </w:r>
      <w:r w:rsidRPr="00577EC8">
        <w:t>: The curated data from the Gold layer is loaded into the </w:t>
      </w:r>
      <w:r w:rsidRPr="00577EC8">
        <w:rPr>
          <w:b/>
          <w:bCs/>
        </w:rPr>
        <w:t>Azure Synapse Analytics data warehouse</w:t>
      </w:r>
      <w:r w:rsidRPr="00577EC8">
        <w:t> (dedicated SQL pool) for high-performance analytics.</w:t>
      </w:r>
    </w:p>
    <w:p w14:paraId="258AE60F" w14:textId="77777777" w:rsidR="00577EC8" w:rsidRPr="00577EC8" w:rsidRDefault="00577EC8" w:rsidP="00577EC8">
      <w:pPr>
        <w:numPr>
          <w:ilvl w:val="0"/>
          <w:numId w:val="38"/>
        </w:numPr>
      </w:pPr>
      <w:r w:rsidRPr="00577EC8">
        <w:rPr>
          <w:b/>
          <w:bCs/>
        </w:rPr>
        <w:t>Consumption &amp; Security</w:t>
      </w:r>
      <w:r w:rsidRPr="00577EC8">
        <w:t>: Business users access the data through </w:t>
      </w:r>
      <w:r w:rsidRPr="00577EC8">
        <w:rPr>
          <w:b/>
          <w:bCs/>
        </w:rPr>
        <w:t>Power BI</w:t>
      </w:r>
      <w:r w:rsidRPr="00577EC8">
        <w:t> reports, which refresh frequently. Data is protected with </w:t>
      </w:r>
      <w:r w:rsidRPr="00577EC8">
        <w:rPr>
          <w:b/>
          <w:bCs/>
        </w:rPr>
        <w:t>role-based access control (RBAC)</w:t>
      </w:r>
      <w:r w:rsidRPr="00577EC8">
        <w:t>, tied into Azure Active Directory.</w:t>
      </w:r>
    </w:p>
    <w:p w14:paraId="5CA8A304" w14:textId="77777777" w:rsidR="00577EC8" w:rsidRPr="00577EC8" w:rsidRDefault="00577EC8" w:rsidP="00577EC8">
      <w:pPr>
        <w:numPr>
          <w:ilvl w:val="0"/>
          <w:numId w:val="38"/>
        </w:numPr>
      </w:pPr>
      <w:r w:rsidRPr="00577EC8">
        <w:rPr>
          <w:b/>
          <w:bCs/>
        </w:rPr>
        <w:t>Monitoring &amp; Governance</w:t>
      </w:r>
      <w:r w:rsidRPr="00577EC8">
        <w:t>: </w:t>
      </w:r>
      <w:r w:rsidRPr="00577EC8">
        <w:rPr>
          <w:b/>
          <w:bCs/>
        </w:rPr>
        <w:t>Azure Monitor</w:t>
      </w:r>
      <w:r w:rsidRPr="00577EC8">
        <w:t> is used for proactive issue detection, while </w:t>
      </w:r>
      <w:r w:rsidRPr="00577EC8">
        <w:rPr>
          <w:b/>
          <w:bCs/>
        </w:rPr>
        <w:t>Azure Purview</w:t>
      </w:r>
      <w:r w:rsidRPr="00577EC8">
        <w:t> provides data lineage and governance to track data origins and ensure compliance.</w:t>
      </w:r>
    </w:p>
    <w:p w14:paraId="4C82BAED" w14:textId="77777777" w:rsidR="00577EC8" w:rsidRPr="00577EC8" w:rsidRDefault="00577EC8" w:rsidP="00577EC8">
      <w:pPr>
        <w:rPr>
          <w:b/>
          <w:bCs/>
        </w:rPr>
      </w:pPr>
      <w:r w:rsidRPr="00577EC8">
        <w:rPr>
          <w:rFonts w:ascii="Segoe UI Emoji" w:hAnsi="Segoe UI Emoji" w:cs="Segoe UI Emoji"/>
          <w:b/>
          <w:bCs/>
        </w:rPr>
        <w:t>⚙️</w:t>
      </w:r>
      <w:r w:rsidRPr="00577EC8">
        <w:rPr>
          <w:b/>
          <w:bCs/>
        </w:rPr>
        <w:t xml:space="preserve"> Deep Dive: Dedicated SQL Pool</w:t>
      </w:r>
    </w:p>
    <w:p w14:paraId="4E49F435" w14:textId="77777777" w:rsidR="00577EC8" w:rsidRPr="00577EC8" w:rsidRDefault="00577EC8" w:rsidP="00577EC8">
      <w:r w:rsidRPr="00577EC8">
        <w:t>The dedicated SQL pool is a Massively Parallel Processing (MPP) system. When you run a query, the </w:t>
      </w:r>
      <w:r w:rsidRPr="00577EC8">
        <w:rPr>
          <w:b/>
          <w:bCs/>
        </w:rPr>
        <w:t>Control Node</w:t>
      </w:r>
      <w:r w:rsidRPr="00577EC8">
        <w:t> receives it, optimizes it, and passes the parallel tasks to the </w:t>
      </w:r>
      <w:r w:rsidRPr="00577EC8">
        <w:rPr>
          <w:b/>
          <w:bCs/>
        </w:rPr>
        <w:t>Compute Nodes</w:t>
      </w:r>
      <w:r w:rsidRPr="00577EC8">
        <w:t>. These nodes process their portion of the data in parallel and send the results back to the Control Node to be combined into the final result set.</w:t>
      </w:r>
    </w:p>
    <w:p w14:paraId="062A747E" w14:textId="77777777" w:rsidR="00577EC8" w:rsidRPr="00577EC8" w:rsidRDefault="00577EC8" w:rsidP="00577EC8">
      <w:r w:rsidRPr="00577EC8">
        <w:t>The performance and cost of a dedicated SQL pool are determined by Data Warehousing Units (DWUs). A higher DWU means more compute power and memory.</w:t>
      </w:r>
    </w:p>
    <w:p w14:paraId="25C3B415" w14:textId="77777777" w:rsidR="00577EC8" w:rsidRPr="00577EC8" w:rsidRDefault="00577EC8" w:rsidP="00577EC8">
      <w:pPr>
        <w:rPr>
          <w:b/>
          <w:bCs/>
        </w:rPr>
      </w:pPr>
      <w:r w:rsidRPr="00577EC8">
        <w:rPr>
          <w:b/>
          <w:bCs/>
        </w:rPr>
        <w:t>Table Distribution Methods</w:t>
      </w:r>
    </w:p>
    <w:p w14:paraId="5FE046D8" w14:textId="77777777" w:rsidR="00577EC8" w:rsidRPr="00577EC8" w:rsidRDefault="00577EC8" w:rsidP="00577EC8">
      <w:r w:rsidRPr="00577EC8">
        <w:t>How data is distributed across compute nodes is a critical design choice.</w:t>
      </w:r>
    </w:p>
    <w:p w14:paraId="3A0AB5AB" w14:textId="77777777" w:rsidR="00577EC8" w:rsidRPr="00577EC8" w:rsidRDefault="00577EC8" w:rsidP="00577EC8">
      <w:pPr>
        <w:numPr>
          <w:ilvl w:val="0"/>
          <w:numId w:val="39"/>
        </w:numPr>
      </w:pPr>
      <w:r w:rsidRPr="00577EC8">
        <w:rPr>
          <w:b/>
          <w:bCs/>
        </w:rPr>
        <w:t>Hash-Distribution</w:t>
      </w:r>
      <w:r w:rsidRPr="00577EC8">
        <w:t>: Rows are distributed based on a hash of a chosen </w:t>
      </w:r>
      <w:r w:rsidRPr="00577EC8">
        <w:rPr>
          <w:b/>
          <w:bCs/>
        </w:rPr>
        <w:t>distribution column</w:t>
      </w:r>
      <w:r w:rsidRPr="00577EC8">
        <w:t>. This is best for large fact tables (like FactElectricityUsage), as it can co-locate related data (e.g., all rows for one customer on the same node) for faster joins.</w:t>
      </w:r>
    </w:p>
    <w:p w14:paraId="47E83BDC" w14:textId="77777777" w:rsidR="00577EC8" w:rsidRPr="00577EC8" w:rsidRDefault="00577EC8" w:rsidP="00577EC8">
      <w:pPr>
        <w:numPr>
          <w:ilvl w:val="0"/>
          <w:numId w:val="39"/>
        </w:numPr>
      </w:pPr>
      <w:r w:rsidRPr="00577EC8">
        <w:rPr>
          <w:b/>
          <w:bCs/>
        </w:rPr>
        <w:t>Round-Robin Distribution</w:t>
      </w:r>
      <w:r w:rsidRPr="00577EC8">
        <w:t>: Rows are distributed evenly, but randomly, across all nodes. It's useful for staging tables where data is just being loaded and not immediately joined, as it simplifies data loading.</w:t>
      </w:r>
    </w:p>
    <w:p w14:paraId="334D3F7D" w14:textId="77777777" w:rsidR="00577EC8" w:rsidRPr="00577EC8" w:rsidRDefault="00577EC8" w:rsidP="00577EC8">
      <w:pPr>
        <w:numPr>
          <w:ilvl w:val="0"/>
          <w:numId w:val="39"/>
        </w:numPr>
      </w:pPr>
      <w:r w:rsidRPr="00577EC8">
        <w:rPr>
          <w:b/>
          <w:bCs/>
        </w:rPr>
        <w:t>Replicated Table</w:t>
      </w:r>
      <w:r w:rsidRPr="00577EC8">
        <w:t>: A full copy of the table is stored on every compute node. This is ideal for small dimension tables (like DimDate), as it eliminates data movement during joins, greatly speeding up queries.</w:t>
      </w:r>
    </w:p>
    <w:p w14:paraId="35896CB6" w14:textId="77777777" w:rsidR="00577EC8" w:rsidRPr="00577EC8" w:rsidRDefault="00577EC8" w:rsidP="00577EC8">
      <w:pPr>
        <w:rPr>
          <w:b/>
          <w:bCs/>
        </w:rPr>
      </w:pPr>
      <w:r w:rsidRPr="00577EC8">
        <w:rPr>
          <w:b/>
          <w:bCs/>
        </w:rPr>
        <w:t>Loading Data: COPY INTO, PolyBase &amp; CETAS</w:t>
      </w:r>
    </w:p>
    <w:p w14:paraId="741C54D6" w14:textId="77777777" w:rsidR="00577EC8" w:rsidRPr="00577EC8" w:rsidRDefault="00577EC8" w:rsidP="00577EC8">
      <w:pPr>
        <w:numPr>
          <w:ilvl w:val="0"/>
          <w:numId w:val="40"/>
        </w:numPr>
      </w:pPr>
      <w:r w:rsidRPr="00577EC8">
        <w:rPr>
          <w:b/>
          <w:bCs/>
        </w:rPr>
        <w:t>COPY INTO</w:t>
      </w:r>
      <w:r w:rsidRPr="00577EC8">
        <w:t>: A high-throughput T</w:t>
      </w:r>
      <w:r w:rsidRPr="00577EC8">
        <w:noBreakHyphen/>
        <w:t>SQL statement for loading data into a table. It's the primary and recommended strategy for its flexibility and performance.</w:t>
      </w:r>
    </w:p>
    <w:p w14:paraId="7DEF83F5" w14:textId="77777777" w:rsidR="00577EC8" w:rsidRPr="00577EC8" w:rsidRDefault="00577EC8" w:rsidP="00577EC8">
      <w:pPr>
        <w:numPr>
          <w:ilvl w:val="0"/>
          <w:numId w:val="40"/>
        </w:numPr>
      </w:pPr>
      <w:r w:rsidRPr="00577EC8">
        <w:rPr>
          <w:b/>
          <w:bCs/>
        </w:rPr>
        <w:t>PolyBase</w:t>
      </w:r>
      <w:r w:rsidRPr="00577EC8">
        <w:t>: A technology that uses metadata to allow dedicated SQL pools to query and import data from external sources (like ADLS) using T</w:t>
      </w:r>
      <w:r w:rsidRPr="00577EC8">
        <w:noBreakHyphen/>
        <w:t>SQL.</w:t>
      </w:r>
    </w:p>
    <w:p w14:paraId="68A655B2" w14:textId="77777777" w:rsidR="00577EC8" w:rsidRPr="00577EC8" w:rsidRDefault="00577EC8" w:rsidP="00577EC8">
      <w:pPr>
        <w:numPr>
          <w:ilvl w:val="0"/>
          <w:numId w:val="40"/>
        </w:numPr>
      </w:pPr>
      <w:r w:rsidRPr="00577EC8">
        <w:rPr>
          <w:b/>
          <w:bCs/>
        </w:rPr>
        <w:t>CETAS (Create External Table As Select)</w:t>
      </w:r>
      <w:r w:rsidRPr="00577EC8">
        <w:t>: A command to export the results of a SELECT statement to an external data source, like creating a file in ADLS.</w:t>
      </w:r>
    </w:p>
    <w:p w14:paraId="50328C11" w14:textId="77777777" w:rsidR="00577EC8" w:rsidRPr="00577EC8" w:rsidRDefault="00577EC8" w:rsidP="00577EC8">
      <w:pPr>
        <w:rPr>
          <w:b/>
          <w:bCs/>
        </w:rPr>
      </w:pPr>
      <w:r w:rsidRPr="00577EC8">
        <w:rPr>
          <w:b/>
          <w:bCs/>
        </w:rPr>
        <w:t>Partitioning Tables</w:t>
      </w:r>
    </w:p>
    <w:p w14:paraId="3E34526D" w14:textId="77777777" w:rsidR="00577EC8" w:rsidRPr="00577EC8" w:rsidRDefault="00577EC8" w:rsidP="00577EC8">
      <w:r w:rsidRPr="00577EC8">
        <w:t>Partitioning divides a large table into smaller, manageable segments based on a column (e.g., reading_date). This improves query performance and maintenance (e.g., swapping out old data). A common practice is to </w:t>
      </w:r>
      <w:r w:rsidRPr="00577EC8">
        <w:rPr>
          <w:b/>
          <w:bCs/>
        </w:rPr>
        <w:t>partition fact tables by date</w:t>
      </w:r>
      <w:r w:rsidRPr="00577EC8">
        <w:t>.</w:t>
      </w:r>
    </w:p>
    <w:p w14:paraId="784AE8CD" w14:textId="77777777" w:rsidR="00577EC8" w:rsidRPr="00577EC8" w:rsidRDefault="00577EC8" w:rsidP="00577EC8">
      <w:pPr>
        <w:rPr>
          <w:b/>
          <w:bCs/>
        </w:rPr>
      </w:pPr>
      <w:r w:rsidRPr="00577EC8">
        <w:rPr>
          <w:rFonts w:ascii="Segoe UI Emoji" w:hAnsi="Segoe UI Emoji" w:cs="Segoe UI Emoji"/>
          <w:b/>
          <w:bCs/>
        </w:rPr>
        <w:t>⚡</w:t>
      </w:r>
      <w:r w:rsidRPr="00577EC8">
        <w:rPr>
          <w:b/>
          <w:bCs/>
        </w:rPr>
        <w:t xml:space="preserve"> Deep Dive: Serverless SQL Pool</w:t>
      </w:r>
    </w:p>
    <w:p w14:paraId="6CD1EC11" w14:textId="77777777" w:rsidR="00577EC8" w:rsidRPr="00577EC8" w:rsidRDefault="00577EC8" w:rsidP="00577EC8">
      <w:r w:rsidRPr="00577EC8">
        <w:t>The serverless SQL pool is a query service over the data in your data lake. It's perfect for data exploration, logical data warehousing, and transforming data without provisioning a dedicated pool. It supports reading Parquet, CSV, JSON, and Delta Lake files.</w:t>
      </w:r>
    </w:p>
    <w:p w14:paraId="4C5A4215" w14:textId="77777777" w:rsidR="00577EC8" w:rsidRPr="00577EC8" w:rsidRDefault="00577EC8" w:rsidP="00577EC8">
      <w:pPr>
        <w:rPr>
          <w:b/>
          <w:bCs/>
        </w:rPr>
      </w:pPr>
      <w:r w:rsidRPr="00577EC8">
        <w:rPr>
          <w:rFonts w:ascii="Segoe UI Emoji" w:hAnsi="Segoe UI Emoji" w:cs="Segoe UI Emoji"/>
          <w:b/>
          <w:bCs/>
        </w:rPr>
        <w:t>🔐</w:t>
      </w:r>
      <w:r w:rsidRPr="00577EC8">
        <w:rPr>
          <w:b/>
          <w:bCs/>
        </w:rPr>
        <w:t xml:space="preserve"> Security &amp; Governance</w:t>
      </w:r>
    </w:p>
    <w:p w14:paraId="3DA60DD9" w14:textId="77777777" w:rsidR="00577EC8" w:rsidRPr="00577EC8" w:rsidRDefault="00577EC8" w:rsidP="00577EC8">
      <w:r w:rsidRPr="00577EC8">
        <w:t>Security is built into every layer:</w:t>
      </w:r>
    </w:p>
    <w:p w14:paraId="266E1F17" w14:textId="77777777" w:rsidR="00577EC8" w:rsidRPr="00577EC8" w:rsidRDefault="00577EC8" w:rsidP="00577EC8">
      <w:pPr>
        <w:numPr>
          <w:ilvl w:val="0"/>
          <w:numId w:val="41"/>
        </w:numPr>
      </w:pPr>
      <w:r w:rsidRPr="00577EC8">
        <w:rPr>
          <w:b/>
          <w:bCs/>
        </w:rPr>
        <w:t>Authentication</w:t>
      </w:r>
      <w:r w:rsidRPr="00577EC8">
        <w:t>: </w:t>
      </w:r>
      <w:r w:rsidRPr="00577EC8">
        <w:rPr>
          <w:b/>
          <w:bCs/>
        </w:rPr>
        <w:t>Azure Active Directory</w:t>
      </w:r>
      <w:r w:rsidRPr="00577EC8">
        <w:t> integration for centralized identity management.</w:t>
      </w:r>
    </w:p>
    <w:p w14:paraId="69AB865A" w14:textId="77777777" w:rsidR="00577EC8" w:rsidRPr="00577EC8" w:rsidRDefault="00577EC8" w:rsidP="00577EC8">
      <w:pPr>
        <w:numPr>
          <w:ilvl w:val="0"/>
          <w:numId w:val="41"/>
        </w:numPr>
      </w:pPr>
      <w:r w:rsidRPr="00577EC8">
        <w:rPr>
          <w:b/>
          <w:bCs/>
        </w:rPr>
        <w:t>Authorization</w:t>
      </w:r>
      <w:r w:rsidRPr="00577EC8">
        <w:t>: </w:t>
      </w:r>
      <w:r w:rsidRPr="00577EC8">
        <w:rPr>
          <w:b/>
          <w:bCs/>
        </w:rPr>
        <w:t>Role-based access control (RBAC)</w:t>
      </w:r>
      <w:r w:rsidRPr="00577EC8">
        <w:t> at the workspace level and </w:t>
      </w:r>
      <w:r w:rsidRPr="00577EC8">
        <w:rPr>
          <w:b/>
          <w:bCs/>
        </w:rPr>
        <w:t>SQL-based access control</w:t>
      </w:r>
      <w:r w:rsidRPr="00577EC8">
        <w:t> (GRANT/DENY) for data in SQL pools.</w:t>
      </w:r>
    </w:p>
    <w:p w14:paraId="744E1218" w14:textId="77777777" w:rsidR="00577EC8" w:rsidRPr="00577EC8" w:rsidRDefault="00577EC8" w:rsidP="00577EC8">
      <w:pPr>
        <w:numPr>
          <w:ilvl w:val="0"/>
          <w:numId w:val="41"/>
        </w:numPr>
      </w:pPr>
      <w:r w:rsidRPr="00577EC8">
        <w:rPr>
          <w:b/>
          <w:bCs/>
        </w:rPr>
        <w:t>Data Protection</w:t>
      </w:r>
      <w:r w:rsidRPr="00577EC8">
        <w:t>: Features like </w:t>
      </w:r>
      <w:r w:rsidRPr="00577EC8">
        <w:rPr>
          <w:b/>
          <w:bCs/>
        </w:rPr>
        <w:t>Row-Level Security (RLS)</w:t>
      </w:r>
      <w:r w:rsidRPr="00577EC8">
        <w:t>, </w:t>
      </w:r>
      <w:r w:rsidRPr="00577EC8">
        <w:rPr>
          <w:b/>
          <w:bCs/>
        </w:rPr>
        <w:t>Column-Level Security (CLS)</w:t>
      </w:r>
      <w:r w:rsidRPr="00577EC8">
        <w:t>, </w:t>
      </w:r>
      <w:r w:rsidRPr="00577EC8">
        <w:rPr>
          <w:b/>
          <w:bCs/>
        </w:rPr>
        <w:t>Dynamic Data Masking (DDM)</w:t>
      </w:r>
      <w:r w:rsidRPr="00577EC8">
        <w:t>, and </w:t>
      </w:r>
      <w:r w:rsidRPr="00577EC8">
        <w:rPr>
          <w:b/>
          <w:bCs/>
        </w:rPr>
        <w:t>Transparent Data Encryption (TDE)</w:t>
      </w:r>
      <w:r w:rsidRPr="00577EC8">
        <w:t> to protect data at rest.</w:t>
      </w:r>
    </w:p>
    <w:p w14:paraId="72191608" w14:textId="77777777" w:rsidR="00577EC8" w:rsidRPr="00577EC8" w:rsidRDefault="00577EC8" w:rsidP="00577EC8">
      <w:pPr>
        <w:numPr>
          <w:ilvl w:val="0"/>
          <w:numId w:val="41"/>
        </w:numPr>
      </w:pPr>
      <w:r w:rsidRPr="00577EC8">
        <w:rPr>
          <w:b/>
          <w:bCs/>
        </w:rPr>
        <w:t>Governance</w:t>
      </w:r>
      <w:r w:rsidRPr="00577EC8">
        <w:t>: </w:t>
      </w:r>
      <w:r w:rsidRPr="00577EC8">
        <w:rPr>
          <w:b/>
          <w:bCs/>
        </w:rPr>
        <w:t>Azure Purview</w:t>
      </w:r>
      <w:r w:rsidRPr="00577EC8">
        <w:t> integration provides a unified data map, automated data discovery, and data lineage tracking across your entire data estate.</w:t>
      </w:r>
    </w:p>
    <w:p w14:paraId="476F1FBA" w14:textId="77777777" w:rsidR="00577EC8" w:rsidRPr="00577EC8" w:rsidRDefault="00577EC8" w:rsidP="00577EC8">
      <w:pPr>
        <w:rPr>
          <w:b/>
          <w:bCs/>
        </w:rPr>
      </w:pPr>
      <w:r w:rsidRPr="00577EC8">
        <w:rPr>
          <w:rFonts w:ascii="Segoe UI Emoji" w:hAnsi="Segoe UI Emoji" w:cs="Segoe UI Emoji"/>
          <w:b/>
          <w:bCs/>
        </w:rPr>
        <w:t>📊</w:t>
      </w:r>
      <w:r w:rsidRPr="00577EC8">
        <w:rPr>
          <w:b/>
          <w:bCs/>
        </w:rPr>
        <w:t xml:space="preserve"> Monitoring &amp; Performance Tuning</w:t>
      </w:r>
    </w:p>
    <w:p w14:paraId="0D20EEED" w14:textId="77777777" w:rsidR="00577EC8" w:rsidRPr="00577EC8" w:rsidRDefault="00577EC8" w:rsidP="00577EC8">
      <w:pPr>
        <w:numPr>
          <w:ilvl w:val="0"/>
          <w:numId w:val="42"/>
        </w:numPr>
      </w:pPr>
      <w:r w:rsidRPr="00577EC8">
        <w:rPr>
          <w:b/>
          <w:bCs/>
        </w:rPr>
        <w:t>Azure Monitor</w:t>
      </w:r>
      <w:r w:rsidRPr="00577EC8">
        <w:t>: Provides platform and application-level metrics (e.g., CPU, DWU usage) and logs.</w:t>
      </w:r>
    </w:p>
    <w:p w14:paraId="437AB118" w14:textId="77777777" w:rsidR="00577EC8" w:rsidRPr="00577EC8" w:rsidRDefault="00577EC8" w:rsidP="00577EC8">
      <w:pPr>
        <w:numPr>
          <w:ilvl w:val="0"/>
          <w:numId w:val="42"/>
        </w:numPr>
      </w:pPr>
      <w:r w:rsidRPr="00577EC8">
        <w:rPr>
          <w:b/>
          <w:bCs/>
        </w:rPr>
        <w:t>Dynamic Management Views (DMVs)</w:t>
      </w:r>
      <w:r w:rsidRPr="00577EC8">
        <w:t>: Offer a programmatic way to monitor query execution, identify bottlenecks, and understand workload activity using standard T</w:t>
      </w:r>
      <w:r w:rsidRPr="00577EC8">
        <w:noBreakHyphen/>
        <w:t>SQL.</w:t>
      </w:r>
    </w:p>
    <w:p w14:paraId="54E8CBFF" w14:textId="77777777" w:rsidR="00577EC8" w:rsidRPr="00577EC8" w:rsidRDefault="00577EC8" w:rsidP="00577EC8">
      <w:pPr>
        <w:numPr>
          <w:ilvl w:val="0"/>
          <w:numId w:val="42"/>
        </w:numPr>
      </w:pPr>
      <w:r w:rsidRPr="00577EC8">
        <w:rPr>
          <w:b/>
          <w:bCs/>
        </w:rPr>
        <w:t>Query Insights</w:t>
      </w:r>
      <w:r w:rsidRPr="00577EC8">
        <w:t>: A feature within the Azure portal that provides a rich, graphical view of query performance.</w:t>
      </w:r>
    </w:p>
    <w:p w14:paraId="01E6CD28" w14:textId="77777777" w:rsidR="00577EC8" w:rsidRPr="00577EC8" w:rsidRDefault="00577EC8" w:rsidP="00577EC8">
      <w:pPr>
        <w:rPr>
          <w:b/>
          <w:bCs/>
        </w:rPr>
      </w:pPr>
      <w:r w:rsidRPr="00577EC8">
        <w:rPr>
          <w:rFonts w:ascii="Segoe UI Emoji" w:hAnsi="Segoe UI Emoji" w:cs="Segoe UI Emoji"/>
          <w:b/>
          <w:bCs/>
        </w:rPr>
        <w:t>📝</w:t>
      </w:r>
      <w:r w:rsidRPr="00577EC8">
        <w:rPr>
          <w:b/>
          <w:bCs/>
        </w:rPr>
        <w:t xml:space="preserve"> Conclusion: Summary and Next Steps</w:t>
      </w:r>
    </w:p>
    <w:p w14:paraId="0E593101" w14:textId="77777777" w:rsidR="00577EC8" w:rsidRPr="00577EC8" w:rsidRDefault="00577EC8" w:rsidP="00577EC8">
      <w:r w:rsidRPr="00577EC8">
        <w:t>For the Kahramaa project, you've effectively designed a modern analytics platform. Here are some next steps to deepen your understanding:</w:t>
      </w:r>
    </w:p>
    <w:p w14:paraId="0EB9B30F" w14:textId="77777777" w:rsidR="00577EC8" w:rsidRPr="00577EC8" w:rsidRDefault="00577EC8" w:rsidP="00577EC8">
      <w:pPr>
        <w:numPr>
          <w:ilvl w:val="0"/>
          <w:numId w:val="43"/>
        </w:numPr>
      </w:pPr>
      <w:r w:rsidRPr="00577EC8">
        <w:rPr>
          <w:b/>
          <w:bCs/>
        </w:rPr>
        <w:t>Tune Performance</w:t>
      </w:r>
      <w:r w:rsidRPr="00577EC8">
        <w:t>: Identify and optimize your top 10 slowest-running queries using DMVs and Query Insights.</w:t>
      </w:r>
    </w:p>
    <w:p w14:paraId="0516F9B4" w14:textId="77777777" w:rsidR="00577EC8" w:rsidRPr="00577EC8" w:rsidRDefault="00577EC8" w:rsidP="00577EC8">
      <w:pPr>
        <w:numPr>
          <w:ilvl w:val="0"/>
          <w:numId w:val="43"/>
        </w:numPr>
      </w:pPr>
      <w:r w:rsidRPr="00577EC8">
        <w:rPr>
          <w:b/>
          <w:bCs/>
        </w:rPr>
        <w:t>Explore Advanced Features</w:t>
      </w:r>
      <w:r w:rsidRPr="00577EC8">
        <w:t>: Learn about materialized views, result-set caching, and workload management for optimizing concurrency.</w:t>
      </w:r>
    </w:p>
    <w:p w14:paraId="5D762B28" w14:textId="77777777" w:rsidR="00577EC8" w:rsidRPr="00577EC8" w:rsidRDefault="00577EC8" w:rsidP="00577EC8">
      <w:pPr>
        <w:numPr>
          <w:ilvl w:val="0"/>
          <w:numId w:val="43"/>
        </w:numPr>
      </w:pPr>
      <w:r w:rsidRPr="00577EC8">
        <w:rPr>
          <w:b/>
          <w:bCs/>
        </w:rPr>
        <w:lastRenderedPageBreak/>
        <w:t>Integrate Purview</w:t>
      </w:r>
      <w:r w:rsidRPr="00577EC8">
        <w:t>: Register your Synapse workspace in Purview to automatically scan and catalog your data assets.</w:t>
      </w:r>
    </w:p>
    <w:p w14:paraId="19628349" w14:textId="77777777" w:rsidR="00577EC8" w:rsidRPr="00577EC8" w:rsidRDefault="00577EC8" w:rsidP="00577EC8">
      <w:pPr>
        <w:numPr>
          <w:ilvl w:val="0"/>
          <w:numId w:val="43"/>
        </w:numPr>
      </w:pPr>
      <w:r w:rsidRPr="00577EC8">
        <w:rPr>
          <w:b/>
          <w:bCs/>
        </w:rPr>
        <w:t>Set Up Monitoring</w:t>
      </w:r>
      <w:r w:rsidRPr="00577EC8">
        <w:t>: Configure diagnostic settings to send Synapse logs and metrics to Log Analytics for deeper analysis and historical reporting.</w:t>
      </w:r>
    </w:p>
    <w:p w14:paraId="7353549E" w14:textId="77777777" w:rsidR="00577EC8" w:rsidRDefault="00577EC8" w:rsidP="00577EC8">
      <w:r w:rsidRPr="00577EC8">
        <w:t>I hope this detailed breakdown, anchored in the Kahramaa project, helps you understand Azure Synapse Analytics more clearly. Let me know if you'd like to dive deeper into any of the components or topics I've outlined.</w:t>
      </w:r>
    </w:p>
    <w:p w14:paraId="46A763C8" w14:textId="77777777" w:rsidR="0057229B" w:rsidRDefault="0057229B" w:rsidP="00577EC8"/>
    <w:p w14:paraId="57422730" w14:textId="77777777" w:rsidR="0057229B" w:rsidRPr="0057229B" w:rsidRDefault="0057229B" w:rsidP="0057229B">
      <w:r w:rsidRPr="0057229B">
        <w:t>Based on the Kahramaa project’s Gold layer data volume and the intended use case (Power BI dashboards, self-service analytics, high concurrency), the clear recommendation is </w:t>
      </w:r>
      <w:r w:rsidRPr="0057229B">
        <w:rPr>
          <w:b/>
          <w:bCs/>
        </w:rPr>
        <w:t>Dedicated SQL Pool</w:t>
      </w:r>
      <w:r w:rsidRPr="0057229B">
        <w:t>.</w:t>
      </w:r>
    </w:p>
    <w:p w14:paraId="59BDEC8F" w14:textId="77777777" w:rsidR="00D13EDB" w:rsidRPr="00D13EDB" w:rsidRDefault="00D13EDB" w:rsidP="00D13EDB">
      <w:pPr>
        <w:rPr>
          <w:b/>
          <w:bCs/>
        </w:rPr>
      </w:pPr>
      <w:r w:rsidRPr="00D13EDB">
        <w:rPr>
          <w:rFonts w:ascii="Segoe UI Emoji" w:hAnsi="Segoe UI Emoji" w:cs="Segoe UI Emoji"/>
          <w:b/>
          <w:bCs/>
        </w:rPr>
        <w:t>📊</w:t>
      </w:r>
      <w:r w:rsidRPr="00D13EDB">
        <w:rPr>
          <w:b/>
          <w:bCs/>
        </w:rPr>
        <w:t xml:space="preserve"> Gold Layer Data Size Recap (Kahramaa)</w:t>
      </w:r>
    </w:p>
    <w:tbl>
      <w:tblPr>
        <w:tblStyle w:val="TableGrid"/>
        <w:tblW w:w="6799" w:type="dxa"/>
        <w:tblLook w:val="04A0" w:firstRow="1" w:lastRow="0" w:firstColumn="1" w:lastColumn="0" w:noHBand="0" w:noVBand="1"/>
      </w:tblPr>
      <w:tblGrid>
        <w:gridCol w:w="4064"/>
        <w:gridCol w:w="2735"/>
      </w:tblGrid>
      <w:tr w:rsidR="00D13EDB" w:rsidRPr="00D13EDB" w14:paraId="5002BD55" w14:textId="77777777" w:rsidTr="0057229B">
        <w:trPr>
          <w:trHeight w:val="248"/>
        </w:trPr>
        <w:tc>
          <w:tcPr>
            <w:tcW w:w="0" w:type="auto"/>
            <w:hideMark/>
          </w:tcPr>
          <w:p w14:paraId="66291E9C" w14:textId="77777777" w:rsidR="00D13EDB" w:rsidRPr="00D13EDB" w:rsidRDefault="00D13EDB" w:rsidP="00D13EDB">
            <w:pPr>
              <w:spacing w:after="160" w:line="259" w:lineRule="auto"/>
            </w:pPr>
            <w:r w:rsidRPr="00D13EDB">
              <w:t>Time Frame</w:t>
            </w:r>
          </w:p>
        </w:tc>
        <w:tc>
          <w:tcPr>
            <w:tcW w:w="2735" w:type="dxa"/>
            <w:hideMark/>
          </w:tcPr>
          <w:p w14:paraId="52883FC1" w14:textId="77777777" w:rsidR="00D13EDB" w:rsidRPr="00D13EDB" w:rsidRDefault="00D13EDB" w:rsidP="00D13EDB">
            <w:pPr>
              <w:spacing w:after="160" w:line="259" w:lineRule="auto"/>
            </w:pPr>
            <w:r w:rsidRPr="00D13EDB">
              <w:t>Gold Layer (Delta) Size</w:t>
            </w:r>
          </w:p>
        </w:tc>
      </w:tr>
      <w:tr w:rsidR="00D13EDB" w:rsidRPr="00D13EDB" w14:paraId="2C6A5F85" w14:textId="77777777" w:rsidTr="0057229B">
        <w:tc>
          <w:tcPr>
            <w:tcW w:w="0" w:type="auto"/>
            <w:hideMark/>
          </w:tcPr>
          <w:p w14:paraId="14264724" w14:textId="77777777" w:rsidR="00D13EDB" w:rsidRPr="00D13EDB" w:rsidRDefault="00D13EDB" w:rsidP="00D13EDB">
            <w:pPr>
              <w:spacing w:after="160" w:line="259" w:lineRule="auto"/>
            </w:pPr>
            <w:r w:rsidRPr="00D13EDB">
              <w:t>Daily</w:t>
            </w:r>
          </w:p>
        </w:tc>
        <w:tc>
          <w:tcPr>
            <w:tcW w:w="2735" w:type="dxa"/>
            <w:hideMark/>
          </w:tcPr>
          <w:p w14:paraId="1B83DAB7" w14:textId="77777777" w:rsidR="00D13EDB" w:rsidRPr="00D13EDB" w:rsidRDefault="00D13EDB" w:rsidP="00D13EDB">
            <w:pPr>
              <w:spacing w:after="160" w:line="259" w:lineRule="auto"/>
            </w:pPr>
            <w:r w:rsidRPr="00D13EDB">
              <w:t>~30 GB</w:t>
            </w:r>
          </w:p>
        </w:tc>
      </w:tr>
      <w:tr w:rsidR="00D13EDB" w:rsidRPr="00D13EDB" w14:paraId="222BF217" w14:textId="77777777" w:rsidTr="0057229B">
        <w:tc>
          <w:tcPr>
            <w:tcW w:w="0" w:type="auto"/>
            <w:hideMark/>
          </w:tcPr>
          <w:p w14:paraId="07DF3E46" w14:textId="77777777" w:rsidR="00D13EDB" w:rsidRPr="00D13EDB" w:rsidRDefault="00D13EDB" w:rsidP="00D13EDB">
            <w:pPr>
              <w:spacing w:after="160" w:line="259" w:lineRule="auto"/>
            </w:pPr>
            <w:r w:rsidRPr="00D13EDB">
              <w:t>Monthly</w:t>
            </w:r>
          </w:p>
        </w:tc>
        <w:tc>
          <w:tcPr>
            <w:tcW w:w="2735" w:type="dxa"/>
            <w:hideMark/>
          </w:tcPr>
          <w:p w14:paraId="1A64A573" w14:textId="77777777" w:rsidR="00D13EDB" w:rsidRPr="00D13EDB" w:rsidRDefault="00D13EDB" w:rsidP="00D13EDB">
            <w:pPr>
              <w:spacing w:after="160" w:line="259" w:lineRule="auto"/>
            </w:pPr>
            <w:r w:rsidRPr="00D13EDB">
              <w:t>~0.9 TB</w:t>
            </w:r>
          </w:p>
        </w:tc>
      </w:tr>
      <w:tr w:rsidR="00D13EDB" w:rsidRPr="00D13EDB" w14:paraId="3AC0F521" w14:textId="77777777" w:rsidTr="0057229B">
        <w:tc>
          <w:tcPr>
            <w:tcW w:w="0" w:type="auto"/>
            <w:hideMark/>
          </w:tcPr>
          <w:p w14:paraId="0AF31082" w14:textId="77777777" w:rsidR="00D13EDB" w:rsidRPr="00D13EDB" w:rsidRDefault="00D13EDB" w:rsidP="00D13EDB">
            <w:pPr>
              <w:spacing w:after="160" w:line="259" w:lineRule="auto"/>
            </w:pPr>
            <w:r w:rsidRPr="00D13EDB">
              <w:t>Yearly</w:t>
            </w:r>
          </w:p>
        </w:tc>
        <w:tc>
          <w:tcPr>
            <w:tcW w:w="2735" w:type="dxa"/>
            <w:hideMark/>
          </w:tcPr>
          <w:p w14:paraId="29CD0EE3" w14:textId="77777777" w:rsidR="00D13EDB" w:rsidRPr="00D13EDB" w:rsidRDefault="00D13EDB" w:rsidP="00D13EDB">
            <w:pPr>
              <w:spacing w:after="160" w:line="259" w:lineRule="auto"/>
            </w:pPr>
            <w:r w:rsidRPr="00D13EDB">
              <w:t>~11 TB</w:t>
            </w:r>
          </w:p>
        </w:tc>
      </w:tr>
    </w:tbl>
    <w:p w14:paraId="1788C497" w14:textId="77777777" w:rsidR="00D13EDB" w:rsidRPr="00D13EDB" w:rsidRDefault="00D13EDB" w:rsidP="00D13EDB">
      <w:r w:rsidRPr="00D13EDB">
        <w:t>Plus, the star schema includes large fact tables like FactElectricityUsage with ~730M rows/year.</w:t>
      </w:r>
    </w:p>
    <w:p w14:paraId="74EA80E9" w14:textId="77777777" w:rsidR="00D13EDB" w:rsidRPr="00D13EDB" w:rsidRDefault="00000000" w:rsidP="00D13EDB">
      <w:r>
        <w:pict w14:anchorId="4250D7B7">
          <v:rect id="_x0000_i1029" style="width:0;height:.75pt" o:hralign="center" o:hrstd="t" o:hr="t" fillcolor="#a0a0a0" stroked="f"/>
        </w:pict>
      </w:r>
    </w:p>
    <w:p w14:paraId="6360635A" w14:textId="77777777" w:rsidR="00D13EDB" w:rsidRPr="00D13EDB" w:rsidRDefault="00D13EDB" w:rsidP="00D13EDB">
      <w:pPr>
        <w:rPr>
          <w:b/>
          <w:bCs/>
        </w:rPr>
      </w:pPr>
      <w:r w:rsidRPr="00D13EDB">
        <w:rPr>
          <w:rFonts w:ascii="Segoe UI Emoji" w:hAnsi="Segoe UI Emoji" w:cs="Segoe UI Emoji"/>
          <w:b/>
          <w:bCs/>
        </w:rPr>
        <w:t>✅</w:t>
      </w:r>
      <w:r w:rsidRPr="00D13EDB">
        <w:rPr>
          <w:b/>
          <w:bCs/>
        </w:rPr>
        <w:t xml:space="preserve"> Recommended: Dedicated SQL Pool</w:t>
      </w:r>
    </w:p>
    <w:p w14:paraId="03D06584" w14:textId="77777777" w:rsidR="00D13EDB" w:rsidRPr="00D13EDB" w:rsidRDefault="00D13EDB" w:rsidP="00D13EDB">
      <w:pPr>
        <w:rPr>
          <w:b/>
          <w:bCs/>
        </w:rPr>
      </w:pPr>
      <w:r w:rsidRPr="00D13EDB">
        <w:rPr>
          <w:b/>
          <w:bCs/>
        </w:rPr>
        <w:t>Why Dedicated SQL Pool is the right choice</w:t>
      </w:r>
    </w:p>
    <w:tbl>
      <w:tblPr>
        <w:tblStyle w:val="TableGrid"/>
        <w:tblW w:w="11280" w:type="dxa"/>
        <w:tblLook w:val="04A0" w:firstRow="1" w:lastRow="0" w:firstColumn="1" w:lastColumn="0" w:noHBand="0" w:noVBand="1"/>
      </w:tblPr>
      <w:tblGrid>
        <w:gridCol w:w="1841"/>
        <w:gridCol w:w="4619"/>
        <w:gridCol w:w="4820"/>
      </w:tblGrid>
      <w:tr w:rsidR="00D13EDB" w:rsidRPr="00D13EDB" w14:paraId="2345D092" w14:textId="77777777" w:rsidTr="0057229B">
        <w:tc>
          <w:tcPr>
            <w:tcW w:w="0" w:type="auto"/>
            <w:hideMark/>
          </w:tcPr>
          <w:p w14:paraId="6CD3290E" w14:textId="77777777" w:rsidR="00D13EDB" w:rsidRPr="00D13EDB" w:rsidRDefault="00D13EDB" w:rsidP="00D13EDB">
            <w:pPr>
              <w:spacing w:after="160" w:line="259" w:lineRule="auto"/>
            </w:pPr>
            <w:r w:rsidRPr="00D13EDB">
              <w:t>Factor</w:t>
            </w:r>
          </w:p>
        </w:tc>
        <w:tc>
          <w:tcPr>
            <w:tcW w:w="0" w:type="auto"/>
            <w:hideMark/>
          </w:tcPr>
          <w:p w14:paraId="7BDAEF73" w14:textId="77777777" w:rsidR="00D13EDB" w:rsidRPr="00D13EDB" w:rsidRDefault="00D13EDB" w:rsidP="00D13EDB">
            <w:pPr>
              <w:spacing w:after="160" w:line="259" w:lineRule="auto"/>
            </w:pPr>
            <w:r w:rsidRPr="00D13EDB">
              <w:t>Dedicated SQL Pool</w:t>
            </w:r>
          </w:p>
        </w:tc>
        <w:tc>
          <w:tcPr>
            <w:tcW w:w="0" w:type="auto"/>
            <w:hideMark/>
          </w:tcPr>
          <w:p w14:paraId="1921083D" w14:textId="77777777" w:rsidR="00D13EDB" w:rsidRPr="00D13EDB" w:rsidRDefault="00D13EDB" w:rsidP="00D13EDB">
            <w:pPr>
              <w:spacing w:after="160" w:line="259" w:lineRule="auto"/>
            </w:pPr>
            <w:r w:rsidRPr="00D13EDB">
              <w:t>Serverless SQL Pool</w:t>
            </w:r>
          </w:p>
        </w:tc>
      </w:tr>
      <w:tr w:rsidR="00D13EDB" w:rsidRPr="00D13EDB" w14:paraId="643E792A" w14:textId="77777777" w:rsidTr="0057229B">
        <w:tc>
          <w:tcPr>
            <w:tcW w:w="0" w:type="auto"/>
            <w:hideMark/>
          </w:tcPr>
          <w:p w14:paraId="485F44A9" w14:textId="77777777" w:rsidR="00D13EDB" w:rsidRPr="00D13EDB" w:rsidRDefault="00D13EDB" w:rsidP="00D13EDB">
            <w:pPr>
              <w:spacing w:after="160" w:line="259" w:lineRule="auto"/>
            </w:pPr>
            <w:r w:rsidRPr="00D13EDB">
              <w:rPr>
                <w:b/>
                <w:bCs/>
              </w:rPr>
              <w:t>Performance</w:t>
            </w:r>
          </w:p>
        </w:tc>
        <w:tc>
          <w:tcPr>
            <w:tcW w:w="0" w:type="auto"/>
            <w:hideMark/>
          </w:tcPr>
          <w:p w14:paraId="09D9D626" w14:textId="77777777" w:rsidR="00D13EDB" w:rsidRPr="00D13EDB" w:rsidRDefault="00D13EDB" w:rsidP="00D13EDB">
            <w:pPr>
              <w:spacing w:after="160" w:line="259" w:lineRule="auto"/>
            </w:pPr>
            <w:r w:rsidRPr="00D13EDB">
              <w:t>Predictable, high</w:t>
            </w:r>
            <w:r w:rsidRPr="00D13EDB">
              <w:noBreakHyphen/>
              <w:t>performance MPP engine. Ideal for complex star schema queries with aggregations and joins.</w:t>
            </w:r>
          </w:p>
        </w:tc>
        <w:tc>
          <w:tcPr>
            <w:tcW w:w="0" w:type="auto"/>
            <w:hideMark/>
          </w:tcPr>
          <w:p w14:paraId="04F91F9D" w14:textId="77777777" w:rsidR="00D13EDB" w:rsidRPr="00D13EDB" w:rsidRDefault="00D13EDB" w:rsidP="00D13EDB">
            <w:pPr>
              <w:spacing w:after="160" w:line="259" w:lineRule="auto"/>
            </w:pPr>
            <w:r w:rsidRPr="00D13EDB">
              <w:t>Query latency is higher (seconds to minutes). Not designed for interactive dashboards.</w:t>
            </w:r>
          </w:p>
        </w:tc>
      </w:tr>
      <w:tr w:rsidR="00D13EDB" w:rsidRPr="00D13EDB" w14:paraId="5547B03F" w14:textId="77777777" w:rsidTr="0057229B">
        <w:tc>
          <w:tcPr>
            <w:tcW w:w="0" w:type="auto"/>
            <w:hideMark/>
          </w:tcPr>
          <w:p w14:paraId="4BBB23C3" w14:textId="77777777" w:rsidR="00D13EDB" w:rsidRPr="00D13EDB" w:rsidRDefault="00D13EDB" w:rsidP="00D13EDB">
            <w:pPr>
              <w:spacing w:after="160" w:line="259" w:lineRule="auto"/>
            </w:pPr>
            <w:r w:rsidRPr="00D13EDB">
              <w:rPr>
                <w:b/>
                <w:bCs/>
              </w:rPr>
              <w:t>Concurrency</w:t>
            </w:r>
          </w:p>
        </w:tc>
        <w:tc>
          <w:tcPr>
            <w:tcW w:w="0" w:type="auto"/>
            <w:hideMark/>
          </w:tcPr>
          <w:p w14:paraId="6557D212" w14:textId="77777777" w:rsidR="00D13EDB" w:rsidRPr="00D13EDB" w:rsidRDefault="00D13EDB" w:rsidP="00D13EDB">
            <w:pPr>
              <w:spacing w:after="160" w:line="259" w:lineRule="auto"/>
            </w:pPr>
            <w:r w:rsidRPr="00D13EDB">
              <w:t>Supports dozens of concurrent Power BI users with workload management (queues, memory limits).</w:t>
            </w:r>
          </w:p>
        </w:tc>
        <w:tc>
          <w:tcPr>
            <w:tcW w:w="0" w:type="auto"/>
            <w:hideMark/>
          </w:tcPr>
          <w:p w14:paraId="7522DB65" w14:textId="77777777" w:rsidR="00D13EDB" w:rsidRPr="00D13EDB" w:rsidRDefault="00D13EDB" w:rsidP="00D13EDB">
            <w:pPr>
              <w:spacing w:after="160" w:line="259" w:lineRule="auto"/>
            </w:pPr>
            <w:r w:rsidRPr="00D13EDB">
              <w:t>Concurrency is limited (default ~10–20 queries). High concurrency leads to throttling.</w:t>
            </w:r>
          </w:p>
        </w:tc>
      </w:tr>
      <w:tr w:rsidR="00D13EDB" w:rsidRPr="00D13EDB" w14:paraId="31097BD1" w14:textId="77777777" w:rsidTr="0057229B">
        <w:tc>
          <w:tcPr>
            <w:tcW w:w="0" w:type="auto"/>
            <w:hideMark/>
          </w:tcPr>
          <w:p w14:paraId="3A4132C9" w14:textId="77777777" w:rsidR="00D13EDB" w:rsidRPr="00D13EDB" w:rsidRDefault="00D13EDB" w:rsidP="00D13EDB">
            <w:pPr>
              <w:spacing w:after="160" w:line="259" w:lineRule="auto"/>
            </w:pPr>
            <w:r w:rsidRPr="00D13EDB">
              <w:rPr>
                <w:b/>
                <w:bCs/>
              </w:rPr>
              <w:t>Cost model</w:t>
            </w:r>
          </w:p>
        </w:tc>
        <w:tc>
          <w:tcPr>
            <w:tcW w:w="0" w:type="auto"/>
            <w:hideMark/>
          </w:tcPr>
          <w:p w14:paraId="724610F3" w14:textId="77777777" w:rsidR="00D13EDB" w:rsidRPr="00D13EDB" w:rsidRDefault="00D13EDB" w:rsidP="00D13EDB">
            <w:pPr>
              <w:spacing w:after="160" w:line="259" w:lineRule="auto"/>
            </w:pPr>
            <w:r w:rsidRPr="00D13EDB">
              <w:t>Fixed cost based on DWU (e.g., DWU500c). Predictable monthly billing.</w:t>
            </w:r>
          </w:p>
        </w:tc>
        <w:tc>
          <w:tcPr>
            <w:tcW w:w="0" w:type="auto"/>
            <w:hideMark/>
          </w:tcPr>
          <w:p w14:paraId="05052282" w14:textId="77777777" w:rsidR="00D13EDB" w:rsidRPr="00D13EDB" w:rsidRDefault="00D13EDB" w:rsidP="00D13EDB">
            <w:pPr>
              <w:spacing w:after="160" w:line="259" w:lineRule="auto"/>
            </w:pPr>
            <w:r w:rsidRPr="00D13EDB">
              <w:t>Pay</w:t>
            </w:r>
            <w:r w:rsidRPr="00D13EDB">
              <w:noBreakHyphen/>
              <w:t>per</w:t>
            </w:r>
            <w:r w:rsidRPr="00D13EDB">
              <w:noBreakHyphen/>
              <w:t>query (per TB scanned). With 30 GB/day scanned by Power BI refreshes, cost becomes unpredictable and often higher.</w:t>
            </w:r>
          </w:p>
        </w:tc>
      </w:tr>
      <w:tr w:rsidR="00D13EDB" w:rsidRPr="00D13EDB" w14:paraId="5B8CA22F" w14:textId="77777777" w:rsidTr="0057229B">
        <w:tc>
          <w:tcPr>
            <w:tcW w:w="0" w:type="auto"/>
            <w:hideMark/>
          </w:tcPr>
          <w:p w14:paraId="53DFC94E" w14:textId="77777777" w:rsidR="00D13EDB" w:rsidRPr="00D13EDB" w:rsidRDefault="00D13EDB" w:rsidP="00D13EDB">
            <w:pPr>
              <w:spacing w:after="160" w:line="259" w:lineRule="auto"/>
            </w:pPr>
            <w:r w:rsidRPr="00D13EDB">
              <w:rPr>
                <w:b/>
                <w:bCs/>
              </w:rPr>
              <w:t>Data size</w:t>
            </w:r>
          </w:p>
        </w:tc>
        <w:tc>
          <w:tcPr>
            <w:tcW w:w="0" w:type="auto"/>
            <w:hideMark/>
          </w:tcPr>
          <w:p w14:paraId="4B3AA102" w14:textId="77777777" w:rsidR="00D13EDB" w:rsidRPr="00D13EDB" w:rsidRDefault="00D13EDB" w:rsidP="00D13EDB">
            <w:pPr>
              <w:spacing w:after="160" w:line="259" w:lineRule="auto"/>
            </w:pPr>
            <w:r w:rsidRPr="00D13EDB">
              <w:t>Optimized for 1–100+ TB data warehouses. 11 TB/year is well within ideal range.</w:t>
            </w:r>
          </w:p>
        </w:tc>
        <w:tc>
          <w:tcPr>
            <w:tcW w:w="0" w:type="auto"/>
            <w:hideMark/>
          </w:tcPr>
          <w:p w14:paraId="233FA43E" w14:textId="77777777" w:rsidR="00D13EDB" w:rsidRPr="00D13EDB" w:rsidRDefault="00D13EDB" w:rsidP="00D13EDB">
            <w:pPr>
              <w:spacing w:after="160" w:line="259" w:lineRule="auto"/>
            </w:pPr>
            <w:r w:rsidRPr="00D13EDB">
              <w:t>Best for small to medium datasets (&lt;1 TB) or ad</w:t>
            </w:r>
            <w:r w:rsidRPr="00D13EDB">
              <w:noBreakHyphen/>
              <w:t>hoc exploration. Scanning 11 TB repeatedly is expensive.</w:t>
            </w:r>
          </w:p>
        </w:tc>
      </w:tr>
      <w:tr w:rsidR="00D13EDB" w:rsidRPr="00D13EDB" w14:paraId="448B3867" w14:textId="77777777" w:rsidTr="0057229B">
        <w:tc>
          <w:tcPr>
            <w:tcW w:w="0" w:type="auto"/>
            <w:hideMark/>
          </w:tcPr>
          <w:p w14:paraId="3D36BFBD" w14:textId="77777777" w:rsidR="00D13EDB" w:rsidRPr="00D13EDB" w:rsidRDefault="00D13EDB" w:rsidP="00D13EDB">
            <w:pPr>
              <w:spacing w:after="160" w:line="259" w:lineRule="auto"/>
            </w:pPr>
            <w:r w:rsidRPr="00D13EDB">
              <w:rPr>
                <w:b/>
                <w:bCs/>
              </w:rPr>
              <w:t>Power BI integration</w:t>
            </w:r>
          </w:p>
        </w:tc>
        <w:tc>
          <w:tcPr>
            <w:tcW w:w="0" w:type="auto"/>
            <w:hideMark/>
          </w:tcPr>
          <w:p w14:paraId="78668741" w14:textId="77777777" w:rsidR="00D13EDB" w:rsidRPr="00D13EDB" w:rsidRDefault="00D13EDB" w:rsidP="00D13EDB">
            <w:pPr>
              <w:spacing w:after="160" w:line="259" w:lineRule="auto"/>
            </w:pPr>
            <w:r w:rsidRPr="00D13EDB">
              <w:t>Native, high</w:t>
            </w:r>
            <w:r w:rsidRPr="00D13EDB">
              <w:noBreakHyphen/>
              <w:t>throughput connection with DirectQuery or import mode. Supports incremental refresh.</w:t>
            </w:r>
          </w:p>
        </w:tc>
        <w:tc>
          <w:tcPr>
            <w:tcW w:w="0" w:type="auto"/>
            <w:hideMark/>
          </w:tcPr>
          <w:p w14:paraId="105FC167" w14:textId="77777777" w:rsidR="00D13EDB" w:rsidRPr="00D13EDB" w:rsidRDefault="00D13EDB" w:rsidP="00D13EDB">
            <w:pPr>
              <w:spacing w:after="160" w:line="259" w:lineRule="auto"/>
            </w:pPr>
            <w:r w:rsidRPr="00D13EDB">
              <w:t>Limited; often slow for DirectQuery over large fact tables.</w:t>
            </w:r>
          </w:p>
        </w:tc>
      </w:tr>
      <w:tr w:rsidR="00D13EDB" w:rsidRPr="00D13EDB" w14:paraId="6D047AC1" w14:textId="77777777" w:rsidTr="0057229B">
        <w:tc>
          <w:tcPr>
            <w:tcW w:w="0" w:type="auto"/>
            <w:hideMark/>
          </w:tcPr>
          <w:p w14:paraId="2BFF92CC" w14:textId="77777777" w:rsidR="00D13EDB" w:rsidRPr="00D13EDB" w:rsidRDefault="00D13EDB" w:rsidP="00D13EDB">
            <w:pPr>
              <w:spacing w:after="160" w:line="259" w:lineRule="auto"/>
            </w:pPr>
            <w:r w:rsidRPr="00D13EDB">
              <w:rPr>
                <w:b/>
                <w:bCs/>
              </w:rPr>
              <w:t>Indexing &amp; optimisation</w:t>
            </w:r>
          </w:p>
        </w:tc>
        <w:tc>
          <w:tcPr>
            <w:tcW w:w="0" w:type="auto"/>
            <w:hideMark/>
          </w:tcPr>
          <w:p w14:paraId="06AF6B9D" w14:textId="77777777" w:rsidR="00D13EDB" w:rsidRPr="00D13EDB" w:rsidRDefault="00D13EDB" w:rsidP="00D13EDB">
            <w:pPr>
              <w:spacing w:after="160" w:line="259" w:lineRule="auto"/>
            </w:pPr>
            <w:r w:rsidRPr="00D13EDB">
              <w:t>Clustered columnstore indexes, hash distribution, partitioning – all tuned for star schema.</w:t>
            </w:r>
          </w:p>
        </w:tc>
        <w:tc>
          <w:tcPr>
            <w:tcW w:w="0" w:type="auto"/>
            <w:hideMark/>
          </w:tcPr>
          <w:p w14:paraId="12C00ECD" w14:textId="77777777" w:rsidR="00D13EDB" w:rsidRPr="00D13EDB" w:rsidRDefault="00D13EDB" w:rsidP="00D13EDB">
            <w:pPr>
              <w:spacing w:after="160" w:line="259" w:lineRule="auto"/>
            </w:pPr>
            <w:r w:rsidRPr="00D13EDB">
              <w:t>No indexes; relies on file partitioning and predicate pushdown only.</w:t>
            </w:r>
          </w:p>
        </w:tc>
      </w:tr>
    </w:tbl>
    <w:p w14:paraId="5FE6255D" w14:textId="306FA2C9" w:rsidR="00D13EDB" w:rsidRPr="00D13EDB" w:rsidRDefault="00D13EDB" w:rsidP="00D13EDB"/>
    <w:p w14:paraId="1B344651" w14:textId="77777777" w:rsidR="00D13EDB" w:rsidRPr="00D13EDB" w:rsidRDefault="00D13EDB" w:rsidP="00D13EDB">
      <w:pPr>
        <w:rPr>
          <w:b/>
          <w:bCs/>
        </w:rPr>
      </w:pPr>
      <w:r w:rsidRPr="00D13EDB">
        <w:rPr>
          <w:rFonts w:ascii="Segoe UI Emoji" w:hAnsi="Segoe UI Emoji" w:cs="Segoe UI Emoji"/>
          <w:b/>
          <w:bCs/>
        </w:rPr>
        <w:t>❌</w:t>
      </w:r>
      <w:r w:rsidRPr="00D13EDB">
        <w:rPr>
          <w:b/>
          <w:bCs/>
        </w:rPr>
        <w:t xml:space="preserve"> Why Not Serverless SQL Pool?</w:t>
      </w:r>
    </w:p>
    <w:p w14:paraId="3F7A499F" w14:textId="77777777" w:rsidR="00D13EDB" w:rsidRPr="00D13EDB" w:rsidRDefault="00D13EDB" w:rsidP="00D13EDB">
      <w:pPr>
        <w:numPr>
          <w:ilvl w:val="0"/>
          <w:numId w:val="44"/>
        </w:numPr>
      </w:pPr>
      <w:r w:rsidRPr="00D13EDB">
        <w:rPr>
          <w:b/>
          <w:bCs/>
        </w:rPr>
        <w:t>Performance for dashboards</w:t>
      </w:r>
      <w:r w:rsidRPr="00D13EDB">
        <w:t> – Power BI users expect sub</w:t>
      </w:r>
      <w:r w:rsidRPr="00D13EDB">
        <w:noBreakHyphen/>
        <w:t>second to 2</w:t>
      </w:r>
      <w:r w:rsidRPr="00D13EDB">
        <w:noBreakHyphen/>
        <w:t>second responses. Serverless queries typically take 5–30 seconds even on well</w:t>
      </w:r>
      <w:r w:rsidRPr="00D13EDB">
        <w:noBreakHyphen/>
        <w:t>partitioned data.</w:t>
      </w:r>
    </w:p>
    <w:p w14:paraId="51673B71" w14:textId="77777777" w:rsidR="00D13EDB" w:rsidRPr="00D13EDB" w:rsidRDefault="00D13EDB" w:rsidP="00D13EDB">
      <w:pPr>
        <w:numPr>
          <w:ilvl w:val="0"/>
          <w:numId w:val="44"/>
        </w:numPr>
      </w:pPr>
      <w:r w:rsidRPr="00D13EDB">
        <w:rPr>
          <w:b/>
          <w:bCs/>
        </w:rPr>
        <w:t>Cost unpredictability</w:t>
      </w:r>
      <w:r w:rsidRPr="00D13EDB">
        <w:t> – Each Power BI visual refresh could scan hundreds of GB. With 30 GB/day Gold growth, monthly scan costs would exceed dedicated SQL pool costs.</w:t>
      </w:r>
    </w:p>
    <w:p w14:paraId="0060405C" w14:textId="77777777" w:rsidR="00D13EDB" w:rsidRPr="00D13EDB" w:rsidRDefault="00D13EDB" w:rsidP="00D13EDB">
      <w:pPr>
        <w:numPr>
          <w:ilvl w:val="0"/>
          <w:numId w:val="44"/>
        </w:numPr>
      </w:pPr>
      <w:r w:rsidRPr="00D13EDB">
        <w:rPr>
          <w:b/>
          <w:bCs/>
        </w:rPr>
        <w:t>No workload management</w:t>
      </w:r>
      <w:r w:rsidRPr="00D13EDB">
        <w:t> – You cannot reserve resources for critical reports. A single heavy ad</w:t>
      </w:r>
      <w:r w:rsidRPr="00D13EDB">
        <w:noBreakHyphen/>
        <w:t>hoc query can starve other users.</w:t>
      </w:r>
    </w:p>
    <w:p w14:paraId="0791C8E4" w14:textId="77777777" w:rsidR="00D13EDB" w:rsidRPr="00D13EDB" w:rsidRDefault="00D13EDB" w:rsidP="00D13EDB">
      <w:pPr>
        <w:numPr>
          <w:ilvl w:val="0"/>
          <w:numId w:val="44"/>
        </w:numPr>
      </w:pPr>
      <w:r w:rsidRPr="00D13EDB">
        <w:rPr>
          <w:b/>
          <w:bCs/>
        </w:rPr>
        <w:t>Limited concurrency</w:t>
      </w:r>
      <w:r w:rsidRPr="00D13EDB">
        <w:t> – With ~50 business users, serverless would throttle frequently.</w:t>
      </w:r>
    </w:p>
    <w:p w14:paraId="7ED48088" w14:textId="03D3A5C2" w:rsidR="00D13EDB" w:rsidRPr="00D13EDB" w:rsidRDefault="00D13EDB" w:rsidP="00D13EDB"/>
    <w:p w14:paraId="3953E858" w14:textId="77777777" w:rsidR="00D13EDB" w:rsidRPr="00D13EDB" w:rsidRDefault="00D13EDB" w:rsidP="00D13EDB">
      <w:pPr>
        <w:rPr>
          <w:b/>
          <w:bCs/>
        </w:rPr>
      </w:pPr>
      <w:r w:rsidRPr="00D13EDB">
        <w:rPr>
          <w:rFonts w:ascii="Segoe UI Emoji" w:hAnsi="Segoe UI Emoji" w:cs="Segoe UI Emoji"/>
          <w:b/>
          <w:bCs/>
        </w:rPr>
        <w:t>🧠</w:t>
      </w:r>
      <w:r w:rsidRPr="00D13EDB">
        <w:rPr>
          <w:b/>
          <w:bCs/>
        </w:rPr>
        <w:t xml:space="preserve"> When Would Serverless SQL Pool Be Used in This Project?</w:t>
      </w:r>
    </w:p>
    <w:p w14:paraId="630547C4" w14:textId="77777777" w:rsidR="00D13EDB" w:rsidRPr="00D13EDB" w:rsidRDefault="00D13EDB" w:rsidP="00D13EDB">
      <w:r w:rsidRPr="00D13EDB">
        <w:t>Serverless is perfect for:</w:t>
      </w:r>
    </w:p>
    <w:p w14:paraId="5C9F1533" w14:textId="77777777" w:rsidR="00D13EDB" w:rsidRPr="00D13EDB" w:rsidRDefault="00D13EDB" w:rsidP="00D13EDB">
      <w:pPr>
        <w:numPr>
          <w:ilvl w:val="0"/>
          <w:numId w:val="45"/>
        </w:numPr>
      </w:pPr>
      <w:r w:rsidRPr="00D13EDB">
        <w:rPr>
          <w:b/>
          <w:bCs/>
        </w:rPr>
        <w:t>Data exploration</w:t>
      </w:r>
      <w:r w:rsidRPr="00D13EDB">
        <w:t> – Data scientists exploring raw Bronze/Silver data.</w:t>
      </w:r>
    </w:p>
    <w:p w14:paraId="5DFD2E0D" w14:textId="77777777" w:rsidR="00D13EDB" w:rsidRPr="00D13EDB" w:rsidRDefault="00D13EDB" w:rsidP="00D13EDB">
      <w:pPr>
        <w:numPr>
          <w:ilvl w:val="0"/>
          <w:numId w:val="45"/>
        </w:numPr>
      </w:pPr>
      <w:r w:rsidRPr="00D13EDB">
        <w:rPr>
          <w:b/>
          <w:bCs/>
        </w:rPr>
        <w:t>Schema discovery</w:t>
      </w:r>
      <w:r w:rsidRPr="00D13EDB">
        <w:t> – Analysts checking new IoT data formats before formalising Gold tables.</w:t>
      </w:r>
    </w:p>
    <w:p w14:paraId="54DC9179" w14:textId="77777777" w:rsidR="00D13EDB" w:rsidRPr="00D13EDB" w:rsidRDefault="00D13EDB" w:rsidP="00D13EDB">
      <w:pPr>
        <w:numPr>
          <w:ilvl w:val="0"/>
          <w:numId w:val="45"/>
        </w:numPr>
      </w:pPr>
      <w:r w:rsidRPr="00D13EDB">
        <w:rPr>
          <w:b/>
          <w:bCs/>
        </w:rPr>
        <w:t>Infrequent reporting</w:t>
      </w:r>
      <w:r w:rsidRPr="00D13EDB">
        <w:t> – Monthly executive summaries that don’t require sub</w:t>
      </w:r>
      <w:r w:rsidRPr="00D13EDB">
        <w:noBreakHyphen/>
        <w:t>second latency.</w:t>
      </w:r>
    </w:p>
    <w:p w14:paraId="2CC5A640" w14:textId="77777777" w:rsidR="00D13EDB" w:rsidRPr="00D13EDB" w:rsidRDefault="00D13EDB" w:rsidP="00D13EDB">
      <w:pPr>
        <w:numPr>
          <w:ilvl w:val="0"/>
          <w:numId w:val="45"/>
        </w:numPr>
      </w:pPr>
      <w:r w:rsidRPr="00D13EDB">
        <w:rPr>
          <w:b/>
          <w:bCs/>
        </w:rPr>
        <w:t>Cost</w:t>
      </w:r>
      <w:r w:rsidRPr="00D13EDB">
        <w:rPr>
          <w:b/>
          <w:bCs/>
        </w:rPr>
        <w:noBreakHyphen/>
        <w:t>sensitive ad</w:t>
      </w:r>
      <w:r w:rsidRPr="00D13EDB">
        <w:rPr>
          <w:b/>
          <w:bCs/>
        </w:rPr>
        <w:noBreakHyphen/>
        <w:t>hoc queries</w:t>
      </w:r>
      <w:r w:rsidRPr="00D13EDB">
        <w:t> – Where you don’t want to provision a dedicated pool.</w:t>
      </w:r>
    </w:p>
    <w:p w14:paraId="3587B02E" w14:textId="77777777" w:rsidR="00D13EDB" w:rsidRPr="00D13EDB" w:rsidRDefault="00D13EDB" w:rsidP="00D13EDB">
      <w:r w:rsidRPr="00D13EDB">
        <w:t>But for the </w:t>
      </w:r>
      <w:r w:rsidRPr="00D13EDB">
        <w:rPr>
          <w:b/>
          <w:bCs/>
        </w:rPr>
        <w:t>Gold serving layer</w:t>
      </w:r>
      <w:r w:rsidRPr="00D13EDB">
        <w:t> that powers daily Power BI dashboards? </w:t>
      </w:r>
      <w:r w:rsidRPr="00D13EDB">
        <w:rPr>
          <w:b/>
          <w:bCs/>
        </w:rPr>
        <w:t>Dedicated SQL pool every time.</w:t>
      </w:r>
    </w:p>
    <w:p w14:paraId="317EA0C4" w14:textId="698AB574" w:rsidR="00D13EDB" w:rsidRPr="00D13EDB" w:rsidRDefault="00D13EDB" w:rsidP="00D13EDB"/>
    <w:p w14:paraId="61EA40B0" w14:textId="77777777" w:rsidR="00D13EDB" w:rsidRPr="00D13EDB" w:rsidRDefault="00D13EDB" w:rsidP="00D13EDB">
      <w:pPr>
        <w:rPr>
          <w:b/>
          <w:bCs/>
        </w:rPr>
      </w:pPr>
      <w:r w:rsidRPr="00D13EDB">
        <w:rPr>
          <w:rFonts w:ascii="Segoe UI Emoji" w:hAnsi="Segoe UI Emoji" w:cs="Segoe UI Emoji"/>
          <w:b/>
          <w:bCs/>
        </w:rPr>
        <w:t>📌</w:t>
      </w:r>
      <w:r w:rsidRPr="00D13EDB">
        <w:rPr>
          <w:b/>
          <w:bCs/>
        </w:rPr>
        <w:t xml:space="preserve"> Final Recommendation for Kahramaa</w:t>
      </w:r>
    </w:p>
    <w:tbl>
      <w:tblPr>
        <w:tblW w:w="11280" w:type="dxa"/>
        <w:tblCellMar>
          <w:top w:w="15" w:type="dxa"/>
          <w:left w:w="15" w:type="dxa"/>
          <w:bottom w:w="15" w:type="dxa"/>
          <w:right w:w="15" w:type="dxa"/>
        </w:tblCellMar>
        <w:tblLook w:val="04A0" w:firstRow="1" w:lastRow="0" w:firstColumn="1" w:lastColumn="0" w:noHBand="0" w:noVBand="1"/>
      </w:tblPr>
      <w:tblGrid>
        <w:gridCol w:w="2779"/>
        <w:gridCol w:w="8501"/>
      </w:tblGrid>
      <w:tr w:rsidR="00D13EDB" w:rsidRPr="00D13EDB" w14:paraId="0D80BEEB" w14:textId="77777777">
        <w:trPr>
          <w:tblHeader/>
        </w:trPr>
        <w:tc>
          <w:tcPr>
            <w:tcW w:w="0" w:type="auto"/>
            <w:tcBorders>
              <w:top w:val="nil"/>
            </w:tcBorders>
            <w:tcMar>
              <w:top w:w="150" w:type="dxa"/>
              <w:left w:w="0" w:type="dxa"/>
              <w:bottom w:w="150" w:type="dxa"/>
              <w:right w:w="240" w:type="dxa"/>
            </w:tcMar>
            <w:vAlign w:val="center"/>
            <w:hideMark/>
          </w:tcPr>
          <w:p w14:paraId="72C096B2" w14:textId="77777777" w:rsidR="00D13EDB" w:rsidRPr="00D13EDB" w:rsidRDefault="00D13EDB" w:rsidP="00D13EDB">
            <w:r w:rsidRPr="00D13EDB">
              <w:t>Layer</w:t>
            </w:r>
          </w:p>
        </w:tc>
        <w:tc>
          <w:tcPr>
            <w:tcW w:w="0" w:type="auto"/>
            <w:tcBorders>
              <w:top w:val="nil"/>
            </w:tcBorders>
            <w:tcMar>
              <w:top w:w="150" w:type="dxa"/>
              <w:left w:w="240" w:type="dxa"/>
              <w:bottom w:w="150" w:type="dxa"/>
              <w:right w:w="240" w:type="dxa"/>
            </w:tcMar>
            <w:vAlign w:val="center"/>
            <w:hideMark/>
          </w:tcPr>
          <w:p w14:paraId="6162270B" w14:textId="77777777" w:rsidR="00D13EDB" w:rsidRPr="00D13EDB" w:rsidRDefault="00D13EDB" w:rsidP="00D13EDB">
            <w:r w:rsidRPr="00D13EDB">
              <w:t>Recommended Compute</w:t>
            </w:r>
          </w:p>
        </w:tc>
      </w:tr>
      <w:tr w:rsidR="00D13EDB" w:rsidRPr="00D13EDB" w14:paraId="696DB81E" w14:textId="77777777">
        <w:tc>
          <w:tcPr>
            <w:tcW w:w="0" w:type="auto"/>
            <w:tcMar>
              <w:top w:w="150" w:type="dxa"/>
              <w:left w:w="0" w:type="dxa"/>
              <w:bottom w:w="150" w:type="dxa"/>
              <w:right w:w="240" w:type="dxa"/>
            </w:tcMar>
            <w:vAlign w:val="center"/>
            <w:hideMark/>
          </w:tcPr>
          <w:p w14:paraId="1F2902C2" w14:textId="77777777" w:rsidR="00D13EDB" w:rsidRPr="00D13EDB" w:rsidRDefault="00D13EDB" w:rsidP="00D13EDB">
            <w:r w:rsidRPr="00D13EDB">
              <w:rPr>
                <w:b/>
                <w:bCs/>
              </w:rPr>
              <w:t>Gold (star schema)</w:t>
            </w:r>
          </w:p>
        </w:tc>
        <w:tc>
          <w:tcPr>
            <w:tcW w:w="0" w:type="auto"/>
            <w:tcMar>
              <w:top w:w="150" w:type="dxa"/>
              <w:left w:w="240" w:type="dxa"/>
              <w:bottom w:w="150" w:type="dxa"/>
              <w:right w:w="0" w:type="dxa"/>
            </w:tcMar>
            <w:vAlign w:val="center"/>
            <w:hideMark/>
          </w:tcPr>
          <w:p w14:paraId="035B8799" w14:textId="77777777" w:rsidR="00D13EDB" w:rsidRPr="00D13EDB" w:rsidRDefault="00D13EDB" w:rsidP="00D13EDB">
            <w:r w:rsidRPr="00D13EDB">
              <w:t>Dedicated SQL Pool (DWU500c, scalable to DWU1000c during peak loads)</w:t>
            </w:r>
          </w:p>
        </w:tc>
      </w:tr>
      <w:tr w:rsidR="00D13EDB" w:rsidRPr="00D13EDB" w14:paraId="2B18C08A" w14:textId="77777777">
        <w:tc>
          <w:tcPr>
            <w:tcW w:w="0" w:type="auto"/>
            <w:tcMar>
              <w:top w:w="150" w:type="dxa"/>
              <w:left w:w="0" w:type="dxa"/>
              <w:bottom w:w="150" w:type="dxa"/>
              <w:right w:w="240" w:type="dxa"/>
            </w:tcMar>
            <w:vAlign w:val="center"/>
            <w:hideMark/>
          </w:tcPr>
          <w:p w14:paraId="313D584D" w14:textId="77777777" w:rsidR="00D13EDB" w:rsidRPr="00D13EDB" w:rsidRDefault="00D13EDB" w:rsidP="00D13EDB">
            <w:r w:rsidRPr="00D13EDB">
              <w:rPr>
                <w:b/>
                <w:bCs/>
              </w:rPr>
              <w:t>Exploration / Ad</w:t>
            </w:r>
            <w:r w:rsidRPr="00D13EDB">
              <w:rPr>
                <w:b/>
                <w:bCs/>
              </w:rPr>
              <w:noBreakHyphen/>
              <w:t>hoc</w:t>
            </w:r>
          </w:p>
        </w:tc>
        <w:tc>
          <w:tcPr>
            <w:tcW w:w="0" w:type="auto"/>
            <w:tcMar>
              <w:top w:w="150" w:type="dxa"/>
              <w:left w:w="240" w:type="dxa"/>
              <w:bottom w:w="150" w:type="dxa"/>
              <w:right w:w="0" w:type="dxa"/>
            </w:tcMar>
            <w:vAlign w:val="center"/>
            <w:hideMark/>
          </w:tcPr>
          <w:p w14:paraId="1971500D" w14:textId="77777777" w:rsidR="00D13EDB" w:rsidRPr="00D13EDB" w:rsidRDefault="00D13EDB" w:rsidP="00D13EDB">
            <w:r w:rsidRPr="00D13EDB">
              <w:t>Serverless SQL Pool (for data scientists, auditors)</w:t>
            </w:r>
          </w:p>
        </w:tc>
      </w:tr>
      <w:tr w:rsidR="00D13EDB" w:rsidRPr="00D13EDB" w14:paraId="532CDEA7" w14:textId="77777777">
        <w:tc>
          <w:tcPr>
            <w:tcW w:w="0" w:type="auto"/>
            <w:tcMar>
              <w:top w:w="150" w:type="dxa"/>
              <w:left w:w="0" w:type="dxa"/>
              <w:bottom w:w="150" w:type="dxa"/>
              <w:right w:w="240" w:type="dxa"/>
            </w:tcMar>
            <w:vAlign w:val="center"/>
            <w:hideMark/>
          </w:tcPr>
          <w:p w14:paraId="6F9F425A" w14:textId="77777777" w:rsidR="00D13EDB" w:rsidRPr="00D13EDB" w:rsidRDefault="00D13EDB" w:rsidP="00D13EDB">
            <w:r w:rsidRPr="00D13EDB">
              <w:rPr>
                <w:b/>
                <w:bCs/>
              </w:rPr>
              <w:t>Bronze/Silver queries</w:t>
            </w:r>
          </w:p>
        </w:tc>
        <w:tc>
          <w:tcPr>
            <w:tcW w:w="0" w:type="auto"/>
            <w:tcMar>
              <w:top w:w="150" w:type="dxa"/>
              <w:left w:w="240" w:type="dxa"/>
              <w:bottom w:w="150" w:type="dxa"/>
              <w:right w:w="0" w:type="dxa"/>
            </w:tcMar>
            <w:vAlign w:val="center"/>
            <w:hideMark/>
          </w:tcPr>
          <w:p w14:paraId="4BC156D4" w14:textId="77777777" w:rsidR="00D13EDB" w:rsidRPr="00D13EDB" w:rsidRDefault="00D13EDB" w:rsidP="00D13EDB">
            <w:r w:rsidRPr="00D13EDB">
              <w:t>Serverless or Databricks SQL – depending on frequency</w:t>
            </w:r>
          </w:p>
        </w:tc>
      </w:tr>
    </w:tbl>
    <w:p w14:paraId="7B668C20" w14:textId="77777777" w:rsidR="00D13EDB" w:rsidRPr="00D13EDB" w:rsidRDefault="00D13EDB" w:rsidP="00D13EDB">
      <w:r w:rsidRPr="00D13EDB">
        <w:rPr>
          <w:b/>
          <w:bCs/>
        </w:rPr>
        <w:t>Bottom line:</w:t>
      </w:r>
      <w:r w:rsidRPr="00D13EDB">
        <w:t> With 11 TB/year in Gold and real</w:t>
      </w:r>
      <w:r w:rsidRPr="00D13EDB">
        <w:noBreakHyphen/>
        <w:t>time Power BI expectations, dedicated SQL pool gives you predictable performance, cost control, and enterprise features like indexing and workload isolation. Serverless is a great companion for exploration, but not for production reporting at this scal</w:t>
      </w:r>
    </w:p>
    <w:p w14:paraId="27092302" w14:textId="77777777" w:rsidR="00D13EDB" w:rsidRPr="00D13EDB" w:rsidRDefault="00D13EDB" w:rsidP="00D13EDB">
      <w:pPr>
        <w:numPr>
          <w:ilvl w:val="0"/>
          <w:numId w:val="46"/>
        </w:numPr>
      </w:pPr>
      <w:r w:rsidRPr="00D13EDB">
        <w:rPr>
          <w:b/>
          <w:bCs/>
        </w:rPr>
        <w:t>The Dedicated SQL Pool</w:t>
      </w:r>
      <w:r w:rsidRPr="00D13EDB">
        <w:t>: This is our main serving layer. It's a provisioned, high-performance engine that acts as the ultimate "Gold" layer and the source of truth for all business reporting. Its main job is to serve data to Power BI.</w:t>
      </w:r>
    </w:p>
    <w:p w14:paraId="2490CB0F" w14:textId="77777777" w:rsidR="00D13EDB" w:rsidRPr="00D13EDB" w:rsidRDefault="00D13EDB" w:rsidP="00D13EDB">
      <w:pPr>
        <w:numPr>
          <w:ilvl w:val="0"/>
          <w:numId w:val="46"/>
        </w:numPr>
      </w:pPr>
      <w:r w:rsidRPr="00D13EDB">
        <w:rPr>
          <w:b/>
          <w:bCs/>
        </w:rPr>
        <w:t>The Serverless SQL Pool</w:t>
      </w:r>
      <w:r w:rsidRPr="00D13EDB">
        <w:t>: We use this for ad-hoc exploration, to quickly query raw files directly from our Data Lake without loading them into the dedicated pool, which is great for discovery and data profiling.</w:t>
      </w:r>
    </w:p>
    <w:p w14:paraId="045C68D5" w14:textId="77777777" w:rsidR="00577EC8" w:rsidRDefault="00577EC8" w:rsidP="00A37EFF"/>
    <w:p w14:paraId="5FC0F392" w14:textId="77EAC3A3" w:rsidR="00711318" w:rsidRPr="00AA0B2D" w:rsidRDefault="00711318" w:rsidP="00AA0B2D">
      <w:pPr>
        <w:pStyle w:val="Heading2"/>
      </w:pPr>
      <w:bookmarkStart w:id="21" w:name="_Toc228297425"/>
      <w:r w:rsidRPr="00AA0B2D">
        <w:t>Synapse analytics components</w:t>
      </w:r>
      <w:bookmarkEnd w:id="21"/>
    </w:p>
    <w:p w14:paraId="0A11A15D" w14:textId="3A0D1131" w:rsidR="00303D18" w:rsidRPr="006E60D2" w:rsidRDefault="00303D18" w:rsidP="006E60D2">
      <w:pPr>
        <w:pStyle w:val="Heading2"/>
        <w:numPr>
          <w:ilvl w:val="0"/>
          <w:numId w:val="54"/>
        </w:numPr>
        <w:rPr>
          <w:rFonts w:ascii="Segoe UI Emoji" w:hAnsi="Segoe UI Emoji" w:cs="Segoe UI Emoji"/>
        </w:rPr>
      </w:pPr>
      <w:bookmarkStart w:id="22" w:name="_Toc228297426"/>
      <w:r w:rsidRPr="006E60D2">
        <w:rPr>
          <w:rFonts w:ascii="Segoe UI Emoji" w:hAnsi="Segoe UI Emoji" w:cs="Segoe UI Emoji"/>
        </w:rPr>
        <w:t>Discuss the components of Synapse analytics</w:t>
      </w:r>
      <w:bookmarkEnd w:id="22"/>
    </w:p>
    <w:p w14:paraId="7FF0B0D1" w14:textId="74054AC0" w:rsidR="00711318" w:rsidRPr="00303D18" w:rsidRDefault="00711318" w:rsidP="00303D18">
      <w:pPr>
        <w:rPr>
          <w:rFonts w:ascii="Segoe UI Emoji" w:hAnsi="Segoe UI Emoji" w:cs="Segoe UI Emoji"/>
          <w:b/>
          <w:bCs/>
        </w:rPr>
      </w:pPr>
      <w:r w:rsidRPr="00303D18">
        <w:rPr>
          <w:rFonts w:ascii="Segoe UI Emoji" w:hAnsi="Segoe UI Emoji" w:cs="Segoe UI Emoji"/>
          <w:b/>
          <w:bCs/>
        </w:rPr>
        <w:t>🧩 The Main Components of Azure Synapse Analytics</w:t>
      </w:r>
    </w:p>
    <w:p w14:paraId="4FBC2BA6" w14:textId="77777777" w:rsidR="00711318" w:rsidRPr="00711318" w:rsidRDefault="00711318" w:rsidP="00711318">
      <w:r w:rsidRPr="00711318">
        <w:t>Think of Synapse as a unified analytics platform that brings together </w:t>
      </w:r>
      <w:r w:rsidRPr="00711318">
        <w:rPr>
          <w:b/>
          <w:bCs/>
        </w:rPr>
        <w:t>data integration, data warehousing, big data analytics, and data exploration</w:t>
      </w:r>
      <w:r w:rsidRPr="00711318">
        <w:t> into one service. Here are its building blocks:</w:t>
      </w:r>
    </w:p>
    <w:p w14:paraId="00E36489" w14:textId="77777777" w:rsidR="00711318" w:rsidRPr="00711318" w:rsidRDefault="00000000" w:rsidP="00711318">
      <w:r>
        <w:pict w14:anchorId="575A6AC6">
          <v:rect id="_x0000_i1030" style="width:0;height:.75pt" o:hralign="center" o:hrstd="t" o:hr="t" fillcolor="#a0a0a0" stroked="f"/>
        </w:pict>
      </w:r>
    </w:p>
    <w:p w14:paraId="2E949E75" w14:textId="77777777" w:rsidR="00711318" w:rsidRPr="00711318" w:rsidRDefault="00711318" w:rsidP="00711318">
      <w:pPr>
        <w:rPr>
          <w:b/>
          <w:bCs/>
        </w:rPr>
      </w:pPr>
      <w:r w:rsidRPr="00711318">
        <w:rPr>
          <w:b/>
          <w:bCs/>
        </w:rPr>
        <w:t>1. Dedicated SQL Pool (formerly SQL Data Warehouse)</w:t>
      </w:r>
    </w:p>
    <w:p w14:paraId="168FBB4F" w14:textId="77777777" w:rsidR="00711318" w:rsidRPr="00711318" w:rsidRDefault="00711318" w:rsidP="00711318">
      <w:pPr>
        <w:numPr>
          <w:ilvl w:val="0"/>
          <w:numId w:val="47"/>
        </w:numPr>
      </w:pPr>
      <w:r w:rsidRPr="00711318">
        <w:rPr>
          <w:b/>
          <w:bCs/>
        </w:rPr>
        <w:t>What it is</w:t>
      </w:r>
      <w:r w:rsidRPr="00711318">
        <w:t>: A provisioned, MPP (Massively Parallel Processing) data warehouse engine.</w:t>
      </w:r>
    </w:p>
    <w:p w14:paraId="23118BA6" w14:textId="77777777" w:rsidR="00711318" w:rsidRPr="00711318" w:rsidRDefault="00711318" w:rsidP="00711318">
      <w:pPr>
        <w:numPr>
          <w:ilvl w:val="0"/>
          <w:numId w:val="47"/>
        </w:numPr>
      </w:pPr>
      <w:r w:rsidRPr="00711318">
        <w:rPr>
          <w:b/>
          <w:bCs/>
        </w:rPr>
        <w:t>How it works</w:t>
      </w:r>
      <w:r w:rsidRPr="00711318">
        <w:t>: You pay for a fixed performance level (DWU – Data Warehousing Units). The data is distributed across compute nodes.</w:t>
      </w:r>
    </w:p>
    <w:p w14:paraId="73271523" w14:textId="77777777" w:rsidR="00711318" w:rsidRPr="00711318" w:rsidRDefault="00711318" w:rsidP="00711318">
      <w:pPr>
        <w:numPr>
          <w:ilvl w:val="0"/>
          <w:numId w:val="47"/>
        </w:numPr>
      </w:pPr>
      <w:r w:rsidRPr="00711318">
        <w:rPr>
          <w:b/>
          <w:bCs/>
        </w:rPr>
        <w:t>Use case in Kahramaa</w:t>
      </w:r>
      <w:r w:rsidRPr="00711318">
        <w:t>: </w:t>
      </w:r>
      <w:r w:rsidRPr="00711318">
        <w:rPr>
          <w:b/>
          <w:bCs/>
        </w:rPr>
        <w:t>Gold layer serving</w:t>
      </w:r>
      <w:r w:rsidRPr="00711318">
        <w:t> – high</w:t>
      </w:r>
      <w:r w:rsidRPr="00711318">
        <w:noBreakHyphen/>
        <w:t>performance star schema queries for Power BI dashboards. Our estimated 11 TB/year Gold data fits perfectly here.</w:t>
      </w:r>
    </w:p>
    <w:p w14:paraId="3D62E041" w14:textId="77777777" w:rsidR="00711318" w:rsidRPr="00711318" w:rsidRDefault="00711318" w:rsidP="00711318">
      <w:pPr>
        <w:numPr>
          <w:ilvl w:val="0"/>
          <w:numId w:val="47"/>
        </w:numPr>
      </w:pPr>
      <w:r w:rsidRPr="00711318">
        <w:rPr>
          <w:b/>
          <w:bCs/>
        </w:rPr>
        <w:t>Key features</w:t>
      </w:r>
      <w:r w:rsidRPr="00711318">
        <w:t>: Clustered columnstore indexes, hash/round</w:t>
      </w:r>
      <w:r w:rsidRPr="00711318">
        <w:noBreakHyphen/>
        <w:t>robin/replicated distributions, partitioning, workload management.</w:t>
      </w:r>
    </w:p>
    <w:p w14:paraId="1541FB80" w14:textId="77777777" w:rsidR="00711318" w:rsidRPr="00711318" w:rsidRDefault="00000000" w:rsidP="00711318">
      <w:r>
        <w:pict w14:anchorId="42BF07EB">
          <v:rect id="_x0000_i1031" style="width:0;height:.75pt" o:hralign="center" o:hrstd="t" o:hr="t" fillcolor="#a0a0a0" stroked="f"/>
        </w:pict>
      </w:r>
    </w:p>
    <w:p w14:paraId="1F5A27D5" w14:textId="77777777" w:rsidR="00711318" w:rsidRPr="00711318" w:rsidRDefault="00711318" w:rsidP="00711318">
      <w:pPr>
        <w:rPr>
          <w:b/>
          <w:bCs/>
        </w:rPr>
      </w:pPr>
      <w:r w:rsidRPr="00711318">
        <w:rPr>
          <w:b/>
          <w:bCs/>
        </w:rPr>
        <w:t>2. Serverless SQL Pool</w:t>
      </w:r>
    </w:p>
    <w:p w14:paraId="60B6D10C" w14:textId="77777777" w:rsidR="00711318" w:rsidRPr="00711318" w:rsidRDefault="00711318" w:rsidP="00711318">
      <w:pPr>
        <w:numPr>
          <w:ilvl w:val="0"/>
          <w:numId w:val="48"/>
        </w:numPr>
      </w:pPr>
      <w:r w:rsidRPr="00711318">
        <w:rPr>
          <w:b/>
          <w:bCs/>
        </w:rPr>
        <w:t>What it is</w:t>
      </w:r>
      <w:r w:rsidRPr="00711318">
        <w:t>: An on</w:t>
      </w:r>
      <w:r w:rsidRPr="00711318">
        <w:noBreakHyphen/>
        <w:t>demand query service over files in ADLS Gen2 (Parquet, CSV, JSON, Delta).</w:t>
      </w:r>
    </w:p>
    <w:p w14:paraId="607E9BD0" w14:textId="77777777" w:rsidR="00711318" w:rsidRPr="00711318" w:rsidRDefault="00711318" w:rsidP="00711318">
      <w:pPr>
        <w:numPr>
          <w:ilvl w:val="0"/>
          <w:numId w:val="48"/>
        </w:numPr>
      </w:pPr>
      <w:r w:rsidRPr="00711318">
        <w:rPr>
          <w:b/>
          <w:bCs/>
        </w:rPr>
        <w:t>How it works</w:t>
      </w:r>
      <w:r w:rsidRPr="00711318">
        <w:t>: No infrastructure to provision. You pay per TB of data scanned. Queries run on the fly.</w:t>
      </w:r>
    </w:p>
    <w:p w14:paraId="742C6E53" w14:textId="77777777" w:rsidR="00711318" w:rsidRPr="00711318" w:rsidRDefault="00711318" w:rsidP="00711318">
      <w:pPr>
        <w:numPr>
          <w:ilvl w:val="0"/>
          <w:numId w:val="48"/>
        </w:numPr>
      </w:pPr>
      <w:r w:rsidRPr="00711318">
        <w:rPr>
          <w:b/>
          <w:bCs/>
        </w:rPr>
        <w:t>Use case in Kahramaa</w:t>
      </w:r>
      <w:r w:rsidRPr="00711318">
        <w:t>: </w:t>
      </w:r>
      <w:r w:rsidRPr="00711318">
        <w:rPr>
          <w:b/>
          <w:bCs/>
        </w:rPr>
        <w:t>Exploration and ad</w:t>
      </w:r>
      <w:r w:rsidRPr="00711318">
        <w:rPr>
          <w:b/>
          <w:bCs/>
        </w:rPr>
        <w:noBreakHyphen/>
        <w:t>hoc analytics</w:t>
      </w:r>
      <w:r w:rsidRPr="00711318">
        <w:t> – data scientists exploring Bronze/Silver data, schema discovery, or infrequent reporting. Not recommended for high</w:t>
      </w:r>
      <w:r w:rsidRPr="00711318">
        <w:noBreakHyphen/>
        <w:t>concurrency Power BI dashboards due to latency and cost unpredictability.</w:t>
      </w:r>
    </w:p>
    <w:p w14:paraId="67915857" w14:textId="77777777" w:rsidR="00711318" w:rsidRPr="00711318" w:rsidRDefault="00000000" w:rsidP="00711318">
      <w:r>
        <w:pict w14:anchorId="359FA1FB">
          <v:rect id="_x0000_i1032" style="width:0;height:.75pt" o:hralign="center" o:hrstd="t" o:hr="t" fillcolor="#a0a0a0" stroked="f"/>
        </w:pict>
      </w:r>
    </w:p>
    <w:p w14:paraId="4DF6FAEA" w14:textId="77777777" w:rsidR="00711318" w:rsidRPr="00711318" w:rsidRDefault="00711318" w:rsidP="00711318">
      <w:pPr>
        <w:rPr>
          <w:b/>
          <w:bCs/>
        </w:rPr>
      </w:pPr>
      <w:r w:rsidRPr="00711318">
        <w:rPr>
          <w:b/>
          <w:bCs/>
        </w:rPr>
        <w:t>3. Apache Spark Pool</w:t>
      </w:r>
    </w:p>
    <w:p w14:paraId="1704BFC6" w14:textId="77777777" w:rsidR="00711318" w:rsidRPr="00711318" w:rsidRDefault="00711318" w:rsidP="00711318">
      <w:pPr>
        <w:numPr>
          <w:ilvl w:val="0"/>
          <w:numId w:val="49"/>
        </w:numPr>
      </w:pPr>
      <w:r w:rsidRPr="00711318">
        <w:rPr>
          <w:b/>
          <w:bCs/>
        </w:rPr>
        <w:t>What it is</w:t>
      </w:r>
      <w:r w:rsidRPr="00711318">
        <w:t>: A managed Spark engine for big data processing, data engineering, and machine learning.</w:t>
      </w:r>
    </w:p>
    <w:p w14:paraId="2C3DBD76" w14:textId="77777777" w:rsidR="00711318" w:rsidRPr="00711318" w:rsidRDefault="00711318" w:rsidP="00711318">
      <w:pPr>
        <w:numPr>
          <w:ilvl w:val="0"/>
          <w:numId w:val="49"/>
        </w:numPr>
      </w:pPr>
      <w:r w:rsidRPr="00711318">
        <w:rPr>
          <w:b/>
          <w:bCs/>
        </w:rPr>
        <w:t>How it works</w:t>
      </w:r>
      <w:r w:rsidRPr="00711318">
        <w:t>: You spin up a pool of nodes (provisioned or serverless). Code runs in notebooks or jobs.</w:t>
      </w:r>
    </w:p>
    <w:p w14:paraId="579A29FD" w14:textId="77777777" w:rsidR="00711318" w:rsidRPr="00711318" w:rsidRDefault="00711318" w:rsidP="00711318">
      <w:pPr>
        <w:numPr>
          <w:ilvl w:val="0"/>
          <w:numId w:val="49"/>
        </w:numPr>
      </w:pPr>
      <w:r w:rsidRPr="00711318">
        <w:rPr>
          <w:b/>
          <w:bCs/>
        </w:rPr>
        <w:t>Use case in Kahramaa</w:t>
      </w:r>
      <w:r w:rsidRPr="00711318">
        <w:t>: </w:t>
      </w:r>
      <w:r w:rsidRPr="00711318">
        <w:rPr>
          <w:b/>
          <w:bCs/>
        </w:rPr>
        <w:t>Data transformation</w:t>
      </w:r>
      <w:r w:rsidRPr="00711318">
        <w:t> – though we used Databricks for Bronze→Silver→Gold, you could migrate those notebooks to Synapse Spark pools. Also useful for complex ETL, feature engineering, or running ML models.</w:t>
      </w:r>
    </w:p>
    <w:p w14:paraId="5049ABBF" w14:textId="77777777" w:rsidR="00711318" w:rsidRPr="00711318" w:rsidRDefault="00000000" w:rsidP="00711318">
      <w:r>
        <w:pict w14:anchorId="4815EB55">
          <v:rect id="_x0000_i1033" style="width:0;height:.75pt" o:hralign="center" o:hrstd="t" o:hr="t" fillcolor="#a0a0a0" stroked="f"/>
        </w:pict>
      </w:r>
    </w:p>
    <w:p w14:paraId="354E9A40" w14:textId="77777777" w:rsidR="00711318" w:rsidRPr="00711318" w:rsidRDefault="00711318" w:rsidP="00711318">
      <w:pPr>
        <w:rPr>
          <w:b/>
          <w:bCs/>
        </w:rPr>
      </w:pPr>
      <w:r w:rsidRPr="00711318">
        <w:rPr>
          <w:b/>
          <w:bCs/>
        </w:rPr>
        <w:t>4. Data Integration (Pipelines)</w:t>
      </w:r>
    </w:p>
    <w:p w14:paraId="23805741" w14:textId="77777777" w:rsidR="00711318" w:rsidRPr="00711318" w:rsidRDefault="00711318" w:rsidP="00711318">
      <w:pPr>
        <w:numPr>
          <w:ilvl w:val="0"/>
          <w:numId w:val="50"/>
        </w:numPr>
      </w:pPr>
      <w:r w:rsidRPr="00711318">
        <w:rPr>
          <w:b/>
          <w:bCs/>
        </w:rPr>
        <w:t>What it is</w:t>
      </w:r>
      <w:r w:rsidRPr="00711318">
        <w:t>: A serverless, code</w:t>
      </w:r>
      <w:r w:rsidRPr="00711318">
        <w:noBreakHyphen/>
        <w:t>free orchestration service (very similar to Azure Data Factory, built on the same engine).</w:t>
      </w:r>
    </w:p>
    <w:p w14:paraId="0DA00F77" w14:textId="77777777" w:rsidR="00711318" w:rsidRPr="00711318" w:rsidRDefault="00711318" w:rsidP="00711318">
      <w:pPr>
        <w:numPr>
          <w:ilvl w:val="0"/>
          <w:numId w:val="50"/>
        </w:numPr>
      </w:pPr>
      <w:r w:rsidRPr="00711318">
        <w:rPr>
          <w:b/>
          <w:bCs/>
        </w:rPr>
        <w:t>How it works</w:t>
      </w:r>
      <w:r w:rsidRPr="00711318">
        <w:t>: You create pipelines with activities (Copy, Data Flow, Notebook, etc.), triggers, and dependencies.</w:t>
      </w:r>
    </w:p>
    <w:p w14:paraId="507DFA35" w14:textId="77777777" w:rsidR="00711318" w:rsidRPr="00711318" w:rsidRDefault="00711318" w:rsidP="00711318">
      <w:pPr>
        <w:numPr>
          <w:ilvl w:val="0"/>
          <w:numId w:val="50"/>
        </w:numPr>
      </w:pPr>
      <w:r w:rsidRPr="00711318">
        <w:rPr>
          <w:b/>
          <w:bCs/>
        </w:rPr>
        <w:t>Use case in Kahramaa</w:t>
      </w:r>
      <w:r w:rsidRPr="00711318">
        <w:t>: </w:t>
      </w:r>
      <w:r w:rsidRPr="00711318">
        <w:rPr>
          <w:b/>
          <w:bCs/>
        </w:rPr>
        <w:t>Orchestration</w:t>
      </w:r>
      <w:r w:rsidRPr="00711318">
        <w:t> – you could replace ADF with Synapse pipelines to move data from on</w:t>
      </w:r>
      <w:r w:rsidRPr="00711318">
        <w:noBreakHyphen/>
        <w:t>prem to Landing, trigger Spark jobs, and load Gold into dedicated SQL pool. It's essentially ADF inside Synapse Studio.</w:t>
      </w:r>
    </w:p>
    <w:p w14:paraId="0BF4A304" w14:textId="77777777" w:rsidR="00711318" w:rsidRPr="00711318" w:rsidRDefault="00000000" w:rsidP="00711318">
      <w:r>
        <w:pict w14:anchorId="0BF1EADB">
          <v:rect id="_x0000_i1034" style="width:0;height:.75pt" o:hralign="center" o:hrstd="t" o:hr="t" fillcolor="#a0a0a0" stroked="f"/>
        </w:pict>
      </w:r>
    </w:p>
    <w:p w14:paraId="431E892D" w14:textId="77777777" w:rsidR="00711318" w:rsidRPr="00711318" w:rsidRDefault="00711318" w:rsidP="00711318">
      <w:pPr>
        <w:rPr>
          <w:b/>
          <w:bCs/>
        </w:rPr>
      </w:pPr>
      <w:r w:rsidRPr="00711318">
        <w:rPr>
          <w:b/>
          <w:bCs/>
        </w:rPr>
        <w:t>5. Synapse Studio</w:t>
      </w:r>
    </w:p>
    <w:p w14:paraId="05814A15" w14:textId="77777777" w:rsidR="00711318" w:rsidRPr="00711318" w:rsidRDefault="00711318" w:rsidP="00711318">
      <w:pPr>
        <w:numPr>
          <w:ilvl w:val="0"/>
          <w:numId w:val="51"/>
        </w:numPr>
      </w:pPr>
      <w:r w:rsidRPr="00711318">
        <w:rPr>
          <w:b/>
          <w:bCs/>
        </w:rPr>
        <w:t>What it is</w:t>
      </w:r>
      <w:r w:rsidRPr="00711318">
        <w:t>: The unified web</w:t>
      </w:r>
      <w:r w:rsidRPr="00711318">
        <w:noBreakHyphen/>
        <w:t>based UI for all of Synapse.</w:t>
      </w:r>
    </w:p>
    <w:p w14:paraId="4C03CD16" w14:textId="77777777" w:rsidR="00711318" w:rsidRPr="00711318" w:rsidRDefault="00711318" w:rsidP="00711318">
      <w:pPr>
        <w:numPr>
          <w:ilvl w:val="0"/>
          <w:numId w:val="51"/>
        </w:numPr>
      </w:pPr>
      <w:r w:rsidRPr="00711318">
        <w:rPr>
          <w:b/>
          <w:bCs/>
        </w:rPr>
        <w:lastRenderedPageBreak/>
        <w:t>How it works</w:t>
      </w:r>
      <w:r w:rsidRPr="00711318">
        <w:t>: One portal where you can build pipelines, write SQL queries, develop Spark notebooks, manage lake data, monitor runs, and set up security.</w:t>
      </w:r>
    </w:p>
    <w:p w14:paraId="48DFAD71" w14:textId="77777777" w:rsidR="00711318" w:rsidRPr="00711318" w:rsidRDefault="00711318" w:rsidP="00711318">
      <w:pPr>
        <w:numPr>
          <w:ilvl w:val="0"/>
          <w:numId w:val="51"/>
        </w:numPr>
      </w:pPr>
      <w:r w:rsidRPr="00711318">
        <w:rPr>
          <w:b/>
          <w:bCs/>
        </w:rPr>
        <w:t>Use case in Kahramaa</w:t>
      </w:r>
      <w:r w:rsidRPr="00711318">
        <w:t>: </w:t>
      </w:r>
      <w:r w:rsidRPr="00711318">
        <w:rPr>
          <w:b/>
          <w:bCs/>
        </w:rPr>
        <w:t>Central operations</w:t>
      </w:r>
      <w:r w:rsidRPr="00711318">
        <w:t> – data engineers build pipelines, data analysts run ad</w:t>
      </w:r>
      <w:r w:rsidRPr="00711318">
        <w:noBreakHyphen/>
        <w:t>hoc SQL, and administrators monitor performance – all in one place.</w:t>
      </w:r>
    </w:p>
    <w:p w14:paraId="480DA9D5" w14:textId="77777777" w:rsidR="00711318" w:rsidRPr="00711318" w:rsidRDefault="00000000" w:rsidP="00711318">
      <w:r>
        <w:pict w14:anchorId="5ACB9844">
          <v:rect id="_x0000_i1035" style="width:0;height:.75pt" o:hralign="center" o:hrstd="t" o:hr="t" fillcolor="#a0a0a0" stroked="f"/>
        </w:pict>
      </w:r>
    </w:p>
    <w:p w14:paraId="4F392BCA" w14:textId="77777777" w:rsidR="00711318" w:rsidRPr="00711318" w:rsidRDefault="00711318" w:rsidP="00711318">
      <w:pPr>
        <w:rPr>
          <w:b/>
          <w:bCs/>
        </w:rPr>
      </w:pPr>
      <w:r w:rsidRPr="00711318">
        <w:rPr>
          <w:b/>
          <w:bCs/>
        </w:rPr>
        <w:t>6. Data Lake (ADLS Gen2)</w:t>
      </w:r>
    </w:p>
    <w:p w14:paraId="5F51D54C" w14:textId="77777777" w:rsidR="00711318" w:rsidRPr="00711318" w:rsidRDefault="00711318" w:rsidP="00711318">
      <w:pPr>
        <w:numPr>
          <w:ilvl w:val="0"/>
          <w:numId w:val="52"/>
        </w:numPr>
      </w:pPr>
      <w:r w:rsidRPr="00711318">
        <w:rPr>
          <w:b/>
          <w:bCs/>
        </w:rPr>
        <w:t>What it is</w:t>
      </w:r>
      <w:r w:rsidRPr="00711318">
        <w:t>: The underlying storage for Synapse. ADLS Gen2 is a hierarchical file system built on Blob storage.</w:t>
      </w:r>
    </w:p>
    <w:p w14:paraId="6170BA8B" w14:textId="77777777" w:rsidR="00711318" w:rsidRPr="00711318" w:rsidRDefault="00711318" w:rsidP="00711318">
      <w:pPr>
        <w:numPr>
          <w:ilvl w:val="0"/>
          <w:numId w:val="52"/>
        </w:numPr>
      </w:pPr>
      <w:r w:rsidRPr="00711318">
        <w:rPr>
          <w:b/>
          <w:bCs/>
        </w:rPr>
        <w:t>How it works</w:t>
      </w:r>
      <w:r w:rsidRPr="00711318">
        <w:t>: All Synapse components read and write from the same lake – Bronze, Silver, Gold layers live here as Delta tables or files.</w:t>
      </w:r>
    </w:p>
    <w:p w14:paraId="3CB162F4" w14:textId="77777777" w:rsidR="00711318" w:rsidRPr="00711318" w:rsidRDefault="00711318" w:rsidP="00711318">
      <w:pPr>
        <w:numPr>
          <w:ilvl w:val="0"/>
          <w:numId w:val="52"/>
        </w:numPr>
      </w:pPr>
      <w:r w:rsidRPr="00711318">
        <w:rPr>
          <w:b/>
          <w:bCs/>
        </w:rPr>
        <w:t>Use case in Kahramaa</w:t>
      </w:r>
      <w:r w:rsidRPr="00711318">
        <w:t>: </w:t>
      </w:r>
      <w:r w:rsidRPr="00711318">
        <w:rPr>
          <w:b/>
          <w:bCs/>
        </w:rPr>
        <w:t>The single source of truth</w:t>
      </w:r>
      <w:r w:rsidRPr="00711318">
        <w:t> – Landing, Bronze, Silver, and Gold all stored in ADLS Gen2. Synapse’s serverless SQL can query it directly; dedicated SQL pool can load from it via COPY INTO or external tables.</w:t>
      </w:r>
    </w:p>
    <w:p w14:paraId="7C2DF92A" w14:textId="77777777" w:rsidR="00711318" w:rsidRPr="00711318" w:rsidRDefault="00000000" w:rsidP="00711318">
      <w:r>
        <w:pict w14:anchorId="4F9D5832">
          <v:rect id="_x0000_i1036" style="width:0;height:.75pt" o:hralign="center" o:hrstd="t" o:hr="t" fillcolor="#a0a0a0" stroked="f"/>
        </w:pict>
      </w:r>
    </w:p>
    <w:p w14:paraId="0ABCA7E3" w14:textId="77777777" w:rsidR="00711318" w:rsidRPr="00711318" w:rsidRDefault="00711318" w:rsidP="00711318">
      <w:pPr>
        <w:rPr>
          <w:b/>
          <w:bCs/>
        </w:rPr>
      </w:pPr>
      <w:r w:rsidRPr="00711318">
        <w:rPr>
          <w:b/>
          <w:bCs/>
        </w:rPr>
        <w:t>7. Security &amp; Governance Integration</w:t>
      </w:r>
    </w:p>
    <w:p w14:paraId="02816B09" w14:textId="77777777" w:rsidR="00711318" w:rsidRPr="00711318" w:rsidRDefault="00711318" w:rsidP="00711318">
      <w:pPr>
        <w:numPr>
          <w:ilvl w:val="0"/>
          <w:numId w:val="53"/>
        </w:numPr>
      </w:pPr>
      <w:r w:rsidRPr="00711318">
        <w:rPr>
          <w:b/>
          <w:bCs/>
        </w:rPr>
        <w:t>Azure Active Directory</w:t>
      </w:r>
      <w:r w:rsidRPr="00711318">
        <w:t> – authentication and RBAC at workspace and SQL levels.</w:t>
      </w:r>
    </w:p>
    <w:p w14:paraId="39F3FB42" w14:textId="77777777" w:rsidR="00711318" w:rsidRPr="00711318" w:rsidRDefault="00711318" w:rsidP="00711318">
      <w:pPr>
        <w:numPr>
          <w:ilvl w:val="0"/>
          <w:numId w:val="53"/>
        </w:numPr>
      </w:pPr>
      <w:r w:rsidRPr="00711318">
        <w:rPr>
          <w:b/>
          <w:bCs/>
        </w:rPr>
        <w:t>Column/Row</w:t>
      </w:r>
      <w:r w:rsidRPr="00711318">
        <w:rPr>
          <w:b/>
          <w:bCs/>
        </w:rPr>
        <w:noBreakHyphen/>
        <w:t>level security</w:t>
      </w:r>
      <w:r w:rsidRPr="00711318">
        <w:t> – fine</w:t>
      </w:r>
      <w:r w:rsidRPr="00711318">
        <w:noBreakHyphen/>
        <w:t>grained access control inside dedicated SQL pool.</w:t>
      </w:r>
    </w:p>
    <w:p w14:paraId="5FFAD54A" w14:textId="77777777" w:rsidR="00711318" w:rsidRPr="00711318" w:rsidRDefault="00711318" w:rsidP="00711318">
      <w:pPr>
        <w:numPr>
          <w:ilvl w:val="0"/>
          <w:numId w:val="53"/>
        </w:numPr>
      </w:pPr>
      <w:r w:rsidRPr="00711318">
        <w:rPr>
          <w:b/>
          <w:bCs/>
        </w:rPr>
        <w:t>Azure Purview</w:t>
      </w:r>
      <w:r w:rsidRPr="00711318">
        <w:t> – data lineage, cataloging, and governance across Synapse and other sources.</w:t>
      </w:r>
    </w:p>
    <w:p w14:paraId="34D55F36" w14:textId="77777777" w:rsidR="00711318" w:rsidRPr="00711318" w:rsidRDefault="00000000" w:rsidP="00711318">
      <w:r>
        <w:pict w14:anchorId="624D5ACA">
          <v:rect id="_x0000_i1037" style="width:0;height:.75pt" o:hralign="center" o:hrstd="t" o:hr="t" fillcolor="#a0a0a0" stroked="f"/>
        </w:pict>
      </w:r>
    </w:p>
    <w:p w14:paraId="78B26099" w14:textId="77777777" w:rsidR="00711318" w:rsidRPr="00711318" w:rsidRDefault="00711318" w:rsidP="00711318">
      <w:pPr>
        <w:rPr>
          <w:b/>
          <w:bCs/>
        </w:rPr>
      </w:pPr>
      <w:r w:rsidRPr="00711318">
        <w:rPr>
          <w:rFonts w:ascii="Segoe UI Emoji" w:hAnsi="Segoe UI Emoji" w:cs="Segoe UI Emoji"/>
          <w:b/>
          <w:bCs/>
        </w:rPr>
        <w:t>📌</w:t>
      </w:r>
      <w:r w:rsidRPr="00711318">
        <w:rPr>
          <w:b/>
          <w:bCs/>
        </w:rPr>
        <w:t xml:space="preserve"> How These Components Work Together in Kahramaa</w:t>
      </w:r>
    </w:p>
    <w:tbl>
      <w:tblPr>
        <w:tblW w:w="11280" w:type="dxa"/>
        <w:tblCellMar>
          <w:top w:w="15" w:type="dxa"/>
          <w:left w:w="15" w:type="dxa"/>
          <w:bottom w:w="15" w:type="dxa"/>
          <w:right w:w="15" w:type="dxa"/>
        </w:tblCellMar>
        <w:tblLook w:val="04A0" w:firstRow="1" w:lastRow="0" w:firstColumn="1" w:lastColumn="0" w:noHBand="0" w:noVBand="1"/>
      </w:tblPr>
      <w:tblGrid>
        <w:gridCol w:w="3096"/>
        <w:gridCol w:w="8184"/>
      </w:tblGrid>
      <w:tr w:rsidR="00711318" w:rsidRPr="00711318" w14:paraId="2B17C419" w14:textId="77777777">
        <w:trPr>
          <w:tblHeader/>
        </w:trPr>
        <w:tc>
          <w:tcPr>
            <w:tcW w:w="0" w:type="auto"/>
            <w:tcBorders>
              <w:top w:val="nil"/>
            </w:tcBorders>
            <w:tcMar>
              <w:top w:w="150" w:type="dxa"/>
              <w:left w:w="0" w:type="dxa"/>
              <w:bottom w:w="150" w:type="dxa"/>
              <w:right w:w="240" w:type="dxa"/>
            </w:tcMar>
            <w:vAlign w:val="center"/>
            <w:hideMark/>
          </w:tcPr>
          <w:p w14:paraId="6E30C072" w14:textId="77777777" w:rsidR="00711318" w:rsidRPr="00711318" w:rsidRDefault="00711318" w:rsidP="00711318">
            <w:r w:rsidRPr="00711318">
              <w:t>Component</w:t>
            </w:r>
          </w:p>
        </w:tc>
        <w:tc>
          <w:tcPr>
            <w:tcW w:w="0" w:type="auto"/>
            <w:tcBorders>
              <w:top w:val="nil"/>
            </w:tcBorders>
            <w:tcMar>
              <w:top w:w="150" w:type="dxa"/>
              <w:left w:w="240" w:type="dxa"/>
              <w:bottom w:w="150" w:type="dxa"/>
              <w:right w:w="240" w:type="dxa"/>
            </w:tcMar>
            <w:vAlign w:val="center"/>
            <w:hideMark/>
          </w:tcPr>
          <w:p w14:paraId="5F53C0C9" w14:textId="77777777" w:rsidR="00711318" w:rsidRPr="00711318" w:rsidRDefault="00711318" w:rsidP="00711318">
            <w:r w:rsidRPr="00711318">
              <w:t>Role in the Project</w:t>
            </w:r>
          </w:p>
        </w:tc>
      </w:tr>
      <w:tr w:rsidR="00711318" w:rsidRPr="00711318" w14:paraId="521AB650" w14:textId="77777777">
        <w:tc>
          <w:tcPr>
            <w:tcW w:w="0" w:type="auto"/>
            <w:tcMar>
              <w:top w:w="150" w:type="dxa"/>
              <w:left w:w="0" w:type="dxa"/>
              <w:bottom w:w="150" w:type="dxa"/>
              <w:right w:w="240" w:type="dxa"/>
            </w:tcMar>
            <w:vAlign w:val="center"/>
            <w:hideMark/>
          </w:tcPr>
          <w:p w14:paraId="49CACE32" w14:textId="77777777" w:rsidR="00711318" w:rsidRPr="00711318" w:rsidRDefault="00711318" w:rsidP="00711318">
            <w:r w:rsidRPr="00711318">
              <w:rPr>
                <w:b/>
                <w:bCs/>
              </w:rPr>
              <w:t>ADLS Gen2</w:t>
            </w:r>
          </w:p>
        </w:tc>
        <w:tc>
          <w:tcPr>
            <w:tcW w:w="0" w:type="auto"/>
            <w:tcMar>
              <w:top w:w="150" w:type="dxa"/>
              <w:left w:w="240" w:type="dxa"/>
              <w:bottom w:w="150" w:type="dxa"/>
              <w:right w:w="0" w:type="dxa"/>
            </w:tcMar>
            <w:vAlign w:val="center"/>
            <w:hideMark/>
          </w:tcPr>
          <w:p w14:paraId="04552936" w14:textId="77777777" w:rsidR="00711318" w:rsidRPr="00711318" w:rsidRDefault="00711318" w:rsidP="00711318">
            <w:r w:rsidRPr="00711318">
              <w:t>Stores Landing, Bronze, Silver, Gold (Delta)</w:t>
            </w:r>
          </w:p>
        </w:tc>
      </w:tr>
      <w:tr w:rsidR="00711318" w:rsidRPr="00711318" w14:paraId="1FCB6CE7" w14:textId="77777777">
        <w:tc>
          <w:tcPr>
            <w:tcW w:w="0" w:type="auto"/>
            <w:tcMar>
              <w:top w:w="150" w:type="dxa"/>
              <w:left w:w="0" w:type="dxa"/>
              <w:bottom w:w="150" w:type="dxa"/>
              <w:right w:w="240" w:type="dxa"/>
            </w:tcMar>
            <w:vAlign w:val="center"/>
            <w:hideMark/>
          </w:tcPr>
          <w:p w14:paraId="65D0EFA8" w14:textId="77777777" w:rsidR="00711318" w:rsidRPr="00711318" w:rsidRDefault="00711318" w:rsidP="00711318">
            <w:r w:rsidRPr="00711318">
              <w:rPr>
                <w:b/>
                <w:bCs/>
              </w:rPr>
              <w:t>Dedicated SQL Pool</w:t>
            </w:r>
          </w:p>
        </w:tc>
        <w:tc>
          <w:tcPr>
            <w:tcW w:w="0" w:type="auto"/>
            <w:tcMar>
              <w:top w:w="150" w:type="dxa"/>
              <w:left w:w="240" w:type="dxa"/>
              <w:bottom w:w="150" w:type="dxa"/>
              <w:right w:w="0" w:type="dxa"/>
            </w:tcMar>
            <w:vAlign w:val="center"/>
            <w:hideMark/>
          </w:tcPr>
          <w:p w14:paraId="1B86DCA5" w14:textId="77777777" w:rsidR="00711318" w:rsidRPr="00711318" w:rsidRDefault="00711318" w:rsidP="00711318">
            <w:r w:rsidRPr="00711318">
              <w:t>Serves Gold star schema for Power BI</w:t>
            </w:r>
          </w:p>
        </w:tc>
      </w:tr>
      <w:tr w:rsidR="00711318" w:rsidRPr="00711318" w14:paraId="63B40768" w14:textId="77777777">
        <w:tc>
          <w:tcPr>
            <w:tcW w:w="0" w:type="auto"/>
            <w:tcMar>
              <w:top w:w="150" w:type="dxa"/>
              <w:left w:w="0" w:type="dxa"/>
              <w:bottom w:w="150" w:type="dxa"/>
              <w:right w:w="240" w:type="dxa"/>
            </w:tcMar>
            <w:vAlign w:val="center"/>
            <w:hideMark/>
          </w:tcPr>
          <w:p w14:paraId="5A1D8DEB" w14:textId="77777777" w:rsidR="00711318" w:rsidRPr="00711318" w:rsidRDefault="00711318" w:rsidP="00711318">
            <w:r w:rsidRPr="00711318">
              <w:rPr>
                <w:b/>
                <w:bCs/>
              </w:rPr>
              <w:t>Serverless SQL Pool</w:t>
            </w:r>
          </w:p>
        </w:tc>
        <w:tc>
          <w:tcPr>
            <w:tcW w:w="0" w:type="auto"/>
            <w:tcMar>
              <w:top w:w="150" w:type="dxa"/>
              <w:left w:w="240" w:type="dxa"/>
              <w:bottom w:w="150" w:type="dxa"/>
              <w:right w:w="0" w:type="dxa"/>
            </w:tcMar>
            <w:vAlign w:val="center"/>
            <w:hideMark/>
          </w:tcPr>
          <w:p w14:paraId="3ADA4C75" w14:textId="77777777" w:rsidR="00711318" w:rsidRPr="00711318" w:rsidRDefault="00711318" w:rsidP="00711318">
            <w:r w:rsidRPr="00711318">
              <w:t>Used by data scientists to explore Bronze/Silver raw data</w:t>
            </w:r>
          </w:p>
        </w:tc>
      </w:tr>
      <w:tr w:rsidR="00711318" w:rsidRPr="00711318" w14:paraId="38FFDBDB" w14:textId="77777777">
        <w:tc>
          <w:tcPr>
            <w:tcW w:w="0" w:type="auto"/>
            <w:tcMar>
              <w:top w:w="150" w:type="dxa"/>
              <w:left w:w="0" w:type="dxa"/>
              <w:bottom w:w="150" w:type="dxa"/>
              <w:right w:w="240" w:type="dxa"/>
            </w:tcMar>
            <w:vAlign w:val="center"/>
            <w:hideMark/>
          </w:tcPr>
          <w:p w14:paraId="0C8D17FF" w14:textId="77777777" w:rsidR="00711318" w:rsidRPr="00711318" w:rsidRDefault="00711318" w:rsidP="00711318">
            <w:r w:rsidRPr="00711318">
              <w:rPr>
                <w:b/>
                <w:bCs/>
              </w:rPr>
              <w:t>Spark Pool</w:t>
            </w:r>
          </w:p>
        </w:tc>
        <w:tc>
          <w:tcPr>
            <w:tcW w:w="0" w:type="auto"/>
            <w:tcMar>
              <w:top w:w="150" w:type="dxa"/>
              <w:left w:w="240" w:type="dxa"/>
              <w:bottom w:w="150" w:type="dxa"/>
              <w:right w:w="0" w:type="dxa"/>
            </w:tcMar>
            <w:vAlign w:val="center"/>
            <w:hideMark/>
          </w:tcPr>
          <w:p w14:paraId="1BDE44BE" w14:textId="77777777" w:rsidR="00711318" w:rsidRPr="00711318" w:rsidRDefault="00711318" w:rsidP="00711318">
            <w:r w:rsidRPr="00711318">
              <w:t>(Alternative to Databricks) for Silver transformations</w:t>
            </w:r>
          </w:p>
        </w:tc>
      </w:tr>
      <w:tr w:rsidR="00711318" w:rsidRPr="00711318" w14:paraId="17953188" w14:textId="77777777">
        <w:tc>
          <w:tcPr>
            <w:tcW w:w="0" w:type="auto"/>
            <w:tcMar>
              <w:top w:w="150" w:type="dxa"/>
              <w:left w:w="0" w:type="dxa"/>
              <w:bottom w:w="150" w:type="dxa"/>
              <w:right w:w="240" w:type="dxa"/>
            </w:tcMar>
            <w:vAlign w:val="center"/>
            <w:hideMark/>
          </w:tcPr>
          <w:p w14:paraId="4AA22831" w14:textId="77777777" w:rsidR="00711318" w:rsidRPr="00711318" w:rsidRDefault="00711318" w:rsidP="00711318">
            <w:r w:rsidRPr="00711318">
              <w:rPr>
                <w:b/>
                <w:bCs/>
              </w:rPr>
              <w:t>Pipelines</w:t>
            </w:r>
          </w:p>
        </w:tc>
        <w:tc>
          <w:tcPr>
            <w:tcW w:w="0" w:type="auto"/>
            <w:tcMar>
              <w:top w:w="150" w:type="dxa"/>
              <w:left w:w="240" w:type="dxa"/>
              <w:bottom w:w="150" w:type="dxa"/>
              <w:right w:w="0" w:type="dxa"/>
            </w:tcMar>
            <w:vAlign w:val="center"/>
            <w:hideMark/>
          </w:tcPr>
          <w:p w14:paraId="49ECAC27" w14:textId="77777777" w:rsidR="00711318" w:rsidRPr="00711318" w:rsidRDefault="00711318" w:rsidP="00711318">
            <w:r w:rsidRPr="00711318">
              <w:t>Orchestrates batch ingestion from Oracle/MySQL to Landing</w:t>
            </w:r>
          </w:p>
        </w:tc>
      </w:tr>
      <w:tr w:rsidR="00711318" w:rsidRPr="00711318" w14:paraId="76B16B2B" w14:textId="77777777">
        <w:tc>
          <w:tcPr>
            <w:tcW w:w="0" w:type="auto"/>
            <w:tcMar>
              <w:top w:w="150" w:type="dxa"/>
              <w:left w:w="0" w:type="dxa"/>
              <w:bottom w:w="150" w:type="dxa"/>
              <w:right w:w="240" w:type="dxa"/>
            </w:tcMar>
            <w:vAlign w:val="center"/>
            <w:hideMark/>
          </w:tcPr>
          <w:p w14:paraId="5199EE52" w14:textId="77777777" w:rsidR="00711318" w:rsidRPr="00711318" w:rsidRDefault="00711318" w:rsidP="00711318">
            <w:r w:rsidRPr="00711318">
              <w:rPr>
                <w:b/>
                <w:bCs/>
              </w:rPr>
              <w:t>Synapse Studio</w:t>
            </w:r>
          </w:p>
        </w:tc>
        <w:tc>
          <w:tcPr>
            <w:tcW w:w="0" w:type="auto"/>
            <w:tcMar>
              <w:top w:w="150" w:type="dxa"/>
              <w:left w:w="240" w:type="dxa"/>
              <w:bottom w:w="150" w:type="dxa"/>
              <w:right w:w="0" w:type="dxa"/>
            </w:tcMar>
            <w:vAlign w:val="center"/>
            <w:hideMark/>
          </w:tcPr>
          <w:p w14:paraId="1958974F" w14:textId="77777777" w:rsidR="00711318" w:rsidRPr="00711318" w:rsidRDefault="00711318" w:rsidP="00711318">
            <w:r w:rsidRPr="00711318">
              <w:t>Central UI for all engineering and monitoring tasks</w:t>
            </w:r>
          </w:p>
        </w:tc>
      </w:tr>
      <w:tr w:rsidR="00711318" w:rsidRPr="00711318" w14:paraId="46A52D71" w14:textId="77777777">
        <w:tc>
          <w:tcPr>
            <w:tcW w:w="0" w:type="auto"/>
            <w:tcMar>
              <w:top w:w="150" w:type="dxa"/>
              <w:left w:w="0" w:type="dxa"/>
              <w:bottom w:w="150" w:type="dxa"/>
              <w:right w:w="240" w:type="dxa"/>
            </w:tcMar>
            <w:vAlign w:val="center"/>
            <w:hideMark/>
          </w:tcPr>
          <w:p w14:paraId="0F6936AD" w14:textId="77777777" w:rsidR="00711318" w:rsidRPr="00711318" w:rsidRDefault="00711318" w:rsidP="00711318">
            <w:r w:rsidRPr="00711318">
              <w:rPr>
                <w:b/>
                <w:bCs/>
              </w:rPr>
              <w:t>Azure Purview</w:t>
            </w:r>
          </w:p>
        </w:tc>
        <w:tc>
          <w:tcPr>
            <w:tcW w:w="0" w:type="auto"/>
            <w:tcMar>
              <w:top w:w="150" w:type="dxa"/>
              <w:left w:w="240" w:type="dxa"/>
              <w:bottom w:w="150" w:type="dxa"/>
              <w:right w:w="0" w:type="dxa"/>
            </w:tcMar>
            <w:vAlign w:val="center"/>
            <w:hideMark/>
          </w:tcPr>
          <w:p w14:paraId="52634D9C" w14:textId="77777777" w:rsidR="00711318" w:rsidRPr="00711318" w:rsidRDefault="00711318" w:rsidP="00711318">
            <w:r w:rsidRPr="00711318">
              <w:t>Governs lineage and compliance</w:t>
            </w:r>
          </w:p>
        </w:tc>
      </w:tr>
    </w:tbl>
    <w:p w14:paraId="49CD24BD" w14:textId="77777777" w:rsidR="00711318" w:rsidRPr="00711318" w:rsidRDefault="00000000" w:rsidP="00711318">
      <w:r>
        <w:pict w14:anchorId="4CA0F569">
          <v:rect id="_x0000_i1038" style="width:0;height:.75pt" o:hralign="center" o:hrstd="t" o:hr="t" fillcolor="#a0a0a0" stroked="f"/>
        </w:pict>
      </w:r>
    </w:p>
    <w:p w14:paraId="5E073496" w14:textId="77777777" w:rsidR="00711318" w:rsidRPr="00711318" w:rsidRDefault="00711318" w:rsidP="00711318">
      <w:pPr>
        <w:rPr>
          <w:b/>
          <w:bCs/>
        </w:rPr>
      </w:pPr>
      <w:r w:rsidRPr="00711318">
        <w:rPr>
          <w:rFonts w:ascii="Segoe UI Emoji" w:hAnsi="Segoe UI Emoji" w:cs="Segoe UI Emoji"/>
          <w:b/>
          <w:bCs/>
        </w:rPr>
        <w:t>🧠</w:t>
      </w:r>
      <w:r w:rsidRPr="00711318">
        <w:rPr>
          <w:b/>
          <w:bCs/>
        </w:rPr>
        <w:t xml:space="preserve"> Quick Comparison Table</w:t>
      </w:r>
    </w:p>
    <w:tbl>
      <w:tblPr>
        <w:tblW w:w="0" w:type="auto"/>
        <w:tblCellMar>
          <w:top w:w="15" w:type="dxa"/>
          <w:left w:w="15" w:type="dxa"/>
          <w:bottom w:w="15" w:type="dxa"/>
          <w:right w:w="15" w:type="dxa"/>
        </w:tblCellMar>
        <w:tblLook w:val="04A0" w:firstRow="1" w:lastRow="0" w:firstColumn="1" w:lastColumn="0" w:noHBand="0" w:noVBand="1"/>
      </w:tblPr>
      <w:tblGrid>
        <w:gridCol w:w="2240"/>
        <w:gridCol w:w="3855"/>
        <w:gridCol w:w="2320"/>
        <w:gridCol w:w="5328"/>
      </w:tblGrid>
      <w:tr w:rsidR="00711318" w:rsidRPr="00711318" w14:paraId="1CED1D62" w14:textId="77777777">
        <w:trPr>
          <w:tblHeader/>
        </w:trPr>
        <w:tc>
          <w:tcPr>
            <w:tcW w:w="0" w:type="auto"/>
            <w:tcBorders>
              <w:top w:val="nil"/>
            </w:tcBorders>
            <w:tcMar>
              <w:top w:w="150" w:type="dxa"/>
              <w:left w:w="0" w:type="dxa"/>
              <w:bottom w:w="150" w:type="dxa"/>
              <w:right w:w="240" w:type="dxa"/>
            </w:tcMar>
            <w:vAlign w:val="center"/>
            <w:hideMark/>
          </w:tcPr>
          <w:p w14:paraId="557934BC" w14:textId="77777777" w:rsidR="00711318" w:rsidRPr="00711318" w:rsidRDefault="00711318" w:rsidP="00711318">
            <w:r w:rsidRPr="00711318">
              <w:t>Component</w:t>
            </w:r>
          </w:p>
        </w:tc>
        <w:tc>
          <w:tcPr>
            <w:tcW w:w="0" w:type="auto"/>
            <w:tcBorders>
              <w:top w:val="nil"/>
            </w:tcBorders>
            <w:tcMar>
              <w:top w:w="150" w:type="dxa"/>
              <w:left w:w="240" w:type="dxa"/>
              <w:bottom w:w="150" w:type="dxa"/>
              <w:right w:w="240" w:type="dxa"/>
            </w:tcMar>
            <w:vAlign w:val="center"/>
            <w:hideMark/>
          </w:tcPr>
          <w:p w14:paraId="25E8ECC3" w14:textId="77777777" w:rsidR="00711318" w:rsidRPr="00711318" w:rsidRDefault="00711318" w:rsidP="00711318">
            <w:r w:rsidRPr="00711318">
              <w:t>Provisioned?</w:t>
            </w:r>
          </w:p>
        </w:tc>
        <w:tc>
          <w:tcPr>
            <w:tcW w:w="0" w:type="auto"/>
            <w:tcBorders>
              <w:top w:val="nil"/>
            </w:tcBorders>
            <w:tcMar>
              <w:top w:w="150" w:type="dxa"/>
              <w:left w:w="240" w:type="dxa"/>
              <w:bottom w:w="150" w:type="dxa"/>
              <w:right w:w="240" w:type="dxa"/>
            </w:tcMar>
            <w:vAlign w:val="center"/>
            <w:hideMark/>
          </w:tcPr>
          <w:p w14:paraId="73CFADDC" w14:textId="77777777" w:rsidR="00711318" w:rsidRPr="00711318" w:rsidRDefault="00711318" w:rsidP="00711318">
            <w:r w:rsidRPr="00711318">
              <w:t>Cost Model</w:t>
            </w:r>
          </w:p>
        </w:tc>
        <w:tc>
          <w:tcPr>
            <w:tcW w:w="0" w:type="auto"/>
            <w:tcBorders>
              <w:top w:val="nil"/>
            </w:tcBorders>
            <w:tcMar>
              <w:top w:w="150" w:type="dxa"/>
              <w:left w:w="240" w:type="dxa"/>
              <w:bottom w:w="150" w:type="dxa"/>
              <w:right w:w="240" w:type="dxa"/>
            </w:tcMar>
            <w:vAlign w:val="center"/>
            <w:hideMark/>
          </w:tcPr>
          <w:p w14:paraId="014DB388" w14:textId="77777777" w:rsidR="00711318" w:rsidRPr="00711318" w:rsidRDefault="00711318" w:rsidP="00711318">
            <w:r w:rsidRPr="00711318">
              <w:t>Best For</w:t>
            </w:r>
          </w:p>
        </w:tc>
      </w:tr>
      <w:tr w:rsidR="00711318" w:rsidRPr="00711318" w14:paraId="34574382" w14:textId="77777777">
        <w:tc>
          <w:tcPr>
            <w:tcW w:w="0" w:type="auto"/>
            <w:tcMar>
              <w:top w:w="150" w:type="dxa"/>
              <w:left w:w="0" w:type="dxa"/>
              <w:bottom w:w="150" w:type="dxa"/>
              <w:right w:w="240" w:type="dxa"/>
            </w:tcMar>
            <w:vAlign w:val="center"/>
            <w:hideMark/>
          </w:tcPr>
          <w:p w14:paraId="4F8CFC30" w14:textId="77777777" w:rsidR="00711318" w:rsidRPr="00711318" w:rsidRDefault="00711318" w:rsidP="00711318">
            <w:r w:rsidRPr="00711318">
              <w:rPr>
                <w:b/>
                <w:bCs/>
              </w:rPr>
              <w:t>Dedicated SQL Pool</w:t>
            </w:r>
          </w:p>
        </w:tc>
        <w:tc>
          <w:tcPr>
            <w:tcW w:w="0" w:type="auto"/>
            <w:tcMar>
              <w:top w:w="150" w:type="dxa"/>
              <w:left w:w="240" w:type="dxa"/>
              <w:bottom w:w="150" w:type="dxa"/>
              <w:right w:w="240" w:type="dxa"/>
            </w:tcMar>
            <w:vAlign w:val="center"/>
            <w:hideMark/>
          </w:tcPr>
          <w:p w14:paraId="6EB39CA2" w14:textId="77777777" w:rsidR="00711318" w:rsidRPr="00711318" w:rsidRDefault="00711318" w:rsidP="00711318">
            <w:r w:rsidRPr="00711318">
              <w:t>Yes – fixed DWU</w:t>
            </w:r>
          </w:p>
        </w:tc>
        <w:tc>
          <w:tcPr>
            <w:tcW w:w="0" w:type="auto"/>
            <w:tcMar>
              <w:top w:w="150" w:type="dxa"/>
              <w:left w:w="240" w:type="dxa"/>
              <w:bottom w:w="150" w:type="dxa"/>
              <w:right w:w="240" w:type="dxa"/>
            </w:tcMar>
            <w:vAlign w:val="center"/>
            <w:hideMark/>
          </w:tcPr>
          <w:p w14:paraId="7B8CD741" w14:textId="77777777" w:rsidR="00711318" w:rsidRPr="00711318" w:rsidRDefault="00711318" w:rsidP="00711318">
            <w:r w:rsidRPr="00711318">
              <w:t>Pay per hour (fixed)</w:t>
            </w:r>
          </w:p>
        </w:tc>
        <w:tc>
          <w:tcPr>
            <w:tcW w:w="0" w:type="auto"/>
            <w:tcMar>
              <w:top w:w="150" w:type="dxa"/>
              <w:left w:w="240" w:type="dxa"/>
              <w:bottom w:w="150" w:type="dxa"/>
              <w:right w:w="0" w:type="dxa"/>
            </w:tcMar>
            <w:vAlign w:val="center"/>
            <w:hideMark/>
          </w:tcPr>
          <w:p w14:paraId="652AC1BC" w14:textId="77777777" w:rsidR="00711318" w:rsidRPr="00711318" w:rsidRDefault="00711318" w:rsidP="00711318">
            <w:r w:rsidRPr="00711318">
              <w:t>High</w:t>
            </w:r>
            <w:r w:rsidRPr="00711318">
              <w:noBreakHyphen/>
              <w:t>performance, predictable workloads (Gold layer)</w:t>
            </w:r>
          </w:p>
        </w:tc>
      </w:tr>
      <w:tr w:rsidR="00711318" w:rsidRPr="00711318" w14:paraId="413017FD" w14:textId="77777777">
        <w:tc>
          <w:tcPr>
            <w:tcW w:w="0" w:type="auto"/>
            <w:tcMar>
              <w:top w:w="150" w:type="dxa"/>
              <w:left w:w="0" w:type="dxa"/>
              <w:bottom w:w="150" w:type="dxa"/>
              <w:right w:w="240" w:type="dxa"/>
            </w:tcMar>
            <w:vAlign w:val="center"/>
            <w:hideMark/>
          </w:tcPr>
          <w:p w14:paraId="12C58F85" w14:textId="77777777" w:rsidR="00711318" w:rsidRPr="00711318" w:rsidRDefault="00711318" w:rsidP="00711318">
            <w:r w:rsidRPr="00711318">
              <w:rPr>
                <w:b/>
                <w:bCs/>
              </w:rPr>
              <w:t>Serverless SQL Pool</w:t>
            </w:r>
          </w:p>
        </w:tc>
        <w:tc>
          <w:tcPr>
            <w:tcW w:w="0" w:type="auto"/>
            <w:tcMar>
              <w:top w:w="150" w:type="dxa"/>
              <w:left w:w="240" w:type="dxa"/>
              <w:bottom w:w="150" w:type="dxa"/>
              <w:right w:w="240" w:type="dxa"/>
            </w:tcMar>
            <w:vAlign w:val="center"/>
            <w:hideMark/>
          </w:tcPr>
          <w:p w14:paraId="401FAB1F" w14:textId="77777777" w:rsidR="00711318" w:rsidRPr="00711318" w:rsidRDefault="00711318" w:rsidP="00711318">
            <w:r w:rsidRPr="00711318">
              <w:t>No – on</w:t>
            </w:r>
            <w:r w:rsidRPr="00711318">
              <w:noBreakHyphen/>
              <w:t>demand</w:t>
            </w:r>
          </w:p>
        </w:tc>
        <w:tc>
          <w:tcPr>
            <w:tcW w:w="0" w:type="auto"/>
            <w:tcMar>
              <w:top w:w="150" w:type="dxa"/>
              <w:left w:w="240" w:type="dxa"/>
              <w:bottom w:w="150" w:type="dxa"/>
              <w:right w:w="240" w:type="dxa"/>
            </w:tcMar>
            <w:vAlign w:val="center"/>
            <w:hideMark/>
          </w:tcPr>
          <w:p w14:paraId="19F49AE2" w14:textId="77777777" w:rsidR="00711318" w:rsidRPr="00711318" w:rsidRDefault="00711318" w:rsidP="00711318">
            <w:r w:rsidRPr="00711318">
              <w:t>Pay per TB scanned</w:t>
            </w:r>
          </w:p>
        </w:tc>
        <w:tc>
          <w:tcPr>
            <w:tcW w:w="0" w:type="auto"/>
            <w:tcMar>
              <w:top w:w="150" w:type="dxa"/>
              <w:left w:w="240" w:type="dxa"/>
              <w:bottom w:w="150" w:type="dxa"/>
              <w:right w:w="0" w:type="dxa"/>
            </w:tcMar>
            <w:vAlign w:val="center"/>
            <w:hideMark/>
          </w:tcPr>
          <w:p w14:paraId="57E682AD" w14:textId="77777777" w:rsidR="00711318" w:rsidRPr="00711318" w:rsidRDefault="00711318" w:rsidP="00711318">
            <w:r w:rsidRPr="00711318">
              <w:t>Exploration, ad</w:t>
            </w:r>
            <w:r w:rsidRPr="00711318">
              <w:noBreakHyphen/>
              <w:t>hoc, infrequent queries</w:t>
            </w:r>
          </w:p>
        </w:tc>
      </w:tr>
      <w:tr w:rsidR="00711318" w:rsidRPr="00711318" w14:paraId="13292000" w14:textId="77777777">
        <w:tc>
          <w:tcPr>
            <w:tcW w:w="0" w:type="auto"/>
            <w:tcMar>
              <w:top w:w="150" w:type="dxa"/>
              <w:left w:w="0" w:type="dxa"/>
              <w:bottom w:w="150" w:type="dxa"/>
              <w:right w:w="240" w:type="dxa"/>
            </w:tcMar>
            <w:vAlign w:val="center"/>
            <w:hideMark/>
          </w:tcPr>
          <w:p w14:paraId="6D152963" w14:textId="77777777" w:rsidR="00711318" w:rsidRPr="00711318" w:rsidRDefault="00711318" w:rsidP="00711318">
            <w:r w:rsidRPr="00711318">
              <w:rPr>
                <w:b/>
                <w:bCs/>
              </w:rPr>
              <w:t>Spark Pool</w:t>
            </w:r>
          </w:p>
        </w:tc>
        <w:tc>
          <w:tcPr>
            <w:tcW w:w="0" w:type="auto"/>
            <w:tcMar>
              <w:top w:w="150" w:type="dxa"/>
              <w:left w:w="240" w:type="dxa"/>
              <w:bottom w:w="150" w:type="dxa"/>
              <w:right w:w="240" w:type="dxa"/>
            </w:tcMar>
            <w:vAlign w:val="center"/>
            <w:hideMark/>
          </w:tcPr>
          <w:p w14:paraId="5FE1AB0E" w14:textId="77777777" w:rsidR="00711318" w:rsidRPr="00711318" w:rsidRDefault="00711318" w:rsidP="00711318">
            <w:r w:rsidRPr="00711318">
              <w:t>Optional – provisioned or serverless</w:t>
            </w:r>
          </w:p>
        </w:tc>
        <w:tc>
          <w:tcPr>
            <w:tcW w:w="0" w:type="auto"/>
            <w:tcMar>
              <w:top w:w="150" w:type="dxa"/>
              <w:left w:w="240" w:type="dxa"/>
              <w:bottom w:w="150" w:type="dxa"/>
              <w:right w:w="240" w:type="dxa"/>
            </w:tcMar>
            <w:vAlign w:val="center"/>
            <w:hideMark/>
          </w:tcPr>
          <w:p w14:paraId="6F6C2E18" w14:textId="77777777" w:rsidR="00711318" w:rsidRPr="00711318" w:rsidRDefault="00711318" w:rsidP="00711318">
            <w:r w:rsidRPr="00711318">
              <w:t>Pay per vCore</w:t>
            </w:r>
            <w:r w:rsidRPr="00711318">
              <w:noBreakHyphen/>
              <w:t>hour</w:t>
            </w:r>
          </w:p>
        </w:tc>
        <w:tc>
          <w:tcPr>
            <w:tcW w:w="0" w:type="auto"/>
            <w:tcMar>
              <w:top w:w="150" w:type="dxa"/>
              <w:left w:w="240" w:type="dxa"/>
              <w:bottom w:w="150" w:type="dxa"/>
              <w:right w:w="0" w:type="dxa"/>
            </w:tcMar>
            <w:vAlign w:val="center"/>
            <w:hideMark/>
          </w:tcPr>
          <w:p w14:paraId="24315225" w14:textId="77777777" w:rsidR="00711318" w:rsidRPr="00711318" w:rsidRDefault="00711318" w:rsidP="00711318">
            <w:r w:rsidRPr="00711318">
              <w:t>Big data transforms, ML, data engineering</w:t>
            </w:r>
          </w:p>
        </w:tc>
      </w:tr>
      <w:tr w:rsidR="00711318" w:rsidRPr="00711318" w14:paraId="12A849C0" w14:textId="77777777">
        <w:tc>
          <w:tcPr>
            <w:tcW w:w="0" w:type="auto"/>
            <w:tcMar>
              <w:top w:w="150" w:type="dxa"/>
              <w:left w:w="0" w:type="dxa"/>
              <w:bottom w:w="150" w:type="dxa"/>
              <w:right w:w="240" w:type="dxa"/>
            </w:tcMar>
            <w:vAlign w:val="center"/>
            <w:hideMark/>
          </w:tcPr>
          <w:p w14:paraId="2BBD4936" w14:textId="77777777" w:rsidR="00711318" w:rsidRPr="00711318" w:rsidRDefault="00711318" w:rsidP="00711318">
            <w:r w:rsidRPr="00711318">
              <w:rPr>
                <w:b/>
                <w:bCs/>
              </w:rPr>
              <w:t>Pipelines</w:t>
            </w:r>
          </w:p>
        </w:tc>
        <w:tc>
          <w:tcPr>
            <w:tcW w:w="0" w:type="auto"/>
            <w:tcMar>
              <w:top w:w="150" w:type="dxa"/>
              <w:left w:w="240" w:type="dxa"/>
              <w:bottom w:w="150" w:type="dxa"/>
              <w:right w:w="240" w:type="dxa"/>
            </w:tcMar>
            <w:vAlign w:val="center"/>
            <w:hideMark/>
          </w:tcPr>
          <w:p w14:paraId="17AE72B6" w14:textId="77777777" w:rsidR="00711318" w:rsidRPr="00711318" w:rsidRDefault="00711318" w:rsidP="00711318">
            <w:r w:rsidRPr="00711318">
              <w:t>Serverless</w:t>
            </w:r>
          </w:p>
        </w:tc>
        <w:tc>
          <w:tcPr>
            <w:tcW w:w="0" w:type="auto"/>
            <w:tcMar>
              <w:top w:w="150" w:type="dxa"/>
              <w:left w:w="240" w:type="dxa"/>
              <w:bottom w:w="150" w:type="dxa"/>
              <w:right w:w="240" w:type="dxa"/>
            </w:tcMar>
            <w:vAlign w:val="center"/>
            <w:hideMark/>
          </w:tcPr>
          <w:p w14:paraId="1A737EA5" w14:textId="77777777" w:rsidR="00711318" w:rsidRPr="00711318" w:rsidRDefault="00711318" w:rsidP="00711318">
            <w:r w:rsidRPr="00711318">
              <w:t>Pay per activity run</w:t>
            </w:r>
          </w:p>
        </w:tc>
        <w:tc>
          <w:tcPr>
            <w:tcW w:w="0" w:type="auto"/>
            <w:tcMar>
              <w:top w:w="150" w:type="dxa"/>
              <w:left w:w="240" w:type="dxa"/>
              <w:bottom w:w="150" w:type="dxa"/>
              <w:right w:w="0" w:type="dxa"/>
            </w:tcMar>
            <w:vAlign w:val="center"/>
            <w:hideMark/>
          </w:tcPr>
          <w:p w14:paraId="5BCE4134" w14:textId="77777777" w:rsidR="00711318" w:rsidRPr="00711318" w:rsidRDefault="00711318" w:rsidP="00711318">
            <w:r w:rsidRPr="00711318">
              <w:t>Orchestration, ETL, data movement</w:t>
            </w:r>
          </w:p>
        </w:tc>
      </w:tr>
      <w:tr w:rsidR="00711318" w:rsidRPr="00711318" w14:paraId="1E40FA10" w14:textId="77777777">
        <w:tc>
          <w:tcPr>
            <w:tcW w:w="0" w:type="auto"/>
            <w:tcMar>
              <w:top w:w="150" w:type="dxa"/>
              <w:left w:w="0" w:type="dxa"/>
              <w:bottom w:w="150" w:type="dxa"/>
              <w:right w:w="240" w:type="dxa"/>
            </w:tcMar>
            <w:vAlign w:val="center"/>
            <w:hideMark/>
          </w:tcPr>
          <w:p w14:paraId="5D2206C4" w14:textId="77777777" w:rsidR="00711318" w:rsidRPr="00711318" w:rsidRDefault="00711318" w:rsidP="00711318">
            <w:r w:rsidRPr="00711318">
              <w:rPr>
                <w:b/>
                <w:bCs/>
              </w:rPr>
              <w:t>Synapse Studio</w:t>
            </w:r>
          </w:p>
        </w:tc>
        <w:tc>
          <w:tcPr>
            <w:tcW w:w="0" w:type="auto"/>
            <w:tcMar>
              <w:top w:w="150" w:type="dxa"/>
              <w:left w:w="240" w:type="dxa"/>
              <w:bottom w:w="150" w:type="dxa"/>
              <w:right w:w="240" w:type="dxa"/>
            </w:tcMar>
            <w:vAlign w:val="center"/>
            <w:hideMark/>
          </w:tcPr>
          <w:p w14:paraId="7D6A79FF" w14:textId="77777777" w:rsidR="00711318" w:rsidRPr="00711318" w:rsidRDefault="00711318" w:rsidP="00711318">
            <w:r w:rsidRPr="00711318">
              <w:t>Free (UI)</w:t>
            </w:r>
          </w:p>
        </w:tc>
        <w:tc>
          <w:tcPr>
            <w:tcW w:w="0" w:type="auto"/>
            <w:tcMar>
              <w:top w:w="150" w:type="dxa"/>
              <w:left w:w="240" w:type="dxa"/>
              <w:bottom w:w="150" w:type="dxa"/>
              <w:right w:w="240" w:type="dxa"/>
            </w:tcMar>
            <w:vAlign w:val="center"/>
            <w:hideMark/>
          </w:tcPr>
          <w:p w14:paraId="78D721F2" w14:textId="77777777" w:rsidR="00711318" w:rsidRPr="00711318" w:rsidRDefault="00711318" w:rsidP="00711318">
            <w:r w:rsidRPr="00711318">
              <w:t>No additional cost</w:t>
            </w:r>
          </w:p>
        </w:tc>
        <w:tc>
          <w:tcPr>
            <w:tcW w:w="0" w:type="auto"/>
            <w:tcMar>
              <w:top w:w="150" w:type="dxa"/>
              <w:left w:w="240" w:type="dxa"/>
              <w:bottom w:w="150" w:type="dxa"/>
              <w:right w:w="0" w:type="dxa"/>
            </w:tcMar>
            <w:vAlign w:val="center"/>
            <w:hideMark/>
          </w:tcPr>
          <w:p w14:paraId="703E39EC" w14:textId="77777777" w:rsidR="00711318" w:rsidRPr="00711318" w:rsidRDefault="00711318" w:rsidP="00711318">
            <w:r w:rsidRPr="00711318">
              <w:t>Unified management and development</w:t>
            </w:r>
          </w:p>
        </w:tc>
      </w:tr>
    </w:tbl>
    <w:p w14:paraId="3DC5FDDF" w14:textId="77777777" w:rsidR="00711318" w:rsidRPr="00711318" w:rsidRDefault="00000000" w:rsidP="00711318">
      <w:r>
        <w:pict w14:anchorId="55F3AAEA">
          <v:rect id="_x0000_i1039" style="width:0;height:.75pt" o:hralign="center" o:hrstd="t" o:hr="t" fillcolor="#a0a0a0" stroked="f"/>
        </w:pict>
      </w:r>
    </w:p>
    <w:p w14:paraId="6FA9277B" w14:textId="5B404C98" w:rsidR="00711318" w:rsidRPr="00711318" w:rsidRDefault="00284136" w:rsidP="00711318">
      <w:r w:rsidRPr="00711318">
        <w:t>So,</w:t>
      </w:r>
      <w:r w:rsidR="00711318" w:rsidRPr="00711318">
        <w:t xml:space="preserve"> in summary: Synapse is a complete analytics platform that brings together SQL, Spark, pipelines, and a lake – all accessible from a single studio. For Kahramaa, we primarily use dedicated SQL pool for Gold serving, but the other components are there for exploration, transformation, and orchestration if we ever need to consolidate away from ADF + Databricks.</w:t>
      </w:r>
    </w:p>
    <w:p w14:paraId="37445717" w14:textId="77777777" w:rsidR="00D65ABB" w:rsidRPr="006E60D2" w:rsidRDefault="00D65ABB" w:rsidP="006E60D2">
      <w:pPr>
        <w:pStyle w:val="Heading2"/>
        <w:numPr>
          <w:ilvl w:val="0"/>
          <w:numId w:val="54"/>
        </w:numPr>
        <w:rPr>
          <w:rFonts w:ascii="Segoe UI Emoji" w:hAnsi="Segoe UI Emoji" w:cs="Segoe UI Emoji"/>
        </w:rPr>
      </w:pPr>
      <w:bookmarkStart w:id="23" w:name="_Toc228297427"/>
      <w:r w:rsidRPr="006E60D2">
        <w:rPr>
          <w:rFonts w:ascii="Segoe UI Emoji" w:hAnsi="Segoe UI Emoji" w:cs="Segoe UI Emoji"/>
        </w:rPr>
        <w:lastRenderedPageBreak/>
        <w:t>When to use Synapse vs your existing Databricks stack</w:t>
      </w:r>
      <w:bookmarkEnd w:id="23"/>
    </w:p>
    <w:p w14:paraId="53CDCBFF" w14:textId="77777777" w:rsidR="00D65ABB" w:rsidRPr="00D65ABB" w:rsidRDefault="00D65ABB" w:rsidP="00D65ABB">
      <w:r w:rsidRPr="00D65ABB">
        <w:t xml:space="preserve">Given your Kahramaa architecture already uses ADF + Databricks + ADLS Gen2, the honest answer is: </w:t>
      </w:r>
      <w:r w:rsidRPr="00D65ABB">
        <w:rPr>
          <w:b/>
          <w:bCs/>
        </w:rPr>
        <w:t>Synapse is most additive at the serving layer</w:t>
      </w:r>
      <w:r w:rsidRPr="00D65ABB">
        <w:t>. The Dedicated SQL pool gives you a proper MPP warehouse with ColumnStore indexes and hash distribution — something Databricks SQL is also capable of, but Synapse's SQL pool is more familiar to SQL-heavy teams and integrates natively with Power BI's gateway-free DirectQuery.</w:t>
      </w:r>
    </w:p>
    <w:p w14:paraId="1917C9C9" w14:textId="77777777" w:rsidR="00D65ABB" w:rsidRPr="00D65ABB" w:rsidRDefault="00D65ABB" w:rsidP="00D65ABB">
      <w:r w:rsidRPr="00D65ABB">
        <w:t xml:space="preserve">Where Synapse Spark is weaker than Databricks is Delta Lake optimization (no Photon engine, no liquid clustering, no Delta Live Tables equivalent), and Unity Catalog governance is more mature. So a common hybrid pattern is: </w:t>
      </w:r>
      <w:r w:rsidRPr="00D65ABB">
        <w:rPr>
          <w:b/>
          <w:bCs/>
        </w:rPr>
        <w:t>Databricks for transformation and governance → Gold Delta tables on ADLS → Synapse Dedicated SQL pool for BI serving</w:t>
      </w:r>
      <w:r w:rsidRPr="00D65ABB">
        <w:t>.</w:t>
      </w:r>
    </w:p>
    <w:p w14:paraId="3AB7E893" w14:textId="0F202F8C" w:rsidR="001438DB" w:rsidRDefault="001438DB" w:rsidP="00AA0B2D">
      <w:pPr>
        <w:pStyle w:val="Heading2"/>
      </w:pPr>
      <w:bookmarkStart w:id="24" w:name="_Toc228297428"/>
      <w:r w:rsidRPr="00AA0B2D">
        <w:t>Spark Related topics</w:t>
      </w:r>
      <w:bookmarkEnd w:id="24"/>
    </w:p>
    <w:p w14:paraId="4D0F8D21" w14:textId="5D53E7EE" w:rsidR="008702E3" w:rsidRDefault="008702E3" w:rsidP="006E60D2">
      <w:pPr>
        <w:pStyle w:val="Heading2"/>
        <w:numPr>
          <w:ilvl w:val="0"/>
          <w:numId w:val="54"/>
        </w:numPr>
        <w:rPr>
          <w:rFonts w:ascii="Segoe UI Emoji" w:hAnsi="Segoe UI Emoji" w:cs="Segoe UI Emoji"/>
        </w:rPr>
      </w:pPr>
      <w:bookmarkStart w:id="25" w:name="_Toc228297429"/>
      <w:r>
        <w:rPr>
          <w:rFonts w:ascii="Segoe UI Emoji" w:hAnsi="Segoe UI Emoji" w:cs="Segoe UI Emoji"/>
        </w:rPr>
        <w:t>Explain Spark architecture?</w:t>
      </w:r>
      <w:bookmarkEnd w:id="25"/>
    </w:p>
    <w:p w14:paraId="6D164B6A" w14:textId="77777777" w:rsidR="00DA0593" w:rsidRDefault="00DA0593" w:rsidP="008702E3">
      <w:pPr>
        <w:rPr>
          <w:b/>
          <w:bCs/>
        </w:rPr>
      </w:pPr>
      <w:r w:rsidRPr="00DA0593">
        <w:rPr>
          <w:b/>
          <w:bCs/>
        </w:rPr>
        <w:t>Background:</w:t>
      </w:r>
      <w:r>
        <w:rPr>
          <w:b/>
          <w:bCs/>
        </w:rPr>
        <w:t xml:space="preserve"> </w:t>
      </w:r>
    </w:p>
    <w:p w14:paraId="457E77CF" w14:textId="57442A44" w:rsidR="008702E3" w:rsidRPr="007279DB" w:rsidRDefault="008702E3" w:rsidP="008702E3">
      <w:pPr>
        <w:rPr>
          <w:i/>
          <w:iCs/>
        </w:rPr>
      </w:pPr>
      <w:r w:rsidRPr="007279DB">
        <w:rPr>
          <w:i/>
          <w:iCs/>
        </w:rPr>
        <w:t>Step 1 — Before Driver exists: When you submit the job, the Cluster Manager's job is simply to find a node and launch the Driver process. At this point, there's no SparkSession, no DAG — nothing. The Cluster Manager is just acting as a job launcher.</w:t>
      </w:r>
    </w:p>
    <w:p w14:paraId="7D32E2C7" w14:textId="0F05F7AA" w:rsidR="008702E3" w:rsidRPr="007279DB" w:rsidRDefault="008702E3" w:rsidP="008702E3">
      <w:pPr>
        <w:rPr>
          <w:i/>
          <w:iCs/>
        </w:rPr>
      </w:pPr>
      <w:r w:rsidRPr="007279DB">
        <w:rPr>
          <w:i/>
          <w:iCs/>
        </w:rPr>
        <w:t>Step 2 — After Driver is running (SparkContext init): Now the Driver is alive. When SparkSession initializes, the Driver registers itself with the same Cluster Manager and says — "I'm the Driver for this application, I need X executors with Y memory and Z cores." The Cluster Manager then goes and provisions the Executors on worker nodes.</w:t>
      </w:r>
    </w:p>
    <w:p w14:paraId="0A86463C" w14:textId="77777777" w:rsidR="00FF54D0" w:rsidRDefault="00FF54D0" w:rsidP="008702E3">
      <w:r w:rsidRPr="00FF54D0">
        <w:rPr>
          <w:b/>
          <w:bCs/>
        </w:rPr>
        <w:t>Job Submission</w:t>
      </w:r>
      <w:r w:rsidRPr="00FF54D0">
        <w:t xml:space="preserve"> When you trigger the job — via spark-submit, ADF, or a Databricks Job — the request goes to the </w:t>
      </w:r>
      <w:r w:rsidRPr="00FF54D0">
        <w:rPr>
          <w:b/>
          <w:bCs/>
        </w:rPr>
        <w:t>Cluster Manager</w:t>
      </w:r>
      <w:r w:rsidRPr="00FF54D0">
        <w:t xml:space="preserve"> (YARN, Kubernetes, Mesos, or Databricks' internal scheduler). At this stage the Cluster Manager has one job — </w:t>
      </w:r>
      <w:r w:rsidRPr="00FF54D0">
        <w:rPr>
          <w:b/>
          <w:bCs/>
        </w:rPr>
        <w:t>find a node and launch the Driver process</w:t>
      </w:r>
      <w:r w:rsidRPr="00FF54D0">
        <w:t>. No Spark context, no data, no DAG — just bootstrapping.</w:t>
      </w:r>
    </w:p>
    <w:p w14:paraId="0C5E7EEB" w14:textId="227AACEE" w:rsidR="008702E3" w:rsidRDefault="00FF54D0" w:rsidP="008702E3">
      <w:r w:rsidRPr="00FF54D0">
        <w:rPr>
          <w:b/>
          <w:bCs/>
        </w:rPr>
        <w:t>Driver Comes Alive</w:t>
      </w:r>
      <w:r w:rsidR="007279DB">
        <w:rPr>
          <w:b/>
          <w:bCs/>
        </w:rPr>
        <w:t>:</w:t>
      </w:r>
      <w:r w:rsidRPr="00FF54D0">
        <w:t xml:space="preserve"> The Driver process starts on an allocated node. Your PySpark script begins executing </w:t>
      </w:r>
      <w:r w:rsidRPr="00FF54D0">
        <w:rPr>
          <w:b/>
          <w:bCs/>
        </w:rPr>
        <w:t>inside the Driver</w:t>
      </w:r>
      <w:r w:rsidRPr="00FF54D0">
        <w:t xml:space="preserve">. Since PySpark is Python, a </w:t>
      </w:r>
      <w:r w:rsidRPr="00FF54D0">
        <w:rPr>
          <w:b/>
          <w:bCs/>
        </w:rPr>
        <w:t>Py4J bridge</w:t>
      </w:r>
      <w:r w:rsidR="00AB67AA">
        <w:rPr>
          <w:b/>
          <w:bCs/>
        </w:rPr>
        <w:t>(python for Java)</w:t>
      </w:r>
      <w:r w:rsidRPr="00FF54D0">
        <w:t xml:space="preserve"> connects your Python process to the underlying </w:t>
      </w:r>
      <w:r w:rsidRPr="00FF54D0">
        <w:rPr>
          <w:b/>
          <w:bCs/>
        </w:rPr>
        <w:t>JVM</w:t>
      </w:r>
      <w:r w:rsidRPr="00FF54D0">
        <w:t xml:space="preserve"> where Spark actually runs. The Driver is where your main() logic lives — it reads your code, builds plans, and coordinates everything downstream.</w:t>
      </w:r>
    </w:p>
    <w:p w14:paraId="3843A8B0" w14:textId="5FC9F7A8" w:rsidR="00A464C7" w:rsidRDefault="00A464C7" w:rsidP="008702E3">
      <w:r w:rsidRPr="00A464C7">
        <w:rPr>
          <w:b/>
          <w:bCs/>
        </w:rPr>
        <w:t>SparkSession Initialization</w:t>
      </w:r>
      <w:r w:rsidR="007279DB">
        <w:rPr>
          <w:b/>
          <w:bCs/>
        </w:rPr>
        <w:t>:</w:t>
      </w:r>
      <w:r w:rsidRPr="00A464C7">
        <w:t xml:space="preserve"> The Driver initializes SparkSession, which internally creates a </w:t>
      </w:r>
      <w:r w:rsidRPr="00A464C7">
        <w:rPr>
          <w:b/>
          <w:bCs/>
        </w:rPr>
        <w:t>SparkContext</w:t>
      </w:r>
      <w:r w:rsidRPr="00A464C7">
        <w:t xml:space="preserve"> — the heart of the application. At this point the Driver goes back to the </w:t>
      </w:r>
      <w:r w:rsidRPr="00A464C7">
        <w:rPr>
          <w:b/>
          <w:bCs/>
        </w:rPr>
        <w:t>same Cluster Manager</w:t>
      </w:r>
      <w:r w:rsidRPr="00A464C7">
        <w:t xml:space="preserve"> and registers itself, saying </w:t>
      </w:r>
      <w:r w:rsidRPr="00A464C7">
        <w:rPr>
          <w:i/>
          <w:iCs/>
        </w:rPr>
        <w:t>"I need N executors with X memory and Y cores."</w:t>
      </w:r>
      <w:r w:rsidRPr="00A464C7">
        <w:t xml:space="preserve"> The Cluster Manager provisions </w:t>
      </w:r>
      <w:r w:rsidRPr="00A464C7">
        <w:rPr>
          <w:b/>
          <w:bCs/>
        </w:rPr>
        <w:t>Executor JVM processes</w:t>
      </w:r>
      <w:r w:rsidRPr="00A464C7">
        <w:t xml:space="preserve"> on worker nodes. Executors register back with the Driver and remain alive for the entire application lifetime.</w:t>
      </w:r>
    </w:p>
    <w:p w14:paraId="03BC9DEF" w14:textId="157D621D" w:rsidR="00A464C7" w:rsidRDefault="00A464C7" w:rsidP="008702E3">
      <w:r w:rsidRPr="00A464C7">
        <w:rPr>
          <w:b/>
          <w:bCs/>
        </w:rPr>
        <w:t>DAG Construction — Lazy Evaluation</w:t>
      </w:r>
      <w:r w:rsidR="007279DB">
        <w:rPr>
          <w:b/>
          <w:bCs/>
        </w:rPr>
        <w:t>:</w:t>
      </w:r>
      <w:r w:rsidRPr="00A464C7">
        <w:t xml:space="preserve"> As your transformation code runs line by line in the Driver, Spark doesn't execute anything immediately. </w:t>
      </w:r>
      <w:r w:rsidR="008267AF" w:rsidRPr="00A464C7">
        <w:t>Instead,</w:t>
      </w:r>
      <w:r w:rsidRPr="00A464C7">
        <w:t xml:space="preserve"> it builds a </w:t>
      </w:r>
      <w:r w:rsidRPr="00A464C7">
        <w:rPr>
          <w:b/>
          <w:bCs/>
        </w:rPr>
        <w:t>logical plan</w:t>
      </w:r>
      <w:r w:rsidRPr="00A464C7">
        <w:t xml:space="preserve">, which Catalyst Optimizer converts into an </w:t>
      </w:r>
      <w:r w:rsidRPr="00A464C7">
        <w:rPr>
          <w:b/>
          <w:bCs/>
        </w:rPr>
        <w:t>optimized physical plan</w:t>
      </w:r>
      <w:r w:rsidRPr="00A464C7">
        <w:t xml:space="preserve">, represented as a </w:t>
      </w:r>
      <w:r w:rsidRPr="00A464C7">
        <w:rPr>
          <w:b/>
          <w:bCs/>
        </w:rPr>
        <w:t>DAG — Directed Acyclic Graph</w:t>
      </w:r>
      <w:r w:rsidRPr="00A464C7">
        <w:t xml:space="preserve"> of stages and tasks. This lazy evaluation allows Spark to apply optimizations like </w:t>
      </w:r>
      <w:r w:rsidRPr="00A464C7">
        <w:rPr>
          <w:b/>
          <w:bCs/>
        </w:rPr>
        <w:t>predicate pushdown, projection pruning, and join reordering</w:t>
      </w:r>
      <w:r w:rsidRPr="00A464C7">
        <w:t xml:space="preserve"> before touching any data.</w:t>
      </w:r>
    </w:p>
    <w:p w14:paraId="39AC0167" w14:textId="45313886" w:rsidR="007279DB" w:rsidRDefault="007279DB" w:rsidP="008702E3">
      <w:r w:rsidRPr="007279DB">
        <w:t>"RDD forms when the Catalyst Optimizer finalizes the Physical Plan and passes it to the DAGScheduler — that's when abstract operations become concrete distributed partition-level computations."</w:t>
      </w:r>
    </w:p>
    <w:p w14:paraId="050C1A23" w14:textId="52E68D71" w:rsidR="00A464C7" w:rsidRDefault="00A464C7" w:rsidP="008702E3">
      <w:r w:rsidRPr="00A464C7">
        <w:rPr>
          <w:b/>
          <w:bCs/>
        </w:rPr>
        <w:t>Action Triggers Execution</w:t>
      </w:r>
      <w:r w:rsidRPr="00A464C7">
        <w:t xml:space="preserve"> The moment you call an action — write(), count(), collect() — the </w:t>
      </w:r>
      <w:r w:rsidRPr="00A464C7">
        <w:rPr>
          <w:b/>
          <w:bCs/>
        </w:rPr>
        <w:t>DAGScheduler</w:t>
      </w:r>
      <w:r w:rsidRPr="00A464C7">
        <w:t xml:space="preserve"> breaks the DAG into </w:t>
      </w:r>
      <w:r w:rsidRPr="00A464C7">
        <w:rPr>
          <w:b/>
          <w:bCs/>
        </w:rPr>
        <w:t>stages</w:t>
      </w:r>
      <w:r w:rsidRPr="00A464C7">
        <w:t xml:space="preserve"> separated by </w:t>
      </w:r>
      <w:r w:rsidRPr="00A464C7">
        <w:rPr>
          <w:b/>
          <w:bCs/>
        </w:rPr>
        <w:t>shuffle boundaries</w:t>
      </w:r>
      <w:r w:rsidRPr="00A464C7">
        <w:t xml:space="preserve">. Wide transformations like groupBy or join cause shuffles — data physically moves across the network between executors, which is expensive. Each stage is broken into </w:t>
      </w:r>
      <w:r w:rsidRPr="00A464C7">
        <w:rPr>
          <w:b/>
          <w:bCs/>
        </w:rPr>
        <w:t>tasks</w:t>
      </w:r>
      <w:r w:rsidRPr="00A464C7">
        <w:t xml:space="preserve">, and the </w:t>
      </w:r>
      <w:r w:rsidRPr="00A464C7">
        <w:rPr>
          <w:b/>
          <w:bCs/>
        </w:rPr>
        <w:t>TaskScheduler</w:t>
      </w:r>
      <w:r w:rsidRPr="00A464C7">
        <w:t xml:space="preserve"> maps those tasks to available Executors via the Cluster Manager.</w:t>
      </w:r>
    </w:p>
    <w:p w14:paraId="6343DD2D" w14:textId="6EA6453E" w:rsidR="00A464C7" w:rsidRDefault="00A464C7" w:rsidP="008702E3">
      <w:r w:rsidRPr="00A464C7">
        <w:rPr>
          <w:b/>
          <w:bCs/>
        </w:rPr>
        <w:t>Execution on Executors</w:t>
      </w:r>
      <w:r w:rsidRPr="00A464C7">
        <w:t xml:space="preserve"> Executors run tasks in parallel on partitions of data. They store intermediate results in </w:t>
      </w:r>
      <w:r w:rsidRPr="00A464C7">
        <w:rPr>
          <w:b/>
          <w:bCs/>
        </w:rPr>
        <w:t>memory first, spilling to disk only when memory is insufficient</w:t>
      </w:r>
      <w:r w:rsidRPr="00A464C7">
        <w:t>. Results flow back to the Driver once the action completes.</w:t>
      </w:r>
    </w:p>
    <w:p w14:paraId="6B67E573" w14:textId="77777777" w:rsidR="007279DB" w:rsidRPr="007279DB" w:rsidRDefault="007279DB" w:rsidP="007279DB">
      <w:r>
        <w:t xml:space="preserve">Notes: </w:t>
      </w:r>
      <w:r w:rsidRPr="007279DB">
        <w:rPr>
          <w:b/>
          <w:bCs/>
        </w:rPr>
        <w:t>One more thing worth knowing in interviews:</w:t>
      </w:r>
    </w:p>
    <w:p w14:paraId="0BDA6438" w14:textId="77777777" w:rsidR="007279DB" w:rsidRPr="007279DB" w:rsidRDefault="007279DB" w:rsidP="007279DB">
      <w:r w:rsidRPr="007279DB">
        <w:t xml:space="preserve">If you </w:t>
      </w:r>
      <w:r w:rsidRPr="007279DB">
        <w:rPr>
          <w:b/>
          <w:bCs/>
        </w:rPr>
        <w:t>explicitly write df.rdd</w:t>
      </w:r>
      <w:r w:rsidRPr="007279DB">
        <w:t xml:space="preserve"> in your code — you're manually dropping down to the RDD layer, which </w:t>
      </w:r>
      <w:r w:rsidRPr="007279DB">
        <w:rPr>
          <w:b/>
          <w:bCs/>
        </w:rPr>
        <w:t>bypasses Catalyst optimization</w:t>
      </w:r>
      <w:r w:rsidRPr="007279DB">
        <w:t xml:space="preserve"> entirely. That's why in practice we avoid it unless absolutely necessary — you lose all the query planning benefits.</w:t>
      </w:r>
    </w:p>
    <w:p w14:paraId="5EE60386" w14:textId="4F288CA5" w:rsidR="007279DB" w:rsidRDefault="007279DB" w:rsidP="008702E3">
      <w:r w:rsidRPr="007279DB">
        <w:rPr>
          <w:b/>
          <w:bCs/>
        </w:rPr>
        <w:t>In simple terms</w:t>
      </w:r>
      <w:r w:rsidRPr="007279DB">
        <w:t xml:space="preserve"> — RDD forms at the moment Spark's physical plan is compiled, just before tasks are sent to Executors. You never see it happen, but every DataFrame operation is riding on RDDs underneath.</w:t>
      </w:r>
    </w:p>
    <w:p w14:paraId="774B8667" w14:textId="7E9C4BA9" w:rsidR="001438DB" w:rsidRPr="006E60D2" w:rsidRDefault="001438DB" w:rsidP="006E60D2">
      <w:pPr>
        <w:pStyle w:val="Heading2"/>
        <w:numPr>
          <w:ilvl w:val="0"/>
          <w:numId w:val="54"/>
        </w:numPr>
        <w:rPr>
          <w:rFonts w:ascii="Segoe UI Emoji" w:hAnsi="Segoe UI Emoji" w:cs="Segoe UI Emoji"/>
        </w:rPr>
      </w:pPr>
      <w:bookmarkStart w:id="26" w:name="_Toc228297430"/>
      <w:r w:rsidRPr="006E60D2">
        <w:rPr>
          <w:rFonts w:ascii="Segoe UI Emoji" w:hAnsi="Segoe UI Emoji" w:cs="Segoe UI Emoji"/>
        </w:rPr>
        <w:t>How Spark decides which join strategy to pick</w:t>
      </w:r>
      <w:r w:rsidR="00545BC9" w:rsidRPr="006E60D2">
        <w:rPr>
          <w:rFonts w:ascii="Segoe UI Emoji" w:hAnsi="Segoe UI Emoji" w:cs="Segoe UI Emoji"/>
        </w:rPr>
        <w:t>?</w:t>
      </w:r>
      <w:bookmarkEnd w:id="26"/>
    </w:p>
    <w:p w14:paraId="27701AB3" w14:textId="77777777" w:rsidR="001438DB" w:rsidRPr="001438DB" w:rsidRDefault="001438DB" w:rsidP="001438DB">
      <w:r w:rsidRPr="001438DB">
        <w:t xml:space="preserve">Spark's </w:t>
      </w:r>
      <w:r w:rsidRPr="001438DB">
        <w:rPr>
          <w:b/>
          <w:bCs/>
        </w:rPr>
        <w:t>Catalyst optimizer</w:t>
      </w:r>
      <w:r w:rsidRPr="001438DB">
        <w:t xml:space="preserve"> is responsible for this decision. It goes through a multi-phase process before any physical execution happens.</w:t>
      </w:r>
    </w:p>
    <w:p w14:paraId="7AA10FF9" w14:textId="6A812C1A" w:rsidR="001438DB" w:rsidRPr="001438DB" w:rsidRDefault="001438DB" w:rsidP="001438DB">
      <w:pPr>
        <w:rPr>
          <w:b/>
          <w:bCs/>
        </w:rPr>
      </w:pPr>
      <w:r w:rsidRPr="001438DB">
        <w:rPr>
          <w:b/>
          <w:bCs/>
        </w:rPr>
        <w:t>The decision hierarchy (in order)</w:t>
      </w:r>
    </w:p>
    <w:p w14:paraId="0FEECFCD" w14:textId="77777777" w:rsidR="001438DB" w:rsidRPr="001438DB" w:rsidRDefault="001438DB" w:rsidP="001438DB">
      <w:r w:rsidRPr="001438DB">
        <w:t>Spark evaluates join strategies in a strict priority order:</w:t>
      </w:r>
    </w:p>
    <w:p w14:paraId="57A6A730" w14:textId="77777777" w:rsidR="001438DB" w:rsidRPr="001438DB" w:rsidRDefault="001438DB" w:rsidP="001438DB">
      <w:r w:rsidRPr="001438DB">
        <w:rPr>
          <w:b/>
          <w:bCs/>
        </w:rPr>
        <w:t>1. Broadcast Hash Join (BHJ)</w:t>
      </w:r>
      <w:r w:rsidRPr="001438DB">
        <w:t xml:space="preserve"> — checked first The optimizer checks if either side of the join is small enough to broadcast to all executors. The threshold is controlled by spark.sql.autoBroadcastJoinThreshold (default </w:t>
      </w:r>
      <w:r w:rsidRPr="001438DB">
        <w:rPr>
          <w:b/>
          <w:bCs/>
        </w:rPr>
        <w:t>10 MB</w:t>
      </w:r>
      <w:r w:rsidRPr="001438DB">
        <w:t>). If the table's estimated size (from statistics) is below this threshold, Spark broadcasts it — no shuffle required.</w:t>
      </w:r>
    </w:p>
    <w:p w14:paraId="2F68D3BA" w14:textId="77777777" w:rsidR="001438DB" w:rsidRPr="001438DB" w:rsidRDefault="001438DB" w:rsidP="001438DB">
      <w:r w:rsidRPr="001438DB">
        <w:t>This is the fastest join. In your Kahramaa context, dim_meter or dim_location would almost always qualify, while fact_meter_readings never would.</w:t>
      </w:r>
    </w:p>
    <w:p w14:paraId="638F40A3" w14:textId="77777777" w:rsidR="001438DB" w:rsidRPr="001438DB" w:rsidRDefault="001438DB" w:rsidP="001438DB">
      <w:r w:rsidRPr="001438DB">
        <w:rPr>
          <w:b/>
          <w:bCs/>
        </w:rPr>
        <w:t>2. Sort Merge Join (SMJ)</w:t>
      </w:r>
      <w:r w:rsidRPr="001438DB">
        <w:t xml:space="preserve"> — the default for large tables If neither side is small enough to broadcast, Spark falls back to SMJ. Both datasets are shuffled on the join key, sorted, and then merged. It's disk-spill tolerant, which makes it the safe default for large-to-large joins.</w:t>
      </w:r>
    </w:p>
    <w:p w14:paraId="09AFA4A7" w14:textId="77777777" w:rsidR="001438DB" w:rsidRPr="001438DB" w:rsidRDefault="001438DB" w:rsidP="001438DB">
      <w:r w:rsidRPr="001438DB">
        <w:rPr>
          <w:b/>
          <w:bCs/>
        </w:rPr>
        <w:t>3. Shuffle Hash Join (SHJ)</w:t>
      </w:r>
      <w:r w:rsidRPr="001438DB">
        <w:t xml:space="preserve"> — situational If one side is significantly smaller than the other but still too large to broadcast, Spark may choose SHJ — it shuffles both sides on the join key but builds a hash table from the smaller side instead of sorting. It's faster than SMJ when memory allows, but risky if the build side is larger than expected (can cause OOM). Spark is conservative about choosing this.</w:t>
      </w:r>
    </w:p>
    <w:p w14:paraId="324C62AD" w14:textId="77777777" w:rsidR="001438DB" w:rsidRPr="001438DB" w:rsidRDefault="001438DB" w:rsidP="001438DB">
      <w:r w:rsidRPr="001438DB">
        <w:rPr>
          <w:b/>
          <w:bCs/>
        </w:rPr>
        <w:t>4. Broadcast Nested Loop Join (BNLJ)</w:t>
      </w:r>
      <w:r w:rsidRPr="001438DB">
        <w:t xml:space="preserve"> — last resort Used when there's no equi-join condition (e.g., a cross join or a non-equality predicate like a.ts BETWEEN b.start AND b.end). Very expensive — O(n²) — Spark will warn in the query plan.</w:t>
      </w:r>
    </w:p>
    <w:p w14:paraId="37724FAE" w14:textId="77777777" w:rsidR="001438DB" w:rsidRPr="001438DB" w:rsidRDefault="001438DB" w:rsidP="001438DB">
      <w:r w:rsidRPr="001438DB">
        <w:rPr>
          <w:b/>
          <w:bCs/>
        </w:rPr>
        <w:lastRenderedPageBreak/>
        <w:t>5. Cartesian Product Join</w:t>
      </w:r>
      <w:r w:rsidRPr="001438DB">
        <w:t xml:space="preserve"> Only when you explicitly write a cross join with no join condition. Spark requires you to set spark.sql.crossJoin.enabled = true as a safety gate.</w:t>
      </w:r>
    </w:p>
    <w:p w14:paraId="1AE481E2" w14:textId="7F10C2CC" w:rsidR="001438DB" w:rsidRPr="001438DB" w:rsidRDefault="001438DB" w:rsidP="001438DB">
      <w:pPr>
        <w:rPr>
          <w:b/>
          <w:bCs/>
        </w:rPr>
      </w:pPr>
      <w:r w:rsidRPr="001438DB">
        <w:rPr>
          <w:b/>
          <w:bCs/>
        </w:rPr>
        <w:t>What the Catalyst optimizer actually does</w:t>
      </w:r>
    </w:p>
    <w:p w14:paraId="4B578102" w14:textId="77777777" w:rsidR="001438DB" w:rsidRPr="001438DB" w:rsidRDefault="001438DB" w:rsidP="001438DB">
      <w:r w:rsidRPr="001438DB">
        <w:t>The decision isn't just about table size — it's a cost-based process:</w:t>
      </w:r>
    </w:p>
    <w:p w14:paraId="76FD159F" w14:textId="77777777" w:rsidR="001438DB" w:rsidRPr="001438DB" w:rsidRDefault="001438DB" w:rsidP="001438DB">
      <w:r w:rsidRPr="001438DB">
        <w:rPr>
          <w:b/>
          <w:bCs/>
        </w:rPr>
        <w:t>Statistics collection</w:t>
      </w:r>
      <w:r w:rsidRPr="001438DB">
        <w:t xml:space="preserve"> is the foundation. If you've run ANALYZE TABLE (or in Delta Lake, statistics are auto-collected on write), Catalyst has row counts, column-level min/max, and null counts. Without statistics, it falls back to heuristics based on file sizes.</w:t>
      </w:r>
    </w:p>
    <w:p w14:paraId="5D0D689F" w14:textId="2602C2C2" w:rsidR="00FC2C28" w:rsidRDefault="001438DB" w:rsidP="00FC2C28">
      <w:r w:rsidRPr="001438DB">
        <w:rPr>
          <w:b/>
          <w:bCs/>
        </w:rPr>
        <w:t>Logical plan → Physical plan</w:t>
      </w:r>
      <w:r w:rsidRPr="001438DB">
        <w:t xml:space="preserve">. Catalyst first builds a logical plan (what joins need to happen), then the </w:t>
      </w:r>
      <w:r w:rsidRPr="001438DB">
        <w:rPr>
          <w:b/>
          <w:bCs/>
        </w:rPr>
        <w:t>Cost-Based Optimizer (CBO)</w:t>
      </w:r>
      <w:r w:rsidRPr="001438DB">
        <w:t xml:space="preserve"> evaluates multiple physical plans and picks the lowest estimated cost. CBO is enabled via spark.sql.cbo.enabled = true — it's off by default in older versions.</w:t>
      </w:r>
    </w:p>
    <w:p w14:paraId="43937D61" w14:textId="4B2ECEAA" w:rsidR="00FC2C28" w:rsidRPr="0084208D" w:rsidRDefault="00FC2C28" w:rsidP="00FC2C28">
      <w:pPr>
        <w:rPr>
          <w:b/>
          <w:bCs/>
        </w:rPr>
      </w:pPr>
      <w:r w:rsidRPr="0084208D">
        <w:rPr>
          <w:b/>
          <w:bCs/>
        </w:rPr>
        <w:t xml:space="preserve">&lt;Code&gt; </w:t>
      </w:r>
      <w:r w:rsidRPr="0084208D">
        <w:rPr>
          <w:b/>
          <w:bCs/>
        </w:rPr>
        <w:sym w:font="Wingdings" w:char="F0E0"/>
      </w:r>
      <w:r w:rsidRPr="0084208D">
        <w:rPr>
          <w:b/>
          <w:bCs/>
        </w:rPr>
        <w:t xml:space="preserve"> unresolved logical plan </w:t>
      </w:r>
      <w:r w:rsidRPr="0084208D">
        <w:rPr>
          <w:b/>
          <w:bCs/>
        </w:rPr>
        <w:sym w:font="Wingdings" w:char="F0E0"/>
      </w:r>
      <w:r w:rsidRPr="0084208D">
        <w:rPr>
          <w:b/>
          <w:bCs/>
        </w:rPr>
        <w:t xml:space="preserve"> </w:t>
      </w:r>
      <w:r w:rsidR="00C36286" w:rsidRPr="0084208D">
        <w:rPr>
          <w:b/>
          <w:bCs/>
        </w:rPr>
        <w:t xml:space="preserve">(Analysis) </w:t>
      </w:r>
      <w:r w:rsidRPr="0084208D">
        <w:rPr>
          <w:b/>
          <w:bCs/>
        </w:rPr>
        <w:t>Resolved logical plan</w:t>
      </w:r>
      <w:r w:rsidR="00C36286" w:rsidRPr="0084208D">
        <w:rPr>
          <w:b/>
          <w:bCs/>
        </w:rPr>
        <w:t xml:space="preserve"> (catalog)</w:t>
      </w:r>
      <w:r w:rsidR="00D3537A" w:rsidRPr="0084208D">
        <w:rPr>
          <w:b/>
          <w:bCs/>
        </w:rPr>
        <w:t xml:space="preserve"> (logical optimization)</w:t>
      </w:r>
      <w:r w:rsidRPr="0084208D">
        <w:rPr>
          <w:b/>
          <w:bCs/>
        </w:rPr>
        <w:t xml:space="preserve"> </w:t>
      </w:r>
      <w:r w:rsidRPr="0084208D">
        <w:rPr>
          <w:b/>
          <w:bCs/>
        </w:rPr>
        <w:sym w:font="Wingdings" w:char="F0E0"/>
      </w:r>
      <w:r w:rsidRPr="0084208D">
        <w:rPr>
          <w:b/>
          <w:bCs/>
        </w:rPr>
        <w:t xml:space="preserve"> </w:t>
      </w:r>
      <w:r w:rsidR="00C36286" w:rsidRPr="0084208D">
        <w:rPr>
          <w:b/>
          <w:bCs/>
        </w:rPr>
        <w:t>optimized logical plan</w:t>
      </w:r>
      <w:r w:rsidRPr="0084208D">
        <w:rPr>
          <w:b/>
          <w:bCs/>
        </w:rPr>
        <w:t xml:space="preserve">  </w:t>
      </w:r>
      <w:r w:rsidRPr="0084208D">
        <w:rPr>
          <w:b/>
          <w:bCs/>
        </w:rPr>
        <w:sym w:font="Wingdings" w:char="F0E0"/>
      </w:r>
      <w:r w:rsidRPr="0084208D">
        <w:rPr>
          <w:b/>
          <w:bCs/>
        </w:rPr>
        <w:t xml:space="preserve"> </w:t>
      </w:r>
      <w:r w:rsidR="00C36286" w:rsidRPr="0084208D">
        <w:rPr>
          <w:b/>
          <w:bCs/>
        </w:rPr>
        <w:t>physical plan</w:t>
      </w:r>
      <w:r w:rsidR="00D3537A" w:rsidRPr="0084208D">
        <w:rPr>
          <w:b/>
          <w:bCs/>
        </w:rPr>
        <w:t xml:space="preserve"> (1,2,3,4,…….n plans) </w:t>
      </w:r>
      <w:r w:rsidR="00D3537A" w:rsidRPr="0084208D">
        <w:rPr>
          <w:b/>
          <w:bCs/>
        </w:rPr>
        <w:sym w:font="Wingdings" w:char="F0E0"/>
      </w:r>
      <w:r w:rsidR="00D3537A" w:rsidRPr="0084208D">
        <w:rPr>
          <w:b/>
          <w:bCs/>
        </w:rPr>
        <w:t xml:space="preserve"> cost based optimization models best physical plan </w:t>
      </w:r>
      <w:r w:rsidR="00D3537A" w:rsidRPr="0084208D">
        <w:rPr>
          <w:b/>
          <w:bCs/>
        </w:rPr>
        <w:sym w:font="Wingdings" w:char="F0E0"/>
      </w:r>
      <w:r w:rsidR="00D3537A" w:rsidRPr="0084208D">
        <w:rPr>
          <w:b/>
          <w:bCs/>
        </w:rPr>
        <w:t xml:space="preserve"> final code</w:t>
      </w:r>
    </w:p>
    <w:p w14:paraId="2A9CD86C" w14:textId="77777777" w:rsidR="00D3537A" w:rsidRPr="007A61F6" w:rsidRDefault="00D3537A" w:rsidP="00D3537A">
      <w:r w:rsidRPr="007A61F6">
        <w:t>1. You write DataFrame transformations</w:t>
      </w:r>
    </w:p>
    <w:p w14:paraId="279900BD" w14:textId="77777777" w:rsidR="00D3537A" w:rsidRPr="007A61F6" w:rsidRDefault="00D3537A" w:rsidP="00D3537A">
      <w:r w:rsidRPr="007A61F6">
        <w:t>2. Catalyst builds Logical Plan</w:t>
      </w:r>
    </w:p>
    <w:p w14:paraId="1EB01F5A" w14:textId="77777777" w:rsidR="00D3537A" w:rsidRPr="007A61F6" w:rsidRDefault="00D3537A" w:rsidP="00D3537A">
      <w:r w:rsidRPr="007A61F6">
        <w:t>3. Catalyst optimizes → Optimized Logical Plan</w:t>
      </w:r>
    </w:p>
    <w:p w14:paraId="1812E2F3" w14:textId="77777777" w:rsidR="00D3537A" w:rsidRPr="007A61F6" w:rsidRDefault="00D3537A" w:rsidP="00D3537A">
      <w:r w:rsidRPr="007A61F6">
        <w:t>4. Catalyst generates Physical Plan</w:t>
      </w:r>
    </w:p>
    <w:p w14:paraId="3F7210F4" w14:textId="77777777" w:rsidR="00D3537A" w:rsidRPr="007A61F6" w:rsidRDefault="00D3537A" w:rsidP="00D3537A">
      <w:r w:rsidRPr="007A61F6">
        <w:t xml:space="preserve">   *** RDD forms HERE ***</w:t>
      </w:r>
    </w:p>
    <w:p w14:paraId="160136BC" w14:textId="77777777" w:rsidR="00D3537A" w:rsidRPr="007A61F6" w:rsidRDefault="00D3537A" w:rsidP="00D3537A">
      <w:r w:rsidRPr="007A61F6">
        <w:t xml:space="preserve">   Each physical operator (scan, filter, shuffle)</w:t>
      </w:r>
    </w:p>
    <w:p w14:paraId="479D98D2" w14:textId="77777777" w:rsidR="00D3537A" w:rsidRPr="007A61F6" w:rsidRDefault="00D3537A" w:rsidP="00D3537A">
      <w:r w:rsidRPr="007A61F6">
        <w:t xml:space="preserve">   is converted into RDD transformations</w:t>
      </w:r>
    </w:p>
    <w:p w14:paraId="0C5CCDDE" w14:textId="77777777" w:rsidR="00D3537A" w:rsidRPr="007A61F6" w:rsidRDefault="00D3537A" w:rsidP="00D3537A">
      <w:r w:rsidRPr="007A61F6">
        <w:t>5. DAGScheduler receives the RDD lineage graph</w:t>
      </w:r>
    </w:p>
    <w:p w14:paraId="7A125B8D" w14:textId="77777777" w:rsidR="00D3537A" w:rsidRPr="007A61F6" w:rsidRDefault="00D3537A" w:rsidP="00D3537A">
      <w:r w:rsidRPr="007A61F6">
        <w:t>6. DAGScheduler breaks it into Stages</w:t>
      </w:r>
    </w:p>
    <w:p w14:paraId="7145D818" w14:textId="5086286A" w:rsidR="00D3537A" w:rsidRPr="007A61F6" w:rsidRDefault="00D3537A" w:rsidP="00D3537A">
      <w:r w:rsidRPr="007A61F6">
        <w:t>7. TaskScheduler sends tasks to Executors</w:t>
      </w:r>
    </w:p>
    <w:p w14:paraId="5C971672" w14:textId="5DBB30A3" w:rsidR="001438DB" w:rsidRPr="001438DB" w:rsidRDefault="001438DB" w:rsidP="001438DB">
      <w:r w:rsidRPr="001438DB">
        <w:rPr>
          <w:b/>
          <w:bCs/>
        </w:rPr>
        <w:t>Partition pruning and predicate pushdown</w:t>
      </w:r>
      <w:r w:rsidRPr="001438DB">
        <w:t xml:space="preserve"> happen before join strategy selection — so by the time Spark is deciding between BHJ and SMJ, it's already filtered out partitions you don't need. This can change table size estimates significantly.</w:t>
      </w:r>
    </w:p>
    <w:p w14:paraId="0FA4B8E6" w14:textId="77777777" w:rsidR="001438DB" w:rsidRPr="001438DB" w:rsidRDefault="001438DB" w:rsidP="001438DB">
      <w:pPr>
        <w:rPr>
          <w:b/>
          <w:bCs/>
        </w:rPr>
      </w:pPr>
      <w:r w:rsidRPr="001438DB">
        <w:rPr>
          <w:b/>
          <w:bCs/>
        </w:rPr>
        <w:t>How you can influence the decision</w:t>
      </w:r>
    </w:p>
    <w:tbl>
      <w:tblPr>
        <w:tblStyle w:val="TableGrid"/>
        <w:tblW w:w="0" w:type="auto"/>
        <w:tblLook w:val="04A0" w:firstRow="1" w:lastRow="0" w:firstColumn="1" w:lastColumn="0" w:noHBand="0" w:noVBand="1"/>
      </w:tblPr>
      <w:tblGrid>
        <w:gridCol w:w="2702"/>
        <w:gridCol w:w="7744"/>
      </w:tblGrid>
      <w:tr w:rsidR="001438DB" w:rsidRPr="001438DB" w14:paraId="247344AD" w14:textId="77777777" w:rsidTr="004E53BA">
        <w:tc>
          <w:tcPr>
            <w:tcW w:w="0" w:type="auto"/>
            <w:hideMark/>
          </w:tcPr>
          <w:p w14:paraId="3D560AE6" w14:textId="77777777" w:rsidR="001438DB" w:rsidRPr="001438DB" w:rsidRDefault="001438DB" w:rsidP="001438DB">
            <w:pPr>
              <w:spacing w:after="160" w:line="259" w:lineRule="auto"/>
              <w:rPr>
                <w:b/>
                <w:bCs/>
              </w:rPr>
            </w:pPr>
            <w:r w:rsidRPr="001438DB">
              <w:rPr>
                <w:b/>
                <w:bCs/>
              </w:rPr>
              <w:t>Method</w:t>
            </w:r>
          </w:p>
        </w:tc>
        <w:tc>
          <w:tcPr>
            <w:tcW w:w="0" w:type="auto"/>
            <w:hideMark/>
          </w:tcPr>
          <w:p w14:paraId="28ECEE00" w14:textId="77777777" w:rsidR="001438DB" w:rsidRPr="001438DB" w:rsidRDefault="001438DB" w:rsidP="001438DB">
            <w:pPr>
              <w:spacing w:after="160" w:line="259" w:lineRule="auto"/>
              <w:rPr>
                <w:b/>
                <w:bCs/>
              </w:rPr>
            </w:pPr>
            <w:r w:rsidRPr="001438DB">
              <w:rPr>
                <w:b/>
                <w:bCs/>
              </w:rPr>
              <w:t>How</w:t>
            </w:r>
          </w:p>
        </w:tc>
      </w:tr>
      <w:tr w:rsidR="001438DB" w:rsidRPr="001438DB" w14:paraId="19981497" w14:textId="77777777" w:rsidTr="004E53BA">
        <w:tc>
          <w:tcPr>
            <w:tcW w:w="0" w:type="auto"/>
            <w:hideMark/>
          </w:tcPr>
          <w:p w14:paraId="751E700B" w14:textId="77777777" w:rsidR="001438DB" w:rsidRPr="001438DB" w:rsidRDefault="001438DB" w:rsidP="001438DB">
            <w:pPr>
              <w:spacing w:after="160" w:line="259" w:lineRule="auto"/>
            </w:pPr>
            <w:r w:rsidRPr="001438DB">
              <w:t>Hint in SQL</w:t>
            </w:r>
          </w:p>
        </w:tc>
        <w:tc>
          <w:tcPr>
            <w:tcW w:w="0" w:type="auto"/>
            <w:hideMark/>
          </w:tcPr>
          <w:p w14:paraId="2BBD55FA" w14:textId="77777777" w:rsidR="001438DB" w:rsidRPr="001438DB" w:rsidRDefault="001438DB" w:rsidP="001438DB">
            <w:pPr>
              <w:spacing w:after="160" w:line="259" w:lineRule="auto"/>
            </w:pPr>
            <w:r w:rsidRPr="001438DB">
              <w:t>SELECT /*+ BROADCAST(dim_meter) */ ...</w:t>
            </w:r>
          </w:p>
        </w:tc>
      </w:tr>
      <w:tr w:rsidR="001438DB" w:rsidRPr="001438DB" w14:paraId="1793AD4E" w14:textId="77777777" w:rsidTr="004E53BA">
        <w:tc>
          <w:tcPr>
            <w:tcW w:w="0" w:type="auto"/>
            <w:hideMark/>
          </w:tcPr>
          <w:p w14:paraId="7A5AA43E" w14:textId="77777777" w:rsidR="001438DB" w:rsidRPr="001438DB" w:rsidRDefault="001438DB" w:rsidP="001438DB">
            <w:pPr>
              <w:spacing w:after="160" w:line="259" w:lineRule="auto"/>
            </w:pPr>
            <w:r w:rsidRPr="001438DB">
              <w:t>Hint in PySpark</w:t>
            </w:r>
          </w:p>
        </w:tc>
        <w:tc>
          <w:tcPr>
            <w:tcW w:w="0" w:type="auto"/>
            <w:hideMark/>
          </w:tcPr>
          <w:p w14:paraId="025BD1FE" w14:textId="77777777" w:rsidR="001438DB" w:rsidRPr="001438DB" w:rsidRDefault="001438DB" w:rsidP="001438DB">
            <w:pPr>
              <w:spacing w:after="160" w:line="259" w:lineRule="auto"/>
            </w:pPr>
            <w:r w:rsidRPr="001438DB">
              <w:t>df.hint("broadcast")</w:t>
            </w:r>
          </w:p>
        </w:tc>
      </w:tr>
      <w:tr w:rsidR="001438DB" w:rsidRPr="001438DB" w14:paraId="4821BE52" w14:textId="77777777" w:rsidTr="004E53BA">
        <w:tc>
          <w:tcPr>
            <w:tcW w:w="0" w:type="auto"/>
            <w:hideMark/>
          </w:tcPr>
          <w:p w14:paraId="176C4D60" w14:textId="77777777" w:rsidR="001438DB" w:rsidRPr="001438DB" w:rsidRDefault="001438DB" w:rsidP="001438DB">
            <w:pPr>
              <w:spacing w:after="160" w:line="259" w:lineRule="auto"/>
            </w:pPr>
            <w:r w:rsidRPr="001438DB">
              <w:t>Raise broadcast threshold</w:t>
            </w:r>
          </w:p>
        </w:tc>
        <w:tc>
          <w:tcPr>
            <w:tcW w:w="0" w:type="auto"/>
            <w:hideMark/>
          </w:tcPr>
          <w:p w14:paraId="30E123A8" w14:textId="77777777" w:rsidR="001438DB" w:rsidRPr="001438DB" w:rsidRDefault="001438DB" w:rsidP="001438DB">
            <w:pPr>
              <w:spacing w:after="160" w:line="259" w:lineRule="auto"/>
            </w:pPr>
            <w:r w:rsidRPr="001438DB">
              <w:t>spark.conf.set("spark.sql.autoBroadcastJoinThreshold", "50mb")</w:t>
            </w:r>
          </w:p>
        </w:tc>
      </w:tr>
      <w:tr w:rsidR="001438DB" w:rsidRPr="001438DB" w14:paraId="21C30A2D" w14:textId="77777777" w:rsidTr="004E53BA">
        <w:tc>
          <w:tcPr>
            <w:tcW w:w="0" w:type="auto"/>
            <w:hideMark/>
          </w:tcPr>
          <w:p w14:paraId="518F24E8" w14:textId="77777777" w:rsidR="001438DB" w:rsidRPr="001438DB" w:rsidRDefault="001438DB" w:rsidP="001438DB">
            <w:pPr>
              <w:spacing w:after="160" w:line="259" w:lineRule="auto"/>
            </w:pPr>
            <w:r w:rsidRPr="001438DB">
              <w:t>Force SMJ</w:t>
            </w:r>
          </w:p>
        </w:tc>
        <w:tc>
          <w:tcPr>
            <w:tcW w:w="0" w:type="auto"/>
            <w:hideMark/>
          </w:tcPr>
          <w:p w14:paraId="7B87BF4E" w14:textId="77777777" w:rsidR="001438DB" w:rsidRPr="001438DB" w:rsidRDefault="001438DB" w:rsidP="001438DB">
            <w:pPr>
              <w:spacing w:after="160" w:line="259" w:lineRule="auto"/>
            </w:pPr>
            <w:r w:rsidRPr="001438DB">
              <w:t>df.hint("merge")</w:t>
            </w:r>
          </w:p>
        </w:tc>
      </w:tr>
      <w:tr w:rsidR="001438DB" w:rsidRPr="001438DB" w14:paraId="394817BB" w14:textId="77777777" w:rsidTr="004E53BA">
        <w:tc>
          <w:tcPr>
            <w:tcW w:w="0" w:type="auto"/>
            <w:hideMark/>
          </w:tcPr>
          <w:p w14:paraId="526A171F" w14:textId="77777777" w:rsidR="001438DB" w:rsidRPr="001438DB" w:rsidRDefault="001438DB" w:rsidP="001438DB">
            <w:pPr>
              <w:spacing w:after="160" w:line="259" w:lineRule="auto"/>
            </w:pPr>
            <w:r w:rsidRPr="001438DB">
              <w:t>Force SHJ</w:t>
            </w:r>
          </w:p>
        </w:tc>
        <w:tc>
          <w:tcPr>
            <w:tcW w:w="0" w:type="auto"/>
            <w:hideMark/>
          </w:tcPr>
          <w:p w14:paraId="4B05D1A2" w14:textId="77777777" w:rsidR="001438DB" w:rsidRPr="001438DB" w:rsidRDefault="001438DB" w:rsidP="001438DB">
            <w:pPr>
              <w:spacing w:after="160" w:line="259" w:lineRule="auto"/>
            </w:pPr>
            <w:r w:rsidRPr="001438DB">
              <w:t>df.hint("shuffle_hash")</w:t>
            </w:r>
          </w:p>
        </w:tc>
      </w:tr>
      <w:tr w:rsidR="001438DB" w:rsidRPr="001438DB" w14:paraId="0E1CC33B" w14:textId="77777777" w:rsidTr="004E53BA">
        <w:tc>
          <w:tcPr>
            <w:tcW w:w="0" w:type="auto"/>
            <w:hideMark/>
          </w:tcPr>
          <w:p w14:paraId="1DC33FA5" w14:textId="77777777" w:rsidR="001438DB" w:rsidRPr="001438DB" w:rsidRDefault="001438DB" w:rsidP="001438DB">
            <w:pPr>
              <w:spacing w:after="160" w:line="259" w:lineRule="auto"/>
            </w:pPr>
            <w:r w:rsidRPr="001438DB">
              <w:t>Enable CBO</w:t>
            </w:r>
          </w:p>
        </w:tc>
        <w:tc>
          <w:tcPr>
            <w:tcW w:w="0" w:type="auto"/>
            <w:hideMark/>
          </w:tcPr>
          <w:p w14:paraId="666D6731" w14:textId="77777777" w:rsidR="001438DB" w:rsidRPr="001438DB" w:rsidRDefault="001438DB" w:rsidP="001438DB">
            <w:pPr>
              <w:spacing w:after="160" w:line="259" w:lineRule="auto"/>
            </w:pPr>
            <w:r w:rsidRPr="001438DB">
              <w:t>spark.conf.set("spark.sql.cbo.enabled", "true")</w:t>
            </w:r>
          </w:p>
        </w:tc>
      </w:tr>
      <w:tr w:rsidR="001438DB" w:rsidRPr="001438DB" w14:paraId="64CDC33A" w14:textId="77777777" w:rsidTr="004E53BA">
        <w:tc>
          <w:tcPr>
            <w:tcW w:w="0" w:type="auto"/>
            <w:hideMark/>
          </w:tcPr>
          <w:p w14:paraId="007A6EA7" w14:textId="77777777" w:rsidR="001438DB" w:rsidRPr="001438DB" w:rsidRDefault="001438DB" w:rsidP="001438DB">
            <w:pPr>
              <w:spacing w:after="160" w:line="259" w:lineRule="auto"/>
            </w:pPr>
            <w:r w:rsidRPr="001438DB">
              <w:t>Collect stats</w:t>
            </w:r>
          </w:p>
        </w:tc>
        <w:tc>
          <w:tcPr>
            <w:tcW w:w="0" w:type="auto"/>
            <w:hideMark/>
          </w:tcPr>
          <w:p w14:paraId="73F3A354" w14:textId="77777777" w:rsidR="001438DB" w:rsidRPr="001438DB" w:rsidRDefault="001438DB" w:rsidP="001438DB">
            <w:pPr>
              <w:spacing w:after="160" w:line="259" w:lineRule="auto"/>
            </w:pPr>
            <w:r w:rsidRPr="001438DB">
              <w:t>ANALYZE TABLE fact_meter_readings COMPUTE STATISTICS FOR ALL COLUMNS</w:t>
            </w:r>
          </w:p>
        </w:tc>
      </w:tr>
    </w:tbl>
    <w:p w14:paraId="20A1BF52" w14:textId="77777777" w:rsidR="00946492" w:rsidRDefault="00946492" w:rsidP="001438DB">
      <w:pPr>
        <w:rPr>
          <w:b/>
          <w:bCs/>
        </w:rPr>
      </w:pPr>
    </w:p>
    <w:p w14:paraId="33CF8D9B" w14:textId="79C54980" w:rsidR="001438DB" w:rsidRPr="001438DB" w:rsidRDefault="001438DB" w:rsidP="001438DB">
      <w:pPr>
        <w:rPr>
          <w:b/>
          <w:bCs/>
        </w:rPr>
      </w:pPr>
      <w:r w:rsidRPr="001438DB">
        <w:rPr>
          <w:b/>
          <w:bCs/>
        </w:rPr>
        <w:t>How to read the actual decision</w:t>
      </w:r>
    </w:p>
    <w:p w14:paraId="3C7840DC" w14:textId="77777777" w:rsidR="001438DB" w:rsidRPr="001438DB" w:rsidRDefault="001438DB" w:rsidP="001438DB">
      <w:r w:rsidRPr="001438DB">
        <w:t>python</w:t>
      </w:r>
    </w:p>
    <w:p w14:paraId="6C5D11AF" w14:textId="77777777" w:rsidR="001438DB" w:rsidRPr="001438DB" w:rsidRDefault="001438DB" w:rsidP="001438DB">
      <w:r w:rsidRPr="001438DB">
        <w:t>df.explain(mode="formatted")</w:t>
      </w:r>
    </w:p>
    <w:p w14:paraId="497C57A4" w14:textId="77777777" w:rsidR="001438DB" w:rsidRPr="001438DB" w:rsidRDefault="001438DB" w:rsidP="001438DB">
      <w:r w:rsidRPr="001438DB">
        <w:t>Look for the physical operator in the output — BroadcastHashJoin, SortMergeJoin, BroadcastNestedLoopJoin. If you see SMJ where you expected BHJ, it usually means statistics are missing or stale, and Spark overestimated the table size.</w:t>
      </w:r>
    </w:p>
    <w:p w14:paraId="6E4E7C13" w14:textId="77777777" w:rsidR="001438DB" w:rsidRPr="001438DB" w:rsidRDefault="001438DB" w:rsidP="001438DB">
      <w:pPr>
        <w:rPr>
          <w:b/>
          <w:bCs/>
        </w:rPr>
      </w:pPr>
      <w:r w:rsidRPr="001438DB">
        <w:rPr>
          <w:b/>
          <w:bCs/>
        </w:rPr>
        <w:t>Interview-ready answer (spoken version)</w:t>
      </w:r>
    </w:p>
    <w:p w14:paraId="53FAD66B" w14:textId="77777777" w:rsidR="001438DB" w:rsidRPr="001438DB" w:rsidRDefault="001438DB" w:rsidP="001438DB">
      <w:r w:rsidRPr="001438DB">
        <w:t>"Spark's Catalyst optimizer decides the join strategy based on estimated table sizes derived from statistics. It first checks if either side falls below the broadcast threshold — 10 MB by default — in which case it picks Broadcast Hash Join, which avoids a shuffle entirely. If neither side qualifies, it defaults to Sort Merge Join, which shuffles and sorts both sides on the join key. Shuffle Hash Join is chosen when one side is smaller but not small enough to broadcast, though Spark is conservative about this due to OOM risk. For non-equi joins, it falls back to Broadcast Nested Loop Join. The decision quality depends heavily on whether statistics are collected — without them, Spark uses file size heuristics which can misfire. You can override the decision using query hints like BROADCAST or MERGE, or by tuning autoBroadcastJoinThreshold. In Delta Lake specifically, statistics are written at the file level on every write, which gives Catalyst much better size estimates than plain Parquet."</w:t>
      </w:r>
    </w:p>
    <w:p w14:paraId="5900A7E7" w14:textId="77777777" w:rsidR="001438DB" w:rsidRDefault="001438DB" w:rsidP="001438DB">
      <w:r w:rsidRPr="001438DB">
        <w:t>That last Delta Lake point is a good differentiator in a senior interview — it shows you understand why Delta + Spark performs better than raw Parquet + Spark even with identical data.</w:t>
      </w:r>
    </w:p>
    <w:p w14:paraId="0B4A93FD" w14:textId="77777777" w:rsidR="006B6D59" w:rsidRDefault="006B6D59" w:rsidP="001438DB"/>
    <w:p w14:paraId="7E0B67FE" w14:textId="77777777" w:rsidR="004D514B" w:rsidRDefault="004D514B" w:rsidP="001438DB"/>
    <w:p w14:paraId="4CB7414F" w14:textId="77777777" w:rsidR="004D514B" w:rsidRPr="001438DB" w:rsidRDefault="004D514B" w:rsidP="001438DB"/>
    <w:p w14:paraId="2BABA033" w14:textId="330F4774" w:rsidR="001438DB" w:rsidRPr="006E60D2" w:rsidRDefault="00303D18" w:rsidP="006E60D2">
      <w:pPr>
        <w:pStyle w:val="Heading2"/>
        <w:numPr>
          <w:ilvl w:val="0"/>
          <w:numId w:val="54"/>
        </w:numPr>
        <w:rPr>
          <w:rFonts w:ascii="Segoe UI Emoji" w:hAnsi="Segoe UI Emoji" w:cs="Segoe UI Emoji"/>
        </w:rPr>
      </w:pPr>
      <w:bookmarkStart w:id="27" w:name="_Toc228297431"/>
      <w:r w:rsidRPr="006E60D2">
        <w:rPr>
          <w:rFonts w:ascii="Segoe UI Emoji" w:hAnsi="Segoe UI Emoji" w:cs="Segoe UI Emoji"/>
        </w:rPr>
        <w:lastRenderedPageBreak/>
        <w:t>can you explain Spill-to-disk despite enough memory</w:t>
      </w:r>
      <w:bookmarkEnd w:id="27"/>
    </w:p>
    <w:p w14:paraId="1CD3A767" w14:textId="77777777" w:rsidR="00303D18" w:rsidRPr="00303D18" w:rsidRDefault="00303D18" w:rsidP="00303D18">
      <w:pPr>
        <w:rPr>
          <w:b/>
          <w:bCs/>
        </w:rPr>
      </w:pPr>
      <w:r w:rsidRPr="00303D18">
        <w:rPr>
          <w:b/>
          <w:bCs/>
        </w:rPr>
        <w:t>Why Spark spills to disk even when memory looks sufficient</w:t>
      </w:r>
    </w:p>
    <w:p w14:paraId="7EC9E891" w14:textId="77777777" w:rsidR="00303D18" w:rsidRPr="00303D18" w:rsidRDefault="00303D18" w:rsidP="00303D18">
      <w:r w:rsidRPr="00303D18">
        <w:t xml:space="preserve">The key insight the interviewer wants to hear: </w:t>
      </w:r>
      <w:r w:rsidRPr="00303D18">
        <w:rPr>
          <w:b/>
          <w:bCs/>
        </w:rPr>
        <w:t>"enough total memory" and "enough memory for the right thing at the right time" are two very different things.</w:t>
      </w:r>
      <w:r w:rsidRPr="00303D18">
        <w:t xml:space="preserve"> Spark's memory is divided into regions with fixed fractions, and a spill happens when one specific region is exhausted — regardless of what's free elsewhere.</w:t>
      </w:r>
    </w:p>
    <w:p w14:paraId="22EBEDD3" w14:textId="77777777" w:rsidR="00303D18" w:rsidRPr="00303D18" w:rsidRDefault="00000000" w:rsidP="00303D18">
      <w:r>
        <w:pict w14:anchorId="6F2FEE3E">
          <v:rect id="_x0000_i1040" style="width:0;height:1.5pt" o:hralign="center" o:hrstd="t" o:hr="t" fillcolor="#a0a0a0" stroked="f"/>
        </w:pict>
      </w:r>
    </w:p>
    <w:p w14:paraId="500F87E6" w14:textId="77777777" w:rsidR="00303D18" w:rsidRPr="00303D18" w:rsidRDefault="00303D18" w:rsidP="00303D18">
      <w:pPr>
        <w:rPr>
          <w:b/>
          <w:bCs/>
        </w:rPr>
      </w:pPr>
      <w:r w:rsidRPr="00303D18">
        <w:rPr>
          <w:b/>
          <w:bCs/>
        </w:rPr>
        <w:t>Spark's unified memory model (the root cause)</w:t>
      </w:r>
    </w:p>
    <w:p w14:paraId="7EDD70FF" w14:textId="77777777" w:rsidR="00303D18" w:rsidRPr="00303D18" w:rsidRDefault="00303D18" w:rsidP="00303D18">
      <w:r w:rsidRPr="00303D18">
        <w:t>Since Spark 1.6, executor memory is partitioned as follows:</w:t>
      </w:r>
    </w:p>
    <w:p w14:paraId="1044DCCD" w14:textId="77777777" w:rsidR="00303D18" w:rsidRPr="00303D18" w:rsidRDefault="00303D18" w:rsidP="00303D18">
      <w:r w:rsidRPr="00303D18">
        <w:t>Total executor memory</w:t>
      </w:r>
    </w:p>
    <w:p w14:paraId="3CD7692F" w14:textId="77777777" w:rsidR="00303D18" w:rsidRPr="00303D18" w:rsidRDefault="00303D18" w:rsidP="00303D18">
      <w:r w:rsidRPr="00303D18">
        <w:rPr>
          <w:rFonts w:ascii="MS Gothic" w:eastAsia="MS Gothic" w:hAnsi="MS Gothic" w:cs="MS Gothic" w:hint="eastAsia"/>
        </w:rPr>
        <w:t>├</w:t>
      </w:r>
      <w:r w:rsidRPr="00303D18">
        <w:rPr>
          <w:rFonts w:ascii="Aptos" w:hAnsi="Aptos" w:cs="Aptos"/>
        </w:rPr>
        <w:t>──</w:t>
      </w:r>
      <w:r w:rsidRPr="00303D18">
        <w:t xml:space="preserve"> Reserved memory         (300 MB hardcoded </w:t>
      </w:r>
      <w:r w:rsidRPr="00303D18">
        <w:rPr>
          <w:rFonts w:ascii="Aptos" w:hAnsi="Aptos" w:cs="Aptos"/>
        </w:rPr>
        <w:t>—</w:t>
      </w:r>
      <w:r w:rsidRPr="00303D18">
        <w:t xml:space="preserve"> Spark internals)</w:t>
      </w:r>
    </w:p>
    <w:p w14:paraId="2EEAF935" w14:textId="77777777" w:rsidR="00303D18" w:rsidRPr="00303D18" w:rsidRDefault="00303D18" w:rsidP="00303D18">
      <w:r w:rsidRPr="00303D18">
        <w:rPr>
          <w:rFonts w:ascii="MS Gothic" w:eastAsia="MS Gothic" w:hAnsi="MS Gothic" w:cs="MS Gothic" w:hint="eastAsia"/>
        </w:rPr>
        <w:t>├</w:t>
      </w:r>
      <w:r w:rsidRPr="00303D18">
        <w:rPr>
          <w:rFonts w:ascii="Aptos" w:hAnsi="Aptos" w:cs="Aptos"/>
        </w:rPr>
        <w:t>──</w:t>
      </w:r>
      <w:r w:rsidRPr="00303D18">
        <w:t xml:space="preserve"> User memory             (spark.memory.fraction complement </w:t>
      </w:r>
      <w:r w:rsidRPr="00303D18">
        <w:rPr>
          <w:rFonts w:ascii="Aptos" w:hAnsi="Aptos" w:cs="Aptos"/>
        </w:rPr>
        <w:t>—</w:t>
      </w:r>
      <w:r w:rsidRPr="00303D18">
        <w:t xml:space="preserve"> default ~40%)</w:t>
      </w:r>
    </w:p>
    <w:p w14:paraId="07672486" w14:textId="77777777" w:rsidR="00303D18" w:rsidRPr="00303D18" w:rsidRDefault="00303D18" w:rsidP="00303D18">
      <w:r w:rsidRPr="00303D18">
        <w:t>│   └── Your data structures, UDFs, custom objects</w:t>
      </w:r>
    </w:p>
    <w:p w14:paraId="1AF0D9FC" w14:textId="77777777" w:rsidR="00303D18" w:rsidRPr="00303D18" w:rsidRDefault="00303D18" w:rsidP="00303D18">
      <w:r w:rsidRPr="00303D18">
        <w:t>└── Unified memory pool     (spark.memory.fraction — default 60%)</w:t>
      </w:r>
    </w:p>
    <w:p w14:paraId="24E75FF5" w14:textId="77777777" w:rsidR="00303D18" w:rsidRPr="00303D18" w:rsidRDefault="00303D18" w:rsidP="00303D18">
      <w:r w:rsidRPr="00303D18">
        <w:t xml:space="preserve">    </w:t>
      </w:r>
      <w:r w:rsidRPr="00303D18">
        <w:rPr>
          <w:rFonts w:ascii="MS Gothic" w:eastAsia="MS Gothic" w:hAnsi="MS Gothic" w:cs="MS Gothic" w:hint="eastAsia"/>
        </w:rPr>
        <w:t>├</w:t>
      </w:r>
      <w:r w:rsidRPr="00303D18">
        <w:rPr>
          <w:rFonts w:ascii="Aptos" w:hAnsi="Aptos" w:cs="Aptos"/>
        </w:rPr>
        <w:t>──</w:t>
      </w:r>
      <w:r w:rsidRPr="00303D18">
        <w:t xml:space="preserve"> Execution memory    (shuffles, sorts, joins, aggregations)</w:t>
      </w:r>
    </w:p>
    <w:p w14:paraId="5B58F173" w14:textId="77777777" w:rsidR="00303D18" w:rsidRPr="00303D18" w:rsidRDefault="00303D18" w:rsidP="00303D18">
      <w:r w:rsidRPr="00303D18">
        <w:t xml:space="preserve">    └── Storage memory      (cached RDDs/DataFrames, broadcast vars)</w:t>
      </w:r>
    </w:p>
    <w:p w14:paraId="7E33B27F" w14:textId="083A48E1" w:rsidR="00303D18" w:rsidRPr="00914623" w:rsidRDefault="00303D18" w:rsidP="00303D18">
      <w:r w:rsidRPr="00303D18">
        <w:t>Execution and Storage share the unified pool and can borrow from each other — but only Storage can evict from Execution</w:t>
      </w:r>
      <w:r w:rsidR="005433CC">
        <w:t xml:space="preserve"> (</w:t>
      </w:r>
      <w:r w:rsidR="005433CC" w:rsidRPr="005433CC">
        <w:rPr>
          <w:b/>
          <w:bCs/>
        </w:rPr>
        <w:t>Execution can take memory from storage, but storage cannot take memory from execution</w:t>
      </w:r>
      <w:r w:rsidR="005433CC">
        <w:rPr>
          <w:b/>
          <w:bCs/>
        </w:rPr>
        <w:t>)</w:t>
      </w:r>
      <w:r w:rsidRPr="00303D18">
        <w:t xml:space="preserve">, not the other way around. </w:t>
      </w:r>
      <w:r w:rsidRPr="00303D18">
        <w:rPr>
          <w:b/>
          <w:bCs/>
        </w:rPr>
        <w:t>If execution memory is under pressure, it spills — even if storage memory is sitting idle and the overall JVM heap looks healthy</w:t>
      </w:r>
      <w:r w:rsidR="00914623">
        <w:rPr>
          <w:b/>
          <w:bCs/>
        </w:rPr>
        <w:t xml:space="preserve"> (</w:t>
      </w:r>
      <w:r w:rsidR="00914623" w:rsidRPr="00914623">
        <w:t>When Execution is starved and can't evict (because Storage is at its protected floor), it spills to disk.")</w:t>
      </w:r>
    </w:p>
    <w:p w14:paraId="18B82034" w14:textId="77777777" w:rsidR="00303D18" w:rsidRPr="00303D18" w:rsidRDefault="00303D18" w:rsidP="00303D18">
      <w:pPr>
        <w:rPr>
          <w:b/>
          <w:bCs/>
        </w:rPr>
      </w:pPr>
      <w:r w:rsidRPr="00303D18">
        <w:rPr>
          <w:b/>
          <w:bCs/>
        </w:rPr>
        <w:t>The simple mental model first</w:t>
      </w:r>
    </w:p>
    <w:p w14:paraId="6AB820FD" w14:textId="77777777" w:rsidR="00303D18" w:rsidRPr="00303D18" w:rsidRDefault="00303D18" w:rsidP="00303D18">
      <w:r w:rsidRPr="00303D18">
        <w:t>Think of each Spark task as a worker at a desk. The desk has a fixed amount of workspace (execution memory). When the work piles up beyond what fits on the desk, the worker has to temporarily stack papers on the floor (disk) to make room — that's spill. The floor is slow. The desk is fast.</w:t>
      </w:r>
    </w:p>
    <w:p w14:paraId="34D6694B" w14:textId="77777777" w:rsidR="00303D18" w:rsidRPr="00303D18" w:rsidRDefault="00303D18" w:rsidP="00303D18">
      <w:r w:rsidRPr="00303D18">
        <w:t>The problem is never "we don't have enough office space overall" — it's always "this one worker got handed too much work for their desk size."</w:t>
      </w:r>
    </w:p>
    <w:p w14:paraId="26683A89" w14:textId="77777777" w:rsidR="00303D18" w:rsidRPr="00303D18" w:rsidRDefault="00303D18" w:rsidP="00303D18">
      <w:pPr>
        <w:rPr>
          <w:b/>
          <w:bCs/>
        </w:rPr>
      </w:pPr>
      <w:r w:rsidRPr="00303D18">
        <w:rPr>
          <w:b/>
          <w:bCs/>
        </w:rPr>
        <w:t>Scenario 1 — One worker gets all the work (data skew)</w:t>
      </w:r>
    </w:p>
    <w:p w14:paraId="079A5D5C" w14:textId="77777777" w:rsidR="00303D18" w:rsidRPr="00303D18" w:rsidRDefault="00303D18" w:rsidP="00303D18">
      <w:r w:rsidRPr="00303D18">
        <w:rPr>
          <w:b/>
          <w:bCs/>
        </w:rPr>
        <w:t>What happens:</w:t>
      </w:r>
      <w:r w:rsidRPr="00303D18">
        <w:t xml:space="preserve"> You're joining meter readings on meter_id. 80% of your data belongs to one big substation. So one task gets 80% of the rows, its desk overflows, and it spills. The other 199 tasks finish in 2 seconds. That one task runs for 20 minutes.</w:t>
      </w:r>
    </w:p>
    <w:p w14:paraId="47FC3FC1" w14:textId="77777777" w:rsidR="00303D18" w:rsidRPr="00303D18" w:rsidRDefault="00303D18" w:rsidP="00303D18">
      <w:r w:rsidRPr="00303D18">
        <w:rPr>
          <w:b/>
          <w:bCs/>
        </w:rPr>
        <w:t>How you'd spot it:</w:t>
      </w:r>
      <w:r w:rsidRPr="00303D18">
        <w:t xml:space="preserve"> Spark UI shows one task taking 10× longer than all others, with a big "Spill (Disk)" number next to it.</w:t>
      </w:r>
    </w:p>
    <w:p w14:paraId="3326A4D5" w14:textId="77777777" w:rsidR="00303D18" w:rsidRPr="00303D18" w:rsidRDefault="00303D18" w:rsidP="00303D18">
      <w:r w:rsidRPr="00303D18">
        <w:rPr>
          <w:b/>
          <w:bCs/>
        </w:rPr>
        <w:t>Fix — Salting:</w:t>
      </w:r>
      <w:r w:rsidRPr="00303D18">
        <w:t xml:space="preserve"> You artificially spread the skewed key across multiple tasks by adding a random suffix to it.</w:t>
      </w:r>
    </w:p>
    <w:p w14:paraId="6C8E516C" w14:textId="77777777" w:rsidR="00303D18" w:rsidRPr="00303D18" w:rsidRDefault="00303D18" w:rsidP="00303D18">
      <w:r w:rsidRPr="00303D18">
        <w:t>python</w:t>
      </w:r>
    </w:p>
    <w:p w14:paraId="2AD69878" w14:textId="77777777" w:rsidR="00303D18" w:rsidRPr="00303D18" w:rsidRDefault="00303D18" w:rsidP="00303D18">
      <w:r w:rsidRPr="00303D18">
        <w:t>import pyspark.sql.functions as F</w:t>
      </w:r>
    </w:p>
    <w:p w14:paraId="7CD5E458" w14:textId="77777777" w:rsidR="00303D18" w:rsidRPr="00303D18" w:rsidRDefault="00303D18" w:rsidP="00303D18">
      <w:r w:rsidRPr="00303D18">
        <w:t># Add a random salt 0-9 to the skewed side</w:t>
      </w:r>
    </w:p>
    <w:p w14:paraId="34A602D3" w14:textId="77777777" w:rsidR="00303D18" w:rsidRPr="00303D18" w:rsidRDefault="00303D18" w:rsidP="00303D18">
      <w:r w:rsidRPr="00303D18">
        <w:t xml:space="preserve">fact = fact.withColumn("meter_id_salted", </w:t>
      </w:r>
    </w:p>
    <w:p w14:paraId="5FC7200F" w14:textId="77777777" w:rsidR="00303D18" w:rsidRPr="00303D18" w:rsidRDefault="00303D18" w:rsidP="00303D18">
      <w:r w:rsidRPr="00303D18">
        <w:t xml:space="preserve">       F.concat(F.col("meter_id"), F.lit("_"), (F.rand() * 10).cast("int")))</w:t>
      </w:r>
    </w:p>
    <w:p w14:paraId="43DA76B3" w14:textId="77777777" w:rsidR="00303D18" w:rsidRPr="00303D18" w:rsidRDefault="00303D18" w:rsidP="00303D18">
      <w:r w:rsidRPr="00303D18">
        <w:t># Explode the dim side to match all 10 salt values</w:t>
      </w:r>
    </w:p>
    <w:p w14:paraId="2F089642" w14:textId="77777777" w:rsidR="00303D18" w:rsidRPr="00303D18" w:rsidRDefault="00303D18" w:rsidP="00303D18">
      <w:r w:rsidRPr="00303D18">
        <w:t>from pyspark.sql.functions import array, explode</w:t>
      </w:r>
    </w:p>
    <w:p w14:paraId="777924A9" w14:textId="77777777" w:rsidR="00303D18" w:rsidRPr="00303D18" w:rsidRDefault="00303D18" w:rsidP="00303D18">
      <w:r w:rsidRPr="00303D18">
        <w:t>dim = dim.withColumn("salt", explode(array([F.lit(i) for i in range(10)])))</w:t>
      </w:r>
    </w:p>
    <w:p w14:paraId="7D805A8E" w14:textId="77777777" w:rsidR="00303D18" w:rsidRPr="00303D18" w:rsidRDefault="00303D18" w:rsidP="00303D18">
      <w:r w:rsidRPr="00303D18">
        <w:t xml:space="preserve">dim = dim.withColumn("meter_id_salted", </w:t>
      </w:r>
    </w:p>
    <w:p w14:paraId="401F00D5" w14:textId="77777777" w:rsidR="00303D18" w:rsidRPr="00303D18" w:rsidRDefault="00303D18" w:rsidP="00303D18">
      <w:r w:rsidRPr="00303D18">
        <w:t xml:space="preserve">      F.concat(F.col("meter_id"), F.lit("_"), F.col("salt")))</w:t>
      </w:r>
    </w:p>
    <w:p w14:paraId="006FBFFA" w14:textId="77777777" w:rsidR="00303D18" w:rsidRPr="00303D18" w:rsidRDefault="00303D18" w:rsidP="00303D18"/>
    <w:p w14:paraId="5A249011" w14:textId="77777777" w:rsidR="00303D18" w:rsidRPr="00303D18" w:rsidRDefault="00303D18" w:rsidP="00303D18">
      <w:r w:rsidRPr="00303D18">
        <w:t># Now join on the salted key — work is spread evenly</w:t>
      </w:r>
    </w:p>
    <w:p w14:paraId="47B7C97F" w14:textId="77777777" w:rsidR="00303D18" w:rsidRPr="00303D18" w:rsidRDefault="00303D18" w:rsidP="00303D18">
      <w:r w:rsidRPr="00303D18">
        <w:t>result = fact.join(dim, "meter_id_salted")</w:t>
      </w:r>
    </w:p>
    <w:p w14:paraId="70B9F2F6" w14:textId="77777777" w:rsidR="00303D18" w:rsidRPr="00303D18" w:rsidRDefault="00303D18" w:rsidP="00303D18">
      <w:r w:rsidRPr="00303D18">
        <w:rPr>
          <w:b/>
          <w:bCs/>
        </w:rPr>
        <w:t>Or just turn on AQE</w:t>
      </w:r>
      <w:r w:rsidRPr="00303D18">
        <w:t xml:space="preserve"> and let Spark detect and split skewed partitions automatically:</w:t>
      </w:r>
    </w:p>
    <w:p w14:paraId="28AAC1CD" w14:textId="77777777" w:rsidR="00303D18" w:rsidRPr="00303D18" w:rsidRDefault="00303D18" w:rsidP="00303D18">
      <w:r w:rsidRPr="00303D18">
        <w:t>python</w:t>
      </w:r>
    </w:p>
    <w:p w14:paraId="39D9A7D2" w14:textId="77777777" w:rsidR="00303D18" w:rsidRPr="00303D18" w:rsidRDefault="00303D18" w:rsidP="00303D18">
      <w:r w:rsidRPr="00303D18">
        <w:t>spark.conf.set("spark.sql.adaptive.skewJoin.enabled", "true")</w:t>
      </w:r>
    </w:p>
    <w:p w14:paraId="415BE59F" w14:textId="77777777" w:rsidR="00303D18" w:rsidRPr="00303D18" w:rsidRDefault="00303D18" w:rsidP="00303D18">
      <w:pPr>
        <w:rPr>
          <w:b/>
          <w:bCs/>
        </w:rPr>
      </w:pPr>
      <w:r w:rsidRPr="00303D18">
        <w:rPr>
          <w:b/>
          <w:bCs/>
        </w:rPr>
        <w:t>Scenario 2 — Too much data per task (too few partitions)</w:t>
      </w:r>
    </w:p>
    <w:p w14:paraId="7D84D3F5" w14:textId="77777777" w:rsidR="00303D18" w:rsidRPr="00303D18" w:rsidRDefault="00303D18" w:rsidP="00303D18">
      <w:r w:rsidRPr="00303D18">
        <w:rPr>
          <w:b/>
          <w:bCs/>
        </w:rPr>
        <w:t>What happens:</w:t>
      </w:r>
      <w:r w:rsidRPr="00303D18">
        <w:t xml:space="preserve"> Your default shuffle partition count is 200. But you have 400 GB of data. So each task gets 2 GB to sort/hash, but the desk only fits 500 MB. Spill is unavoidable — not because of skew, but because every single task is overloaded.</w:t>
      </w:r>
    </w:p>
    <w:p w14:paraId="6BC45DFB" w14:textId="77777777" w:rsidR="00303D18" w:rsidRPr="00303D18" w:rsidRDefault="00303D18" w:rsidP="00303D18">
      <w:r w:rsidRPr="00303D18">
        <w:rPr>
          <w:b/>
          <w:bCs/>
        </w:rPr>
        <w:t>How you'd spot it:</w:t>
      </w:r>
      <w:r w:rsidRPr="00303D18">
        <w:t xml:space="preserve"> Every task (not just one) shows spill in the Spark UI. Shuffle read size is uniformly large across all tasks.</w:t>
      </w:r>
    </w:p>
    <w:p w14:paraId="67564950" w14:textId="77777777" w:rsidR="00303D18" w:rsidRPr="00303D18" w:rsidRDefault="00303D18" w:rsidP="00303D18">
      <w:r w:rsidRPr="00303D18">
        <w:rPr>
          <w:b/>
          <w:bCs/>
        </w:rPr>
        <w:t>Fix — Increase shuffle partitions:</w:t>
      </w:r>
    </w:p>
    <w:p w14:paraId="744767E3" w14:textId="77777777" w:rsidR="00303D18" w:rsidRPr="00303D18" w:rsidRDefault="00303D18" w:rsidP="00303D18">
      <w:r w:rsidRPr="00303D18">
        <w:lastRenderedPageBreak/>
        <w:t>python</w:t>
      </w:r>
    </w:p>
    <w:p w14:paraId="726969E5" w14:textId="77777777" w:rsidR="00303D18" w:rsidRPr="00303D18" w:rsidRDefault="00303D18" w:rsidP="00303D18">
      <w:r w:rsidRPr="00303D18">
        <w:t># Rule of thumb: aim for ~200MB per partition</w:t>
      </w:r>
    </w:p>
    <w:p w14:paraId="51106EE6" w14:textId="77777777" w:rsidR="00303D18" w:rsidRPr="00303D18" w:rsidRDefault="00303D18" w:rsidP="00303D18">
      <w:r w:rsidRPr="00303D18">
        <w:t>spark.conf.set("spark.sql.shuffle.partitions", "2000")</w:t>
      </w:r>
    </w:p>
    <w:p w14:paraId="7E7B5F5E" w14:textId="77777777" w:rsidR="00303D18" w:rsidRPr="00303D18" w:rsidRDefault="00303D18" w:rsidP="00303D18"/>
    <w:p w14:paraId="5E0695FA" w14:textId="77777777" w:rsidR="00303D18" w:rsidRPr="00303D18" w:rsidRDefault="00303D18" w:rsidP="00303D18">
      <w:r w:rsidRPr="00303D18">
        <w:t># Or let AQE figure it out automatically</w:t>
      </w:r>
    </w:p>
    <w:p w14:paraId="3DB48956" w14:textId="77777777" w:rsidR="00303D18" w:rsidRPr="00303D18" w:rsidRDefault="00303D18" w:rsidP="00303D18">
      <w:r w:rsidRPr="00303D18">
        <w:t>spark.conf.set("spark.sql.adaptive.coalescePartitions.enabled", "true")</w:t>
      </w:r>
    </w:p>
    <w:p w14:paraId="52058933" w14:textId="77777777" w:rsidR="00303D18" w:rsidRPr="00303D18" w:rsidRDefault="00303D18" w:rsidP="00303D18">
      <w:r w:rsidRPr="00303D18">
        <w:t>With AQE enabled, Spark starts with a large number of partitions and automatically merges small ones — so you don't have to guess.</w:t>
      </w:r>
    </w:p>
    <w:p w14:paraId="2FFD7BFA" w14:textId="77777777" w:rsidR="00303D18" w:rsidRPr="00303D18" w:rsidRDefault="00303D18" w:rsidP="00303D18">
      <w:pPr>
        <w:rPr>
          <w:b/>
          <w:bCs/>
        </w:rPr>
      </w:pPr>
      <w:r w:rsidRPr="00303D18">
        <w:rPr>
          <w:b/>
          <w:bCs/>
        </w:rPr>
        <w:t>Scenario 3 — A broadcast variable eating into the space (memory region conflict)</w:t>
      </w:r>
    </w:p>
    <w:p w14:paraId="2A89F146" w14:textId="77777777" w:rsidR="00303D18" w:rsidRPr="00303D18" w:rsidRDefault="00303D18" w:rsidP="00303D18">
      <w:r w:rsidRPr="00303D18">
        <w:rPr>
          <w:b/>
          <w:bCs/>
        </w:rPr>
        <w:t>What happens:</w:t>
      </w:r>
      <w:r w:rsidRPr="00303D18">
        <w:t xml:space="preserve"> You broadcast a dimension table (say dim_location). That broadcast copy lives in storage memory. Now a big Sort Merge Join tries to use execution memory — but storage memory has quietly eaten into the shared pool. Execution memory is squeezed, spill happens.</w:t>
      </w:r>
    </w:p>
    <w:p w14:paraId="08F9E0E7" w14:textId="77777777" w:rsidR="00303D18" w:rsidRPr="00303D18" w:rsidRDefault="00303D18" w:rsidP="00303D18">
      <w:r w:rsidRPr="00303D18">
        <w:rPr>
          <w:b/>
          <w:bCs/>
        </w:rPr>
        <w:t>How you'd spot it:</w:t>
      </w:r>
      <w:r w:rsidRPr="00303D18">
        <w:t xml:space="preserve"> Broadcast size in Spark UI is large (hundreds of MB). Spill happens on joins that follow the broadcast, even though total memory looks fine.</w:t>
      </w:r>
    </w:p>
    <w:p w14:paraId="7535A28E" w14:textId="77777777" w:rsidR="00303D18" w:rsidRPr="00303D18" w:rsidRDefault="00303D18" w:rsidP="00303D18">
      <w:r w:rsidRPr="00303D18">
        <w:rPr>
          <w:b/>
          <w:bCs/>
        </w:rPr>
        <w:t>Fix — Either reduce what you broadcast, or increase the memory fraction:</w:t>
      </w:r>
    </w:p>
    <w:p w14:paraId="25AA1AF9" w14:textId="77777777" w:rsidR="00303D18" w:rsidRPr="00303D18" w:rsidRDefault="00303D18" w:rsidP="00303D18">
      <w:r w:rsidRPr="00303D18">
        <w:t>python</w:t>
      </w:r>
    </w:p>
    <w:p w14:paraId="7809926C" w14:textId="0D6379EC" w:rsidR="00303D18" w:rsidRPr="00303D18" w:rsidRDefault="00303D18" w:rsidP="00303D18">
      <w:r w:rsidRPr="00303D18">
        <w:t># Option 1: Don't broadcast large tables — remove the hint</w:t>
      </w:r>
      <w:r w:rsidR="00C50831">
        <w:t xml:space="preserve"> ::::    </w:t>
      </w:r>
      <w:r w:rsidRPr="00303D18">
        <w:t># df.hint("broadcast") -- remove this if dim table &gt; 100MB</w:t>
      </w:r>
    </w:p>
    <w:p w14:paraId="31A2AC66" w14:textId="0DB86AAC" w:rsidR="00303D18" w:rsidRPr="00303D18" w:rsidRDefault="00303D18" w:rsidP="00303D18">
      <w:r w:rsidRPr="00303D18">
        <w:t># Option 2: Give execution memory a larger share of the pool</w:t>
      </w:r>
      <w:r w:rsidR="00C50831">
        <w:t xml:space="preserve">  :::: </w:t>
      </w:r>
      <w:r w:rsidRPr="00303D18">
        <w:t>spark.conf.set("spark.memory.fraction", "0.7")  # default is 0.6</w:t>
      </w:r>
    </w:p>
    <w:p w14:paraId="48BC90CF" w14:textId="25DA7848" w:rsidR="00303D18" w:rsidRPr="00303D18" w:rsidRDefault="00303D18" w:rsidP="00303D18"/>
    <w:p w14:paraId="050C212E" w14:textId="77777777" w:rsidR="00303D18" w:rsidRPr="00303D18" w:rsidRDefault="00303D18" w:rsidP="00303D18">
      <w:pPr>
        <w:rPr>
          <w:b/>
          <w:bCs/>
        </w:rPr>
      </w:pPr>
      <w:r w:rsidRPr="00303D18">
        <w:rPr>
          <w:b/>
          <w:bCs/>
        </w:rPr>
        <w:t>Scenario 4 — Window functions buffering everything</w:t>
      </w:r>
    </w:p>
    <w:p w14:paraId="3D619C3B" w14:textId="77777777" w:rsidR="00303D18" w:rsidRPr="00303D18" w:rsidRDefault="00303D18" w:rsidP="00303D18">
      <w:r w:rsidRPr="00303D18">
        <w:rPr>
          <w:b/>
          <w:bCs/>
        </w:rPr>
        <w:t>What happens:</w:t>
      </w:r>
      <w:r w:rsidRPr="00303D18">
        <w:t xml:space="preserve"> You write something like "running total of consumption per meter". Spark has to hold all rows for that meter in memory before it can emit any result. If one meter has 10 million rows, that entire buffer has to fit on one task's desk.</w:t>
      </w:r>
    </w:p>
    <w:p w14:paraId="64B357F3" w14:textId="77777777" w:rsidR="00303D18" w:rsidRPr="00303D18" w:rsidRDefault="00303D18" w:rsidP="00303D18">
      <w:r w:rsidRPr="00303D18">
        <w:t>python</w:t>
      </w:r>
    </w:p>
    <w:p w14:paraId="4F420148" w14:textId="77777777" w:rsidR="00303D18" w:rsidRPr="00303D18" w:rsidRDefault="00303D18" w:rsidP="00303D18">
      <w:r w:rsidRPr="00303D18">
        <w:t># This forces Spark to buffer ALL rows per meter_id</w:t>
      </w:r>
    </w:p>
    <w:p w14:paraId="32381899" w14:textId="77777777" w:rsidR="00303D18" w:rsidRPr="00303D18" w:rsidRDefault="00303D18" w:rsidP="00303D18">
      <w:r w:rsidRPr="00303D18">
        <w:t>from pyspark.sql.window import Window</w:t>
      </w:r>
    </w:p>
    <w:p w14:paraId="2D147F93" w14:textId="77777777" w:rsidR="00303D18" w:rsidRPr="00303D18" w:rsidRDefault="00303D18" w:rsidP="00303D18">
      <w:r w:rsidRPr="00303D18">
        <w:t>import pyspark.sql.functions as F</w:t>
      </w:r>
    </w:p>
    <w:p w14:paraId="67202873" w14:textId="77777777" w:rsidR="00303D18" w:rsidRPr="00303D18" w:rsidRDefault="00303D18" w:rsidP="00303D18">
      <w:r w:rsidRPr="00303D18">
        <w:t>w = Window.partitionBy("meter_id").orderBy("reading_ts")</w:t>
      </w:r>
    </w:p>
    <w:p w14:paraId="57BCB91D" w14:textId="77777777" w:rsidR="00303D18" w:rsidRPr="00303D18" w:rsidRDefault="00303D18" w:rsidP="00303D18">
      <w:r w:rsidRPr="00303D18">
        <w:t>df = df.withColumn("running_total", F.sum("consumption").over(w))</w:t>
      </w:r>
    </w:p>
    <w:p w14:paraId="7E16789B" w14:textId="77777777" w:rsidR="00303D18" w:rsidRPr="00303D18" w:rsidRDefault="00303D18" w:rsidP="00303D18">
      <w:r w:rsidRPr="00303D18">
        <w:rPr>
          <w:b/>
          <w:bCs/>
        </w:rPr>
        <w:t>Fix — Pre-aggregate to reduce rows before the window:</w:t>
      </w:r>
    </w:p>
    <w:p w14:paraId="3F1DC1CD" w14:textId="77777777" w:rsidR="00303D18" w:rsidRPr="00303D18" w:rsidRDefault="00303D18" w:rsidP="00303D18">
      <w:r w:rsidRPr="00303D18">
        <w:t>python</w:t>
      </w:r>
    </w:p>
    <w:p w14:paraId="73A0BA19" w14:textId="77777777" w:rsidR="00303D18" w:rsidRPr="00303D18" w:rsidRDefault="00303D18" w:rsidP="00303D18">
      <w:r w:rsidRPr="00303D18">
        <w:t># Instead of running a window over raw readings,</w:t>
      </w:r>
    </w:p>
    <w:p w14:paraId="78104F1C" w14:textId="77777777" w:rsidR="00303D18" w:rsidRPr="00303D18" w:rsidRDefault="00303D18" w:rsidP="00303D18">
      <w:r w:rsidRPr="00303D18">
        <w:t># aggregate to hourly first, then apply the window</w:t>
      </w:r>
    </w:p>
    <w:p w14:paraId="24B7D318" w14:textId="77777777" w:rsidR="00303D18" w:rsidRPr="00303D18" w:rsidRDefault="00303D18" w:rsidP="00303D18">
      <w:r w:rsidRPr="00303D18">
        <w:t>hourly = df.groupBy("meter_id", F.hour("reading_ts")).agg(F.sum("consumption").alias("hourly_consumption"))</w:t>
      </w:r>
    </w:p>
    <w:p w14:paraId="3B2A052E" w14:textId="77777777" w:rsidR="00303D18" w:rsidRPr="00303D18" w:rsidRDefault="00303D18" w:rsidP="00303D18"/>
    <w:p w14:paraId="561577CC" w14:textId="77777777" w:rsidR="00303D18" w:rsidRPr="00303D18" w:rsidRDefault="00303D18" w:rsidP="00303D18">
      <w:r w:rsidRPr="00303D18">
        <w:t>w = Window.partitionBy("meter_id").orderBy("hour")</w:t>
      </w:r>
    </w:p>
    <w:p w14:paraId="10A1AEE5" w14:textId="77777777" w:rsidR="00303D18" w:rsidRPr="00303D18" w:rsidRDefault="00303D18" w:rsidP="00303D18">
      <w:r w:rsidRPr="00303D18">
        <w:t>result = hourly.withColumn("running_total", F.sum("hourly_consumption").over(w))</w:t>
      </w:r>
    </w:p>
    <w:p w14:paraId="25BF3C3E" w14:textId="77777777" w:rsidR="00303D18" w:rsidRPr="00303D18" w:rsidRDefault="00303D18" w:rsidP="00303D18">
      <w:r w:rsidRPr="00303D18">
        <w:t>You've gone from 10 million rows per meter down to 8,760 (hours in a year) — the buffer is now tiny.</w:t>
      </w:r>
    </w:p>
    <w:p w14:paraId="3476E114" w14:textId="7B1AB032" w:rsidR="00303D18" w:rsidRPr="00303D18" w:rsidRDefault="00303D18" w:rsidP="00303D18"/>
    <w:p w14:paraId="4FA58BD7" w14:textId="77777777" w:rsidR="00303D18" w:rsidRPr="00303D18" w:rsidRDefault="00303D18" w:rsidP="00303D18">
      <w:pPr>
        <w:rPr>
          <w:b/>
          <w:bCs/>
        </w:rPr>
      </w:pPr>
      <w:r w:rsidRPr="00303D18">
        <w:rPr>
          <w:b/>
          <w:bCs/>
        </w:rPr>
        <w:t>The one setting that helps all scenarios</w:t>
      </w:r>
    </w:p>
    <w:p w14:paraId="1CF28D33" w14:textId="77777777" w:rsidR="00303D18" w:rsidRPr="00303D18" w:rsidRDefault="00303D18" w:rsidP="00303D18">
      <w:r w:rsidRPr="00303D18">
        <w:t>python</w:t>
      </w:r>
    </w:p>
    <w:p w14:paraId="201FAC0E" w14:textId="77777777" w:rsidR="00303D18" w:rsidRPr="00303D18" w:rsidRDefault="00303D18" w:rsidP="00303D18">
      <w:r w:rsidRPr="00303D18">
        <w:t>spark.conf.set("spark.sql.adaptive.enabled", "true")</w:t>
      </w:r>
    </w:p>
    <w:p w14:paraId="7A185658" w14:textId="77777777" w:rsidR="00303D18" w:rsidRPr="00303D18" w:rsidRDefault="00303D18" w:rsidP="00303D18">
      <w:r w:rsidRPr="00303D18">
        <w:t>AQE is like giving Spark a live feed of what's actually happening — partition sizes, skew, spill risk — and letting it re-plan mid-execution. It handles scenarios 1 and 2 automatically. Think of it as the safety net underneath all your other tuning. In Databricks (your Kahramaa stack), it's on by default. In vanilla Spark, you need to enable it explicitly.</w:t>
      </w:r>
    </w:p>
    <w:p w14:paraId="5683F1F8" w14:textId="3891616F" w:rsidR="00303D18" w:rsidRPr="00303D18" w:rsidRDefault="00AA1200" w:rsidP="00303D18">
      <w:pPr>
        <w:rPr>
          <w:b/>
          <w:bCs/>
        </w:rPr>
      </w:pPr>
      <w:r>
        <w:rPr>
          <w:b/>
          <w:bCs/>
        </w:rPr>
        <w:br/>
      </w:r>
      <w:r w:rsidR="00303D18" w:rsidRPr="00303D18">
        <w:rPr>
          <w:b/>
          <w:bCs/>
        </w:rPr>
        <w:t>Quick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4"/>
        <w:gridCol w:w="2233"/>
        <w:gridCol w:w="5009"/>
      </w:tblGrid>
      <w:tr w:rsidR="00303D18" w:rsidRPr="00303D18" w14:paraId="4A22E977" w14:textId="77777777">
        <w:trPr>
          <w:tblHeader/>
          <w:tblCellSpacing w:w="15" w:type="dxa"/>
        </w:trPr>
        <w:tc>
          <w:tcPr>
            <w:tcW w:w="0" w:type="auto"/>
            <w:vAlign w:val="center"/>
            <w:hideMark/>
          </w:tcPr>
          <w:p w14:paraId="1EE68B77" w14:textId="77777777" w:rsidR="00303D18" w:rsidRPr="00303D18" w:rsidRDefault="00303D18" w:rsidP="00303D18">
            <w:pPr>
              <w:rPr>
                <w:b/>
                <w:bCs/>
              </w:rPr>
            </w:pPr>
            <w:r w:rsidRPr="00303D18">
              <w:rPr>
                <w:b/>
                <w:bCs/>
              </w:rPr>
              <w:t>Symptom</w:t>
            </w:r>
          </w:p>
        </w:tc>
        <w:tc>
          <w:tcPr>
            <w:tcW w:w="0" w:type="auto"/>
            <w:vAlign w:val="center"/>
            <w:hideMark/>
          </w:tcPr>
          <w:p w14:paraId="0D811BF1" w14:textId="77777777" w:rsidR="00303D18" w:rsidRPr="00303D18" w:rsidRDefault="00303D18" w:rsidP="00303D18">
            <w:pPr>
              <w:rPr>
                <w:b/>
                <w:bCs/>
              </w:rPr>
            </w:pPr>
            <w:r w:rsidRPr="00303D18">
              <w:rPr>
                <w:b/>
                <w:bCs/>
              </w:rPr>
              <w:t>Cause</w:t>
            </w:r>
          </w:p>
        </w:tc>
        <w:tc>
          <w:tcPr>
            <w:tcW w:w="0" w:type="auto"/>
            <w:vAlign w:val="center"/>
            <w:hideMark/>
          </w:tcPr>
          <w:p w14:paraId="2D199982" w14:textId="77777777" w:rsidR="00303D18" w:rsidRPr="00303D18" w:rsidRDefault="00303D18" w:rsidP="00303D18">
            <w:pPr>
              <w:rPr>
                <w:b/>
                <w:bCs/>
              </w:rPr>
            </w:pPr>
            <w:r w:rsidRPr="00303D18">
              <w:rPr>
                <w:b/>
                <w:bCs/>
              </w:rPr>
              <w:t>Fix</w:t>
            </w:r>
          </w:p>
        </w:tc>
      </w:tr>
      <w:tr w:rsidR="00303D18" w:rsidRPr="00303D18" w14:paraId="609B82A0" w14:textId="77777777">
        <w:trPr>
          <w:tblCellSpacing w:w="15" w:type="dxa"/>
        </w:trPr>
        <w:tc>
          <w:tcPr>
            <w:tcW w:w="0" w:type="auto"/>
            <w:vAlign w:val="center"/>
            <w:hideMark/>
          </w:tcPr>
          <w:p w14:paraId="386360E2" w14:textId="77777777" w:rsidR="00303D18" w:rsidRPr="00303D18" w:rsidRDefault="00303D18" w:rsidP="00303D18">
            <w:r w:rsidRPr="00303D18">
              <w:t>One task takes 10× longer, big spill</w:t>
            </w:r>
          </w:p>
        </w:tc>
        <w:tc>
          <w:tcPr>
            <w:tcW w:w="0" w:type="auto"/>
            <w:vAlign w:val="center"/>
            <w:hideMark/>
          </w:tcPr>
          <w:p w14:paraId="57889218" w14:textId="77777777" w:rsidR="00303D18" w:rsidRPr="00303D18" w:rsidRDefault="00303D18" w:rsidP="00303D18">
            <w:r w:rsidRPr="00303D18">
              <w:t>Data skew</w:t>
            </w:r>
          </w:p>
        </w:tc>
        <w:tc>
          <w:tcPr>
            <w:tcW w:w="0" w:type="auto"/>
            <w:vAlign w:val="center"/>
            <w:hideMark/>
          </w:tcPr>
          <w:p w14:paraId="2D599450" w14:textId="77777777" w:rsidR="00303D18" w:rsidRPr="00303D18" w:rsidRDefault="00303D18" w:rsidP="00303D18">
            <w:r w:rsidRPr="00303D18">
              <w:t>Salt the key or enable AQE skew join</w:t>
            </w:r>
          </w:p>
        </w:tc>
      </w:tr>
      <w:tr w:rsidR="00303D18" w:rsidRPr="00303D18" w14:paraId="2F8022BC" w14:textId="77777777">
        <w:trPr>
          <w:tblCellSpacing w:w="15" w:type="dxa"/>
        </w:trPr>
        <w:tc>
          <w:tcPr>
            <w:tcW w:w="0" w:type="auto"/>
            <w:vAlign w:val="center"/>
            <w:hideMark/>
          </w:tcPr>
          <w:p w14:paraId="48EF0B7E" w14:textId="77777777" w:rsidR="00303D18" w:rsidRPr="00303D18" w:rsidRDefault="00303D18" w:rsidP="00303D18">
            <w:r w:rsidRPr="00303D18">
              <w:t>All tasks spilling uniformly</w:t>
            </w:r>
          </w:p>
        </w:tc>
        <w:tc>
          <w:tcPr>
            <w:tcW w:w="0" w:type="auto"/>
            <w:vAlign w:val="center"/>
            <w:hideMark/>
          </w:tcPr>
          <w:p w14:paraId="1598B2AC" w14:textId="77777777" w:rsidR="00303D18" w:rsidRPr="00303D18" w:rsidRDefault="00303D18" w:rsidP="00303D18">
            <w:r w:rsidRPr="00303D18">
              <w:t>Too few partitions</w:t>
            </w:r>
          </w:p>
        </w:tc>
        <w:tc>
          <w:tcPr>
            <w:tcW w:w="0" w:type="auto"/>
            <w:vAlign w:val="center"/>
            <w:hideMark/>
          </w:tcPr>
          <w:p w14:paraId="1E0B386B" w14:textId="77777777" w:rsidR="00303D18" w:rsidRPr="00303D18" w:rsidRDefault="00303D18" w:rsidP="00303D18">
            <w:r w:rsidRPr="00303D18">
              <w:t>Increase shuffle partitions or enable AQE coalescing</w:t>
            </w:r>
          </w:p>
        </w:tc>
      </w:tr>
      <w:tr w:rsidR="00303D18" w:rsidRPr="00303D18" w14:paraId="78564134" w14:textId="77777777">
        <w:trPr>
          <w:tblCellSpacing w:w="15" w:type="dxa"/>
        </w:trPr>
        <w:tc>
          <w:tcPr>
            <w:tcW w:w="0" w:type="auto"/>
            <w:vAlign w:val="center"/>
            <w:hideMark/>
          </w:tcPr>
          <w:p w14:paraId="61C1532C" w14:textId="77777777" w:rsidR="00303D18" w:rsidRPr="00303D18" w:rsidRDefault="00303D18" w:rsidP="00303D18">
            <w:r w:rsidRPr="00303D18">
              <w:t>Spill after a broadcast</w:t>
            </w:r>
          </w:p>
        </w:tc>
        <w:tc>
          <w:tcPr>
            <w:tcW w:w="0" w:type="auto"/>
            <w:vAlign w:val="center"/>
            <w:hideMark/>
          </w:tcPr>
          <w:p w14:paraId="50A0A6C2" w14:textId="77777777" w:rsidR="00303D18" w:rsidRPr="00303D18" w:rsidRDefault="00303D18" w:rsidP="00303D18">
            <w:r w:rsidRPr="00303D18">
              <w:t>Memory region conflict</w:t>
            </w:r>
          </w:p>
        </w:tc>
        <w:tc>
          <w:tcPr>
            <w:tcW w:w="0" w:type="auto"/>
            <w:vAlign w:val="center"/>
            <w:hideMark/>
          </w:tcPr>
          <w:p w14:paraId="3E2A5045" w14:textId="77777777" w:rsidR="00303D18" w:rsidRPr="00303D18" w:rsidRDefault="00303D18" w:rsidP="00303D18">
            <w:r w:rsidRPr="00303D18">
              <w:t>Reduce broadcast size or raise memory.fraction</w:t>
            </w:r>
          </w:p>
        </w:tc>
      </w:tr>
      <w:tr w:rsidR="00303D18" w:rsidRPr="00303D18" w14:paraId="5AECD55C" w14:textId="77777777">
        <w:trPr>
          <w:tblCellSpacing w:w="15" w:type="dxa"/>
        </w:trPr>
        <w:tc>
          <w:tcPr>
            <w:tcW w:w="0" w:type="auto"/>
            <w:vAlign w:val="center"/>
            <w:hideMark/>
          </w:tcPr>
          <w:p w14:paraId="20105570" w14:textId="77777777" w:rsidR="00303D18" w:rsidRPr="00303D18" w:rsidRDefault="00303D18" w:rsidP="00303D18">
            <w:r w:rsidRPr="00303D18">
              <w:lastRenderedPageBreak/>
              <w:t>Slow window function on large partition</w:t>
            </w:r>
          </w:p>
        </w:tc>
        <w:tc>
          <w:tcPr>
            <w:tcW w:w="0" w:type="auto"/>
            <w:vAlign w:val="center"/>
            <w:hideMark/>
          </w:tcPr>
          <w:p w14:paraId="2DAA72BE" w14:textId="77777777" w:rsidR="00303D18" w:rsidRPr="00303D18" w:rsidRDefault="00303D18" w:rsidP="00303D18">
            <w:r w:rsidRPr="00303D18">
              <w:t>Buffer overflow</w:t>
            </w:r>
          </w:p>
        </w:tc>
        <w:tc>
          <w:tcPr>
            <w:tcW w:w="0" w:type="auto"/>
            <w:vAlign w:val="center"/>
            <w:hideMark/>
          </w:tcPr>
          <w:p w14:paraId="7F00C0AE" w14:textId="77777777" w:rsidR="00303D18" w:rsidRPr="00303D18" w:rsidRDefault="00303D18" w:rsidP="00303D18">
            <w:r w:rsidRPr="00303D18">
              <w:t>Pre-aggregate before the window</w:t>
            </w:r>
          </w:p>
        </w:tc>
      </w:tr>
    </w:tbl>
    <w:p w14:paraId="4AC217E4" w14:textId="77777777" w:rsidR="00303D18" w:rsidRDefault="00303D18" w:rsidP="00303D18">
      <w:r w:rsidRPr="00303D18">
        <w:t xml:space="preserve">The interviewer isn't expecting you to memorise config values — they want to see that you can </w:t>
      </w:r>
      <w:r w:rsidRPr="00303D18">
        <w:rPr>
          <w:b/>
          <w:bCs/>
        </w:rPr>
        <w:t>read the symptom, trace it to a root cause, and name the right lever</w:t>
      </w:r>
      <w:r w:rsidRPr="00303D18">
        <w:t>. That's the whole answer.</w:t>
      </w:r>
    </w:p>
    <w:p w14:paraId="0F2604CB" w14:textId="77777777" w:rsidR="006B6188" w:rsidRPr="00303D18" w:rsidRDefault="006B6188" w:rsidP="00303D18"/>
    <w:p w14:paraId="2547CF47" w14:textId="02B0FC04" w:rsidR="00D26666" w:rsidRPr="00ED3CA7" w:rsidRDefault="00D26666" w:rsidP="00D26666">
      <w:pPr>
        <w:pStyle w:val="Heading2"/>
        <w:numPr>
          <w:ilvl w:val="0"/>
          <w:numId w:val="54"/>
        </w:numPr>
        <w:rPr>
          <w:rFonts w:ascii="Segoe UI Emoji" w:hAnsi="Segoe UI Emoji" w:cs="Segoe UI Emoji"/>
        </w:rPr>
      </w:pPr>
      <w:bookmarkStart w:id="28" w:name="_Toc228297432"/>
      <w:r>
        <w:rPr>
          <w:rFonts w:ascii="Segoe UI Emoji" w:hAnsi="Segoe UI Emoji" w:cs="Segoe UI Emoji"/>
        </w:rPr>
        <w:t>What is AQE? How does it works?</w:t>
      </w:r>
      <w:bookmarkEnd w:id="28"/>
    </w:p>
    <w:p w14:paraId="305F1325" w14:textId="77777777" w:rsidR="00D26666" w:rsidRPr="00D26666" w:rsidRDefault="00D26666" w:rsidP="00D26666">
      <w:r w:rsidRPr="00D26666">
        <w:rPr>
          <w:b/>
          <w:bCs/>
        </w:rPr>
        <w:t>AQE — Adaptive Query Execution</w:t>
      </w:r>
      <w:r w:rsidRPr="00D26666">
        <w:t xml:space="preserve"> is Spark's ability to </w:t>
      </w:r>
      <w:r w:rsidRPr="00D26666">
        <w:rPr>
          <w:b/>
          <w:bCs/>
        </w:rPr>
        <w:t>re-optimize the query plan at runtime</w:t>
      </w:r>
      <w:r w:rsidRPr="00D26666">
        <w:t>, based on actual data statistics collected during execution — not estimates made upfront.</w:t>
      </w:r>
    </w:p>
    <w:p w14:paraId="4A6E3F51" w14:textId="77777777" w:rsidR="00D26666" w:rsidRPr="00D26666" w:rsidRDefault="00D26666" w:rsidP="00D26666">
      <w:r w:rsidRPr="00D26666">
        <w:t xml:space="preserve">Before AQE (Spark 3.0+), Catalyst made all decisions at </w:t>
      </w:r>
      <w:r w:rsidRPr="00D26666">
        <w:rPr>
          <w:b/>
          <w:bCs/>
        </w:rPr>
        <w:t>planning time</w:t>
      </w:r>
      <w:r w:rsidRPr="00D26666">
        <w:t xml:space="preserve"> using estimates. If those estimates were wrong — skewed data, stale statistics — the plan was stuck. AQE fixes that.</w:t>
      </w:r>
    </w:p>
    <w:p w14:paraId="00E20A53" w14:textId="77777777" w:rsidR="00D26666" w:rsidRPr="00D26666" w:rsidRDefault="00D26666" w:rsidP="00D26666">
      <w:r w:rsidRPr="00D26666">
        <w:rPr>
          <w:b/>
          <w:bCs/>
        </w:rPr>
        <w:t>How it works — the key mechanism:</w:t>
      </w:r>
    </w:p>
    <w:p w14:paraId="7AB2C5ED" w14:textId="77777777" w:rsidR="00D26666" w:rsidRPr="00D26666" w:rsidRDefault="00D26666" w:rsidP="00D26666">
      <w:r w:rsidRPr="00D26666">
        <w:t xml:space="preserve">Spark execution happens in </w:t>
      </w:r>
      <w:r w:rsidRPr="00D26666">
        <w:rPr>
          <w:b/>
          <w:bCs/>
        </w:rPr>
        <w:t>stages separated by shuffle boundaries</w:t>
      </w:r>
      <w:r w:rsidRPr="00D26666">
        <w:t xml:space="preserve">. AQE hooks in at those shuffle boundaries. After each stage completes, Spark now has </w:t>
      </w:r>
      <w:r w:rsidRPr="00D26666">
        <w:rPr>
          <w:b/>
          <w:bCs/>
        </w:rPr>
        <w:t>real shuffle statistics</w:t>
      </w:r>
      <w:r w:rsidRPr="00D26666">
        <w:t xml:space="preserve"> — actual partition sizes, row counts, data distribution. AQE uses this to re-optimize the next stage before it starts.</w:t>
      </w:r>
    </w:p>
    <w:p w14:paraId="7CC47BAC" w14:textId="77777777" w:rsidR="00D26666" w:rsidRPr="00D26666" w:rsidRDefault="00D26666" w:rsidP="00D26666">
      <w:r w:rsidRPr="00D26666">
        <w:rPr>
          <w:b/>
          <w:bCs/>
        </w:rPr>
        <w:t>Three things AQE does with that real data:</w:t>
      </w:r>
    </w:p>
    <w:p w14:paraId="18C9602F" w14:textId="77777777" w:rsidR="00D26666" w:rsidRPr="00D26666" w:rsidRDefault="00D26666" w:rsidP="00D26666">
      <w:r w:rsidRPr="00D26666">
        <w:rPr>
          <w:b/>
          <w:bCs/>
        </w:rPr>
        <w:t>1. Dynamic coalescing of shuffle partitions</w:t>
      </w:r>
      <w:r w:rsidRPr="00D26666">
        <w:t xml:space="preserve"> If shuffle.partitions = 200 but actual data produces 180 tiny partitions, AQE automatically merges them into fewer, right-sized partitions. Avoids thousands of small tasks choking the scheduler.</w:t>
      </w:r>
    </w:p>
    <w:p w14:paraId="007BB7BB" w14:textId="77777777" w:rsidR="00D26666" w:rsidRPr="00D26666" w:rsidRDefault="00D26666" w:rsidP="00D26666">
      <w:r w:rsidRPr="00D26666">
        <w:rPr>
          <w:b/>
          <w:bCs/>
        </w:rPr>
        <w:t>2. Dynamic switch to broadcast join</w:t>
      </w:r>
      <w:r w:rsidRPr="00D26666">
        <w:t xml:space="preserve"> If at planning time Spark thought a table was large (so it picked Sort Merge Join), but after the shuffle it sees the actual size is small — AQE </w:t>
      </w:r>
      <w:r w:rsidRPr="00D26666">
        <w:rPr>
          <w:b/>
          <w:bCs/>
        </w:rPr>
        <w:t>switches to Broadcast Hash Join on the fly</w:t>
      </w:r>
      <w:r w:rsidRPr="00D26666">
        <w:t>. Eliminates the shuffle entirely for that join.</w:t>
      </w:r>
    </w:p>
    <w:p w14:paraId="25442D71" w14:textId="77777777" w:rsidR="00D26666" w:rsidRPr="00D26666" w:rsidRDefault="00D26666" w:rsidP="00D26666">
      <w:r w:rsidRPr="00D26666">
        <w:rPr>
          <w:b/>
          <w:bCs/>
        </w:rPr>
        <w:t>3. Skew join optimization</w:t>
      </w:r>
      <w:r w:rsidRPr="00D26666">
        <w:t xml:space="preserve"> If one partition has 10x more data than others — a classic skew problem — AQE </w:t>
      </w:r>
      <w:r w:rsidRPr="00D26666">
        <w:rPr>
          <w:b/>
          <w:bCs/>
        </w:rPr>
        <w:t>splits that skewed partition</w:t>
      </w:r>
      <w:r w:rsidRPr="00D26666">
        <w:t xml:space="preserve"> into smaller sub-tasks and processes them in parallel. Without this, one task runs for 10 minutes while 199 others finish in seconds.</w:t>
      </w:r>
    </w:p>
    <w:p w14:paraId="0AD5CBFD" w14:textId="77777777" w:rsidR="00D26666" w:rsidRPr="00D26666" w:rsidRDefault="00D26666" w:rsidP="00D26666">
      <w:r w:rsidRPr="00D26666">
        <w:rPr>
          <w:b/>
          <w:bCs/>
        </w:rPr>
        <w:t>In my Kahramaa project:</w:t>
      </w:r>
      <w:r w:rsidRPr="00D26666">
        <w:t xml:space="preserve"> We had IoT events heavily skewed by zone — certain high-density zones produced 5x more records. Enabling AQE with:</w:t>
      </w:r>
    </w:p>
    <w:p w14:paraId="46FF62E8" w14:textId="77777777" w:rsidR="00D26666" w:rsidRPr="00D26666" w:rsidRDefault="00D26666" w:rsidP="00D26666">
      <w:r w:rsidRPr="00D26666">
        <w:t>python</w:t>
      </w:r>
    </w:p>
    <w:p w14:paraId="4E822863" w14:textId="77777777" w:rsidR="00D26666" w:rsidRPr="00D26666" w:rsidRDefault="00D26666" w:rsidP="00D26666">
      <w:r w:rsidRPr="00D26666">
        <w:t>spark.conf.set("spark.sql.adaptive.enabled", "true")</w:t>
      </w:r>
    </w:p>
    <w:p w14:paraId="72542A17" w14:textId="77777777" w:rsidR="00D26666" w:rsidRPr="00D26666" w:rsidRDefault="00D26666" w:rsidP="00D26666">
      <w:r w:rsidRPr="00D26666">
        <w:t>spark.conf.set("spark.sql.adaptive.skewJoin.enabled", "true")</w:t>
      </w:r>
    </w:p>
    <w:p w14:paraId="21DFA32D" w14:textId="77777777" w:rsidR="00D26666" w:rsidRPr="00D26666" w:rsidRDefault="00D26666" w:rsidP="00D26666">
      <w:r w:rsidRPr="00D26666">
        <w:t>automatically handled the skew without us manually salting keys — which was our previous workaround. Combined with dynamic partition coalescing, our stage execution times became far more uniform across tasks.</w:t>
      </w:r>
    </w:p>
    <w:p w14:paraId="7F0EE282" w14:textId="1832B78A" w:rsidR="00D26666" w:rsidRDefault="00D26666" w:rsidP="00D26666">
      <w:r w:rsidRPr="00D26666">
        <w:rPr>
          <w:b/>
          <w:bCs/>
        </w:rPr>
        <w:t>One line for interview:</w:t>
      </w:r>
      <w:r w:rsidRPr="00D26666">
        <w:t xml:space="preserve"> </w:t>
      </w:r>
      <w:r w:rsidRPr="00D26666">
        <w:rPr>
          <w:i/>
          <w:iCs/>
        </w:rPr>
        <w:t>"AQE replaces static planning with runtime re-optimization — it waits for real shuffle statistics before making final decisions on partitioning, join strategy, and skew handling."</w:t>
      </w:r>
    </w:p>
    <w:p w14:paraId="0BF5E724" w14:textId="4A06D5E3" w:rsidR="00F06241" w:rsidRPr="00ED3CA7" w:rsidRDefault="00F06241" w:rsidP="00F06241">
      <w:pPr>
        <w:pStyle w:val="Heading2"/>
        <w:numPr>
          <w:ilvl w:val="0"/>
          <w:numId w:val="54"/>
        </w:numPr>
        <w:rPr>
          <w:rFonts w:ascii="Segoe UI Emoji" w:hAnsi="Segoe UI Emoji" w:cs="Segoe UI Emoji"/>
        </w:rPr>
      </w:pPr>
      <w:bookmarkStart w:id="29" w:name="_Toc228297433"/>
      <w:r w:rsidRPr="00F06241">
        <w:rPr>
          <w:rFonts w:ascii="Segoe UI Emoji" w:hAnsi="Segoe UI Emoji" w:cs="Segoe UI Emoji"/>
        </w:rPr>
        <w:t>what is repartition and coalesce, how where when why we need? what is persists and cache? what is salting?</w:t>
      </w:r>
      <w:bookmarkEnd w:id="29"/>
    </w:p>
    <w:p w14:paraId="421B5121" w14:textId="77777777" w:rsidR="000225C6" w:rsidRPr="000225C6" w:rsidRDefault="000225C6" w:rsidP="000225C6">
      <w:r w:rsidRPr="000225C6">
        <w:rPr>
          <w:b/>
          <w:bCs/>
        </w:rPr>
        <w:t>Topic 1 — Repartition vs Coalesce</w:t>
      </w:r>
    </w:p>
    <w:p w14:paraId="2D0432D6" w14:textId="77777777" w:rsidR="000225C6" w:rsidRPr="000225C6" w:rsidRDefault="000225C6" w:rsidP="000225C6">
      <w:r w:rsidRPr="000225C6">
        <w:t>repartition(N) does a full shuffle — data moves across the network to create exactly N balanced partitions. Use it when you need to increase partitions or rebalance skewed data. Expensive but precise.</w:t>
      </w:r>
    </w:p>
    <w:p w14:paraId="151EF909" w14:textId="77777777" w:rsidR="000225C6" w:rsidRPr="000225C6" w:rsidRDefault="000225C6" w:rsidP="000225C6">
      <w:r w:rsidRPr="000225C6">
        <w:t>coalesce(N) only merges existing partitions — no shuffle, no data movement across nodes. Use it only to reduce partitions, typically before writing output. Much cheaper but can create uneven partitions if data is already skewed.</w:t>
      </w:r>
    </w:p>
    <w:p w14:paraId="410A4FF3" w14:textId="2713F0C7" w:rsidR="000225C6" w:rsidRDefault="000225C6" w:rsidP="000225C6">
      <w:r w:rsidRPr="000225C6">
        <w:rPr>
          <w:noProof/>
        </w:rPr>
        <w:drawing>
          <wp:inline distT="0" distB="0" distL="0" distR="0" wp14:anchorId="4308CA26" wp14:editId="4D4D014E">
            <wp:extent cx="5932511" cy="3295650"/>
            <wp:effectExtent l="0" t="0" r="0" b="0"/>
            <wp:docPr id="135740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09082" name=""/>
                    <pic:cNvPicPr/>
                  </pic:nvPicPr>
                  <pic:blipFill>
                    <a:blip r:embed="rId14"/>
                    <a:stretch>
                      <a:fillRect/>
                    </a:stretch>
                  </pic:blipFill>
                  <pic:spPr>
                    <a:xfrm>
                      <a:off x="0" y="0"/>
                      <a:ext cx="5949748" cy="3305226"/>
                    </a:xfrm>
                    <a:prstGeom prst="rect">
                      <a:avLst/>
                    </a:prstGeom>
                  </pic:spPr>
                </pic:pic>
              </a:graphicData>
            </a:graphic>
          </wp:inline>
        </w:drawing>
      </w:r>
    </w:p>
    <w:p w14:paraId="7F10C897" w14:textId="1985E762" w:rsidR="000225C6" w:rsidRPr="000225C6" w:rsidRDefault="000225C6" w:rsidP="000225C6">
      <w:r w:rsidRPr="000225C6">
        <w:rPr>
          <w:b/>
          <w:bCs/>
        </w:rPr>
        <w:t>When to use which:</w:t>
      </w:r>
    </w:p>
    <w:p w14:paraId="41EC3906" w14:textId="77777777" w:rsidR="000225C6" w:rsidRPr="000225C6" w:rsidRDefault="000225C6" w:rsidP="000225C6">
      <w:pPr>
        <w:numPr>
          <w:ilvl w:val="0"/>
          <w:numId w:val="55"/>
        </w:numPr>
      </w:pPr>
      <w:r w:rsidRPr="000225C6">
        <w:t>Use repartition — before a heavy join, to fix skewed data, or to increase parallelism</w:t>
      </w:r>
    </w:p>
    <w:p w14:paraId="1E5471E0" w14:textId="77777777" w:rsidR="000225C6" w:rsidRPr="000225C6" w:rsidRDefault="000225C6" w:rsidP="000225C6">
      <w:pPr>
        <w:numPr>
          <w:ilvl w:val="0"/>
          <w:numId w:val="55"/>
        </w:numPr>
      </w:pPr>
      <w:r w:rsidRPr="000225C6">
        <w:t>Use coalesce — just before writing output files to avoid creating thousands of tiny files</w:t>
      </w:r>
    </w:p>
    <w:p w14:paraId="28A157EC" w14:textId="77777777" w:rsidR="000225C6" w:rsidRPr="000225C6" w:rsidRDefault="000225C6" w:rsidP="000225C6">
      <w:r w:rsidRPr="000225C6">
        <w:lastRenderedPageBreak/>
        <w:t>In Kahramaa, I used coalesce(10) before writing Delta tables to keep file sizes healthy and avoid the small files problem.</w:t>
      </w:r>
    </w:p>
    <w:p w14:paraId="50B6BF64" w14:textId="77777777" w:rsidR="000225C6" w:rsidRPr="000225C6" w:rsidRDefault="00000000" w:rsidP="000225C6">
      <w:r>
        <w:pict w14:anchorId="0523205E">
          <v:rect id="_x0000_i1041" style="width:0;height:1.5pt" o:hralign="center" o:hrstd="t" o:hr="t" fillcolor="#a0a0a0" stroked="f"/>
        </w:pict>
      </w:r>
    </w:p>
    <w:p w14:paraId="0DD9442F" w14:textId="77777777" w:rsidR="000225C6" w:rsidRPr="000225C6" w:rsidRDefault="000225C6" w:rsidP="000225C6">
      <w:r w:rsidRPr="000225C6">
        <w:rPr>
          <w:b/>
          <w:bCs/>
        </w:rPr>
        <w:t>Topic 2 — Cache vs Persist</w:t>
      </w:r>
    </w:p>
    <w:p w14:paraId="63198548" w14:textId="77777777" w:rsidR="000225C6" w:rsidRPr="000225C6" w:rsidRDefault="000225C6" w:rsidP="000225C6">
      <w:r w:rsidRPr="000225C6">
        <w:t>cache() is just a shortcut for persist(StorageLevel.MEMORY_AND_DISK). Both store a DataFrame so Spark doesn't recompute it every time it's used downstream.</w:t>
      </w:r>
    </w:p>
    <w:p w14:paraId="0E63E110" w14:textId="50CCB1C4" w:rsidR="000225C6" w:rsidRPr="000225C6" w:rsidRDefault="000225C6" w:rsidP="000225C6">
      <w:r w:rsidRPr="000225C6">
        <w:rPr>
          <w:noProof/>
        </w:rPr>
        <w:drawing>
          <wp:inline distT="0" distB="0" distL="0" distR="0" wp14:anchorId="57CC7ACD" wp14:editId="6F95CD91">
            <wp:extent cx="6076950" cy="3629277"/>
            <wp:effectExtent l="0" t="0" r="0" b="0"/>
            <wp:docPr id="61019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90613" name=""/>
                    <pic:cNvPicPr/>
                  </pic:nvPicPr>
                  <pic:blipFill>
                    <a:blip r:embed="rId15"/>
                    <a:stretch>
                      <a:fillRect/>
                    </a:stretch>
                  </pic:blipFill>
                  <pic:spPr>
                    <a:xfrm>
                      <a:off x="0" y="0"/>
                      <a:ext cx="6093568" cy="3639202"/>
                    </a:xfrm>
                    <a:prstGeom prst="rect">
                      <a:avLst/>
                    </a:prstGeom>
                  </pic:spPr>
                </pic:pic>
              </a:graphicData>
            </a:graphic>
          </wp:inline>
        </w:drawing>
      </w:r>
    </w:p>
    <w:p w14:paraId="28BDE427" w14:textId="77777777" w:rsidR="000225C6" w:rsidRPr="000225C6" w:rsidRDefault="000225C6" w:rsidP="000225C6">
      <w:r w:rsidRPr="000225C6">
        <w:t>In Kahramaa, I cached the meter metadata DataFrame that was joined repeatedly across multiple pipeline stages — saved recomputing the same join lineage 4–5 times per job run.</w:t>
      </w:r>
    </w:p>
    <w:p w14:paraId="17E66EA2" w14:textId="77777777" w:rsidR="000225C6" w:rsidRPr="000225C6" w:rsidRDefault="00000000" w:rsidP="000225C6">
      <w:r>
        <w:pict w14:anchorId="2F9D56E5">
          <v:rect id="_x0000_i1042" style="width:0;height:1.5pt" o:hralign="center" o:hrstd="t" o:hr="t" fillcolor="#a0a0a0" stroked="f"/>
        </w:pict>
      </w:r>
    </w:p>
    <w:p w14:paraId="7E2EF4BF" w14:textId="77777777" w:rsidR="000225C6" w:rsidRPr="000225C6" w:rsidRDefault="000225C6" w:rsidP="000225C6">
      <w:r w:rsidRPr="000225C6">
        <w:rPr>
          <w:b/>
          <w:bCs/>
        </w:rPr>
        <w:t>Topic 3 — Salting</w:t>
      </w:r>
    </w:p>
    <w:p w14:paraId="6A70308E" w14:textId="77777777" w:rsidR="000225C6" w:rsidRPr="000225C6" w:rsidRDefault="000225C6" w:rsidP="000225C6">
      <w:r w:rsidRPr="000225C6">
        <w:t>Salting is the fix for data skew in joins. When one key (like a popular zone_id) has millions of rows and others have thousands, one Executor gets crushed while others sit idle. Salting artificially spreads that hot key across multiple partitions by appending a random suffix.</w:t>
      </w:r>
    </w:p>
    <w:p w14:paraId="1E7B1596" w14:textId="77777777" w:rsidR="000225C6" w:rsidRDefault="000225C6" w:rsidP="000225C6">
      <w:pPr>
        <w:rPr>
          <w:b/>
          <w:bCs/>
        </w:rPr>
      </w:pPr>
      <w:r w:rsidRPr="000225C6">
        <w:rPr>
          <w:b/>
          <w:bCs/>
          <w:noProof/>
        </w:rPr>
        <w:drawing>
          <wp:inline distT="0" distB="0" distL="0" distR="0" wp14:anchorId="4C099389" wp14:editId="350669B7">
            <wp:extent cx="6457950" cy="4126092"/>
            <wp:effectExtent l="0" t="0" r="0" b="0"/>
            <wp:docPr id="202921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13866" name=""/>
                    <pic:cNvPicPr/>
                  </pic:nvPicPr>
                  <pic:blipFill>
                    <a:blip r:embed="rId16"/>
                    <a:stretch>
                      <a:fillRect/>
                    </a:stretch>
                  </pic:blipFill>
                  <pic:spPr>
                    <a:xfrm>
                      <a:off x="0" y="0"/>
                      <a:ext cx="6464664" cy="4130382"/>
                    </a:xfrm>
                    <a:prstGeom prst="rect">
                      <a:avLst/>
                    </a:prstGeom>
                  </pic:spPr>
                </pic:pic>
              </a:graphicData>
            </a:graphic>
          </wp:inline>
        </w:drawing>
      </w:r>
    </w:p>
    <w:p w14:paraId="51B9E0EE" w14:textId="2E556E74" w:rsidR="000225C6" w:rsidRPr="000225C6" w:rsidRDefault="000225C6" w:rsidP="000225C6">
      <w:r w:rsidRPr="000225C6">
        <w:rPr>
          <w:b/>
          <w:bCs/>
        </w:rPr>
        <w:t>The salting pattern in code:</w:t>
      </w:r>
    </w:p>
    <w:p w14:paraId="62F6EDAA" w14:textId="77777777" w:rsidR="000225C6" w:rsidRPr="000225C6" w:rsidRDefault="000225C6" w:rsidP="000225C6">
      <w:r w:rsidRPr="000225C6">
        <w:t>python</w:t>
      </w:r>
    </w:p>
    <w:p w14:paraId="36087F7B" w14:textId="77777777" w:rsidR="000225C6" w:rsidRPr="000225C6" w:rsidRDefault="000225C6" w:rsidP="000225C6">
      <w:r w:rsidRPr="000225C6">
        <w:t>import pyspark.sql.functions as F</w:t>
      </w:r>
    </w:p>
    <w:p w14:paraId="0B160274" w14:textId="77777777" w:rsidR="000225C6" w:rsidRPr="000225C6" w:rsidRDefault="000225C6" w:rsidP="000225C6">
      <w:r w:rsidRPr="000225C6">
        <w:t>salt_factor = 3</w:t>
      </w:r>
    </w:p>
    <w:p w14:paraId="5EDD6777" w14:textId="77777777" w:rsidR="000225C6" w:rsidRPr="000225C6" w:rsidRDefault="000225C6" w:rsidP="000225C6">
      <w:r w:rsidRPr="000225C6">
        <w:t># Large skewed table — add random salt</w:t>
      </w:r>
    </w:p>
    <w:p w14:paraId="6ED720F6" w14:textId="77777777" w:rsidR="000225C6" w:rsidRPr="000225C6" w:rsidRDefault="000225C6" w:rsidP="000225C6">
      <w:r w:rsidRPr="000225C6">
        <w:t>events_df = events_df.withColumn("salt_key",</w:t>
      </w:r>
    </w:p>
    <w:p w14:paraId="4E186A50" w14:textId="77777777" w:rsidR="000225C6" w:rsidRPr="000225C6" w:rsidRDefault="000225C6" w:rsidP="000225C6">
      <w:r w:rsidRPr="000225C6">
        <w:t xml:space="preserve">    F.concat(F.col("zone_id"), F.lit("_"),</w:t>
      </w:r>
    </w:p>
    <w:p w14:paraId="19B35D1A" w14:textId="77777777" w:rsidR="000225C6" w:rsidRPr="000225C6" w:rsidRDefault="000225C6" w:rsidP="000225C6">
      <w:r w:rsidRPr="000225C6">
        <w:t xml:space="preserve">    (F.rand() * salt_factor).cast("int").cast("string")))</w:t>
      </w:r>
    </w:p>
    <w:p w14:paraId="1107605A" w14:textId="77777777" w:rsidR="000225C6" w:rsidRPr="000225C6" w:rsidRDefault="000225C6" w:rsidP="000225C6"/>
    <w:p w14:paraId="63080F1F" w14:textId="77777777" w:rsidR="000225C6" w:rsidRPr="000225C6" w:rsidRDefault="000225C6" w:rsidP="000225C6">
      <w:r w:rsidRPr="000225C6">
        <w:lastRenderedPageBreak/>
        <w:t># Small dimension table — explode to match all salt values</w:t>
      </w:r>
    </w:p>
    <w:p w14:paraId="4738FB77" w14:textId="77777777" w:rsidR="000225C6" w:rsidRPr="000225C6" w:rsidRDefault="000225C6" w:rsidP="000225C6">
      <w:r w:rsidRPr="000225C6">
        <w:t>zone_df = zone_df.withColumn("salt_key",</w:t>
      </w:r>
    </w:p>
    <w:p w14:paraId="7013F0F3" w14:textId="77777777" w:rsidR="000225C6" w:rsidRPr="000225C6" w:rsidRDefault="000225C6" w:rsidP="000225C6">
      <w:r w:rsidRPr="000225C6">
        <w:t xml:space="preserve">    F.explode(F.array([F.concat(F.col("zone_id"),</w:t>
      </w:r>
    </w:p>
    <w:p w14:paraId="480F899F" w14:textId="77777777" w:rsidR="000225C6" w:rsidRPr="000225C6" w:rsidRDefault="000225C6" w:rsidP="000225C6">
      <w:r w:rsidRPr="000225C6">
        <w:t xml:space="preserve">    F.lit("_"), F.lit(i)) for i in range(salt_factor)])))</w:t>
      </w:r>
    </w:p>
    <w:p w14:paraId="171F6F9B" w14:textId="77777777" w:rsidR="000225C6" w:rsidRPr="000225C6" w:rsidRDefault="000225C6" w:rsidP="000225C6"/>
    <w:p w14:paraId="2C0954CB" w14:textId="77777777" w:rsidR="000225C6" w:rsidRPr="000225C6" w:rsidRDefault="000225C6" w:rsidP="000225C6">
      <w:r w:rsidRPr="000225C6">
        <w:t># Join on salt key</w:t>
      </w:r>
    </w:p>
    <w:p w14:paraId="7D06AE28" w14:textId="77777777" w:rsidR="000225C6" w:rsidRPr="000225C6" w:rsidRDefault="000225C6" w:rsidP="000225C6">
      <w:r w:rsidRPr="000225C6">
        <w:t>result = events_df.join(zone_df, "salt_key")</w:t>
      </w:r>
    </w:p>
    <w:p w14:paraId="04544080" w14:textId="77777777" w:rsidR="000225C6" w:rsidRDefault="000225C6" w:rsidP="000225C6">
      <w:r w:rsidRPr="000225C6">
        <w:t>In my Kahramaa project, before AQE was available, this was our manual fix for zone-level skew. Once we enabled spark.sql.adaptive.skewJoin.enabled, AQE handled it automatically — but understanding the manual approach is what interviewers really want to hear.</w:t>
      </w:r>
    </w:p>
    <w:p w14:paraId="1FBC8084" w14:textId="125D218E" w:rsidR="004366B3" w:rsidRDefault="004366B3" w:rsidP="004366B3">
      <w:pPr>
        <w:pStyle w:val="Heading2"/>
        <w:rPr>
          <w:rFonts w:ascii="Cambria Math" w:hAnsi="Cambria Math" w:cs="Cambria Math"/>
        </w:rPr>
      </w:pPr>
      <w:bookmarkStart w:id="30" w:name="_Toc228297434"/>
      <w:r>
        <w:rPr>
          <w:rFonts w:ascii="Cambria Math" w:hAnsi="Cambria Math" w:cs="Cambria Math"/>
        </w:rPr>
        <w:t>Databricks questions section</w:t>
      </w:r>
      <w:bookmarkEnd w:id="30"/>
    </w:p>
    <w:p w14:paraId="66297B76" w14:textId="6F346DFE" w:rsidR="006F3C35" w:rsidRPr="006F3C35" w:rsidRDefault="006F3C35" w:rsidP="006F3C35">
      <w:pPr>
        <w:pStyle w:val="Heading2"/>
        <w:numPr>
          <w:ilvl w:val="0"/>
          <w:numId w:val="54"/>
        </w:numPr>
        <w:rPr>
          <w:rFonts w:ascii="Segoe UI Emoji" w:hAnsi="Segoe UI Emoji" w:cs="Segoe UI Emoji"/>
        </w:rPr>
      </w:pPr>
      <w:bookmarkStart w:id="31" w:name="_Toc228297435"/>
      <w:r w:rsidRPr="006F3C35">
        <w:rPr>
          <w:rFonts w:ascii="Segoe UI Emoji" w:hAnsi="Segoe UI Emoji" w:cs="Segoe UI Emoji"/>
        </w:rPr>
        <w:t xml:space="preserve">What are Great </w:t>
      </w:r>
      <w:r w:rsidR="003B19D7" w:rsidRPr="006F3C35">
        <w:rPr>
          <w:rFonts w:ascii="Segoe UI Emoji" w:hAnsi="Segoe UI Emoji" w:cs="Segoe UI Emoji"/>
        </w:rPr>
        <w:t>Expectations</w:t>
      </w:r>
      <w:r w:rsidRPr="006F3C35">
        <w:rPr>
          <w:rFonts w:ascii="Segoe UI Emoji" w:hAnsi="Segoe UI Emoji" w:cs="Segoe UI Emoji"/>
        </w:rPr>
        <w:t xml:space="preserve"> in </w:t>
      </w:r>
      <w:r w:rsidR="003B19D7" w:rsidRPr="006F3C35">
        <w:rPr>
          <w:rFonts w:ascii="Segoe UI Emoji" w:hAnsi="Segoe UI Emoji" w:cs="Segoe UI Emoji"/>
        </w:rPr>
        <w:t>data bricks</w:t>
      </w:r>
      <w:r w:rsidRPr="006F3C35">
        <w:rPr>
          <w:rFonts w:ascii="Segoe UI Emoji" w:hAnsi="Segoe UI Emoji" w:cs="Segoe UI Emoji"/>
        </w:rPr>
        <w:t>?</w:t>
      </w:r>
      <w:bookmarkEnd w:id="31"/>
    </w:p>
    <w:p w14:paraId="16D300C6" w14:textId="77777777" w:rsidR="006F3C35" w:rsidRPr="006F3C35" w:rsidRDefault="006F3C35" w:rsidP="006F3C35">
      <w:r w:rsidRPr="006F3C35">
        <w:rPr>
          <w:b/>
          <w:bCs/>
        </w:rPr>
        <w:t>Great Expectations is essentially a test suite for your data</w:t>
      </w:r>
      <w:r w:rsidRPr="006F3C35">
        <w:t xml:space="preserve"> — the same way pytest validates your code, GE validates your data before it moves downstream.</w:t>
      </w:r>
    </w:p>
    <w:p w14:paraId="78DDEC93" w14:textId="77777777" w:rsidR="006F3C35" w:rsidRPr="006F3C35" w:rsidRDefault="006F3C35" w:rsidP="006F3C35">
      <w:r w:rsidRPr="006F3C35">
        <w:rPr>
          <w:b/>
          <w:bCs/>
        </w:rPr>
        <w:t>What it does in simple terms:</w:t>
      </w:r>
    </w:p>
    <w:p w14:paraId="74C9CA45" w14:textId="77777777" w:rsidR="006F3C35" w:rsidRPr="006F3C35" w:rsidRDefault="006F3C35" w:rsidP="006F3C35">
      <w:r w:rsidRPr="006F3C35">
        <w:t xml:space="preserve">You define </w:t>
      </w:r>
      <w:r w:rsidRPr="006F3C35">
        <w:rPr>
          <w:b/>
          <w:bCs/>
        </w:rPr>
        <w:t>expectations</w:t>
      </w:r>
      <w:r w:rsidRPr="006F3C35">
        <w:t xml:space="preserve"> — rules about what your data should look like. GE runs those rules against every batch automatically and tells you what passed, what failed, and how many rows violated each rule.</w:t>
      </w:r>
    </w:p>
    <w:p w14:paraId="4BC860EB" w14:textId="77777777" w:rsidR="006F3C35" w:rsidRPr="006F3C35" w:rsidRDefault="006F3C35" w:rsidP="006F3C35">
      <w:r w:rsidRPr="006F3C35">
        <w:rPr>
          <w:b/>
          <w:bCs/>
        </w:rPr>
        <w:t>Three things you define:</w:t>
      </w:r>
    </w:p>
    <w:p w14:paraId="613AE79E" w14:textId="77777777" w:rsidR="006F3C35" w:rsidRPr="006F3C35" w:rsidRDefault="006F3C35" w:rsidP="006F3C35">
      <w:r w:rsidRPr="006F3C35">
        <w:rPr>
          <w:b/>
          <w:bCs/>
        </w:rPr>
        <w:t>Expectations</w:t>
      </w:r>
      <w:r w:rsidRPr="006F3C35">
        <w:t xml:space="preserve"> — the individual rules:</w:t>
      </w:r>
    </w:p>
    <w:p w14:paraId="2BD486D8" w14:textId="77777777" w:rsidR="006F3C35" w:rsidRPr="006F3C35" w:rsidRDefault="006F3C35" w:rsidP="006F3C35">
      <w:r w:rsidRPr="006F3C35">
        <w:t>python</w:t>
      </w:r>
    </w:p>
    <w:p w14:paraId="1345DC45" w14:textId="77777777" w:rsidR="006F3C35" w:rsidRPr="006F3C35" w:rsidRDefault="006F3C35" w:rsidP="006F3C35">
      <w:r w:rsidRPr="006F3C35">
        <w:t># No nulls on critical columns</w:t>
      </w:r>
    </w:p>
    <w:p w14:paraId="7A2007B3" w14:textId="77777777" w:rsidR="006F3C35" w:rsidRPr="006F3C35" w:rsidRDefault="006F3C35" w:rsidP="006F3C35">
      <w:r w:rsidRPr="006F3C35">
        <w:t>df.expect_column_values_to_not_be_null("meter_id")</w:t>
      </w:r>
    </w:p>
    <w:p w14:paraId="39D4468E" w14:textId="77777777" w:rsidR="006F3C35" w:rsidRPr="006F3C35" w:rsidRDefault="006F3C35" w:rsidP="006F3C35"/>
    <w:p w14:paraId="1FA3780D" w14:textId="77777777" w:rsidR="006F3C35" w:rsidRPr="006F3C35" w:rsidRDefault="006F3C35" w:rsidP="006F3C35">
      <w:r w:rsidRPr="006F3C35">
        <w:t># Values within valid range</w:t>
      </w:r>
    </w:p>
    <w:p w14:paraId="5D41429E" w14:textId="77777777" w:rsidR="006F3C35" w:rsidRPr="006F3C35" w:rsidRDefault="006F3C35" w:rsidP="006F3C35">
      <w:r w:rsidRPr="006F3C35">
        <w:t>df.expect_column_values_to_be_between(</w:t>
      </w:r>
    </w:p>
    <w:p w14:paraId="2BA59492" w14:textId="77777777" w:rsidR="006F3C35" w:rsidRPr="006F3C35" w:rsidRDefault="006F3C35" w:rsidP="006F3C35">
      <w:r w:rsidRPr="006F3C35">
        <w:t xml:space="preserve">    "reading_value", min_value=0, max_value=99999)</w:t>
      </w:r>
    </w:p>
    <w:p w14:paraId="0A417178" w14:textId="77777777" w:rsidR="006F3C35" w:rsidRPr="006F3C35" w:rsidRDefault="006F3C35" w:rsidP="006F3C35"/>
    <w:p w14:paraId="0BAAC690" w14:textId="77777777" w:rsidR="006F3C35" w:rsidRPr="006F3C35" w:rsidRDefault="006F3C35" w:rsidP="006F3C35">
      <w:r w:rsidRPr="006F3C35">
        <w:t># Row count within expected range</w:t>
      </w:r>
    </w:p>
    <w:p w14:paraId="31903E1B" w14:textId="77777777" w:rsidR="006F3C35" w:rsidRPr="006F3C35" w:rsidRDefault="006F3C35" w:rsidP="006F3C35">
      <w:r w:rsidRPr="006F3C35">
        <w:t># catches missing meter batches silently</w:t>
      </w:r>
    </w:p>
    <w:p w14:paraId="05AB69B4" w14:textId="77777777" w:rsidR="006F3C35" w:rsidRPr="006F3C35" w:rsidRDefault="006F3C35" w:rsidP="006F3C35">
      <w:r w:rsidRPr="006F3C35">
        <w:t>df.expect_table_row_count_to_be_between(</w:t>
      </w:r>
    </w:p>
    <w:p w14:paraId="1C02D457" w14:textId="77777777" w:rsidR="006F3C35" w:rsidRPr="006F3C35" w:rsidRDefault="006F3C35" w:rsidP="006F3C35">
      <w:r w:rsidRPr="006F3C35">
        <w:t xml:space="preserve">    min_value=8000000, max_value=11000000)</w:t>
      </w:r>
    </w:p>
    <w:p w14:paraId="3398DF0E" w14:textId="77777777" w:rsidR="006F3C35" w:rsidRPr="006F3C35" w:rsidRDefault="006F3C35" w:rsidP="006F3C35"/>
    <w:p w14:paraId="0AB1E093" w14:textId="77777777" w:rsidR="006F3C35" w:rsidRPr="006F3C35" w:rsidRDefault="006F3C35" w:rsidP="006F3C35">
      <w:r w:rsidRPr="006F3C35">
        <w:t># No duplicate meter readings</w:t>
      </w:r>
    </w:p>
    <w:p w14:paraId="65011BA0" w14:textId="77777777" w:rsidR="006F3C35" w:rsidRPr="006F3C35" w:rsidRDefault="006F3C35" w:rsidP="006F3C35">
      <w:r w:rsidRPr="006F3C35">
        <w:t>df.expect_column_values_to_be_unique("reading_id")</w:t>
      </w:r>
    </w:p>
    <w:p w14:paraId="768DBA1D" w14:textId="77777777" w:rsidR="006F3C35" w:rsidRPr="006F3C35" w:rsidRDefault="006F3C35" w:rsidP="006F3C35">
      <w:r w:rsidRPr="006F3C35">
        <w:rPr>
          <w:b/>
          <w:bCs/>
        </w:rPr>
        <w:t>Expectation Suite</w:t>
      </w:r>
      <w:r w:rsidRPr="006F3C35">
        <w:t xml:space="preserve"> — a grouped collection of rules per dataset:</w:t>
      </w:r>
    </w:p>
    <w:p w14:paraId="3629E771" w14:textId="77777777" w:rsidR="006F3C35" w:rsidRPr="006F3C35" w:rsidRDefault="006F3C35" w:rsidP="006F3C35">
      <w:r w:rsidRPr="006F3C35">
        <w:t>python</w:t>
      </w:r>
    </w:p>
    <w:p w14:paraId="00A0AC1A" w14:textId="77777777" w:rsidR="006F3C35" w:rsidRPr="006F3C35" w:rsidRDefault="006F3C35" w:rsidP="006F3C35">
      <w:r w:rsidRPr="006F3C35">
        <w:t>suite = context.create_expectation_suite(</w:t>
      </w:r>
    </w:p>
    <w:p w14:paraId="2EF710F4" w14:textId="77777777" w:rsidR="006F3C35" w:rsidRPr="006F3C35" w:rsidRDefault="006F3C35" w:rsidP="006F3C35">
      <w:r w:rsidRPr="006F3C35">
        <w:t xml:space="preserve">    "meter_readings_silver_suite")</w:t>
      </w:r>
    </w:p>
    <w:p w14:paraId="57521A43" w14:textId="77777777" w:rsidR="006F3C35" w:rsidRPr="006F3C35" w:rsidRDefault="006F3C35" w:rsidP="006F3C35">
      <w:r w:rsidRPr="006F3C35">
        <w:rPr>
          <w:b/>
          <w:bCs/>
        </w:rPr>
        <w:t>Validation</w:t>
      </w:r>
      <w:r w:rsidRPr="006F3C35">
        <w:t xml:space="preserve"> — run the suite against actual data every pipeline execution:</w:t>
      </w:r>
    </w:p>
    <w:p w14:paraId="03C65579" w14:textId="77777777" w:rsidR="006F3C35" w:rsidRPr="006F3C35" w:rsidRDefault="006F3C35" w:rsidP="006F3C35">
      <w:r w:rsidRPr="006F3C35">
        <w:t>python</w:t>
      </w:r>
    </w:p>
    <w:p w14:paraId="6AC9A592" w14:textId="77777777" w:rsidR="006F3C35" w:rsidRPr="006F3C35" w:rsidRDefault="006F3C35" w:rsidP="006F3C35">
      <w:r w:rsidRPr="006F3C35">
        <w:t>results = context.run_validation_operator(</w:t>
      </w:r>
    </w:p>
    <w:p w14:paraId="54E1CF18" w14:textId="77777777" w:rsidR="006F3C35" w:rsidRPr="006F3C35" w:rsidRDefault="006F3C35" w:rsidP="006F3C35">
      <w:r w:rsidRPr="006F3C35">
        <w:t xml:space="preserve">    "action_list_operator",</w:t>
      </w:r>
    </w:p>
    <w:p w14:paraId="75D2ABB3" w14:textId="77777777" w:rsidR="006F3C35" w:rsidRPr="006F3C35" w:rsidRDefault="006F3C35" w:rsidP="006F3C35">
      <w:r w:rsidRPr="006F3C35">
        <w:t xml:space="preserve">    assets_to_validate=[batch],</w:t>
      </w:r>
    </w:p>
    <w:p w14:paraId="2E11E605" w14:textId="77777777" w:rsidR="006F3C35" w:rsidRPr="006F3C35" w:rsidRDefault="006F3C35" w:rsidP="006F3C35">
      <w:r w:rsidRPr="006F3C35">
        <w:t xml:space="preserve">    run_id="kahramaa_meter_ingest_2024")</w:t>
      </w:r>
    </w:p>
    <w:p w14:paraId="7FB2082F" w14:textId="77777777" w:rsidR="006F3C35" w:rsidRPr="006F3C35" w:rsidRDefault="00000000" w:rsidP="006F3C35">
      <w:r>
        <w:pict w14:anchorId="021FA048">
          <v:rect id="_x0000_i1043" style="width:0;height:1.5pt" o:hralign="center" o:hrstd="t" o:hr="t" fillcolor="#a0a0a0" stroked="f"/>
        </w:pict>
      </w:r>
    </w:p>
    <w:p w14:paraId="6BF0E005" w14:textId="77777777" w:rsidR="006F3C35" w:rsidRPr="006F3C35" w:rsidRDefault="006F3C35" w:rsidP="006F3C35">
      <w:r w:rsidRPr="006F3C35">
        <w:rPr>
          <w:b/>
          <w:bCs/>
        </w:rPr>
        <w:t>Where it fits in my pipeline:</w:t>
      </w:r>
    </w:p>
    <w:p w14:paraId="12CEFDDB" w14:textId="77777777" w:rsidR="006F3C35" w:rsidRPr="006F3C35" w:rsidRDefault="006F3C35" w:rsidP="006F3C35">
      <w:r w:rsidRPr="006F3C35">
        <w:t>Bronze (raw data lands — schema on read)</w:t>
      </w:r>
    </w:p>
    <w:p w14:paraId="29ED6C8A" w14:textId="77777777" w:rsidR="006F3C35" w:rsidRPr="006F3C35" w:rsidRDefault="006F3C35" w:rsidP="006F3C35">
      <w:r w:rsidRPr="006F3C35">
        <w:lastRenderedPageBreak/>
        <w:t xml:space="preserve">        ↓</w:t>
      </w:r>
    </w:p>
    <w:p w14:paraId="1469A388" w14:textId="77777777" w:rsidR="006F3C35" w:rsidRPr="006F3C35" w:rsidRDefault="006F3C35" w:rsidP="006F3C35">
      <w:r w:rsidRPr="006F3C35">
        <w:t>Great Expectations validation runs</w:t>
      </w:r>
    </w:p>
    <w:p w14:paraId="33B35121" w14:textId="77777777" w:rsidR="006F3C35" w:rsidRPr="006F3C35" w:rsidRDefault="006F3C35" w:rsidP="006F3C35">
      <w:r w:rsidRPr="006F3C35">
        <w:t xml:space="preserve">        ↓</w:t>
      </w:r>
    </w:p>
    <w:p w14:paraId="013C25BA" w14:textId="77777777" w:rsidR="006F3C35" w:rsidRPr="006F3C35" w:rsidRDefault="006F3C35" w:rsidP="006F3C35">
      <w:r w:rsidRPr="006F3C35">
        <w:t>Pass → Silver (schema on write — clean trusted data)</w:t>
      </w:r>
    </w:p>
    <w:p w14:paraId="7B7FEFAA" w14:textId="77777777" w:rsidR="006F3C35" w:rsidRPr="006F3C35" w:rsidRDefault="006F3C35" w:rsidP="006F3C35">
      <w:r w:rsidRPr="006F3C35">
        <w:t>Fail → Quarantine table + Alert fired</w:t>
      </w:r>
    </w:p>
    <w:p w14:paraId="761A3535" w14:textId="77777777" w:rsidR="006F3C35" w:rsidRPr="006F3C35" w:rsidRDefault="006F3C35" w:rsidP="006F3C35">
      <w:r w:rsidRPr="006F3C35">
        <w:t xml:space="preserve">        ↓</w:t>
      </w:r>
    </w:p>
    <w:p w14:paraId="66781F93" w14:textId="77777777" w:rsidR="006F3C35" w:rsidRPr="006F3C35" w:rsidRDefault="006F3C35" w:rsidP="006F3C35">
      <w:r w:rsidRPr="006F3C35">
        <w:t>Silver → Gold</w:t>
      </w:r>
    </w:p>
    <w:p w14:paraId="296024D8" w14:textId="77777777" w:rsidR="006F3C35" w:rsidRPr="006F3C35" w:rsidRDefault="006F3C35" w:rsidP="006F3C35">
      <w:r w:rsidRPr="006F3C35">
        <w:t xml:space="preserve">GE sits at the </w:t>
      </w:r>
      <w:r w:rsidRPr="006F3C35">
        <w:rPr>
          <w:b/>
          <w:bCs/>
        </w:rPr>
        <w:t>Bronze to Silver boundary</w:t>
      </w:r>
      <w:r w:rsidRPr="006F3C35">
        <w:t xml:space="preserve"> — exactly where schema on write enforcement and quarantine also live. These three work together as one unified data quality gate.</w:t>
      </w:r>
    </w:p>
    <w:p w14:paraId="7F8816AD" w14:textId="77777777" w:rsidR="006F3C35" w:rsidRPr="006F3C35" w:rsidRDefault="006F3C35" w:rsidP="006F3C35">
      <w:r w:rsidRPr="006F3C35">
        <w:rPr>
          <w:b/>
          <w:bCs/>
        </w:rPr>
        <w:t>What happens on failure — three options:</w:t>
      </w:r>
    </w:p>
    <w:p w14:paraId="22DAE26F" w14:textId="77777777" w:rsidR="006F3C35" w:rsidRPr="006F3C35" w:rsidRDefault="006F3C35" w:rsidP="006F3C35">
      <w:r w:rsidRPr="006F3C35">
        <w:t>python</w:t>
      </w:r>
    </w:p>
    <w:p w14:paraId="422D9244" w14:textId="77777777" w:rsidR="006F3C35" w:rsidRPr="006F3C35" w:rsidRDefault="006F3C35" w:rsidP="006F3C35">
      <w:r w:rsidRPr="006F3C35">
        <w:t>if not results["success"]:</w:t>
      </w:r>
    </w:p>
    <w:p w14:paraId="6884F389" w14:textId="77777777" w:rsidR="006F3C35" w:rsidRPr="006F3C35" w:rsidRDefault="006F3C35" w:rsidP="006F3C35">
      <w:r w:rsidRPr="006F3C35">
        <w:t xml:space="preserve">    </w:t>
      </w:r>
      <w:r w:rsidRPr="006F3C35">
        <w:rPr>
          <w:highlight w:val="yellow"/>
        </w:rPr>
        <w:t># Option 1 — halt pipeline entirely</w:t>
      </w:r>
    </w:p>
    <w:p w14:paraId="4F7FAFE0" w14:textId="77777777" w:rsidR="006F3C35" w:rsidRPr="006F3C35" w:rsidRDefault="006F3C35" w:rsidP="006F3C35">
      <w:r w:rsidRPr="006F3C35">
        <w:t xml:space="preserve">    # use when failures are critical and cannot be partial</w:t>
      </w:r>
    </w:p>
    <w:p w14:paraId="708B0DCC" w14:textId="77777777" w:rsidR="006F3C35" w:rsidRPr="006F3C35" w:rsidRDefault="006F3C35" w:rsidP="006F3C35">
      <w:r w:rsidRPr="006F3C35">
        <w:t xml:space="preserve">    raise Exception(</w:t>
      </w:r>
    </w:p>
    <w:p w14:paraId="219D3AC1" w14:textId="77777777" w:rsidR="006F3C35" w:rsidRPr="006F3C35" w:rsidRDefault="006F3C35" w:rsidP="006F3C35">
      <w:r w:rsidRPr="006F3C35">
        <w:t xml:space="preserve">        "Data quality failed — pipeline halted")</w:t>
      </w:r>
    </w:p>
    <w:p w14:paraId="68DB1497" w14:textId="77777777" w:rsidR="006F3C35" w:rsidRPr="006F3C35" w:rsidRDefault="006F3C35" w:rsidP="006F3C35">
      <w:r w:rsidRPr="006F3C35">
        <w:t xml:space="preserve">    </w:t>
      </w:r>
      <w:r w:rsidRPr="006F3C35">
        <w:rPr>
          <w:highlight w:val="yellow"/>
        </w:rPr>
        <w:t># Option 2 — quarantine bad records, continue on good ones</w:t>
      </w:r>
    </w:p>
    <w:p w14:paraId="37B1CB22" w14:textId="77777777" w:rsidR="006F3C35" w:rsidRPr="006F3C35" w:rsidRDefault="006F3C35" w:rsidP="006F3C35">
      <w:r w:rsidRPr="006F3C35">
        <w:t xml:space="preserve">    # use in production where partial data is better than no data</w:t>
      </w:r>
    </w:p>
    <w:p w14:paraId="3ACAAEDE" w14:textId="77777777" w:rsidR="006F3C35" w:rsidRPr="006F3C35" w:rsidRDefault="006F3C35" w:rsidP="006F3C35">
      <w:r w:rsidRPr="006F3C35">
        <w:t xml:space="preserve">    failed_df.write.format("delta").mode("append") \</w:t>
      </w:r>
    </w:p>
    <w:p w14:paraId="0CA35A7C" w14:textId="77777777" w:rsidR="006F3C35" w:rsidRPr="006F3C35" w:rsidRDefault="006F3C35" w:rsidP="006F3C35">
      <w:r w:rsidRPr="006F3C35">
        <w:t xml:space="preserve">        .saveAsTable("silver.meter_readings_quarantine")</w:t>
      </w:r>
    </w:p>
    <w:p w14:paraId="47B64345" w14:textId="77777777" w:rsidR="006F3C35" w:rsidRPr="006F3C35" w:rsidRDefault="006F3C35" w:rsidP="006F3C35">
      <w:r w:rsidRPr="006F3C35">
        <w:t xml:space="preserve">    </w:t>
      </w:r>
      <w:r w:rsidRPr="006F3C35">
        <w:rPr>
          <w:highlight w:val="yellow"/>
        </w:rPr>
        <w:t># Option 3 — alert and continue</w:t>
      </w:r>
    </w:p>
    <w:p w14:paraId="363F9A57" w14:textId="77777777" w:rsidR="006F3C35" w:rsidRPr="006F3C35" w:rsidRDefault="006F3C35" w:rsidP="006F3C35">
      <w:r w:rsidRPr="006F3C35">
        <w:t xml:space="preserve">    # use for monitoring and trend tracking only</w:t>
      </w:r>
    </w:p>
    <w:p w14:paraId="4110C124" w14:textId="77777777" w:rsidR="006F3C35" w:rsidRPr="006F3C35" w:rsidRDefault="006F3C35" w:rsidP="006F3C35">
      <w:r w:rsidRPr="006F3C35">
        <w:t xml:space="preserve">    send_alert(f"DQ failure rate: </w:t>
      </w:r>
    </w:p>
    <w:p w14:paraId="3ACE4B22" w14:textId="77777777" w:rsidR="006F3C35" w:rsidRPr="006F3C35" w:rsidRDefault="006F3C35" w:rsidP="006F3C35">
      <w:r w:rsidRPr="006F3C35">
        <w:t xml:space="preserve">        {results['statistics']['unsuccessful_expectations']}")</w:t>
      </w:r>
    </w:p>
    <w:p w14:paraId="17253504" w14:textId="77777777" w:rsidR="006F3C35" w:rsidRPr="006F3C35" w:rsidRDefault="006F3C35" w:rsidP="006F3C35">
      <w:r w:rsidRPr="006F3C35">
        <w:t xml:space="preserve">In Kahramaa I used </w:t>
      </w:r>
      <w:r w:rsidRPr="006F3C35">
        <w:rPr>
          <w:b/>
          <w:bCs/>
        </w:rPr>
        <w:t>Option 2</w:t>
      </w:r>
      <w:r w:rsidRPr="006F3C35">
        <w:t xml:space="preserve"> — quarantine bad records, keep the pipeline flowing on valid data, alert the team. Halting the entire pipeline for a partial meter batch failure would have delayed reports for the entire operations team.</w:t>
      </w:r>
    </w:p>
    <w:p w14:paraId="17EF71C6" w14:textId="77777777" w:rsidR="006F3C35" w:rsidRPr="006F3C35" w:rsidRDefault="006F3C35" w:rsidP="006F3C35">
      <w:r w:rsidRPr="006F3C35">
        <w:rPr>
          <w:b/>
          <w:bCs/>
        </w:rPr>
        <w:t>What GE produces beyond pass/fail:</w:t>
      </w:r>
    </w:p>
    <w:p w14:paraId="57EC73E6" w14:textId="77777777" w:rsidR="006F3C35" w:rsidRPr="006F3C35" w:rsidRDefault="006F3C35" w:rsidP="006F3C35">
      <w:r w:rsidRPr="006F3C35">
        <w:t xml:space="preserve">GE generates </w:t>
      </w:r>
      <w:r w:rsidRPr="006F3C35">
        <w:rPr>
          <w:b/>
          <w:bCs/>
        </w:rPr>
        <w:t>Data Docs</w:t>
      </w:r>
      <w:r w:rsidRPr="006F3C35">
        <w:t xml:space="preserve"> — a human-readable HTML validation report showing every expectation, pass/fail status, null rates, value distributions, and row counts. Business users and data stewards read these without knowing any code — which was critical at Kahramaa where the operations team needed visibility into data quality without raising tickets to engineering.</w:t>
      </w:r>
    </w:p>
    <w:p w14:paraId="6797CF98" w14:textId="77777777" w:rsidR="006F3C35" w:rsidRPr="006F3C35" w:rsidRDefault="006F3C35" w:rsidP="006F3C35">
      <w:r w:rsidRPr="006F3C35">
        <w:rPr>
          <w:b/>
          <w:bCs/>
        </w:rPr>
        <w:t>How I used it specifically in Kahramaa:</w:t>
      </w:r>
    </w:p>
    <w:p w14:paraId="4603EDE8" w14:textId="77777777" w:rsidR="006F3C35" w:rsidRPr="006F3C35" w:rsidRDefault="006F3C35" w:rsidP="006F3C35">
      <w:r w:rsidRPr="006F3C35">
        <w:t>We had three non-negotiable expectations on every IoT meter batch:</w:t>
      </w:r>
    </w:p>
    <w:p w14:paraId="1FCAC882" w14:textId="77777777" w:rsidR="006F3C35" w:rsidRPr="006F3C35" w:rsidRDefault="006F3C35" w:rsidP="006F3C35">
      <w:r w:rsidRPr="006F3C35">
        <w:t>python</w:t>
      </w:r>
    </w:p>
    <w:p w14:paraId="417AD3EE" w14:textId="77777777" w:rsidR="006F3C35" w:rsidRPr="006F3C35" w:rsidRDefault="006F3C35" w:rsidP="006F3C35">
      <w:r w:rsidRPr="006F3C35">
        <w:t># 1. Every record must have a valid meter ID</w:t>
      </w:r>
    </w:p>
    <w:p w14:paraId="20212DDA" w14:textId="77777777" w:rsidR="006F3C35" w:rsidRPr="006F3C35" w:rsidRDefault="006F3C35" w:rsidP="006F3C35">
      <w:r w:rsidRPr="006F3C35">
        <w:t>#    catches upstream device registration failures</w:t>
      </w:r>
    </w:p>
    <w:p w14:paraId="33E8B640" w14:textId="77777777" w:rsidR="006F3C35" w:rsidRPr="006F3C35" w:rsidRDefault="006F3C35" w:rsidP="006F3C35">
      <w:r w:rsidRPr="006F3C35">
        <w:t>df.expect_column_values_to_not_be_null("meter_id")</w:t>
      </w:r>
    </w:p>
    <w:p w14:paraId="01A4759E" w14:textId="77777777" w:rsidR="006F3C35" w:rsidRPr="006F3C35" w:rsidRDefault="006F3C35" w:rsidP="006F3C35"/>
    <w:p w14:paraId="1D40E300" w14:textId="77777777" w:rsidR="006F3C35" w:rsidRPr="006F3C35" w:rsidRDefault="006F3C35" w:rsidP="006F3C35">
      <w:r w:rsidRPr="006F3C35">
        <w:t># 2. Reading timestamps within last 48 hours</w:t>
      </w:r>
    </w:p>
    <w:p w14:paraId="5D513E1B" w14:textId="77777777" w:rsidR="006F3C35" w:rsidRPr="006F3C35" w:rsidRDefault="006F3C35" w:rsidP="006F3C35">
      <w:r w:rsidRPr="006F3C35">
        <w:t>#    catches delayed or backdated records from offline meters</w:t>
      </w:r>
    </w:p>
    <w:p w14:paraId="10C8859D" w14:textId="77777777" w:rsidR="006F3C35" w:rsidRPr="006F3C35" w:rsidRDefault="006F3C35" w:rsidP="006F3C35">
      <w:r w:rsidRPr="006F3C35">
        <w:t>df.expect_column_values_to_be_between(</w:t>
      </w:r>
    </w:p>
    <w:p w14:paraId="77BA9420" w14:textId="77777777" w:rsidR="006F3C35" w:rsidRPr="006F3C35" w:rsidRDefault="006F3C35" w:rsidP="006F3C35">
      <w:r w:rsidRPr="006F3C35">
        <w:t xml:space="preserve">    "reading_timestamp",</w:t>
      </w:r>
    </w:p>
    <w:p w14:paraId="4BD18364" w14:textId="77777777" w:rsidR="006F3C35" w:rsidRPr="006F3C35" w:rsidRDefault="006F3C35" w:rsidP="006F3C35">
      <w:r w:rsidRPr="006F3C35">
        <w:t xml:space="preserve">    min_value=yesterday_ts,</w:t>
      </w:r>
    </w:p>
    <w:p w14:paraId="3FAA5F3B" w14:textId="77777777" w:rsidR="006F3C35" w:rsidRPr="006F3C35" w:rsidRDefault="006F3C35" w:rsidP="006F3C35">
      <w:r w:rsidRPr="006F3C35">
        <w:t xml:space="preserve">    max_value=tomorrow_ts)</w:t>
      </w:r>
    </w:p>
    <w:p w14:paraId="0614345A" w14:textId="77777777" w:rsidR="006F3C35" w:rsidRPr="006F3C35" w:rsidRDefault="006F3C35" w:rsidP="006F3C35"/>
    <w:p w14:paraId="502912F9" w14:textId="77777777" w:rsidR="006F3C35" w:rsidRPr="006F3C35" w:rsidRDefault="006F3C35" w:rsidP="006F3C35">
      <w:r w:rsidRPr="006F3C35">
        <w:t># 3. Daily row count within 20% of 7-day rolling average</w:t>
      </w:r>
    </w:p>
    <w:p w14:paraId="52C9AFB9" w14:textId="77777777" w:rsidR="006F3C35" w:rsidRPr="006F3C35" w:rsidRDefault="006F3C35" w:rsidP="006F3C35">
      <w:r w:rsidRPr="006F3C35">
        <w:t>#    catches silent upstream failures where meters</w:t>
      </w:r>
    </w:p>
    <w:p w14:paraId="1E67412C" w14:textId="77777777" w:rsidR="006F3C35" w:rsidRPr="006F3C35" w:rsidRDefault="006F3C35" w:rsidP="006F3C35">
      <w:r w:rsidRPr="006F3C35">
        <w:t>#    stop sending without raising an error</w:t>
      </w:r>
    </w:p>
    <w:p w14:paraId="7A3BFD36" w14:textId="77777777" w:rsidR="006F3C35" w:rsidRPr="006F3C35" w:rsidRDefault="006F3C35" w:rsidP="006F3C35">
      <w:r w:rsidRPr="006F3C35">
        <w:t>df.expect_table_row_count_to_be_between(</w:t>
      </w:r>
    </w:p>
    <w:p w14:paraId="6A6E04B7" w14:textId="77777777" w:rsidR="006F3C35" w:rsidRPr="006F3C35" w:rsidRDefault="006F3C35" w:rsidP="006F3C35">
      <w:r w:rsidRPr="006F3C35">
        <w:lastRenderedPageBreak/>
        <w:t xml:space="preserve">    min_value=int(seven_day_avg * 0.8),</w:t>
      </w:r>
    </w:p>
    <w:p w14:paraId="19B7C350" w14:textId="77777777" w:rsidR="006F3C35" w:rsidRPr="006F3C35" w:rsidRDefault="006F3C35" w:rsidP="006F3C35">
      <w:r w:rsidRPr="006F3C35">
        <w:t xml:space="preserve">    max_value=int(seven_day_avg * 1.2))</w:t>
      </w:r>
    </w:p>
    <w:p w14:paraId="39CC9DF1" w14:textId="77777777" w:rsidR="006F3C35" w:rsidRPr="006F3C35" w:rsidRDefault="006F3C35" w:rsidP="006F3C35">
      <w:r w:rsidRPr="006F3C35">
        <w:t>The third expectation was the most valuable in practice. A batch could pass every row-level check and still be missing 2 million records because 200 meters went offline silently. Row count expectation caught that — something no column-level check would ever detect.</w:t>
      </w:r>
    </w:p>
    <w:p w14:paraId="7CC14A95" w14:textId="296F6665" w:rsidR="00AB3861" w:rsidRDefault="006F3C35" w:rsidP="006F3C35">
      <w:r w:rsidRPr="006F3C35">
        <w:t>Any batch failing these rules went to quarantine. The team received a Slack alert with the Data Docs report attached — showing exactly which meters failed, which expectations violated, and how many records were affected.</w:t>
      </w:r>
    </w:p>
    <w:p w14:paraId="37CFB793" w14:textId="77777777" w:rsidR="00AB3861" w:rsidRPr="00AB3861" w:rsidRDefault="00AB3861" w:rsidP="00AB3861">
      <w:pPr>
        <w:rPr>
          <w:highlight w:val="yellow"/>
        </w:rPr>
      </w:pPr>
      <w:r w:rsidRPr="00AB3861">
        <w:rPr>
          <w:b/>
          <w:bCs/>
          <w:highlight w:val="yellow"/>
        </w:rPr>
        <w:t>Three core concepts:</w:t>
      </w:r>
    </w:p>
    <w:p w14:paraId="36C24371" w14:textId="77777777" w:rsidR="00AB3861" w:rsidRPr="00AB3861" w:rsidRDefault="00AB3861" w:rsidP="00AB3861">
      <w:pPr>
        <w:rPr>
          <w:highlight w:val="yellow"/>
        </w:rPr>
      </w:pPr>
      <w:r w:rsidRPr="00AB3861">
        <w:rPr>
          <w:b/>
          <w:bCs/>
          <w:highlight w:val="yellow"/>
        </w:rPr>
        <w:t>Expectations</w:t>
      </w:r>
      <w:r w:rsidRPr="00AB3861">
        <w:rPr>
          <w:highlight w:val="yellow"/>
        </w:rPr>
        <w:t xml:space="preserve"> are the individual rules — assertions about your data. For example in Kahramaa I defined rules like every meter reading must have a valid non-null meter ID, reading timestamps must fall within the last 48 hours to catch delayed or backdated records from offline meters, reading values must be within a physically valid range between zero and 99999 units, no duplicate reading IDs within the same batch, and daily row count must stay within 20% of the 7-day rolling average.</w:t>
      </w:r>
    </w:p>
    <w:p w14:paraId="55A21300" w14:textId="77777777" w:rsidR="00AB3861" w:rsidRPr="00AB3861" w:rsidRDefault="00AB3861" w:rsidP="00AB3861">
      <w:pPr>
        <w:rPr>
          <w:highlight w:val="yellow"/>
        </w:rPr>
      </w:pPr>
      <w:r w:rsidRPr="00AB3861">
        <w:rPr>
          <w:highlight w:val="yellow"/>
        </w:rPr>
        <w:t>That last one was the most valuable in practice. A batch could pass every row-level check and still be missing 2 million records because 200 meters went offline silently. Row count expectation caught that — something no column-level check would ever detect.</w:t>
      </w:r>
    </w:p>
    <w:p w14:paraId="45BFD5BE" w14:textId="77777777" w:rsidR="00AB3861" w:rsidRPr="00AB3861" w:rsidRDefault="00AB3861" w:rsidP="00AB3861">
      <w:pPr>
        <w:rPr>
          <w:highlight w:val="yellow"/>
        </w:rPr>
      </w:pPr>
      <w:r w:rsidRPr="00AB3861">
        <w:rPr>
          <w:b/>
          <w:bCs/>
          <w:highlight w:val="yellow"/>
        </w:rPr>
        <w:t>Expectation Suite</w:t>
      </w:r>
      <w:r w:rsidRPr="00AB3861">
        <w:rPr>
          <w:highlight w:val="yellow"/>
        </w:rPr>
        <w:t xml:space="preserve"> is a grouped collection of rules per dataset — one suite per pipeline stage. Silver layer suite is stricter than Bronze. Gold layer suite adds business-level rules on top.</w:t>
      </w:r>
    </w:p>
    <w:p w14:paraId="6B77C5B1" w14:textId="77777777" w:rsidR="00AB3861" w:rsidRPr="00AB3861" w:rsidRDefault="00AB3861" w:rsidP="00AB3861">
      <w:pPr>
        <w:rPr>
          <w:highlight w:val="yellow"/>
        </w:rPr>
      </w:pPr>
      <w:r w:rsidRPr="00AB3861">
        <w:rPr>
          <w:b/>
          <w:bCs/>
          <w:highlight w:val="yellow"/>
        </w:rPr>
        <w:t>Validation</w:t>
      </w:r>
      <w:r w:rsidRPr="00AB3861">
        <w:rPr>
          <w:highlight w:val="yellow"/>
        </w:rPr>
        <w:t xml:space="preserve"> runs the full suite against every batch automatically at pipeline execution time and produces a result — pass or fail per rule with statistics on how many rows violated each expectation.</w:t>
      </w:r>
    </w:p>
    <w:p w14:paraId="1EF46060" w14:textId="77777777" w:rsidR="00AB3861" w:rsidRPr="00AB3861" w:rsidRDefault="00AB3861" w:rsidP="00AB3861">
      <w:pPr>
        <w:rPr>
          <w:highlight w:val="yellow"/>
        </w:rPr>
      </w:pPr>
      <w:r w:rsidRPr="00AB3861">
        <w:rPr>
          <w:b/>
          <w:bCs/>
          <w:highlight w:val="yellow"/>
        </w:rPr>
        <w:t>Where it fits in the pipeline:</w:t>
      </w:r>
    </w:p>
    <w:p w14:paraId="2021F741" w14:textId="77777777" w:rsidR="00AB3861" w:rsidRPr="00AB3861" w:rsidRDefault="00AB3861" w:rsidP="00AB3861">
      <w:pPr>
        <w:rPr>
          <w:highlight w:val="yellow"/>
        </w:rPr>
      </w:pPr>
      <w:r w:rsidRPr="00AB3861">
        <w:rPr>
          <w:highlight w:val="yellow"/>
        </w:rPr>
        <w:t xml:space="preserve">GE sits at the </w:t>
      </w:r>
      <w:r w:rsidRPr="00AB3861">
        <w:rPr>
          <w:b/>
          <w:bCs/>
          <w:highlight w:val="yellow"/>
        </w:rPr>
        <w:t>Bronze to Silver boundary</w:t>
      </w:r>
      <w:r w:rsidRPr="00AB3861">
        <w:rPr>
          <w:highlight w:val="yellow"/>
        </w:rPr>
        <w:t xml:space="preserve"> — working alongside schema on write enforcement and the quarantine table as one unified data quality gate.</w:t>
      </w:r>
    </w:p>
    <w:p w14:paraId="52172AD1" w14:textId="77777777" w:rsidR="00AB3861" w:rsidRPr="00AB3861" w:rsidRDefault="00AB3861" w:rsidP="00AB3861">
      <w:pPr>
        <w:rPr>
          <w:highlight w:val="yellow"/>
        </w:rPr>
      </w:pPr>
      <w:r w:rsidRPr="00AB3861">
        <w:rPr>
          <w:highlight w:val="yellow"/>
        </w:rPr>
        <w:t>Bronze → GE Validation runs</w:t>
      </w:r>
    </w:p>
    <w:p w14:paraId="5DD26239" w14:textId="77777777" w:rsidR="00AB3861" w:rsidRPr="00AB3861" w:rsidRDefault="00AB3861" w:rsidP="00AB3861">
      <w:pPr>
        <w:rPr>
          <w:highlight w:val="yellow"/>
        </w:rPr>
      </w:pPr>
      <w:r w:rsidRPr="00AB3861">
        <w:rPr>
          <w:highlight w:val="yellow"/>
        </w:rPr>
        <w:t xml:space="preserve">       → Pass  → Silver (clean trusted data)</w:t>
      </w:r>
    </w:p>
    <w:p w14:paraId="6B0F1DCA" w14:textId="77777777" w:rsidR="00AB3861" w:rsidRPr="00AB3861" w:rsidRDefault="00AB3861" w:rsidP="00AB3861">
      <w:pPr>
        <w:rPr>
          <w:highlight w:val="yellow"/>
        </w:rPr>
      </w:pPr>
      <w:r w:rsidRPr="00AB3861">
        <w:rPr>
          <w:highlight w:val="yellow"/>
        </w:rPr>
        <w:t xml:space="preserve">       → Fail  → Quarantine table + Alert fired</w:t>
      </w:r>
    </w:p>
    <w:p w14:paraId="3DAE4147" w14:textId="77777777" w:rsidR="00AB3861" w:rsidRPr="00AB3861" w:rsidRDefault="00AB3861" w:rsidP="00AB3861">
      <w:pPr>
        <w:rPr>
          <w:highlight w:val="yellow"/>
        </w:rPr>
      </w:pPr>
      <w:r w:rsidRPr="00AB3861">
        <w:rPr>
          <w:b/>
          <w:bCs/>
          <w:highlight w:val="yellow"/>
        </w:rPr>
        <w:t>What happens on failure:</w:t>
      </w:r>
    </w:p>
    <w:p w14:paraId="610B18C2" w14:textId="77777777" w:rsidR="00AB3861" w:rsidRPr="00AB3861" w:rsidRDefault="00AB3861" w:rsidP="00AB3861">
      <w:pPr>
        <w:rPr>
          <w:highlight w:val="yellow"/>
        </w:rPr>
      </w:pPr>
      <w:r w:rsidRPr="00AB3861">
        <w:rPr>
          <w:highlight w:val="yellow"/>
        </w:rPr>
        <w:t xml:space="preserve">In Kahramaa I used a </w:t>
      </w:r>
      <w:r w:rsidRPr="00AB3861">
        <w:rPr>
          <w:b/>
          <w:bCs/>
          <w:highlight w:val="yellow"/>
        </w:rPr>
        <w:t>quarantine and continue</w:t>
      </w:r>
      <w:r w:rsidRPr="00AB3861">
        <w:rPr>
          <w:highlight w:val="yellow"/>
        </w:rPr>
        <w:t xml:space="preserve"> approach — failed records route to the quarantine table with rejection reason and timestamp attached, valid records flow through to Silver normally, and the team receives a Slack alert. Halting the entire pipeline for a partial meter batch failure would have delayed reports for the entire operations team — partial clean data is always better than no data.</w:t>
      </w:r>
    </w:p>
    <w:p w14:paraId="7E33B8CD" w14:textId="77777777" w:rsidR="00AB3861" w:rsidRPr="00AB3861" w:rsidRDefault="00AB3861" w:rsidP="00AB3861">
      <w:pPr>
        <w:rPr>
          <w:highlight w:val="yellow"/>
        </w:rPr>
      </w:pPr>
      <w:r w:rsidRPr="00AB3861">
        <w:rPr>
          <w:b/>
          <w:bCs/>
          <w:highlight w:val="yellow"/>
        </w:rPr>
        <w:t>What GE produces beyond pass/fail:</w:t>
      </w:r>
    </w:p>
    <w:p w14:paraId="21457BB3" w14:textId="77777777" w:rsidR="00AB3861" w:rsidRPr="00AB3861" w:rsidRDefault="00AB3861" w:rsidP="00AB3861">
      <w:pPr>
        <w:rPr>
          <w:highlight w:val="yellow"/>
        </w:rPr>
      </w:pPr>
      <w:r w:rsidRPr="00AB3861">
        <w:rPr>
          <w:highlight w:val="yellow"/>
        </w:rPr>
        <w:t xml:space="preserve">GE generates </w:t>
      </w:r>
      <w:r w:rsidRPr="00AB3861">
        <w:rPr>
          <w:b/>
          <w:bCs/>
          <w:highlight w:val="yellow"/>
        </w:rPr>
        <w:t>Data Docs</w:t>
      </w:r>
      <w:r w:rsidRPr="00AB3861">
        <w:rPr>
          <w:highlight w:val="yellow"/>
        </w:rPr>
        <w:t xml:space="preserve"> — a human-readable HTML validation report showing every expectation, pass/fail status, null rates, value distributions, and row counts. Business users and data stewards read these without knowing any code. In Kahramaa this gave the operations team direct visibility into data quality without raising engineering tickets every time something looked off.</w:t>
      </w:r>
    </w:p>
    <w:p w14:paraId="09C4849F" w14:textId="77777777" w:rsidR="00AB3861" w:rsidRPr="00AB3861" w:rsidRDefault="00AB3861" w:rsidP="00AB3861">
      <w:pPr>
        <w:rPr>
          <w:highlight w:val="yellow"/>
        </w:rPr>
      </w:pPr>
      <w:r w:rsidRPr="00AB3861">
        <w:rPr>
          <w:b/>
          <w:bCs/>
          <w:highlight w:val="yellow"/>
        </w:rPr>
        <w:t>How this connects to the broader data quality story:</w:t>
      </w:r>
    </w:p>
    <w:p w14:paraId="55AF8788" w14:textId="0BC26220" w:rsidR="006F3C35" w:rsidRPr="006F3C35" w:rsidRDefault="00AB3861" w:rsidP="006F3C35">
      <w:r w:rsidRPr="00AB3861">
        <w:rPr>
          <w:highlight w:val="yellow"/>
        </w:rPr>
        <w:t xml:space="preserve">GE handles </w:t>
      </w:r>
      <w:r w:rsidRPr="00AB3861">
        <w:rPr>
          <w:b/>
          <w:bCs/>
          <w:highlight w:val="yellow"/>
        </w:rPr>
        <w:t>content validation</w:t>
      </w:r>
      <w:r w:rsidRPr="00AB3861">
        <w:rPr>
          <w:highlight w:val="yellow"/>
        </w:rPr>
        <w:t xml:space="preserve"> — are the values correct, complete, and within expected ranges. Schema on write handles </w:t>
      </w:r>
      <w:r w:rsidRPr="00AB3861">
        <w:rPr>
          <w:b/>
          <w:bCs/>
          <w:highlight w:val="yellow"/>
        </w:rPr>
        <w:t>structural validation</w:t>
      </w:r>
      <w:r w:rsidRPr="00AB3861">
        <w:rPr>
          <w:highlight w:val="yellow"/>
        </w:rPr>
        <w:t xml:space="preserve"> — does the shape of the data match the contract. Quarantine table handles </w:t>
      </w:r>
      <w:r w:rsidRPr="00AB3861">
        <w:rPr>
          <w:b/>
          <w:bCs/>
          <w:highlight w:val="yellow"/>
        </w:rPr>
        <w:t>isolation</w:t>
      </w:r>
      <w:r w:rsidRPr="00AB3861">
        <w:rPr>
          <w:highlight w:val="yellow"/>
        </w:rPr>
        <w:t xml:space="preserve"> — bad data is held safely without stopping the pipeline. Together these three form a complete data quality framework at the Silver layer.</w:t>
      </w:r>
    </w:p>
    <w:p w14:paraId="49EF5DEC" w14:textId="77777777" w:rsidR="006F3C35" w:rsidRPr="006F3C35" w:rsidRDefault="006F3C35" w:rsidP="006F3C35">
      <w:r w:rsidRPr="006F3C35">
        <w:rPr>
          <w:b/>
          <w:bCs/>
        </w:rPr>
        <w:t>One line for interview:</w:t>
      </w:r>
    </w:p>
    <w:p w14:paraId="7EF307B0" w14:textId="77777777" w:rsidR="006F3C35" w:rsidRDefault="006F3C35" w:rsidP="006F3C35">
      <w:pPr>
        <w:rPr>
          <w:i/>
          <w:iCs/>
        </w:rPr>
      </w:pPr>
      <w:r w:rsidRPr="006F3C35">
        <w:rPr>
          <w:i/>
          <w:iCs/>
        </w:rPr>
        <w:t>"Great Expectations is pytest for your data — define rules once, run automatically on every batch, route failures to quarantine rather than letting bad data silently corrupt your Silver layer, and give business users readable validation reports without involving engineering every time."</w:t>
      </w:r>
    </w:p>
    <w:p w14:paraId="736FB55B" w14:textId="77777777" w:rsidR="001D5FC0" w:rsidRDefault="001D5FC0" w:rsidP="001D5FC0">
      <w:pPr>
        <w:pStyle w:val="Heading2"/>
        <w:numPr>
          <w:ilvl w:val="0"/>
          <w:numId w:val="54"/>
        </w:numPr>
        <w:rPr>
          <w:rFonts w:ascii="Segoe UI Emoji" w:hAnsi="Segoe UI Emoji" w:cs="Segoe UI Emoji"/>
        </w:rPr>
      </w:pPr>
      <w:bookmarkStart w:id="32" w:name="_Toc228297436"/>
      <w:r w:rsidRPr="001D5FC0">
        <w:rPr>
          <w:rFonts w:ascii="Segoe UI Emoji" w:hAnsi="Segoe UI Emoji" w:cs="Segoe UI Emoji"/>
        </w:rPr>
        <w:t>Explain a watermarking strategy for late-arriving streaming data in Databricks.</w:t>
      </w:r>
      <w:bookmarkEnd w:id="32"/>
      <w:r w:rsidRPr="001D5FC0">
        <w:rPr>
          <w:rFonts w:ascii="Segoe UI Emoji" w:hAnsi="Segoe UI Emoji" w:cs="Segoe UI Emoji"/>
        </w:rPr>
        <w:t xml:space="preserve"> </w:t>
      </w:r>
    </w:p>
    <w:p w14:paraId="39BC2C13" w14:textId="77777777" w:rsidR="001D5FC0" w:rsidRPr="001D5FC0" w:rsidRDefault="001D5FC0" w:rsidP="001D5FC0">
      <w:r w:rsidRPr="001D5FC0">
        <w:rPr>
          <w:b/>
          <w:bCs/>
        </w:rPr>
        <w:t>1. Watermarking strategy for late-arriving streaming data</w:t>
      </w:r>
    </w:p>
    <w:p w14:paraId="02F3A814" w14:textId="77777777" w:rsidR="001D5FC0" w:rsidRPr="001D5FC0" w:rsidRDefault="001D5FC0" w:rsidP="001D5FC0">
      <w:r w:rsidRPr="001D5FC0">
        <w:t>In Structured Streaming, data doesn't always arrive on time. IoT devices go offline, network delays happen, and events arrive minutes or hours after they were generated. Without a strategy, Spark holds state forever waiting for late data — which causes unbounded memory growth and eventual OOM failures.</w:t>
      </w:r>
    </w:p>
    <w:p w14:paraId="5883AC34" w14:textId="77777777" w:rsidR="001D5FC0" w:rsidRPr="001D5FC0" w:rsidRDefault="001D5FC0" w:rsidP="001D5FC0">
      <w:r w:rsidRPr="001D5FC0">
        <w:rPr>
          <w:b/>
          <w:bCs/>
        </w:rPr>
        <w:t>Watermarking is Spark's mechanism to define how long it waits for late data before closing a time window.</w:t>
      </w:r>
    </w:p>
    <w:p w14:paraId="4E7235C9" w14:textId="77777777" w:rsidR="001D5FC0" w:rsidRPr="001D5FC0" w:rsidRDefault="001D5FC0" w:rsidP="001D5FC0">
      <w:r w:rsidRPr="001D5FC0">
        <w:t>In Kahramaa, our smart meters sent readings every 15 minutes but network delays occasionally pushed events 30–45 minutes late. My watermarking strategy was:</w:t>
      </w:r>
    </w:p>
    <w:p w14:paraId="0E864A45" w14:textId="77777777" w:rsidR="001D5FC0" w:rsidRPr="001D5FC0" w:rsidRDefault="001D5FC0" w:rsidP="001D5FC0">
      <w:r w:rsidRPr="001D5FC0">
        <w:t>I defined a watermark of 2 hours on the event timestamp — meaning Spark waits up to 2 hours beyond the current event time before finalising a window. Any event arriving later than 2 hours is considered too late and dropped. This gave us enough buffer for realistic network delays without holding state indefinitely.</w:t>
      </w:r>
    </w:p>
    <w:p w14:paraId="50DC0245" w14:textId="77777777" w:rsidR="001D5FC0" w:rsidRPr="001D5FC0" w:rsidRDefault="001D5FC0" w:rsidP="001D5FC0">
      <w:r w:rsidRPr="001D5FC0">
        <w:t xml:space="preserve">The key decisions in watermarking are three things. First — </w:t>
      </w:r>
      <w:r w:rsidRPr="001D5FC0">
        <w:rPr>
          <w:b/>
          <w:bCs/>
        </w:rPr>
        <w:t>watermark duration</w:t>
      </w:r>
      <w:r w:rsidRPr="001D5FC0">
        <w:t xml:space="preserve"> should reflect your realistic late arrival window, not your worst case. Too generous and you hold too much state in memory. Too tight and you drop legitimate late events. Second — </w:t>
      </w:r>
      <w:r w:rsidRPr="001D5FC0">
        <w:rPr>
          <w:b/>
          <w:bCs/>
        </w:rPr>
        <w:t>event time versus processing time</w:t>
      </w:r>
      <w:r w:rsidRPr="001D5FC0">
        <w:t xml:space="preserve">. Always watermark on event time — the timestamp the meter actually generated the reading — not the time Spark received it. Processing time watermarks are meaningless for IoT data. Third — </w:t>
      </w:r>
      <w:r w:rsidRPr="001D5FC0">
        <w:rPr>
          <w:b/>
          <w:bCs/>
        </w:rPr>
        <w:t>output mode matters</w:t>
      </w:r>
      <w:r w:rsidRPr="001D5FC0">
        <w:t>. Watermarking only works correctly with append or update output mode. Complete mode ignores watermarks entirely.</w:t>
      </w:r>
    </w:p>
    <w:p w14:paraId="234FFCAA" w14:textId="77777777" w:rsidR="001D5FC0" w:rsidRPr="001D5FC0" w:rsidRDefault="001D5FC0" w:rsidP="001D5FC0">
      <w:r w:rsidRPr="001D5FC0">
        <w:lastRenderedPageBreak/>
        <w:t xml:space="preserve">In production I also monitored the </w:t>
      </w:r>
      <w:r w:rsidRPr="001D5FC0">
        <w:rPr>
          <w:b/>
          <w:bCs/>
        </w:rPr>
        <w:t>watermark lag metric</w:t>
      </w:r>
      <w:r w:rsidRPr="001D5FC0">
        <w:t xml:space="preserve"> in Databricks — if the gap between event time and processing time started growing beyond our 2-hour threshold, it signalled either a source delay or a cluster performance issue, and Azure Monitor fired an alert.</w:t>
      </w:r>
    </w:p>
    <w:p w14:paraId="4E9CD94D" w14:textId="77777777" w:rsidR="001D5FC0" w:rsidRPr="001D5FC0" w:rsidRDefault="00000000" w:rsidP="001D5FC0">
      <w:r>
        <w:pict w14:anchorId="21E42407">
          <v:rect id="_x0000_i1044" style="width:0;height:1.5pt" o:hralign="center" o:hrstd="t" o:hr="t" fillcolor="#a0a0a0" stroked="f"/>
        </w:pict>
      </w:r>
    </w:p>
    <w:p w14:paraId="0CE71DF0" w14:textId="77777777" w:rsidR="001D5FC0" w:rsidRDefault="001D5FC0" w:rsidP="001D5FC0">
      <w:pPr>
        <w:pStyle w:val="Heading2"/>
        <w:numPr>
          <w:ilvl w:val="0"/>
          <w:numId w:val="54"/>
        </w:numPr>
        <w:rPr>
          <w:rFonts w:ascii="Segoe UI Emoji" w:hAnsi="Segoe UI Emoji" w:cs="Segoe UI Emoji"/>
        </w:rPr>
      </w:pPr>
      <w:bookmarkStart w:id="33" w:name="_Toc228297437"/>
      <w:r w:rsidRPr="001D5FC0">
        <w:rPr>
          <w:rFonts w:ascii="Segoe UI Emoji" w:hAnsi="Segoe UI Emoji" w:cs="Segoe UI Emoji"/>
        </w:rPr>
        <w:t>How does Unity Catalog improve security, lineage, and governance in multi-team Databricks setups?</w:t>
      </w:r>
      <w:bookmarkEnd w:id="33"/>
      <w:r w:rsidRPr="001D5FC0">
        <w:rPr>
          <w:rFonts w:ascii="Segoe UI Emoji" w:hAnsi="Segoe UI Emoji" w:cs="Segoe UI Emoji"/>
        </w:rPr>
        <w:t xml:space="preserve"> </w:t>
      </w:r>
    </w:p>
    <w:p w14:paraId="6FE059EF" w14:textId="77777777" w:rsidR="001D5FC0" w:rsidRDefault="001D5FC0" w:rsidP="001D5FC0"/>
    <w:p w14:paraId="01205231" w14:textId="74F82CEC" w:rsidR="001D5FC0" w:rsidRPr="001D5FC0" w:rsidRDefault="001D5FC0" w:rsidP="001D5FC0">
      <w:r w:rsidRPr="001D5FC0">
        <w:t>Before Unity Catalog, Databricks security was workspace-level — each workspace had its own metastore, its own access controls, and its own isolated view of data. In a multi-team setup this created three problems — inconsistent access policies across workspaces, no cross-workspace lineage visibility, and shadow datasets appearing outside governed catalogs.</w:t>
      </w:r>
    </w:p>
    <w:p w14:paraId="4FFDD0A1" w14:textId="77777777" w:rsidR="001D5FC0" w:rsidRPr="001D5FC0" w:rsidRDefault="001D5FC0" w:rsidP="001D5FC0">
      <w:r w:rsidRPr="001D5FC0">
        <w:t xml:space="preserve">Unity Catalog solves all three with a </w:t>
      </w:r>
      <w:r w:rsidRPr="001D5FC0">
        <w:rPr>
          <w:b/>
          <w:bCs/>
        </w:rPr>
        <w:t>single governance layer across all workspaces</w:t>
      </w:r>
      <w:r w:rsidRPr="001D5FC0">
        <w:t>.</w:t>
      </w:r>
    </w:p>
    <w:p w14:paraId="57399E7C" w14:textId="77777777" w:rsidR="001D5FC0" w:rsidRPr="001D5FC0" w:rsidRDefault="001D5FC0" w:rsidP="001D5FC0">
      <w:r w:rsidRPr="001D5FC0">
        <w:rPr>
          <w:b/>
          <w:bCs/>
        </w:rPr>
        <w:t>Security</w:t>
      </w:r>
      <w:r w:rsidRPr="001D5FC0">
        <w:t xml:space="preserve"> — access control in Unity Catalog is defined once at the catalog or schema level and applies uniformly across every workspace and every cluster. In Kahramaa, the billing team had read access to gold.billing tables but no visibility into silver.meter_readings where raw consumption data lived. That boundary was enforced in Unity Catalog — not in individual cluster configurations that could be accidentally overridden.</w:t>
      </w:r>
    </w:p>
    <w:p w14:paraId="5881D2DD" w14:textId="77777777" w:rsidR="001D5FC0" w:rsidRPr="001D5FC0" w:rsidRDefault="001D5FC0" w:rsidP="001D5FC0">
      <w:r w:rsidRPr="001D5FC0">
        <w:t>Row-level and column-level security is also handled natively — sensitive customer data like account numbers and GPS coordinates had column masks applied so analysts saw anonymised values without any changes to their queries.</w:t>
      </w:r>
    </w:p>
    <w:p w14:paraId="07833DA2" w14:textId="77777777" w:rsidR="001D5FC0" w:rsidRPr="001D5FC0" w:rsidRDefault="001D5FC0" w:rsidP="001D5FC0">
      <w:r w:rsidRPr="001D5FC0">
        <w:rPr>
          <w:b/>
          <w:bCs/>
        </w:rPr>
        <w:t>Lineage</w:t>
      </w:r>
      <w:r w:rsidRPr="001D5FC0">
        <w:t xml:space="preserve"> — Unity Catalog automatically tracks data lineage end to end — which pipeline wrote to which table, which notebook read from which table, which dashboard consumes which dataset. In Kahramaa when a schema change was proposed on a Silver table, I used Unity Catalog lineage to identify every downstream job, notebook, and Power BI dataset that would be affected — before making the change. That single capability prevented multiple breaking incidents.</w:t>
      </w:r>
    </w:p>
    <w:p w14:paraId="50E01F0E" w14:textId="77777777" w:rsidR="001D5FC0" w:rsidRPr="001D5FC0" w:rsidRDefault="001D5FC0" w:rsidP="001D5FC0">
      <w:r w:rsidRPr="001D5FC0">
        <w:rPr>
          <w:b/>
          <w:bCs/>
        </w:rPr>
        <w:t>Governance</w:t>
      </w:r>
      <w:r w:rsidRPr="001D5FC0">
        <w:t xml:space="preserve"> — Unity Catalog enforces a three-level namespace — catalog, schema, table. All production tables lived under kahramaa.silver and kahramaa.gold. No engineer could create a production table outside this governed structure. Combined with cluster policies and Azure DevOps variable groups for catalog name injection, our environment promotion was clean and auditable.</w:t>
      </w:r>
    </w:p>
    <w:p w14:paraId="28FE4637" w14:textId="77777777" w:rsidR="001D5FC0" w:rsidRDefault="001D5FC0" w:rsidP="001D5FC0">
      <w:pPr>
        <w:pStyle w:val="Heading2"/>
        <w:numPr>
          <w:ilvl w:val="0"/>
          <w:numId w:val="54"/>
        </w:numPr>
        <w:rPr>
          <w:rFonts w:ascii="Segoe UI Emoji" w:hAnsi="Segoe UI Emoji" w:cs="Segoe UI Emoji"/>
        </w:rPr>
      </w:pPr>
      <w:bookmarkStart w:id="34" w:name="_Toc228297438"/>
      <w:r w:rsidRPr="001D5FC0">
        <w:rPr>
          <w:rFonts w:ascii="Segoe UI Emoji" w:hAnsi="Segoe UI Emoji" w:cs="Segoe UI Emoji"/>
        </w:rPr>
        <w:t>How do you process millions of small files without killing Spark performance?</w:t>
      </w:r>
      <w:bookmarkEnd w:id="34"/>
      <w:r w:rsidRPr="001D5FC0">
        <w:rPr>
          <w:rFonts w:ascii="Segoe UI Emoji" w:hAnsi="Segoe UI Emoji" w:cs="Segoe UI Emoji"/>
        </w:rPr>
        <w:t xml:space="preserve"> </w:t>
      </w:r>
    </w:p>
    <w:p w14:paraId="5865B0AF" w14:textId="77777777" w:rsidR="001D5FC0" w:rsidRPr="001D5FC0" w:rsidRDefault="001D5FC0" w:rsidP="001D5FC0">
      <w:r w:rsidRPr="001D5FC0">
        <w:t>Small files are one of the most common silent killers of Spark performance. Each file requires a separate task, a separate metadata operation, and a separate HDFS or ADLS API call. A million small files means a million tasks — the Driver gets overwhelmed scheduling them, the cluster spends more time on overhead than actual computation, and job times balloon.</w:t>
      </w:r>
    </w:p>
    <w:p w14:paraId="5037FE3E" w14:textId="77777777" w:rsidR="001D5FC0" w:rsidRPr="001D5FC0" w:rsidRDefault="001D5FC0" w:rsidP="001D5FC0">
      <w:r w:rsidRPr="001D5FC0">
        <w:t>In Kahramaa this was a real problem. IoT devices sent individual JSON events every 15 minutes — over time the raw ADLS landing zone accumulated millions of tiny files.</w:t>
      </w:r>
    </w:p>
    <w:p w14:paraId="0F21741B" w14:textId="77777777" w:rsidR="001D5FC0" w:rsidRPr="001D5FC0" w:rsidRDefault="001D5FC0" w:rsidP="001D5FC0">
      <w:r w:rsidRPr="001D5FC0">
        <w:t>My approach had three layers.</w:t>
      </w:r>
    </w:p>
    <w:p w14:paraId="116FF2A6" w14:textId="77777777" w:rsidR="001D5FC0" w:rsidRPr="001D5FC0" w:rsidRDefault="001D5FC0" w:rsidP="001D5FC0">
      <w:r w:rsidRPr="001D5FC0">
        <w:rPr>
          <w:b/>
          <w:bCs/>
        </w:rPr>
        <w:t>At ingestion</w:t>
      </w:r>
      <w:r w:rsidRPr="001D5FC0">
        <w:t xml:space="preserve"> — Auto Loader with trigger once or micro-batch mode naturally batches small files together before processing. Instead of Spark seeing a million individual files, it sees batches of thousands — far more manageable. I also configured Auto Loader's cloudFiles.maxFilesPerTrigger to control how many files were processed per micro-batch, preventing the Driver from being overwhelmed.</w:t>
      </w:r>
    </w:p>
    <w:p w14:paraId="0EBC7EAF" w14:textId="77777777" w:rsidR="001D5FC0" w:rsidRPr="001D5FC0" w:rsidRDefault="001D5FC0" w:rsidP="001D5FC0">
      <w:r w:rsidRPr="001D5FC0">
        <w:rPr>
          <w:b/>
          <w:bCs/>
        </w:rPr>
        <w:t>At the Delta layer</w:t>
      </w:r>
      <w:r w:rsidRPr="001D5FC0">
        <w:t xml:space="preserve"> — I scheduled Delta OPTIMIZE to run nightly on all Silver and Gold tables. OPTIMIZE compacts small files into larger Parquet files — typically 128MB to 1GB each — and applies Z-ordering on our most common filter columns like meter_id and reading_date. This dramatically reduced file count and improved query performance through data skipping.</w:t>
      </w:r>
    </w:p>
    <w:p w14:paraId="7054B1C6" w14:textId="77777777" w:rsidR="001D5FC0" w:rsidRPr="001D5FC0" w:rsidRDefault="001D5FC0" w:rsidP="001D5FC0">
      <w:r w:rsidRPr="001D5FC0">
        <w:rPr>
          <w:b/>
          <w:bCs/>
        </w:rPr>
        <w:t>At the write layer</w:t>
      </w:r>
      <w:r w:rsidRPr="001D5FC0">
        <w:t xml:space="preserve"> — before writing output I used coalesce to control the number of output files. Instead of Spark writing one file per partition — which could be thousands — I coalesced to a reasonable number based on data volume. For our daily consumption aggregates, 10 to 20 output files per day partition was the right balance between file size and query parallelism.</w:t>
      </w:r>
    </w:p>
    <w:p w14:paraId="7C34ED97" w14:textId="77777777" w:rsidR="001D5FC0" w:rsidRPr="001D5FC0" w:rsidRDefault="001D5FC0" w:rsidP="001D5FC0">
      <w:r w:rsidRPr="001D5FC0">
        <w:t>The result — after implementing this strategy, our ADLS file count dropped by over 80% and our Silver layer query times improved significantly because the query engine was skipping large well-organised files rather than scanning thousands of tiny ones.</w:t>
      </w:r>
    </w:p>
    <w:p w14:paraId="158BB304" w14:textId="77777777" w:rsidR="001D5FC0" w:rsidRPr="001D5FC0" w:rsidRDefault="00000000" w:rsidP="001D5FC0">
      <w:r>
        <w:pict w14:anchorId="623D5E99">
          <v:rect id="_x0000_i1045" style="width:0;height:1.5pt" o:hralign="center" o:hrstd="t" o:hr="t" fillcolor="#a0a0a0" stroked="f"/>
        </w:pict>
      </w:r>
    </w:p>
    <w:p w14:paraId="34BBDB94" w14:textId="77777777" w:rsidR="0080527C" w:rsidRDefault="0080527C" w:rsidP="00605940">
      <w:pPr>
        <w:pStyle w:val="Heading2"/>
        <w:numPr>
          <w:ilvl w:val="0"/>
          <w:numId w:val="54"/>
        </w:numPr>
        <w:rPr>
          <w:rFonts w:ascii="Segoe UI Emoji" w:hAnsi="Segoe UI Emoji" w:cs="Segoe UI Emoji"/>
        </w:rPr>
      </w:pPr>
      <w:bookmarkStart w:id="35" w:name="_Toc228297439"/>
      <w:r w:rsidRPr="001D5FC0">
        <w:rPr>
          <w:rFonts w:ascii="Segoe UI Emoji" w:hAnsi="Segoe UI Emoji" w:cs="Segoe UI Emoji"/>
        </w:rPr>
        <w:t>How do you enforce data quality checks before writing to Silver and Gold layers?</w:t>
      </w:r>
      <w:bookmarkEnd w:id="35"/>
    </w:p>
    <w:p w14:paraId="073FB3CE" w14:textId="77777777" w:rsidR="001D5FC0" w:rsidRPr="001D5FC0" w:rsidRDefault="001D5FC0" w:rsidP="001D5FC0">
      <w:r w:rsidRPr="001D5FC0">
        <w:t>I covered Great Expectations in detail in the previous answer, but let me frame it specifically as an architectural approach for Silver and Gold separately — because the enforcement strategy differs between layers.</w:t>
      </w:r>
    </w:p>
    <w:p w14:paraId="31E18CBA" w14:textId="77777777" w:rsidR="001D5FC0" w:rsidRPr="001D5FC0" w:rsidRDefault="001D5FC0" w:rsidP="001D5FC0">
      <w:r w:rsidRPr="001D5FC0">
        <w:rPr>
          <w:b/>
          <w:bCs/>
        </w:rPr>
        <w:t>At Silver</w:t>
      </w:r>
      <w:r w:rsidRPr="001D5FC0">
        <w:t xml:space="preserve"> — enforcement is structural and completeness focused. Rules cover things like no null primary keys, valid value ranges, no duplicates within a batch, timestamps within expected windows, and row counts within 20% of rolling averages. These are data contract rules — is the data complete and structurally sound. Failures route to the quarantine table, valid records flow to Silver, and alerts fire immediately.</w:t>
      </w:r>
    </w:p>
    <w:p w14:paraId="34E07976" w14:textId="77777777" w:rsidR="001D5FC0" w:rsidRPr="001D5FC0" w:rsidRDefault="001D5FC0" w:rsidP="001D5FC0">
      <w:r w:rsidRPr="001D5FC0">
        <w:rPr>
          <w:b/>
          <w:bCs/>
        </w:rPr>
        <w:t>At Gold</w:t>
      </w:r>
      <w:r w:rsidRPr="001D5FC0">
        <w:t xml:space="preserve"> — enforcement is business rule focused. Rules at this layer are more semantic — does consumption for a zone sum correctly across its meters, do billing amounts reconcile against meter reads within an acceptable variance, are KPI values within historically observed ranges. These are business logic validations — is the data not just complete but correct for business consumption.</w:t>
      </w:r>
    </w:p>
    <w:p w14:paraId="22A07F0F" w14:textId="77777777" w:rsidR="001D5FC0" w:rsidRPr="001D5FC0" w:rsidRDefault="001D5FC0" w:rsidP="001D5FC0">
      <w:r w:rsidRPr="001D5FC0">
        <w:t>The key difference — a Silver validation failure means the data is structurally broken. A Gold validation failure means the business logic produced an unexpected result. Both need alerting but they need different response teams — Silver failures go to the data engineering team, Gold failures involve the business analyst team.</w:t>
      </w:r>
    </w:p>
    <w:p w14:paraId="0237181A" w14:textId="77777777" w:rsidR="001D5FC0" w:rsidRPr="001D5FC0" w:rsidRDefault="001D5FC0" w:rsidP="001D5FC0">
      <w:r w:rsidRPr="001D5FC0">
        <w:t>This separation of concerns — structural quality at Silver, business quality at Gold — is what gives stakeholders confidence that by the time data reaches their dashboards it has passed two independent layers of validation.</w:t>
      </w:r>
    </w:p>
    <w:p w14:paraId="16A45306" w14:textId="77777777" w:rsidR="001D5FC0" w:rsidRPr="001D5FC0" w:rsidRDefault="00000000" w:rsidP="001D5FC0">
      <w:r>
        <w:pict w14:anchorId="6762EC72">
          <v:rect id="_x0000_i1046" style="width:0;height:1.5pt" o:hralign="center" o:hrstd="t" o:hr="t" fillcolor="#a0a0a0" stroked="f"/>
        </w:pict>
      </w:r>
    </w:p>
    <w:p w14:paraId="5CFF8063" w14:textId="50ED4A2E" w:rsidR="00605940" w:rsidRPr="00605940" w:rsidRDefault="00605940" w:rsidP="00605940">
      <w:pPr>
        <w:pStyle w:val="Heading2"/>
        <w:numPr>
          <w:ilvl w:val="0"/>
          <w:numId w:val="54"/>
        </w:numPr>
        <w:rPr>
          <w:rFonts w:ascii="Segoe UI Emoji" w:hAnsi="Segoe UI Emoji" w:cs="Segoe UI Emoji"/>
        </w:rPr>
      </w:pPr>
      <w:bookmarkStart w:id="36" w:name="_Toc228297440"/>
      <w:r w:rsidRPr="001D5FC0">
        <w:rPr>
          <w:rFonts w:ascii="Segoe UI Emoji" w:hAnsi="Segoe UI Emoji" w:cs="Segoe UI Emoji"/>
        </w:rPr>
        <w:lastRenderedPageBreak/>
        <w:t>Describe a real production incident where Databricks job failures, alerts, and recovery saved the business.</w:t>
      </w:r>
      <w:bookmarkEnd w:id="36"/>
    </w:p>
    <w:p w14:paraId="785DFE1C" w14:textId="77777777" w:rsidR="001D5FC0" w:rsidRPr="001D5FC0" w:rsidRDefault="001D5FC0" w:rsidP="001D5FC0">
      <w:r w:rsidRPr="001D5FC0">
        <w:t>This happened at Kahramaa during a critical billing cycle period.</w:t>
      </w:r>
    </w:p>
    <w:p w14:paraId="48EA6E2F" w14:textId="77777777" w:rsidR="001D5FC0" w:rsidRPr="001D5FC0" w:rsidRDefault="001D5FC0" w:rsidP="001D5FC0">
      <w:r w:rsidRPr="001D5FC0">
        <w:rPr>
          <w:b/>
          <w:bCs/>
        </w:rPr>
        <w:t>What happened</w:t>
      </w:r>
      <w:r w:rsidRPr="001D5FC0">
        <w:t xml:space="preserve"> — our nightly IoT ingestion pipeline failed silently at 2 AM. The ADF pipeline showed green — it had triggered the Databricks job successfully. But the Databricks job itself had failed mid-run due to an Azure Event Hubs throughput limit being hit during an unusually high meter reading volume at end of month. The checkpoint was corrupted during the abrupt failure, and the next scheduled run at 6 AM started but produced zero records — reading from a corrupted checkpoint position that pointed past the available data.</w:t>
      </w:r>
    </w:p>
    <w:p w14:paraId="6491DE35" w14:textId="77777777" w:rsidR="001D5FC0" w:rsidRPr="001D5FC0" w:rsidRDefault="001D5FC0" w:rsidP="001D5FC0">
      <w:r w:rsidRPr="001D5FC0">
        <w:t>By 8 AM the operations team opened their consumption dashboard and saw flat lines — no data for the last 6 hours. They escalated immediately.</w:t>
      </w:r>
    </w:p>
    <w:p w14:paraId="4B068EFD" w14:textId="77777777" w:rsidR="001D5FC0" w:rsidRPr="001D5FC0" w:rsidRDefault="001D5FC0" w:rsidP="001D5FC0">
      <w:r w:rsidRPr="001D5FC0">
        <w:rPr>
          <w:b/>
          <w:bCs/>
        </w:rPr>
        <w:t>How alerts helped</w:t>
      </w:r>
      <w:r w:rsidRPr="001D5FC0">
        <w:t xml:space="preserve"> — we had two alert layers. Azure Monitor was watching Databricks job status and fired a failure notification at 2 AM — but it went to a shared team inbox that nobody monitored overnight. The second alert — a data freshness check in Power BI that flagged when the last updated timestamp was more than 3 hours stale — fired at 5 AM and was routed to a mobile notification. That was the alert that actually woke someone up.</w:t>
      </w:r>
    </w:p>
    <w:p w14:paraId="55A863CA" w14:textId="77777777" w:rsidR="001D5FC0" w:rsidRPr="001D5FC0" w:rsidRDefault="001D5FC0" w:rsidP="001D5FC0">
      <w:r w:rsidRPr="001D5FC0">
        <w:rPr>
          <w:b/>
          <w:bCs/>
        </w:rPr>
        <w:t>Diagnosis</w:t>
      </w:r>
      <w:r w:rsidRPr="001D5FC0">
        <w:t xml:space="preserve"> — I checked Databricks job run history first — saw the 2 AM failure with an Event Hubs throughput exception in the logs. Then checked the checkpoint location in ADLS — confirmed corruption. Then checked Event Hubs metrics — confirmed the throughput spike that caused it.</w:t>
      </w:r>
    </w:p>
    <w:p w14:paraId="38091B18" w14:textId="77777777" w:rsidR="001D5FC0" w:rsidRPr="001D5FC0" w:rsidRDefault="001D5FC0" w:rsidP="001D5FC0">
      <w:r w:rsidRPr="001D5FC0">
        <w:rPr>
          <w:b/>
          <w:bCs/>
        </w:rPr>
        <w:t>Recovery</w:t>
      </w:r>
      <w:r w:rsidRPr="001D5FC0">
        <w:t xml:space="preserve"> — because we were using Delta Lake with idempotent writes, I could safely reprocess without duplicates. I reset the checkpoint to the last known good position — 2 AM — and reran the pipeline manually against the Event Hubs retention window which holds 7 days of data. The pipeline reprocessed 6 hours of missed events cleanly and the dashboard was current by 10 AM.</w:t>
      </w:r>
    </w:p>
    <w:p w14:paraId="506131F9" w14:textId="77777777" w:rsidR="001D5FC0" w:rsidRPr="001D5FC0" w:rsidRDefault="001D5FC0" w:rsidP="001D5FC0">
      <w:r w:rsidRPr="001D5FC0">
        <w:rPr>
          <w:b/>
          <w:bCs/>
        </w:rPr>
        <w:t>What I fixed immediately after</w:t>
      </w:r>
      <w:r w:rsidRPr="001D5FC0">
        <w:t xml:space="preserve"> — I increased the Event Hubs throughput units to handle end-of-month volume spikes. I implemented checkpoint validation at the start of every pipeline run — a lightweight check that confirms the checkpoint offset is valid before processing begins. And I moved critical alerts from shared inbox to PagerDuty with on-call rotation so 2 AM failures woke someone up immediately rather than being discovered at 8 AM by business users.</w:t>
      </w:r>
    </w:p>
    <w:p w14:paraId="3BC6F785" w14:textId="77777777" w:rsidR="001D5FC0" w:rsidRPr="001D5FC0" w:rsidRDefault="001D5FC0" w:rsidP="001D5FC0">
      <w:r w:rsidRPr="001D5FC0">
        <w:rPr>
          <w:b/>
          <w:bCs/>
        </w:rPr>
        <w:t>Business impact prevented</w:t>
      </w:r>
      <w:r w:rsidRPr="001D5FC0">
        <w:t xml:space="preserve"> — the billing cycle data was recovered before the billing team ran their monthly extraction at noon. Had we not recovered by then, the billing run would have used incomplete consumption data affecting thousands of customer invoices — a significant business and regulatory risk for a national utility.</w:t>
      </w:r>
    </w:p>
    <w:p w14:paraId="5B128FE4" w14:textId="77777777" w:rsidR="001D5FC0" w:rsidRPr="001D5FC0" w:rsidRDefault="001D5FC0" w:rsidP="001D5FC0">
      <w:r w:rsidRPr="001D5FC0">
        <w:rPr>
          <w:b/>
          <w:bCs/>
        </w:rPr>
        <w:t>One thing I always say about this incident</w:t>
      </w:r>
      <w:r w:rsidRPr="001D5FC0">
        <w:t xml:space="preserve"> — the technical recovery was straightforward because Delta Lake gave us idempotent reprocessing and Event Hubs gave us a retention window. What made it a near miss rather than a real incident was the </w:t>
      </w:r>
      <w:r w:rsidRPr="001D5FC0">
        <w:rPr>
          <w:b/>
          <w:bCs/>
        </w:rPr>
        <w:t>absence of a proper on-call alert</w:t>
      </w:r>
      <w:r w:rsidRPr="001D5FC0">
        <w:t>. The data was recoverable — the monitoring gap was the real vulnerability. That's what I fixed first.</w:t>
      </w:r>
    </w:p>
    <w:p w14:paraId="525678E2" w14:textId="77777777" w:rsidR="001D5FC0" w:rsidRPr="001D5FC0" w:rsidRDefault="001D5FC0" w:rsidP="006F3C35"/>
    <w:p w14:paraId="795F831E" w14:textId="77777777" w:rsidR="001D5FC0" w:rsidRPr="001D5FC0" w:rsidRDefault="001D5FC0" w:rsidP="006F3C35"/>
    <w:p w14:paraId="428013B1" w14:textId="77777777" w:rsidR="001D5FC0" w:rsidRDefault="001D5FC0" w:rsidP="006F3C35">
      <w:pPr>
        <w:rPr>
          <w:i/>
          <w:iCs/>
        </w:rPr>
      </w:pPr>
    </w:p>
    <w:p w14:paraId="7B79B30C" w14:textId="77777777" w:rsidR="001D5FC0" w:rsidRPr="006F3C35" w:rsidRDefault="001D5FC0" w:rsidP="006F3C35"/>
    <w:p w14:paraId="6AE851D3" w14:textId="77777777" w:rsidR="001F6455" w:rsidRPr="001F6455" w:rsidRDefault="001F6455" w:rsidP="001F6455">
      <w:pPr>
        <w:pStyle w:val="Heading2"/>
      </w:pPr>
      <w:bookmarkStart w:id="37" w:name="_Toc228297441"/>
      <w:r w:rsidRPr="001F6455">
        <w:rPr>
          <w:rFonts w:ascii="Cambria Math" w:hAnsi="Cambria Math" w:cs="Cambria Math"/>
        </w:rPr>
        <w:t>𝐎𝐰𝐧𝐞𝐫𝐬𝐡𝐢𝐩</w:t>
      </w:r>
      <w:r w:rsidRPr="001F6455">
        <w:t xml:space="preserve"> / </w:t>
      </w:r>
      <w:r w:rsidRPr="001F6455">
        <w:rPr>
          <w:rFonts w:ascii="Cambria Math" w:hAnsi="Cambria Math" w:cs="Cambria Math"/>
        </w:rPr>
        <w:t>𝐁𝐞𝐡𝐚𝐯𝐢𝐨𝐫𝐚𝐥</w:t>
      </w:r>
      <w:r w:rsidRPr="001F6455">
        <w:t xml:space="preserve"> (</w:t>
      </w:r>
      <w:r w:rsidRPr="001F6455">
        <w:rPr>
          <w:rFonts w:ascii="Cambria Math" w:hAnsi="Cambria Math" w:cs="Cambria Math"/>
        </w:rPr>
        <w:t>𝐒𝐞𝐧𝐢𝐨𝐫</w:t>
      </w:r>
      <w:r w:rsidRPr="001F6455">
        <w:t>-</w:t>
      </w:r>
      <w:r w:rsidRPr="001F6455">
        <w:rPr>
          <w:rFonts w:ascii="Cambria Math" w:hAnsi="Cambria Math" w:cs="Cambria Math"/>
        </w:rPr>
        <w:t>𝐋𝐞𝐯𝐞𝐥</w:t>
      </w:r>
      <w:r w:rsidRPr="001F6455">
        <w:t>)</w:t>
      </w:r>
      <w:bookmarkEnd w:id="37"/>
    </w:p>
    <w:p w14:paraId="26EBB22E" w14:textId="09546C17" w:rsidR="000225C6" w:rsidRDefault="001F6455" w:rsidP="00F63ECB">
      <w:pPr>
        <w:pStyle w:val="Heading2"/>
        <w:numPr>
          <w:ilvl w:val="0"/>
          <w:numId w:val="54"/>
        </w:numPr>
        <w:rPr>
          <w:rFonts w:ascii="Segoe UI Emoji" w:hAnsi="Segoe UI Emoji" w:cs="Segoe UI Emoji"/>
        </w:rPr>
      </w:pPr>
      <w:bookmarkStart w:id="38" w:name="_Toc228297442"/>
      <w:r w:rsidRPr="001F6455">
        <w:rPr>
          <w:rFonts w:ascii="Segoe UI Emoji" w:hAnsi="Segoe UI Emoji" w:cs="Segoe UI Emoji"/>
        </w:rPr>
        <w:t>What KPIs Have You Worked On?</w:t>
      </w:r>
      <w:bookmarkEnd w:id="38"/>
    </w:p>
    <w:p w14:paraId="2F95A499" w14:textId="77777777" w:rsidR="001F6455" w:rsidRDefault="001F6455" w:rsidP="001F6455">
      <w:pPr>
        <w:pStyle w:val="Heading3"/>
      </w:pPr>
      <w:bookmarkStart w:id="39" w:name="_Toc228297443"/>
      <w:r>
        <w:t>Kyndryl — NAB Network Change Automation KPIs</w:t>
      </w:r>
      <w:bookmarkEnd w:id="39"/>
    </w:p>
    <w:p w14:paraId="1AD85BB9" w14:textId="77777777" w:rsidR="001F6455" w:rsidRDefault="001F6455" w:rsidP="001F6455">
      <w:pPr>
        <w:pStyle w:val="font-claude-response-body"/>
      </w:pPr>
      <w:r>
        <w:t>"At Kyndryl the context was completely different. This was not a business analytics project — it was an operational automation platform for National Australian Bank's network change management. The KPIs were around change execution efficiency, automation success, and risk reduction.</w:t>
      </w:r>
    </w:p>
    <w:p w14:paraId="79438F63" w14:textId="77777777" w:rsidR="001F6455" w:rsidRDefault="001F6455" w:rsidP="001F6455">
      <w:pPr>
        <w:pStyle w:val="font-claude-response-body"/>
      </w:pPr>
      <w:r>
        <w:rPr>
          <w:rStyle w:val="Strong"/>
          <w:rFonts w:eastAsiaTheme="majorEastAsia"/>
        </w:rPr>
        <w:t>Primary KPI — Automation Rate:</w:t>
      </w:r>
    </w:p>
    <w:p w14:paraId="2FE0B83C" w14:textId="77777777" w:rsidR="001F6455" w:rsidRDefault="001F6455" w:rsidP="001F6455">
      <w:pPr>
        <w:pStyle w:val="font-claude-response-body"/>
      </w:pPr>
      <w:r>
        <w:t>The headline number was 40% of low-risk network change requests automated end-to-end. Before this platform, every change — even a simple VLAN configuration update — required a network engineer to manually log in, execute the change, verify it, and document it. That was the baseline. Our platform automated the eligibility detection, config generation, pre-change validation, execution via Ansible/Terraform, and post-change verification. The 40% figure was what we achieved within the project tenure.</w:t>
      </w:r>
    </w:p>
    <w:p w14:paraId="5B08A598" w14:textId="77777777" w:rsidR="001F6455" w:rsidRDefault="001F6455" w:rsidP="001F6455">
      <w:pPr>
        <w:pStyle w:val="font-claude-response-body"/>
      </w:pPr>
      <w:r>
        <w:rPr>
          <w:rStyle w:val="Strong"/>
          <w:rFonts w:eastAsiaTheme="majorEastAsia"/>
        </w:rPr>
        <w:t>Automation Success Rate:</w:t>
      </w:r>
    </w:p>
    <w:p w14:paraId="75C5A337" w14:textId="77777777" w:rsidR="001F6455" w:rsidRDefault="001F6455" w:rsidP="001F6455">
      <w:pPr>
        <w:pStyle w:val="font-claude-response-body"/>
      </w:pPr>
      <w:r>
        <w:t>Of all change requests that entered the automated path, 95%+ completed without human intervention or rollback. This was the quality KPI. A high automation rate means nothing if half the automated changes fail or need manual correction. The 95% success rate was what gave the NAB operations team confidence to keep expanding the automation scope.</w:t>
      </w:r>
    </w:p>
    <w:p w14:paraId="3A135D82" w14:textId="77777777" w:rsidR="001F6455" w:rsidRDefault="001F6455" w:rsidP="001F6455">
      <w:pPr>
        <w:pStyle w:val="font-claude-response-body"/>
      </w:pPr>
      <w:r>
        <w:rPr>
          <w:rStyle w:val="Strong"/>
          <w:rFonts w:eastAsiaTheme="majorEastAsia"/>
        </w:rPr>
        <w:t>Change Window Utilization:</w:t>
      </w:r>
    </w:p>
    <w:p w14:paraId="13F706B1" w14:textId="77777777" w:rsidR="001F6455" w:rsidRDefault="001F6455" w:rsidP="001F6455">
      <w:pPr>
        <w:pStyle w:val="font-claude-response-body"/>
      </w:pPr>
      <w:r>
        <w:t>NAB had restricted weekend change windows — typically Saturday night 10 PM to Sunday 4 AM. Before automation, engineers manually sequenced changes to avoid conflicts on shared network devices. We built a scheduling optimizer using PySpark and Google OR-Tools that maximised the number of changes that could safely execute within the window, respecting resource dependencies and risk constraints. The KPI was window utilization — what percentage of available change slots were actually used versus wasted due to poor sequencing. We improved this from roughly 60% utilization to over 85%.</w:t>
      </w:r>
    </w:p>
    <w:p w14:paraId="06C86C33" w14:textId="77777777" w:rsidR="001F6455" w:rsidRDefault="001F6455" w:rsidP="001F6455">
      <w:pPr>
        <w:pStyle w:val="font-claude-response-body"/>
      </w:pPr>
      <w:r>
        <w:rPr>
          <w:rStyle w:val="Strong"/>
          <w:rFonts w:eastAsiaTheme="majorEastAsia"/>
        </w:rPr>
        <w:t>Mean Time to Execute a Change:</w:t>
      </w:r>
    </w:p>
    <w:p w14:paraId="51EBA755" w14:textId="77777777" w:rsidR="001F6455" w:rsidRDefault="001F6455" w:rsidP="001F6455">
      <w:pPr>
        <w:pStyle w:val="font-claude-response-body"/>
      </w:pPr>
      <w:r>
        <w:lastRenderedPageBreak/>
        <w:t>Manual change execution for a simple config item took 45 to 90 minutes — engineer login, pre-check, execution, verification, documentation. Automated execution for the same change took under 8 minutes end-to-end, including pre-validation and post-validation checks via the real-time telemetry pipeline on Event Hubs.</w:t>
      </w:r>
    </w:p>
    <w:p w14:paraId="587F5AAB" w14:textId="77777777" w:rsidR="001F6455" w:rsidRDefault="001F6455" w:rsidP="001F6455">
      <w:pPr>
        <w:pStyle w:val="font-claude-response-body"/>
      </w:pPr>
      <w:r>
        <w:rPr>
          <w:rStyle w:val="Strong"/>
          <w:rFonts w:eastAsiaTheme="majorEastAsia"/>
        </w:rPr>
        <w:t>Pre-Change Validation Pass Rate:</w:t>
      </w:r>
    </w:p>
    <w:p w14:paraId="28C63674" w14:textId="77777777" w:rsidR="001F6455" w:rsidRDefault="001F6455" w:rsidP="001F6455">
      <w:pPr>
        <w:pStyle w:val="font-claude-response-body"/>
      </w:pPr>
      <w:r>
        <w:t>Before any change executed, our pipeline ran automated eligibility checks — is the device reachable, is it in the correct state, are there any conflicting changes scheduled, does the change pass policy compliance rules. The KPI was what percentage of submitted changes passed pre-validation without engineer intervention. Low pass rate meant engineers were submitting incomplete or non-compliant change requests — feedback loop to improve the intake process.</w:t>
      </w:r>
    </w:p>
    <w:p w14:paraId="5723BBEF" w14:textId="77777777" w:rsidR="001F6455" w:rsidRDefault="001F6455" w:rsidP="001F6455">
      <w:pPr>
        <w:pStyle w:val="font-claude-response-body"/>
      </w:pPr>
      <w:r>
        <w:rPr>
          <w:rStyle w:val="Strong"/>
          <w:rFonts w:eastAsiaTheme="majorEastAsia"/>
        </w:rPr>
        <w:t>Post-Change Incident Rate:</w:t>
      </w:r>
    </w:p>
    <w:p w14:paraId="10ED97B8" w14:textId="77777777" w:rsidR="001F6455" w:rsidRDefault="001F6455" w:rsidP="001F6455">
      <w:pPr>
        <w:pStyle w:val="font-claude-response-body"/>
      </w:pPr>
      <w:r>
        <w:t>After an automated change executed, the telemetry pipeline monitored device health for 30 minutes. If anomalies were detected — unexpected interface flaps, routing table changes, CPU spikes — an automatic rollback triggered and an incident was raised. The KPI was how many automated changes resulted in a post-change incident. Our target was under 2%. Anything above that triggered a review of the eligibility rules that allowed that change type through the automated path.</w:t>
      </w:r>
    </w:p>
    <w:p w14:paraId="05E223CC" w14:textId="77777777" w:rsidR="001F6455" w:rsidRDefault="001F6455" w:rsidP="001F6455">
      <w:pPr>
        <w:pStyle w:val="font-claude-response-body"/>
      </w:pPr>
      <w:r>
        <w:rPr>
          <w:rStyle w:val="Strong"/>
          <w:rFonts w:eastAsiaTheme="majorEastAsia"/>
        </w:rPr>
        <w:t>The one-line summary for Kyndryl:</w:t>
      </w:r>
    </w:p>
    <w:p w14:paraId="4F83F431" w14:textId="77777777" w:rsidR="001F6455" w:rsidRDefault="001F6455" w:rsidP="001F6455">
      <w:pPr>
        <w:pStyle w:val="font-claude-response-body"/>
      </w:pPr>
      <w:r>
        <w:t>The KPIs were really about trust — can you trust the automation enough to let it run without human oversight? The 40% automation rate and 95% success rate together made the case that yes, you can. Every other KPI — window utilization, execution time, validation pass rate, incident rate — was evidence that supported that central argument."</w:t>
      </w:r>
    </w:p>
    <w:p w14:paraId="36FE5E50" w14:textId="4D3612C4" w:rsidR="001F6455" w:rsidRPr="001F6455" w:rsidRDefault="001F6455" w:rsidP="001F6455">
      <w:pPr>
        <w:pStyle w:val="Heading3"/>
      </w:pPr>
      <w:bookmarkStart w:id="40" w:name="_Toc228297444"/>
      <w:r w:rsidRPr="001F6455">
        <w:t>At Kahramaa the KPIs fell into four categories.</w:t>
      </w:r>
      <w:bookmarkEnd w:id="40"/>
    </w:p>
    <w:p w14:paraId="186DCB23" w14:textId="77777777" w:rsidR="00E02BD4" w:rsidRDefault="001F6455" w:rsidP="001F6455">
      <w:r w:rsidRPr="001F6455">
        <w:rPr>
          <w:b/>
          <w:bCs/>
        </w:rPr>
        <w:t>Operational</w:t>
      </w:r>
      <w:r w:rsidRPr="001F6455">
        <w:t xml:space="preserve"> — meter availability rate, meaning what percentage of 2 million smart meters successfully transmitted readings in the last 24 hours, target was 98.5%. </w:t>
      </w:r>
      <w:r w:rsidR="00E02BD4" w:rsidRPr="00E02BD4">
        <w:t>If a meter went silent for more than 2 consecutive 15-minute intervals, it was flagged in the agg_meter_health_kpis Gold table. Field teams used this to prioritise their daily inspection schedule.</w:t>
      </w:r>
      <w:r w:rsidR="00E02BD4">
        <w:t xml:space="preserve"> </w:t>
      </w:r>
    </w:p>
    <w:p w14:paraId="3D77EE50" w14:textId="11609860" w:rsidR="00E02BD4" w:rsidRDefault="001F6455" w:rsidP="001F6455">
      <w:r w:rsidRPr="001F6455">
        <w:t>Zero-read rate per zone — meters reporting zero consumption, normal for commercial on weekends, abnormal for residential</w:t>
      </w:r>
      <w:r w:rsidR="00E02BD4">
        <w:t xml:space="preserve">. </w:t>
      </w:r>
      <w:r w:rsidR="00E02BD4" w:rsidRPr="00E02BD4">
        <w:t>A sudden spike in zero reads for Zone-B residential triggered a field investigation — turned out a firmware batch update had caused meters to stop transmitting temporarily.</w:t>
      </w:r>
    </w:p>
    <w:p w14:paraId="5774FE79" w14:textId="2505FB89" w:rsidR="001F6455" w:rsidRPr="001F6455" w:rsidRDefault="001F6455" w:rsidP="001F6455">
      <w:r w:rsidRPr="001F6455">
        <w:t xml:space="preserve">Peak demand per substation — </w:t>
      </w:r>
      <w:r w:rsidR="00E02BD4" w:rsidRPr="00E02BD4">
        <w:t>maximum consumption recorded per substation per hour. Critical for grid capacity planning. Operations heads needed to know which substations were approaching capacity limits before they actually hit them. We built a 7-day rolling peak trend so they could see direction, not just current state</w:t>
      </w:r>
      <w:r w:rsidR="002E5819">
        <w:t>.</w:t>
      </w:r>
    </w:p>
    <w:p w14:paraId="3E5358E0" w14:textId="160DCA90" w:rsidR="001F6455" w:rsidRDefault="001F6455" w:rsidP="001F6455">
      <w:r w:rsidRPr="001F6455">
        <w:rPr>
          <w:b/>
          <w:bCs/>
        </w:rPr>
        <w:t>Financial</w:t>
      </w:r>
      <w:r w:rsidRPr="001F6455">
        <w:t xml:space="preserve"> — monthly consumption and revenue per zone tracked against prior </w:t>
      </w:r>
      <w:r w:rsidR="007A74C0" w:rsidRPr="001F6455">
        <w:t>month</w:t>
      </w:r>
      <w:r w:rsidR="007A74C0">
        <w:t xml:space="preserve"> (&amp; same month last year)</w:t>
      </w:r>
      <w:r w:rsidRPr="001F6455">
        <w:t xml:space="preserve"> using LAG window functions</w:t>
      </w:r>
      <w:r w:rsidR="007A74C0">
        <w:t xml:space="preserve"> most watched financial power BI report</w:t>
      </w:r>
      <w:r w:rsidRPr="001F6455">
        <w:t xml:space="preserve">. </w:t>
      </w:r>
    </w:p>
    <w:p w14:paraId="5F477E1E" w14:textId="77777777" w:rsidR="007A74C0" w:rsidRPr="007A74C0" w:rsidRDefault="007A74C0" w:rsidP="007A74C0">
      <w:r w:rsidRPr="007A74C0">
        <w:t>Consumption variance — actual consumption versus forecast. Kahramaa had seasonal forecast models and the KPI measured how far actuals deviated. A 15% upside variance in July triggered capacity planning reviews.</w:t>
      </w:r>
    </w:p>
    <w:p w14:paraId="54BE3A03" w14:textId="77777777" w:rsidR="007A74C0" w:rsidRPr="007A74C0" w:rsidRDefault="007A74C0" w:rsidP="007A74C0">
      <w:r w:rsidRPr="007A74C0">
        <w:t>Average consumption per customer tier — residential standard, residential premium, commercial, industrial. Segmented by tariff code from Oracle ERP. This fed the tariff review process every quarter.</w:t>
      </w:r>
    </w:p>
    <w:p w14:paraId="40EDC9C3" w14:textId="364A5D80" w:rsidR="007A74C0" w:rsidRPr="001F6455" w:rsidRDefault="007A74C0" w:rsidP="001F6455">
      <w:r w:rsidRPr="007A74C0">
        <w:t>Unbilled meter rate — meters that have consumption data in our Gold layer but no corresponding billing record in Oracle ERP. Caused by timing gaps between the IoT pipeline and the ERP batch. This was a critical financial KPI — unbilled consumption is lost revenue.</w:t>
      </w:r>
    </w:p>
    <w:p w14:paraId="1F94B981" w14:textId="3CCF1832" w:rsidR="002E4C4F" w:rsidRPr="002E4C4F" w:rsidRDefault="001F6455" w:rsidP="002E4C4F">
      <w:r w:rsidRPr="001F6455">
        <w:rPr>
          <w:b/>
          <w:bCs/>
        </w:rPr>
        <w:t>Pipeline health</w:t>
      </w:r>
      <w:r w:rsidRPr="001F6455">
        <w:t xml:space="preserve"> —</w:t>
      </w:r>
      <w:r w:rsidR="002E4C4F" w:rsidRPr="002E4C4F">
        <w:rPr>
          <w:rFonts w:ascii="Times New Roman" w:eastAsia="Times New Roman" w:hAnsi="Times New Roman" w:cs="Times New Roman"/>
          <w:kern w:val="0"/>
          <w:sz w:val="24"/>
          <w:szCs w:val="24"/>
          <w:lang w:eastAsia="en-IN"/>
          <w14:ligatures w14:val="none"/>
        </w:rPr>
        <w:t xml:space="preserve"> </w:t>
      </w:r>
      <w:r w:rsidR="002E4C4F" w:rsidRPr="002E4C4F">
        <w:t>Pipeline success rate — percentage of ADF pipeline runs completing successfully over the last 7 days. Anything below 99% triggered an investigation. We tracked this in our control table and visualised it in a Power BI operations dashboard for the data engineering team.</w:t>
      </w:r>
    </w:p>
    <w:p w14:paraId="279D42D0" w14:textId="77777777" w:rsidR="002E4C4F" w:rsidRPr="002E4C4F" w:rsidRDefault="002E4C4F" w:rsidP="002E4C4F">
      <w:r w:rsidRPr="002E4C4F">
        <w:t>Data freshness — time between source system update and Gold layer availability. For batch sources the SLA was Gold available by 3:30 AM. For IoT streaming the SLA was Silver available within 5 minutes of event time. Both tracked via the control table.</w:t>
      </w:r>
    </w:p>
    <w:p w14:paraId="5718E656" w14:textId="77777777" w:rsidR="002E4C4F" w:rsidRPr="002E4C4F" w:rsidRDefault="002E4C4F" w:rsidP="002E4C4F">
      <w:r w:rsidRPr="002E4C4F">
        <w:t>Processing time trend — Silver transformation job duration tracked over 30 days. If the trend was creeping upward even when data volumes were stable, that was early warning of a growing performance problem — small file accumulation, stale table stats, or a slowly growing skewed partition.</w:t>
      </w:r>
    </w:p>
    <w:p w14:paraId="36F9090D" w14:textId="77777777" w:rsidR="002E4C4F" w:rsidRPr="002E4C4F" w:rsidRDefault="001F6455" w:rsidP="002E4C4F">
      <w:r w:rsidRPr="001F6455">
        <w:rPr>
          <w:b/>
          <w:bCs/>
        </w:rPr>
        <w:t>Data quality</w:t>
      </w:r>
      <w:r w:rsidRPr="001F6455">
        <w:t xml:space="preserve"> — </w:t>
      </w:r>
      <w:r w:rsidR="002E4C4F" w:rsidRPr="002E4C4F">
        <w:t>Row count variance — daily row count versus 30-day moving average. A 20% drop flags a potential source extraction issue. A 50% drop stops the pipeline before bad data reaches Gold.</w:t>
      </w:r>
    </w:p>
    <w:p w14:paraId="0ADD0175" w14:textId="77777777" w:rsidR="002E4C4F" w:rsidRPr="002E4C4F" w:rsidRDefault="002E4C4F" w:rsidP="002E4C4F">
      <w:r w:rsidRPr="002E4C4F">
        <w:t>Null rate on mandatory columns — meter_id, reading_ts, consumption_kwh. Any null on these in Bronze is immediate dead-letter. Target zero nulls on these columns reaching Silver.</w:t>
      </w:r>
    </w:p>
    <w:p w14:paraId="5B8D8ECA" w14:textId="77777777" w:rsidR="002E4C4F" w:rsidRPr="002E4C4F" w:rsidRDefault="002E4C4F" w:rsidP="002E4C4F">
      <w:r w:rsidRPr="002E4C4F">
        <w:t>Schema drift events — how many times per week Auto Loader detected a new column in the IoT payload. Low count is normal. Sudden spike means a firmware update hit multiple meter models simultaneously — heads-up for the engineering team."</w:t>
      </w:r>
    </w:p>
    <w:p w14:paraId="5C296309" w14:textId="77777777" w:rsidR="001F6455" w:rsidRPr="001F6455" w:rsidRDefault="001F6455" w:rsidP="001F6455">
      <w:r w:rsidRPr="001F6455">
        <w:t>All of these were visible in Power BI connected to our Gold aggregation tables and the audit control table — not just dashboards for business users but a separate engineering health dashboard the data team monitored daily."</w:t>
      </w:r>
    </w:p>
    <w:p w14:paraId="54722E0C" w14:textId="7A35D500" w:rsidR="001F6455" w:rsidRPr="001F6455" w:rsidRDefault="001F6455" w:rsidP="00F63ECB">
      <w:pPr>
        <w:pStyle w:val="Heading2"/>
        <w:numPr>
          <w:ilvl w:val="0"/>
          <w:numId w:val="54"/>
        </w:numPr>
        <w:rPr>
          <w:rFonts w:ascii="Segoe UI Emoji" w:hAnsi="Segoe UI Emoji" w:cs="Segoe UI Emoji"/>
        </w:rPr>
      </w:pPr>
      <w:bookmarkStart w:id="41" w:name="_Toc228297445"/>
      <w:r w:rsidRPr="001F6455">
        <w:rPr>
          <w:rFonts w:ascii="Segoe UI Emoji" w:hAnsi="Segoe UI Emoji" w:cs="Segoe UI Emoji"/>
        </w:rPr>
        <w:t>What Challenges Did You Handle?</w:t>
      </w:r>
      <w:bookmarkEnd w:id="41"/>
    </w:p>
    <w:p w14:paraId="3B5D64BE" w14:textId="77777777" w:rsidR="001F6455" w:rsidRPr="001F6455" w:rsidRDefault="001F6455" w:rsidP="001F6455">
      <w:r w:rsidRPr="001F6455">
        <w:t>"Five real ones that stand out.</w:t>
      </w:r>
    </w:p>
    <w:p w14:paraId="08EE9376" w14:textId="77777777" w:rsidR="001F6455" w:rsidRPr="001F6455" w:rsidRDefault="001F6455" w:rsidP="001F6455">
      <w:r w:rsidRPr="001F6455">
        <w:rPr>
          <w:b/>
          <w:bCs/>
        </w:rPr>
        <w:t>First — extracting from Oracle ERP without impacting production.</w:t>
      </w:r>
      <w:r w:rsidRPr="001F6455">
        <w:t xml:space="preserve"> Oracle was the live billing system. Heavy extracts during business hours would have caused slowdowns on invoicing. CDC wasn't enabled and took 6 weeks to approve. So I partitioned JDBC extraction by billing_cycle_id across 8 parallel ADF connections, each pulling a lightweight slice at 1 AM. Full extract completed in 22 minutes with zero production impact. Once CDC was approved I switched to watermark-based incrementals, dropping that to under 4 minutes.</w:t>
      </w:r>
    </w:p>
    <w:p w14:paraId="439BBF74" w14:textId="77777777" w:rsidR="001F6455" w:rsidRPr="001F6455" w:rsidRDefault="001F6455" w:rsidP="001F6455">
      <w:r w:rsidRPr="001F6455">
        <w:rPr>
          <w:b/>
          <w:bCs/>
        </w:rPr>
        <w:t>Second — IoT data arriving before customer records existed.</w:t>
      </w:r>
      <w:r w:rsidRPr="001F6455">
        <w:t xml:space="preserve"> When new districts were metered, meters went live immediately but Oracle account registration took 24 to 72 hours. We had valid consumption data with no matching customer. I implemented the SK=-1 placeholder pattern so </w:t>
      </w:r>
      <w:r w:rsidRPr="001F6455">
        <w:lastRenderedPageBreak/>
        <w:t>readings were never dropped, then built a reprocess pipeline that swept every 6 hours looking for newly arrived customer records and updated the SK=-1 rows to the correct surrogate key using Delta MERGE. Idempotent, partition-scoped so it never processed the full fact table.</w:t>
      </w:r>
    </w:p>
    <w:p w14:paraId="490C97B6" w14:textId="77777777" w:rsidR="001F6455" w:rsidRPr="001F6455" w:rsidRDefault="001F6455" w:rsidP="001F6455">
      <w:r w:rsidRPr="001F6455">
        <w:rPr>
          <w:b/>
          <w:bCs/>
        </w:rPr>
        <w:t>Third — Zone-A data skew killing Silver in production.</w:t>
      </w:r>
      <w:r w:rsidRPr="001F6455">
        <w:t xml:space="preserve"> Worked fine in testing on 200,000 meters. Broke at full 2 million meter scale. One Spark task carrying 48 million Zone-A records versus 9 million average everywhere else. 3 hours instead of 40 minutes. Fixed with salting — split Zone-A across 8 partitions. But before deploying I validated by running salted and unsalted pipelines on a 7-day sample in dev, comparing row counts, consumption totals per meter, and zone summaries. All matched. Then deployed.</w:t>
      </w:r>
    </w:p>
    <w:p w14:paraId="03250167" w14:textId="77777777" w:rsidR="001F6455" w:rsidRPr="001F6455" w:rsidRDefault="001F6455" w:rsidP="001F6455">
      <w:r w:rsidRPr="001F6455">
        <w:rPr>
          <w:b/>
          <w:bCs/>
        </w:rPr>
        <w:t>Fourth — undiscovered schema changes from IoT firmware updates.</w:t>
      </w:r>
      <w:r w:rsidRPr="001F6455">
        <w:t xml:space="preserve"> Landis+Gyr pushed a firmware update at 3 AM, their JSON payload gained four new fields. Auto Loader had no schema evolution configured yet, stopped processing, 45,000 meters went silent for 6 hours. After fixing it I implemented cloudFiles.schemaEvolutionMode = addNewColumns and a schema change alert in Azure Monitor that fires when new columns appear but lets processing continue. No schema-caused outage since.</w:t>
      </w:r>
    </w:p>
    <w:p w14:paraId="3DB38F8E" w14:textId="77777777" w:rsidR="001F6455" w:rsidRPr="001F6455" w:rsidRDefault="001F6455" w:rsidP="001F6455">
      <w:r w:rsidRPr="001F6455">
        <w:rPr>
          <w:b/>
          <w:bCs/>
        </w:rPr>
        <w:t>Fifth — business teams not trusting the new platform.</w:t>
      </w:r>
      <w:r w:rsidRPr="001F6455">
        <w:t xml:space="preserve"> First dashboards went live, operations team compared against their old Excel reports, numbers didn't match. Three-week investigation. Finding was the Excel reports had years of manual adjustments and undocumented rules applied inconsistently. Our Gold layer was actually more correct. I used Delta time travel to reconstruct data on specific dates and traced three discrepancies to their source — two were Excel errors, one was a genuine bug in our zone assignment logic which we fixed. After that investigation with evidence, business teams started trusting the platform. Lesson was — technical accuracy alone isn't enough, you need lineage and audit trails to prove it to non-technical stakeholders."</w:t>
      </w:r>
    </w:p>
    <w:p w14:paraId="6F9E8BB5" w14:textId="19F5BD43" w:rsidR="001F6455" w:rsidRDefault="00B4667A" w:rsidP="00B4667A">
      <w:pPr>
        <w:pStyle w:val="Heading2"/>
        <w:rPr>
          <w:rFonts w:ascii="Cambria Math" w:hAnsi="Cambria Math" w:cs="Cambria Math"/>
        </w:rPr>
      </w:pPr>
      <w:bookmarkStart w:id="42" w:name="_Toc228297446"/>
      <w:r>
        <w:rPr>
          <w:rFonts w:ascii="Cambria Math" w:hAnsi="Cambria Math" w:cs="Cambria Math"/>
        </w:rPr>
        <w:t>Behavioural and leadership questions?</w:t>
      </w:r>
      <w:bookmarkEnd w:id="42"/>
    </w:p>
    <w:p w14:paraId="1D0C14B6" w14:textId="1C50C900" w:rsidR="00B4667A" w:rsidRPr="00B4667A" w:rsidRDefault="00B4667A" w:rsidP="00F63ECB">
      <w:pPr>
        <w:pStyle w:val="Heading2"/>
        <w:numPr>
          <w:ilvl w:val="0"/>
          <w:numId w:val="54"/>
        </w:numPr>
        <w:rPr>
          <w:rFonts w:ascii="Segoe UI Emoji" w:hAnsi="Segoe UI Emoji" w:cs="Segoe UI Emoji"/>
        </w:rPr>
      </w:pPr>
      <w:bookmarkStart w:id="43" w:name="_Toc228297447"/>
      <w:r w:rsidRPr="00B4667A">
        <w:rPr>
          <w:rFonts w:ascii="Segoe UI Emoji" w:hAnsi="Segoe UI Emoji" w:cs="Segoe UI Emoji"/>
        </w:rPr>
        <w:t>How do you architect a Databricks cluster for Kahramaa? What precautions did you take?</w:t>
      </w:r>
      <w:bookmarkEnd w:id="43"/>
    </w:p>
    <w:p w14:paraId="73833A38" w14:textId="77777777" w:rsidR="00B4667A" w:rsidRPr="00B4667A" w:rsidRDefault="00B4667A" w:rsidP="00B4667A">
      <w:r w:rsidRPr="00B4667A">
        <w:t>In my project at Kahramaa, we process around 9.6 million IoT events per day from smart meters across Qatar's electricity and water network. The architecture decisions were driven by three things — workload type, cost, and reliability.</w:t>
      </w:r>
    </w:p>
    <w:p w14:paraId="0C5D67B7" w14:textId="77777777" w:rsidR="00B4667A" w:rsidRPr="00B4667A" w:rsidRDefault="00B4667A" w:rsidP="00B4667A">
      <w:r w:rsidRPr="00B4667A">
        <w:t xml:space="preserve">For the </w:t>
      </w:r>
      <w:r w:rsidRPr="00B4667A">
        <w:rPr>
          <w:b/>
          <w:bCs/>
        </w:rPr>
        <w:t>cluster configuration</w:t>
      </w:r>
      <w:r w:rsidRPr="00B4667A">
        <w:t xml:space="preserve">, I separated concerns into three cluster types. First, a </w:t>
      </w:r>
      <w:r w:rsidRPr="00B4667A">
        <w:rPr>
          <w:b/>
          <w:bCs/>
        </w:rPr>
        <w:t>job cluster for batch pipelines</w:t>
      </w:r>
      <w:r w:rsidRPr="00B4667A">
        <w:t xml:space="preserve"> — spun up on demand via ADF, auto-terminates after the job completes. No idle cost. Second, an </w:t>
      </w:r>
      <w:r w:rsidRPr="00B4667A">
        <w:rPr>
          <w:b/>
          <w:bCs/>
        </w:rPr>
        <w:t>interactive cluster for development and ad-hoc analysis</w:t>
      </w:r>
      <w:r w:rsidRPr="00B4667A">
        <w:t xml:space="preserve"> — shared across the team with auto-termination set to 30 minutes. Third, a </w:t>
      </w:r>
      <w:r w:rsidRPr="00B4667A">
        <w:rPr>
          <w:b/>
          <w:bCs/>
        </w:rPr>
        <w:t>streaming cluster</w:t>
      </w:r>
      <w:r w:rsidRPr="00B4667A">
        <w:t xml:space="preserve"> for real-time IoT ingestion from Azure Event Hubs using Structured Streaming — this one runs continuously with auto-scaling enabled between a minimum of 2 and maximum of 8 workers depending on event volume.</w:t>
      </w:r>
    </w:p>
    <w:p w14:paraId="76608436" w14:textId="77777777" w:rsidR="00B4667A" w:rsidRPr="00B4667A" w:rsidRDefault="00B4667A" w:rsidP="00B4667A">
      <w:r w:rsidRPr="00B4667A">
        <w:t xml:space="preserve">For </w:t>
      </w:r>
      <w:r w:rsidRPr="00B4667A">
        <w:rPr>
          <w:b/>
          <w:bCs/>
        </w:rPr>
        <w:t>worker node sizing</w:t>
      </w:r>
      <w:r w:rsidRPr="00B4667A">
        <w:t>, I chose memory-optimized nodes — Standard_E8ds_v4 — because our workloads are join-heavy and shuffle-heavy. Compute-optimized nodes would have caused more spill-to-disk given our IoT event volume.</w:t>
      </w:r>
    </w:p>
    <w:p w14:paraId="6FBCF650" w14:textId="77777777" w:rsidR="00B4667A" w:rsidRPr="00B4667A" w:rsidRDefault="00B4667A" w:rsidP="00B4667A">
      <w:r w:rsidRPr="00B4667A">
        <w:rPr>
          <w:b/>
          <w:bCs/>
        </w:rPr>
        <w:t>Precautions I took:</w:t>
      </w:r>
    </w:p>
    <w:p w14:paraId="3F424E14" w14:textId="77777777" w:rsidR="00B4667A" w:rsidRPr="00B4667A" w:rsidRDefault="00B4667A" w:rsidP="00B4667A">
      <w:r w:rsidRPr="00B4667A">
        <w:t xml:space="preserve">The biggest one was </w:t>
      </w:r>
      <w:r w:rsidRPr="00B4667A">
        <w:rPr>
          <w:b/>
          <w:bCs/>
        </w:rPr>
        <w:t>partition strategy upfront</w:t>
      </w:r>
      <w:r w:rsidRPr="00B4667A">
        <w:t>. IoT data is naturally time-series, so I partitioned Delta tables by year/month/day/hour. This meant any query filtering on time — which is almost every query — benefits from partition pruning and never does a full scan.</w:t>
      </w:r>
    </w:p>
    <w:p w14:paraId="6DBA2835" w14:textId="77777777" w:rsidR="00B4667A" w:rsidRPr="00B4667A" w:rsidRDefault="00B4667A" w:rsidP="00B4667A">
      <w:r w:rsidRPr="00B4667A">
        <w:t xml:space="preserve">Second was </w:t>
      </w:r>
      <w:r w:rsidRPr="00B4667A">
        <w:rPr>
          <w:b/>
          <w:bCs/>
        </w:rPr>
        <w:t>auto-scaling with careful minimum settings</w:t>
      </w:r>
      <w:r w:rsidRPr="00B4667A">
        <w:t>. I never set minimum workers to zero on the streaming cluster — cold start latency on Event Hubs consumers would cause message lag. Batch job clusters could go to zero since ADF handles orchestration timing.</w:t>
      </w:r>
    </w:p>
    <w:p w14:paraId="19A57C62" w14:textId="77777777" w:rsidR="00B4667A" w:rsidRPr="00B4667A" w:rsidRDefault="00B4667A" w:rsidP="00B4667A">
      <w:r w:rsidRPr="00B4667A">
        <w:t xml:space="preserve">Third was </w:t>
      </w:r>
      <w:r w:rsidRPr="00B4667A">
        <w:rPr>
          <w:b/>
          <w:bCs/>
        </w:rPr>
        <w:t>Unity Catalog from day one</w:t>
      </w:r>
      <w:r w:rsidRPr="00B4667A">
        <w:t>. All cluster configurations reference catalog and schema names via Azure DevOps variable groups — never hardcoded. This meant promoting from dev to prod was a config swap, not a code change.</w:t>
      </w:r>
    </w:p>
    <w:p w14:paraId="7CA16A47" w14:textId="77777777" w:rsidR="00B4667A" w:rsidRPr="00B4667A" w:rsidRDefault="00B4667A" w:rsidP="00B4667A">
      <w:r w:rsidRPr="00B4667A">
        <w:t xml:space="preserve">Fourth was </w:t>
      </w:r>
      <w:r w:rsidRPr="00B4667A">
        <w:rPr>
          <w:b/>
          <w:bCs/>
        </w:rPr>
        <w:t>cluster policies</w:t>
      </w:r>
      <w:r w:rsidRPr="00B4667A">
        <w:t xml:space="preserve"> — I enforced cluster policies through Databricks admin to prevent engineers from accidentally spinning up oversized clusters or disabling auto-termination.</w:t>
      </w:r>
    </w:p>
    <w:p w14:paraId="11E80EBA" w14:textId="6622C5AA" w:rsidR="00B4667A" w:rsidRPr="00B4667A" w:rsidRDefault="00B4667A" w:rsidP="00F63ECB">
      <w:pPr>
        <w:pStyle w:val="Heading2"/>
        <w:numPr>
          <w:ilvl w:val="0"/>
          <w:numId w:val="54"/>
        </w:numPr>
        <w:rPr>
          <w:rFonts w:ascii="Segoe UI Emoji" w:hAnsi="Segoe UI Emoji" w:cs="Segoe UI Emoji"/>
        </w:rPr>
      </w:pPr>
      <w:bookmarkStart w:id="44" w:name="_Toc228297448"/>
      <w:r w:rsidRPr="00B4667A">
        <w:rPr>
          <w:rFonts w:ascii="Segoe UI Emoji" w:hAnsi="Segoe UI Emoji" w:cs="Segoe UI Emoji"/>
        </w:rPr>
        <w:t>Tell me about a time your system was correct, but business users still reported "wrong numbers." How did you fix trust?</w:t>
      </w:r>
      <w:bookmarkEnd w:id="44"/>
    </w:p>
    <w:p w14:paraId="0E89B9C2" w14:textId="77777777" w:rsidR="00B4667A" w:rsidRPr="00B4667A" w:rsidRDefault="00B4667A" w:rsidP="00B4667A">
      <w:r w:rsidRPr="00B4667A">
        <w:t>This happened at Kahramaa with our consumption reports. Our pipeline was producing accurate numbers — validated, tested, reconciled. But the customer service team kept flagging discrepancies.</w:t>
      </w:r>
    </w:p>
    <w:p w14:paraId="54A80631" w14:textId="77777777" w:rsidR="00B4667A" w:rsidRPr="00B4667A" w:rsidRDefault="00B4667A" w:rsidP="00B4667A">
      <w:r w:rsidRPr="00B4667A">
        <w:t xml:space="preserve">After investigating, the root cause was </w:t>
      </w:r>
      <w:r w:rsidRPr="00B4667A">
        <w:rPr>
          <w:b/>
          <w:bCs/>
        </w:rPr>
        <w:t>timezone handling</w:t>
      </w:r>
      <w:r w:rsidRPr="00B4667A">
        <w:t>. Our pipeline processed data in UTC. The business users were comparing against legacy reports that had always used Arabia Standard Time — UTC+3. A meter reading at 11 PM UTC was showing up in the next day's report in their view, but our system was correctly bucketing it in UTC. Both were technically correct — but they told different stories.</w:t>
      </w:r>
    </w:p>
    <w:p w14:paraId="4D0260EA" w14:textId="77777777" w:rsidR="00B4667A" w:rsidRPr="00B4667A" w:rsidRDefault="00B4667A" w:rsidP="00B4667A">
      <w:r w:rsidRPr="00B4667A">
        <w:t xml:space="preserve">The fix had two parts. </w:t>
      </w:r>
      <w:r w:rsidRPr="00B4667A">
        <w:rPr>
          <w:b/>
          <w:bCs/>
        </w:rPr>
        <w:t>Technically</w:t>
      </w:r>
      <w:r w:rsidRPr="00B4667A">
        <w:t xml:space="preserve">, I added an explicit timezone conversion layer in the pipeline — storing both UTC timestamp and local timestamp columns in the Delta table. Business-facing views were built on local time. </w:t>
      </w:r>
      <w:r w:rsidRPr="00B4667A">
        <w:rPr>
          <w:b/>
          <w:bCs/>
        </w:rPr>
        <w:t>Trust-wise</w:t>
      </w:r>
      <w:r w:rsidRPr="00B4667A">
        <w:t>, I ran a side-by-side reconciliation for 30 days — showing legacy numbers versus new numbers with the explanation for every difference. I presented this to the business team directly, not through a ticket.</w:t>
      </w:r>
    </w:p>
    <w:p w14:paraId="6F4CC60D" w14:textId="77777777" w:rsidR="00B4667A" w:rsidRPr="00B4667A" w:rsidRDefault="00B4667A" w:rsidP="00B4667A">
      <w:r w:rsidRPr="00B4667A">
        <w:t xml:space="preserve">The lesson I took from this — </w:t>
      </w:r>
      <w:r w:rsidRPr="00B4667A">
        <w:rPr>
          <w:b/>
          <w:bCs/>
        </w:rPr>
        <w:t>data correctness and data trust are two different problems</w:t>
      </w:r>
      <w:r w:rsidRPr="00B4667A">
        <w:t>. Correctness is a pipeline problem. Trust is a communication and transparency problem. You fix both or you fix neither.</w:t>
      </w:r>
    </w:p>
    <w:p w14:paraId="6F56C0C7" w14:textId="5F05EBCA" w:rsidR="00B4667A" w:rsidRPr="00B4667A" w:rsidRDefault="00B4667A" w:rsidP="00B4667A"/>
    <w:p w14:paraId="6E2E8D66" w14:textId="1E9B4E0F" w:rsidR="00B4667A" w:rsidRPr="00B4667A" w:rsidRDefault="00B4667A" w:rsidP="00F63ECB">
      <w:pPr>
        <w:pStyle w:val="Heading2"/>
        <w:numPr>
          <w:ilvl w:val="0"/>
          <w:numId w:val="54"/>
        </w:numPr>
        <w:rPr>
          <w:rFonts w:ascii="Segoe UI Emoji" w:hAnsi="Segoe UI Emoji" w:cs="Segoe UI Emoji"/>
        </w:rPr>
      </w:pPr>
      <w:bookmarkStart w:id="45" w:name="_Toc228297449"/>
      <w:r w:rsidRPr="00B4667A">
        <w:rPr>
          <w:rFonts w:ascii="Segoe UI Emoji" w:hAnsi="Segoe UI Emoji" w:cs="Segoe UI Emoji"/>
        </w:rPr>
        <w:t>How do you push back when stakeholders demand real-time pipelines for non-real-time requirements?</w:t>
      </w:r>
      <w:bookmarkEnd w:id="45"/>
    </w:p>
    <w:p w14:paraId="0AF36CAE" w14:textId="77777777" w:rsidR="00B4667A" w:rsidRPr="00B4667A" w:rsidRDefault="00B4667A" w:rsidP="00B4667A">
      <w:r w:rsidRPr="00B4667A">
        <w:t xml:space="preserve">My approach is to never push back on the goal — only on the solution. When a stakeholder says they want real-time, what they usually mean is they want </w:t>
      </w:r>
      <w:r w:rsidRPr="00B4667A">
        <w:rPr>
          <w:i/>
          <w:iCs/>
        </w:rPr>
        <w:t>faster than what they have today</w:t>
      </w:r>
      <w:r w:rsidRPr="00B4667A">
        <w:t>.</w:t>
      </w:r>
    </w:p>
    <w:p w14:paraId="379D14F8" w14:textId="77777777" w:rsidR="00B4667A" w:rsidRPr="00B4667A" w:rsidRDefault="00B4667A" w:rsidP="00B4667A">
      <w:r w:rsidRPr="00B4667A">
        <w:t xml:space="preserve">In Kahramaa, we had a request to build a real-time dashboard for daily consumption summaries. My first question was — </w:t>
      </w:r>
      <w:r w:rsidRPr="00B4667A">
        <w:rPr>
          <w:i/>
          <w:iCs/>
        </w:rPr>
        <w:t>"What decision do you make with this data, and how often do you make it?"</w:t>
      </w:r>
      <w:r w:rsidRPr="00B4667A">
        <w:t xml:space="preserve"> The answer was that the team reviewed consumption trends once a day in a morning meeting.</w:t>
      </w:r>
    </w:p>
    <w:p w14:paraId="203A4C0E" w14:textId="77777777" w:rsidR="00B4667A" w:rsidRPr="00B4667A" w:rsidRDefault="00B4667A" w:rsidP="00B4667A">
      <w:r w:rsidRPr="00B4667A">
        <w:lastRenderedPageBreak/>
        <w:t xml:space="preserve">That immediately told me they didn't need real-time — they needed </w:t>
      </w:r>
      <w:r w:rsidRPr="00B4667A">
        <w:rPr>
          <w:b/>
          <w:bCs/>
        </w:rPr>
        <w:t>reliable, fresh data by 7 AM every day</w:t>
      </w:r>
      <w:r w:rsidRPr="00B4667A">
        <w:t>. Real-time streaming would have added infrastructure cost, operational complexity, and failure points for zero additional business value.</w:t>
      </w:r>
    </w:p>
    <w:p w14:paraId="77848661" w14:textId="77777777" w:rsidR="00B4667A" w:rsidRPr="00B4667A" w:rsidRDefault="00B4667A" w:rsidP="00B4667A">
      <w:r w:rsidRPr="00B4667A">
        <w:t>I presented a comparison — a Structured Streaming pipeline would cost approximately 3x more in compute and require 24/7 cluster availability. A micro-batch pipeline running every 15 minutes would deliver data that was never more than 15 minutes stale, at a third of the cost. The stakeholder chose micro-batch immediately once they saw the tradeoff clearly.</w:t>
      </w:r>
    </w:p>
    <w:p w14:paraId="32243A84" w14:textId="77777777" w:rsidR="00B4667A" w:rsidRPr="00B4667A" w:rsidRDefault="00B4667A" w:rsidP="00B4667A">
      <w:r w:rsidRPr="00B4667A">
        <w:t xml:space="preserve">The key is </w:t>
      </w:r>
      <w:r w:rsidRPr="00B4667A">
        <w:rPr>
          <w:b/>
          <w:bCs/>
        </w:rPr>
        <w:t>translating the technical cost into business language</w:t>
      </w:r>
      <w:r w:rsidRPr="00B4667A">
        <w:t xml:space="preserve"> — not just saying streaming is expensive, but showing what that cost buys and whether the business decision actually needs it.</w:t>
      </w:r>
    </w:p>
    <w:p w14:paraId="2CC8771D" w14:textId="2498A4C4" w:rsidR="00B4667A" w:rsidRPr="00B4667A" w:rsidRDefault="00B4667A" w:rsidP="00F63ECB">
      <w:pPr>
        <w:pStyle w:val="Heading2"/>
        <w:numPr>
          <w:ilvl w:val="0"/>
          <w:numId w:val="54"/>
        </w:numPr>
        <w:rPr>
          <w:rFonts w:ascii="Segoe UI Emoji" w:hAnsi="Segoe UI Emoji" w:cs="Segoe UI Emoji"/>
        </w:rPr>
      </w:pPr>
      <w:bookmarkStart w:id="46" w:name="_Toc228297450"/>
      <w:r w:rsidRPr="00B4667A">
        <w:rPr>
          <w:rFonts w:ascii="Segoe UI Emoji" w:hAnsi="Segoe UI Emoji" w:cs="Segoe UI Emoji"/>
        </w:rPr>
        <w:t>What is your approach to reducing long-term platform cost without reducing performance?</w:t>
      </w:r>
      <w:bookmarkEnd w:id="46"/>
    </w:p>
    <w:p w14:paraId="218E711F" w14:textId="77777777" w:rsidR="00B4667A" w:rsidRPr="00B4667A" w:rsidRDefault="00B4667A" w:rsidP="00B4667A">
      <w:r w:rsidRPr="00B4667A">
        <w:t>In my experience, cost reduction in Databricks environments falls into three categories — compute waste, storage waste, and query inefficiency.</w:t>
      </w:r>
    </w:p>
    <w:p w14:paraId="70968714" w14:textId="77777777" w:rsidR="00B4667A" w:rsidRPr="00B4667A" w:rsidRDefault="00B4667A" w:rsidP="00B4667A">
      <w:r w:rsidRPr="00B4667A">
        <w:rPr>
          <w:b/>
          <w:bCs/>
        </w:rPr>
        <w:t>Compute waste</w:t>
      </w:r>
      <w:r w:rsidRPr="00B4667A">
        <w:t xml:space="preserve"> was my biggest win at Kahramaa. I audited all clusters and found three interactive clusters running 24/7 with auto-termination disabled. Enabling auto-termination at 30 minutes and switching batch pipelines to job clusters — which spin up and terminate per job — reduced our monthly compute spend significantly without touching any pipeline logic.</w:t>
      </w:r>
    </w:p>
    <w:p w14:paraId="59C8FBC8" w14:textId="77777777" w:rsidR="00B4667A" w:rsidRPr="00B4667A" w:rsidRDefault="00B4667A" w:rsidP="00B4667A">
      <w:r w:rsidRPr="00B4667A">
        <w:rPr>
          <w:b/>
          <w:bCs/>
        </w:rPr>
        <w:t>Storage waste</w:t>
      </w:r>
      <w:r w:rsidRPr="00B4667A">
        <w:t xml:space="preserve"> — we were storing raw IoT files indefinitely in ADLS. I implemented a tiered retention policy — hot tier for 90 days, cool tier for 1 year, archive tier beyond that. Delta table VACUUM was scheduled weekly to remove old file versions. This alone reduced storage costs by around 35%.</w:t>
      </w:r>
    </w:p>
    <w:p w14:paraId="0E7008B1" w14:textId="77777777" w:rsidR="00B4667A" w:rsidRPr="00B4667A" w:rsidRDefault="00B4667A" w:rsidP="00B4667A">
      <w:r w:rsidRPr="00B4667A">
        <w:rPr>
          <w:b/>
          <w:bCs/>
        </w:rPr>
        <w:t>Query inefficiency</w:t>
      </w:r>
      <w:r w:rsidRPr="00B4667A">
        <w:t xml:space="preserve"> — I ran ANALYZE TABLE on our largest Delta tables after major data loads so the Catalyst Optimizer had accurate statistics. Combined with AQE enabled and Z-ordering on our most common filter columns — meter_id and reading_date — our query times dropped over 60%, which also reduced cluster runtime and therefore compute cost.</w:t>
      </w:r>
    </w:p>
    <w:p w14:paraId="7B0A2A64" w14:textId="77777777" w:rsidR="00B4667A" w:rsidRPr="00B4667A" w:rsidRDefault="00B4667A" w:rsidP="00B4667A">
      <w:r w:rsidRPr="00B4667A">
        <w:t xml:space="preserve">The principle I follow — </w:t>
      </w:r>
      <w:r w:rsidRPr="00B4667A">
        <w:rPr>
          <w:b/>
          <w:bCs/>
        </w:rPr>
        <w:t>performance optimization and cost optimization are usually the same work</w:t>
      </w:r>
      <w:r w:rsidRPr="00B4667A">
        <w:t>. Faster queries mean shorter cluster runtime. Better partitioning means less data scanned. You rarely have to choose between them.</w:t>
      </w:r>
    </w:p>
    <w:p w14:paraId="0BD38EA0" w14:textId="262E352B" w:rsidR="00B4667A" w:rsidRPr="00B4667A" w:rsidRDefault="00B4667A" w:rsidP="00F63ECB">
      <w:pPr>
        <w:pStyle w:val="Heading2"/>
        <w:numPr>
          <w:ilvl w:val="0"/>
          <w:numId w:val="54"/>
        </w:numPr>
        <w:rPr>
          <w:rFonts w:ascii="Segoe UI Emoji" w:hAnsi="Segoe UI Emoji" w:cs="Segoe UI Emoji"/>
        </w:rPr>
      </w:pPr>
      <w:bookmarkStart w:id="47" w:name="_Toc228297451"/>
      <w:r w:rsidRPr="00B4667A">
        <w:rPr>
          <w:rFonts w:ascii="Segoe UI Emoji" w:hAnsi="Segoe UI Emoji" w:cs="Segoe UI Emoji"/>
        </w:rPr>
        <w:t>How do you handle "too many priorities" when reliability work is ignored but incidents keep happening?</w:t>
      </w:r>
      <w:bookmarkEnd w:id="47"/>
    </w:p>
    <w:p w14:paraId="4E1343AD" w14:textId="77777777" w:rsidR="00B4667A" w:rsidRPr="00B4667A" w:rsidRDefault="00B4667A" w:rsidP="00B4667A">
      <w:r w:rsidRPr="00B4667A">
        <w:t>This is a leadership and communication challenge as much as a technical one.</w:t>
      </w:r>
    </w:p>
    <w:p w14:paraId="54181C7D" w14:textId="77777777" w:rsidR="00B4667A" w:rsidRPr="00B4667A" w:rsidRDefault="00B4667A" w:rsidP="00B4667A">
      <w:r w:rsidRPr="00B4667A">
        <w:t xml:space="preserve">My approach is to </w:t>
      </w:r>
      <w:r w:rsidRPr="00B4667A">
        <w:rPr>
          <w:b/>
          <w:bCs/>
        </w:rPr>
        <w:t>make the cost of ignoring reliability visible in business terms</w:t>
      </w:r>
      <w:r w:rsidRPr="00B4667A">
        <w:t>. At Kahramaa, we had recurring pipeline failures on the IoT ingestion layer — typically around Event Hubs checkpoint corruption during cluster restarts. Every failure meant a 2–3 hour manual recovery and delayed reports for the operations team.</w:t>
      </w:r>
    </w:p>
    <w:p w14:paraId="3C09BCAE" w14:textId="77777777" w:rsidR="00B4667A" w:rsidRPr="00B4667A" w:rsidRDefault="00B4667A" w:rsidP="00B4667A">
      <w:r w:rsidRPr="00B4667A">
        <w:t xml:space="preserve">I documented three months of incidents — frequency, recovery time, downstream business impact. Then I presented a simple calculation — we were spending more engineering hours on incident recovery than it would take to fix the root cause properly. That reframed reliability work from </w:t>
      </w:r>
      <w:r w:rsidRPr="00B4667A">
        <w:rPr>
          <w:i/>
          <w:iCs/>
        </w:rPr>
        <w:t>"technical debt"</w:t>
      </w:r>
      <w:r w:rsidRPr="00B4667A">
        <w:t xml:space="preserve"> — which sounds optional — to </w:t>
      </w:r>
      <w:r w:rsidRPr="00B4667A">
        <w:rPr>
          <w:i/>
          <w:iCs/>
        </w:rPr>
        <w:t>"recurring operational cost"</w:t>
      </w:r>
      <w:r w:rsidRPr="00B4667A">
        <w:t xml:space="preserve"> — which sounds like a budget problem.</w:t>
      </w:r>
    </w:p>
    <w:p w14:paraId="5C982DCF" w14:textId="77777777" w:rsidR="00B4667A" w:rsidRPr="00B4667A" w:rsidRDefault="00B4667A" w:rsidP="00B4667A">
      <w:r w:rsidRPr="00B4667A">
        <w:t>Once leadership saw it that way, we got a two-week window to implement proper checkpoint management, idempotent writes with Delta merge, and alerting via Azure Monitor. Incidents dropped to near zero.</w:t>
      </w:r>
    </w:p>
    <w:p w14:paraId="55224CCB" w14:textId="77777777" w:rsidR="00B4667A" w:rsidRPr="00B4667A" w:rsidRDefault="00B4667A" w:rsidP="00B4667A">
      <w:r w:rsidRPr="00B4667A">
        <w:t xml:space="preserve">The technique I use consistently — </w:t>
      </w:r>
      <w:r w:rsidRPr="00B4667A">
        <w:rPr>
          <w:b/>
          <w:bCs/>
        </w:rPr>
        <w:t>never ask for reliability work in isolation. Always attach it to an incident cost and a projected saving.</w:t>
      </w:r>
    </w:p>
    <w:p w14:paraId="44B88270" w14:textId="27179A06" w:rsidR="00B4667A" w:rsidRPr="00B4667A" w:rsidRDefault="00B4667A" w:rsidP="00F63ECB">
      <w:pPr>
        <w:pStyle w:val="Heading2"/>
        <w:numPr>
          <w:ilvl w:val="0"/>
          <w:numId w:val="54"/>
        </w:numPr>
        <w:rPr>
          <w:rFonts w:ascii="Segoe UI Emoji" w:hAnsi="Segoe UI Emoji" w:cs="Segoe UI Emoji"/>
        </w:rPr>
      </w:pPr>
      <w:bookmarkStart w:id="48" w:name="_Toc228297452"/>
      <w:r w:rsidRPr="00B4667A">
        <w:rPr>
          <w:rFonts w:ascii="Segoe UI Emoji" w:hAnsi="Segoe UI Emoji" w:cs="Segoe UI Emoji"/>
        </w:rPr>
        <w:t>How do you enforce consistency in data modeling across multiple engineers and teams?</w:t>
      </w:r>
      <w:bookmarkEnd w:id="48"/>
    </w:p>
    <w:p w14:paraId="7570EBF5" w14:textId="77777777" w:rsidR="00B4667A" w:rsidRPr="00B4667A" w:rsidRDefault="00B4667A" w:rsidP="00B4667A">
      <w:r w:rsidRPr="00B4667A">
        <w:t>This is something I care deeply about because inconsistency in data models is usually where analytics trust breaks down.</w:t>
      </w:r>
    </w:p>
    <w:p w14:paraId="08191E14" w14:textId="77777777" w:rsidR="00B4667A" w:rsidRPr="00B4667A" w:rsidRDefault="00B4667A" w:rsidP="00B4667A">
      <w:r w:rsidRPr="00B4667A">
        <w:t xml:space="preserve">My approach at Kahramaa had three layers. First — </w:t>
      </w:r>
      <w:r w:rsidRPr="00B4667A">
        <w:rPr>
          <w:b/>
          <w:bCs/>
        </w:rPr>
        <w:t>naming conventions enforced through code review</w:t>
      </w:r>
      <w:r w:rsidRPr="00B4667A">
        <w:t>. We documented a standard — snake_case for all column names, _id suffix for surrogate keys, _at suffix for timestamps, is_ prefix for boolean flags. Every PR was reviewed against this before merge.</w:t>
      </w:r>
    </w:p>
    <w:p w14:paraId="46A39359" w14:textId="77777777" w:rsidR="00B4667A" w:rsidRPr="00B4667A" w:rsidRDefault="00B4667A" w:rsidP="00B4667A">
      <w:r w:rsidRPr="00B4667A">
        <w:t xml:space="preserve">Second — </w:t>
      </w:r>
      <w:r w:rsidRPr="00B4667A">
        <w:rPr>
          <w:b/>
          <w:bCs/>
        </w:rPr>
        <w:t>Unity Catalog as the single source of truth</w:t>
      </w:r>
      <w:r w:rsidRPr="00B4667A">
        <w:t>. All tables, schemas, and access policies lived in Unity Catalog. No engineer could create a production table outside the governed catalog. This prevented shadow datasets from appearing in different workspaces.</w:t>
      </w:r>
    </w:p>
    <w:p w14:paraId="0C588C03" w14:textId="77777777" w:rsidR="00B4667A" w:rsidRPr="00B4667A" w:rsidRDefault="00B4667A" w:rsidP="00B4667A">
      <w:r w:rsidRPr="00B4667A">
        <w:t xml:space="preserve">Third — </w:t>
      </w:r>
      <w:r w:rsidRPr="00B4667A">
        <w:rPr>
          <w:b/>
          <w:bCs/>
        </w:rPr>
        <w:t>shared dimension tables with access contracts</w:t>
      </w:r>
      <w:r w:rsidRPr="00B4667A">
        <w:t>. Dimension tables like dim_meter, dim_zone, dim_customer were owned by one team and published as read-only to all other pipelines. Any change to a dimension table required a versioning discussion — no silent schema changes.</w:t>
      </w:r>
    </w:p>
    <w:p w14:paraId="3BFFF7ED" w14:textId="77777777" w:rsidR="00B4667A" w:rsidRPr="00B4667A" w:rsidRDefault="00B4667A" w:rsidP="00B4667A">
      <w:r w:rsidRPr="00B4667A">
        <w:t>The cultural piece — I ran a short monthly sync where any new modeling patterns were shared across the team. If one engineer solved an edge case elegantly, everyone adopted it. Consistency comes from communication as much as from tooling.</w:t>
      </w:r>
    </w:p>
    <w:p w14:paraId="29A6EE8B" w14:textId="0063E34F" w:rsidR="00B4667A" w:rsidRDefault="00FE2211" w:rsidP="00F63ECB">
      <w:pPr>
        <w:pStyle w:val="Heading2"/>
        <w:numPr>
          <w:ilvl w:val="0"/>
          <w:numId w:val="54"/>
        </w:numPr>
        <w:rPr>
          <w:rFonts w:ascii="Segoe UI Emoji" w:hAnsi="Segoe UI Emoji" w:cs="Segoe UI Emoji"/>
        </w:rPr>
      </w:pPr>
      <w:bookmarkStart w:id="49" w:name="_Toc228297453"/>
      <w:r w:rsidRPr="00FE2211">
        <w:rPr>
          <w:rFonts w:ascii="Segoe UI Emoji" w:hAnsi="Segoe UI Emoji" w:cs="Segoe UI Emoji"/>
        </w:rPr>
        <w:t>A business user complains about missing or spaced data during a live customer call — what would be your immediate response?</w:t>
      </w:r>
      <w:bookmarkEnd w:id="49"/>
    </w:p>
    <w:p w14:paraId="60D5E695" w14:textId="77777777" w:rsidR="00105B45" w:rsidRDefault="00105B45" w:rsidP="00105B45"/>
    <w:p w14:paraId="7EAF1D52" w14:textId="77777777" w:rsidR="00105B45" w:rsidRPr="00105B45" w:rsidRDefault="00105B45" w:rsidP="00105B45">
      <w:r w:rsidRPr="00105B45">
        <w:rPr>
          <w:b/>
          <w:bCs/>
        </w:rPr>
        <w:t>My immediate response has three phases — contain, diagnose, communicate.</w:t>
      </w:r>
    </w:p>
    <w:p w14:paraId="1641D60E" w14:textId="77777777" w:rsidR="00105B45" w:rsidRPr="00105B45" w:rsidRDefault="00105B45" w:rsidP="00105B45">
      <w:r w:rsidRPr="00105B45">
        <w:rPr>
          <w:b/>
          <w:bCs/>
        </w:rPr>
        <w:t>Phase 1 — Contain (first 2 minutes)</w:t>
      </w:r>
    </w:p>
    <w:p w14:paraId="76BDA276" w14:textId="77777777" w:rsidR="00105B45" w:rsidRPr="00105B45" w:rsidRDefault="00105B45" w:rsidP="00105B45">
      <w:r w:rsidRPr="00105B45">
        <w:t xml:space="preserve">First thing I do is </w:t>
      </w:r>
      <w:r w:rsidRPr="00105B45">
        <w:rPr>
          <w:b/>
          <w:bCs/>
        </w:rPr>
        <w:t>not panic and not guess</w:t>
      </w:r>
      <w:r w:rsidRPr="00105B45">
        <w:t xml:space="preserve">. I ask the business user two specific questions — </w:t>
      </w:r>
      <w:r w:rsidRPr="00105B45">
        <w:rPr>
          <w:i/>
          <w:iCs/>
        </w:rPr>
        <w:t>"Which customer, which metric, and what time range are you seeing the gap?"</w:t>
      </w:r>
      <w:r w:rsidRPr="00105B45">
        <w:t xml:space="preserve"> and </w:t>
      </w:r>
      <w:r w:rsidRPr="00105B45">
        <w:rPr>
          <w:i/>
          <w:iCs/>
        </w:rPr>
        <w:t>"Is this affecting one customer or multiple?"</w:t>
      </w:r>
    </w:p>
    <w:p w14:paraId="640E7EBA" w14:textId="77777777" w:rsidR="00105B45" w:rsidRPr="00105B45" w:rsidRDefault="00105B45" w:rsidP="00105B45">
      <w:r w:rsidRPr="00105B45">
        <w:t xml:space="preserve">That second question immediately tells me whether this is a </w:t>
      </w:r>
      <w:r w:rsidRPr="00105B45">
        <w:rPr>
          <w:b/>
          <w:bCs/>
        </w:rPr>
        <w:t>data issue</w:t>
      </w:r>
      <w:r w:rsidRPr="00105B45">
        <w:t xml:space="preserve"> — wrong or missing records — or a </w:t>
      </w:r>
      <w:r w:rsidRPr="00105B45">
        <w:rPr>
          <w:b/>
          <w:bCs/>
        </w:rPr>
        <w:t>pipeline issue</w:t>
      </w:r>
      <w:r w:rsidRPr="00105B45">
        <w:t xml:space="preserve"> — entire batch failed or delayed. Scope determines my next move.</w:t>
      </w:r>
    </w:p>
    <w:p w14:paraId="4CEC40F7" w14:textId="77777777" w:rsidR="00105B45" w:rsidRPr="00105B45" w:rsidRDefault="00105B45" w:rsidP="00105B45">
      <w:r w:rsidRPr="00105B45">
        <w:rPr>
          <w:b/>
          <w:bCs/>
        </w:rPr>
        <w:t>Phase 2 — Diagnose (next 10 minutes)</w:t>
      </w:r>
    </w:p>
    <w:p w14:paraId="1E8526DD" w14:textId="77777777" w:rsidR="00105B45" w:rsidRPr="00105B45" w:rsidRDefault="00105B45" w:rsidP="00105B45">
      <w:r w:rsidRPr="00105B45">
        <w:lastRenderedPageBreak/>
        <w:t>I go straight to three places in parallel.</w:t>
      </w:r>
    </w:p>
    <w:p w14:paraId="7530ABAC" w14:textId="77777777" w:rsidR="00105B45" w:rsidRPr="00105B45" w:rsidRDefault="00105B45" w:rsidP="00105B45">
      <w:r w:rsidRPr="00105B45">
        <w:rPr>
          <w:b/>
          <w:bCs/>
        </w:rPr>
        <w:t>ADF monitoring first</w:t>
      </w:r>
      <w:r w:rsidRPr="00105B45">
        <w:t xml:space="preserve"> — check if the pipeline ran successfully for that time window. A failed pipeline run explains missing data immediately. If ADF shows green, the pipeline ran — which means the problem is upstream or in the data itself.</w:t>
      </w:r>
    </w:p>
    <w:p w14:paraId="6736D8F2" w14:textId="77777777" w:rsidR="00105B45" w:rsidRPr="00105B45" w:rsidRDefault="00105B45" w:rsidP="00105B45">
      <w:r w:rsidRPr="00105B45">
        <w:rPr>
          <w:b/>
          <w:bCs/>
        </w:rPr>
        <w:t>Delta table audit second</w:t>
      </w:r>
      <w:r w:rsidRPr="00105B45">
        <w:t xml:space="preserve"> — I run a quick query directly on the Delta table:</w:t>
      </w:r>
    </w:p>
    <w:p w14:paraId="3E2DB8AC" w14:textId="77777777" w:rsidR="00105B45" w:rsidRPr="00105B45" w:rsidRDefault="00105B45" w:rsidP="00105B45">
      <w:r w:rsidRPr="00105B45">
        <w:t>python</w:t>
      </w:r>
    </w:p>
    <w:p w14:paraId="7B126284" w14:textId="77777777" w:rsidR="00105B45" w:rsidRPr="00105B45" w:rsidRDefault="00105B45" w:rsidP="00105B45">
      <w:r w:rsidRPr="00105B45">
        <w:t>spark.sql("""</w:t>
      </w:r>
    </w:p>
    <w:p w14:paraId="0B5A5F76" w14:textId="77777777" w:rsidR="00105B45" w:rsidRPr="00105B45" w:rsidRDefault="00105B45" w:rsidP="00105B45">
      <w:r w:rsidRPr="00105B45">
        <w:t xml:space="preserve">  SELECT reading_date, COUNT(*) as record_count</w:t>
      </w:r>
    </w:p>
    <w:p w14:paraId="250CEEF0" w14:textId="77777777" w:rsidR="00105B45" w:rsidRPr="00105B45" w:rsidRDefault="00105B45" w:rsidP="00105B45">
      <w:r w:rsidRPr="00105B45">
        <w:t xml:space="preserve">  FROM kahramaa.consumption.meter_readings</w:t>
      </w:r>
    </w:p>
    <w:p w14:paraId="7C372215" w14:textId="77777777" w:rsidR="00105B45" w:rsidRPr="00105B45" w:rsidRDefault="00105B45" w:rsidP="00105B45">
      <w:r w:rsidRPr="00105B45">
        <w:t xml:space="preserve">  WHERE meter_id = 'X' AND reading_date BETWEEN '...' AND '...'</w:t>
      </w:r>
    </w:p>
    <w:p w14:paraId="6A2388F8" w14:textId="77777777" w:rsidR="00105B45" w:rsidRPr="00105B45" w:rsidRDefault="00105B45" w:rsidP="00105B45">
      <w:r w:rsidRPr="00105B45">
        <w:t xml:space="preserve">  GROUP BY reading_date</w:t>
      </w:r>
    </w:p>
    <w:p w14:paraId="704A9058" w14:textId="77777777" w:rsidR="00105B45" w:rsidRPr="00105B45" w:rsidRDefault="00105B45" w:rsidP="00105B45">
      <w:r w:rsidRPr="00105B45">
        <w:t xml:space="preserve">  ORDER BY reading_date</w:t>
      </w:r>
    </w:p>
    <w:p w14:paraId="779082A4" w14:textId="77777777" w:rsidR="00105B45" w:rsidRPr="00105B45" w:rsidRDefault="00105B45" w:rsidP="00105B45">
      <w:r w:rsidRPr="00105B45">
        <w:t>""")</w:t>
      </w:r>
    </w:p>
    <w:p w14:paraId="7DF0C563" w14:textId="77777777" w:rsidR="00105B45" w:rsidRPr="00105B45" w:rsidRDefault="00105B45" w:rsidP="00105B45">
      <w:r w:rsidRPr="00105B45">
        <w:t>This tells me instantly whether the data exists in the table or never landed. If records exist — the problem is in the reporting layer, not the pipeline. If records are missing — I go upstream to raw ADLS files.</w:t>
      </w:r>
    </w:p>
    <w:p w14:paraId="18D151E4" w14:textId="77777777" w:rsidR="00105B45" w:rsidRPr="00105B45" w:rsidRDefault="00105B45" w:rsidP="00105B45">
      <w:r w:rsidRPr="00105B45">
        <w:rPr>
          <w:b/>
          <w:bCs/>
        </w:rPr>
        <w:t>Event Hubs / source check third</w:t>
      </w:r>
      <w:r w:rsidRPr="00105B45">
        <w:t xml:space="preserve"> — if raw files in ADLS also show gaps, the problem is at the meter or Event Hubs level — a device issue, not a pipeline issue. That changes the escalation path entirely.</w:t>
      </w:r>
    </w:p>
    <w:p w14:paraId="6563B38E" w14:textId="77777777" w:rsidR="00105B45" w:rsidRPr="00105B45" w:rsidRDefault="00105B45" w:rsidP="00105B45">
      <w:r w:rsidRPr="00105B45">
        <w:rPr>
          <w:b/>
          <w:bCs/>
        </w:rPr>
        <w:t>Phase 3 — Communicate (within 15 minutes)</w:t>
      </w:r>
    </w:p>
    <w:p w14:paraId="3CEC47BF" w14:textId="77777777" w:rsidR="00105B45" w:rsidRPr="00105B45" w:rsidRDefault="00105B45" w:rsidP="00105B45">
      <w:r w:rsidRPr="00105B45">
        <w:t xml:space="preserve">While I'm diagnosing, I immediately send a message to the business user — something like </w:t>
      </w:r>
      <w:r w:rsidRPr="00105B45">
        <w:rPr>
          <w:i/>
          <w:iCs/>
        </w:rPr>
        <w:t>"I'm actively investigating right now. I'll have a root cause or status update in 15 minutes."</w:t>
      </w:r>
    </w:p>
    <w:p w14:paraId="4F893936" w14:textId="77777777" w:rsidR="00105B45" w:rsidRPr="00105B45" w:rsidRDefault="00105B45" w:rsidP="00105B45">
      <w:r w:rsidRPr="00105B45">
        <w:t xml:space="preserve">This is critical. </w:t>
      </w:r>
      <w:r w:rsidRPr="00105B45">
        <w:rPr>
          <w:b/>
          <w:bCs/>
        </w:rPr>
        <w:t>Silence during an incident destroys trust faster than the incident itself.</w:t>
      </w:r>
      <w:r w:rsidRPr="00105B45">
        <w:t xml:space="preserve"> Even if I don't have an answer yet, acknowledging and setting a timeline keeps the business user calm during a live customer call.</w:t>
      </w:r>
    </w:p>
    <w:p w14:paraId="56D1227C" w14:textId="77777777" w:rsidR="00105B45" w:rsidRPr="00105B45" w:rsidRDefault="00105B45" w:rsidP="00105B45">
      <w:r w:rsidRPr="00105B45">
        <w:rPr>
          <w:b/>
          <w:bCs/>
        </w:rPr>
        <w:t>How it played out in Kahramaa:</w:t>
      </w:r>
    </w:p>
    <w:p w14:paraId="3024D2ED" w14:textId="77777777" w:rsidR="00105B45" w:rsidRPr="00105B45" w:rsidRDefault="00105B45" w:rsidP="00105B45">
      <w:r w:rsidRPr="00105B45">
        <w:t xml:space="preserve">We had a similar situation where a customer service rep flagged missing consumption data during a billing dispute call. Within 5 minutes I confirmed the pipeline had run — ADF showed success. Delta table query showed the records existed. The issue was a </w:t>
      </w:r>
      <w:r w:rsidRPr="00105B45">
        <w:rPr>
          <w:b/>
          <w:bCs/>
        </w:rPr>
        <w:t>Power BI incremental refresh</w:t>
      </w:r>
      <w:r w:rsidRPr="00105B45">
        <w:t xml:space="preserve"> that had stale cache — the report hadn't picked up the latest data.</w:t>
      </w:r>
    </w:p>
    <w:p w14:paraId="0FBCACCF" w14:textId="77777777" w:rsidR="00105B45" w:rsidRPr="00105B45" w:rsidRDefault="00105B45" w:rsidP="00105B45">
      <w:r w:rsidRPr="00105B45">
        <w:t>A manual refresh of the Power BI dataset resolved it in 3 minutes. Total time from alert to resolution — 8 minutes.</w:t>
      </w:r>
    </w:p>
    <w:p w14:paraId="543E4B74" w14:textId="77777777" w:rsidR="00105B45" w:rsidRPr="00105B45" w:rsidRDefault="00105B45" w:rsidP="00105B45">
      <w:r w:rsidRPr="00105B45">
        <w:t xml:space="preserve">After the incident I added a </w:t>
      </w:r>
      <w:r w:rsidRPr="00105B45">
        <w:rPr>
          <w:b/>
          <w:bCs/>
        </w:rPr>
        <w:t>data freshness indicator</w:t>
      </w:r>
      <w:r w:rsidRPr="00105B45">
        <w:t xml:space="preserve"> to every Power BI report — a visible timestamp showing </w:t>
      </w:r>
      <w:r w:rsidRPr="00105B45">
        <w:rPr>
          <w:i/>
          <w:iCs/>
        </w:rPr>
        <w:t>"Last updated: X minutes ago"</w:t>
      </w:r>
      <w:r w:rsidRPr="00105B45">
        <w:t xml:space="preserve"> — so users could self-diagnose stale cache versus missing data before escalating. That single change reduced similar escalations by about 80%.</w:t>
      </w:r>
    </w:p>
    <w:p w14:paraId="09406079" w14:textId="77777777" w:rsidR="00105B45" w:rsidRPr="00105B45" w:rsidRDefault="00105B45" w:rsidP="00105B45">
      <w:r w:rsidRPr="00105B45">
        <w:rPr>
          <w:b/>
          <w:bCs/>
        </w:rPr>
        <w:t>One line for the interviewer:</w:t>
      </w:r>
    </w:p>
    <w:p w14:paraId="05C1A8B3" w14:textId="77777777" w:rsidR="00105B45" w:rsidRPr="00105B45" w:rsidRDefault="00105B45" w:rsidP="00105B45">
      <w:r w:rsidRPr="00105B45">
        <w:rPr>
          <w:i/>
          <w:iCs/>
        </w:rPr>
        <w:t>"My response is always contain the impact, diagnose the layer, and communicate immediately — because in a live call situation, the business user needs confidence that someone is on it, not silence."</w:t>
      </w:r>
    </w:p>
    <w:p w14:paraId="245907A3" w14:textId="77777777" w:rsidR="00105B45" w:rsidRPr="00105B45" w:rsidRDefault="00105B45" w:rsidP="00105B45"/>
    <w:sectPr w:rsidR="00105B45" w:rsidRPr="00105B45" w:rsidSect="00E00A28">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FF8A610"/>
    <w:lvl w:ilvl="0">
      <w:start w:val="1"/>
      <w:numFmt w:val="decimal"/>
      <w:pStyle w:val="ListNumber"/>
      <w:lvlText w:val="%1."/>
      <w:lvlJc w:val="left"/>
      <w:pPr>
        <w:tabs>
          <w:tab w:val="num" w:pos="360"/>
        </w:tabs>
        <w:ind w:left="360" w:hanging="360"/>
      </w:pPr>
    </w:lvl>
  </w:abstractNum>
  <w:abstractNum w:abstractNumId="1" w15:restartNumberingAfterBreak="0">
    <w:nsid w:val="002A6748"/>
    <w:multiLevelType w:val="hybridMultilevel"/>
    <w:tmpl w:val="76D8A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AA7269"/>
    <w:multiLevelType w:val="hybridMultilevel"/>
    <w:tmpl w:val="A8FEC466"/>
    <w:lvl w:ilvl="0" w:tplc="072C61A6">
      <w:start w:val="1"/>
      <w:numFmt w:val="decimal"/>
      <w:lvlText w:val="%1."/>
      <w:lvlJc w:val="left"/>
      <w:pPr>
        <w:ind w:left="360" w:hanging="360"/>
      </w:pPr>
      <w:rPr>
        <w:rFonts w:hint="default"/>
        <w:b/>
        <w:bCs/>
        <w:sz w:val="30"/>
        <w:szCs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2797FC4"/>
    <w:multiLevelType w:val="multilevel"/>
    <w:tmpl w:val="C5FE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97977"/>
    <w:multiLevelType w:val="hybridMultilevel"/>
    <w:tmpl w:val="76D8A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6D7D33"/>
    <w:multiLevelType w:val="hybridMultilevel"/>
    <w:tmpl w:val="76D8A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6630BD"/>
    <w:multiLevelType w:val="multilevel"/>
    <w:tmpl w:val="EC66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7006C"/>
    <w:multiLevelType w:val="multilevel"/>
    <w:tmpl w:val="C1C4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52C7B"/>
    <w:multiLevelType w:val="multilevel"/>
    <w:tmpl w:val="6A62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228AD"/>
    <w:multiLevelType w:val="multilevel"/>
    <w:tmpl w:val="83AC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361BE"/>
    <w:multiLevelType w:val="multilevel"/>
    <w:tmpl w:val="06A8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F1DA7"/>
    <w:multiLevelType w:val="multilevel"/>
    <w:tmpl w:val="9D3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62824"/>
    <w:multiLevelType w:val="hybridMultilevel"/>
    <w:tmpl w:val="76D8A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3343464"/>
    <w:multiLevelType w:val="multilevel"/>
    <w:tmpl w:val="3624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231A"/>
    <w:multiLevelType w:val="multilevel"/>
    <w:tmpl w:val="9BA4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530FD"/>
    <w:multiLevelType w:val="hybridMultilevel"/>
    <w:tmpl w:val="F9B8C1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7903B8"/>
    <w:multiLevelType w:val="multilevel"/>
    <w:tmpl w:val="CA8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376CD"/>
    <w:multiLevelType w:val="multilevel"/>
    <w:tmpl w:val="BABA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E57670"/>
    <w:multiLevelType w:val="multilevel"/>
    <w:tmpl w:val="D006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081B0F"/>
    <w:multiLevelType w:val="hybridMultilevel"/>
    <w:tmpl w:val="685271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C963067"/>
    <w:multiLevelType w:val="multilevel"/>
    <w:tmpl w:val="5642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A3BDA"/>
    <w:multiLevelType w:val="hybridMultilevel"/>
    <w:tmpl w:val="BD7609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00F65BA"/>
    <w:multiLevelType w:val="multilevel"/>
    <w:tmpl w:val="D264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30000"/>
    <w:multiLevelType w:val="multilevel"/>
    <w:tmpl w:val="6B6E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AF1AEB"/>
    <w:multiLevelType w:val="multilevel"/>
    <w:tmpl w:val="DA88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915564"/>
    <w:multiLevelType w:val="hybridMultilevel"/>
    <w:tmpl w:val="34BA1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BE035A6"/>
    <w:multiLevelType w:val="hybridMultilevel"/>
    <w:tmpl w:val="0BBC90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D7579D0"/>
    <w:multiLevelType w:val="hybridMultilevel"/>
    <w:tmpl w:val="644668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82483D"/>
    <w:multiLevelType w:val="hybridMultilevel"/>
    <w:tmpl w:val="4106E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FB65A4C"/>
    <w:multiLevelType w:val="hybridMultilevel"/>
    <w:tmpl w:val="7286DF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04F548E"/>
    <w:multiLevelType w:val="multilevel"/>
    <w:tmpl w:val="4168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3D7982"/>
    <w:multiLevelType w:val="multilevel"/>
    <w:tmpl w:val="703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A97D13"/>
    <w:multiLevelType w:val="hybridMultilevel"/>
    <w:tmpl w:val="4FC252B2"/>
    <w:lvl w:ilvl="0" w:tplc="C6A2B460">
      <w:start w:val="1"/>
      <w:numFmt w:val="bullet"/>
      <w:lvlText w:val="•"/>
      <w:lvlJc w:val="left"/>
      <w:pPr>
        <w:ind w:left="480" w:hanging="240"/>
      </w:pPr>
    </w:lvl>
    <w:lvl w:ilvl="1" w:tplc="61E86C30">
      <w:numFmt w:val="decimal"/>
      <w:lvlText w:val=""/>
      <w:lvlJc w:val="left"/>
    </w:lvl>
    <w:lvl w:ilvl="2" w:tplc="FD04331E">
      <w:numFmt w:val="decimal"/>
      <w:lvlText w:val=""/>
      <w:lvlJc w:val="left"/>
    </w:lvl>
    <w:lvl w:ilvl="3" w:tplc="6E5AE762">
      <w:numFmt w:val="decimal"/>
      <w:lvlText w:val=""/>
      <w:lvlJc w:val="left"/>
    </w:lvl>
    <w:lvl w:ilvl="4" w:tplc="3D429742">
      <w:numFmt w:val="decimal"/>
      <w:lvlText w:val=""/>
      <w:lvlJc w:val="left"/>
    </w:lvl>
    <w:lvl w:ilvl="5" w:tplc="42E82EE0">
      <w:numFmt w:val="decimal"/>
      <w:lvlText w:val=""/>
      <w:lvlJc w:val="left"/>
    </w:lvl>
    <w:lvl w:ilvl="6" w:tplc="CE88E188">
      <w:numFmt w:val="decimal"/>
      <w:lvlText w:val=""/>
      <w:lvlJc w:val="left"/>
    </w:lvl>
    <w:lvl w:ilvl="7" w:tplc="D51C132E">
      <w:numFmt w:val="decimal"/>
      <w:lvlText w:val=""/>
      <w:lvlJc w:val="left"/>
    </w:lvl>
    <w:lvl w:ilvl="8" w:tplc="4BFEADE8">
      <w:numFmt w:val="decimal"/>
      <w:lvlText w:val=""/>
      <w:lvlJc w:val="left"/>
    </w:lvl>
  </w:abstractNum>
  <w:abstractNum w:abstractNumId="33" w15:restartNumberingAfterBreak="0">
    <w:nsid w:val="438F1311"/>
    <w:multiLevelType w:val="multilevel"/>
    <w:tmpl w:val="58C0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5C4742"/>
    <w:multiLevelType w:val="multilevel"/>
    <w:tmpl w:val="E7AE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D157DF"/>
    <w:multiLevelType w:val="multilevel"/>
    <w:tmpl w:val="8298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4A277C"/>
    <w:multiLevelType w:val="multilevel"/>
    <w:tmpl w:val="D2E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23741A"/>
    <w:multiLevelType w:val="multilevel"/>
    <w:tmpl w:val="B57C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7737F1"/>
    <w:multiLevelType w:val="multilevel"/>
    <w:tmpl w:val="BC1E5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5D1C0D"/>
    <w:multiLevelType w:val="multilevel"/>
    <w:tmpl w:val="C154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EE6A7A"/>
    <w:multiLevelType w:val="multilevel"/>
    <w:tmpl w:val="1908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902CF9"/>
    <w:multiLevelType w:val="hybridMultilevel"/>
    <w:tmpl w:val="D646F7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73C587E"/>
    <w:multiLevelType w:val="hybridMultilevel"/>
    <w:tmpl w:val="76D8A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B6920B2"/>
    <w:multiLevelType w:val="multilevel"/>
    <w:tmpl w:val="FE04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9B1BC7"/>
    <w:multiLevelType w:val="multilevel"/>
    <w:tmpl w:val="9E42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DD65C8"/>
    <w:multiLevelType w:val="multilevel"/>
    <w:tmpl w:val="8AA2E92C"/>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Symbol" w:eastAsiaTheme="minorHAnsi" w:hAnsi="Symbol"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806FAA"/>
    <w:multiLevelType w:val="hybridMultilevel"/>
    <w:tmpl w:val="83CA5A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6477DFD"/>
    <w:multiLevelType w:val="multilevel"/>
    <w:tmpl w:val="3BC8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715BDD"/>
    <w:multiLevelType w:val="multilevel"/>
    <w:tmpl w:val="0E82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445BF8"/>
    <w:multiLevelType w:val="multilevel"/>
    <w:tmpl w:val="FBEE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B010EC"/>
    <w:multiLevelType w:val="multilevel"/>
    <w:tmpl w:val="ABD2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BF5376"/>
    <w:multiLevelType w:val="multilevel"/>
    <w:tmpl w:val="305E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1343C8"/>
    <w:multiLevelType w:val="multilevel"/>
    <w:tmpl w:val="33BC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CC6985"/>
    <w:multiLevelType w:val="multilevel"/>
    <w:tmpl w:val="B04C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0539B0"/>
    <w:multiLevelType w:val="multilevel"/>
    <w:tmpl w:val="CD94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245D30"/>
    <w:multiLevelType w:val="multilevel"/>
    <w:tmpl w:val="8FD0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3104D1"/>
    <w:multiLevelType w:val="multilevel"/>
    <w:tmpl w:val="F6B4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4332F9"/>
    <w:multiLevelType w:val="multilevel"/>
    <w:tmpl w:val="786C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3A4605"/>
    <w:multiLevelType w:val="multilevel"/>
    <w:tmpl w:val="CF70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0A1204"/>
    <w:multiLevelType w:val="multilevel"/>
    <w:tmpl w:val="CFDA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9E52EC"/>
    <w:multiLevelType w:val="multilevel"/>
    <w:tmpl w:val="0162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3A5C82"/>
    <w:multiLevelType w:val="hybridMultilevel"/>
    <w:tmpl w:val="E3B42F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55673988">
    <w:abstractNumId w:val="25"/>
  </w:num>
  <w:num w:numId="2" w16cid:durableId="1625773361">
    <w:abstractNumId w:val="31"/>
  </w:num>
  <w:num w:numId="3" w16cid:durableId="1182863675">
    <w:abstractNumId w:val="29"/>
  </w:num>
  <w:num w:numId="4" w16cid:durableId="299918617">
    <w:abstractNumId w:val="2"/>
  </w:num>
  <w:num w:numId="5" w16cid:durableId="132020116">
    <w:abstractNumId w:val="1"/>
  </w:num>
  <w:num w:numId="6" w16cid:durableId="1902597072">
    <w:abstractNumId w:val="5"/>
  </w:num>
  <w:num w:numId="7" w16cid:durableId="1176113358">
    <w:abstractNumId w:val="48"/>
  </w:num>
  <w:num w:numId="8" w16cid:durableId="2114591782">
    <w:abstractNumId w:val="40"/>
  </w:num>
  <w:num w:numId="9" w16cid:durableId="1572426022">
    <w:abstractNumId w:val="3"/>
  </w:num>
  <w:num w:numId="10" w16cid:durableId="752704970">
    <w:abstractNumId w:val="52"/>
  </w:num>
  <w:num w:numId="11" w16cid:durableId="1627809932">
    <w:abstractNumId w:val="39"/>
  </w:num>
  <w:num w:numId="12" w16cid:durableId="518009954">
    <w:abstractNumId w:val="6"/>
  </w:num>
  <w:num w:numId="13" w16cid:durableId="184367089">
    <w:abstractNumId w:val="4"/>
  </w:num>
  <w:num w:numId="14" w16cid:durableId="875461346">
    <w:abstractNumId w:val="12"/>
  </w:num>
  <w:num w:numId="15" w16cid:durableId="1081371528">
    <w:abstractNumId w:val="23"/>
  </w:num>
  <w:num w:numId="16" w16cid:durableId="809715184">
    <w:abstractNumId w:val="9"/>
  </w:num>
  <w:num w:numId="17" w16cid:durableId="310211992">
    <w:abstractNumId w:val="56"/>
  </w:num>
  <w:num w:numId="18" w16cid:durableId="1832600078">
    <w:abstractNumId w:val="20"/>
  </w:num>
  <w:num w:numId="19" w16cid:durableId="478502132">
    <w:abstractNumId w:val="50"/>
  </w:num>
  <w:num w:numId="20" w16cid:durableId="1043795019">
    <w:abstractNumId w:val="60"/>
  </w:num>
  <w:num w:numId="21" w16cid:durableId="1699046950">
    <w:abstractNumId w:val="34"/>
  </w:num>
  <w:num w:numId="22" w16cid:durableId="2028747894">
    <w:abstractNumId w:val="8"/>
  </w:num>
  <w:num w:numId="23" w16cid:durableId="958875280">
    <w:abstractNumId w:val="33"/>
  </w:num>
  <w:num w:numId="24" w16cid:durableId="438646871">
    <w:abstractNumId w:val="35"/>
  </w:num>
  <w:num w:numId="25" w16cid:durableId="378550326">
    <w:abstractNumId w:val="42"/>
  </w:num>
  <w:num w:numId="26" w16cid:durableId="1275332563">
    <w:abstractNumId w:val="44"/>
  </w:num>
  <w:num w:numId="27" w16cid:durableId="1832481002">
    <w:abstractNumId w:val="26"/>
  </w:num>
  <w:num w:numId="28" w16cid:durableId="686256860">
    <w:abstractNumId w:val="15"/>
  </w:num>
  <w:num w:numId="29" w16cid:durableId="482283224">
    <w:abstractNumId w:val="13"/>
  </w:num>
  <w:num w:numId="30" w16cid:durableId="864446775">
    <w:abstractNumId w:val="14"/>
  </w:num>
  <w:num w:numId="31" w16cid:durableId="824904829">
    <w:abstractNumId w:val="24"/>
  </w:num>
  <w:num w:numId="32" w16cid:durableId="1185707282">
    <w:abstractNumId w:val="19"/>
  </w:num>
  <w:num w:numId="33" w16cid:durableId="1758332168">
    <w:abstractNumId w:val="16"/>
  </w:num>
  <w:num w:numId="34" w16cid:durableId="845361904">
    <w:abstractNumId w:val="22"/>
  </w:num>
  <w:num w:numId="35" w16cid:durableId="838735157">
    <w:abstractNumId w:val="0"/>
  </w:num>
  <w:num w:numId="36" w16cid:durableId="1703087726">
    <w:abstractNumId w:val="36"/>
  </w:num>
  <w:num w:numId="37" w16cid:durableId="1221286123">
    <w:abstractNumId w:val="53"/>
  </w:num>
  <w:num w:numId="38" w16cid:durableId="1049036632">
    <w:abstractNumId w:val="59"/>
  </w:num>
  <w:num w:numId="39" w16cid:durableId="1712412036">
    <w:abstractNumId w:val="43"/>
  </w:num>
  <w:num w:numId="40" w16cid:durableId="350228281">
    <w:abstractNumId w:val="55"/>
  </w:num>
  <w:num w:numId="41" w16cid:durableId="1088042410">
    <w:abstractNumId w:val="18"/>
  </w:num>
  <w:num w:numId="42" w16cid:durableId="1006983654">
    <w:abstractNumId w:val="49"/>
  </w:num>
  <w:num w:numId="43" w16cid:durableId="1687636776">
    <w:abstractNumId w:val="10"/>
  </w:num>
  <w:num w:numId="44" w16cid:durableId="953438887">
    <w:abstractNumId w:val="38"/>
  </w:num>
  <w:num w:numId="45" w16cid:durableId="1111818673">
    <w:abstractNumId w:val="7"/>
  </w:num>
  <w:num w:numId="46" w16cid:durableId="1253053707">
    <w:abstractNumId w:val="45"/>
  </w:num>
  <w:num w:numId="47" w16cid:durableId="1967806062">
    <w:abstractNumId w:val="17"/>
  </w:num>
  <w:num w:numId="48" w16cid:durableId="986781485">
    <w:abstractNumId w:val="57"/>
  </w:num>
  <w:num w:numId="49" w16cid:durableId="1598517198">
    <w:abstractNumId w:val="37"/>
  </w:num>
  <w:num w:numId="50" w16cid:durableId="1978483892">
    <w:abstractNumId w:val="58"/>
  </w:num>
  <w:num w:numId="51" w16cid:durableId="1124617030">
    <w:abstractNumId w:val="47"/>
  </w:num>
  <w:num w:numId="52" w16cid:durableId="78252800">
    <w:abstractNumId w:val="54"/>
  </w:num>
  <w:num w:numId="53" w16cid:durableId="296226123">
    <w:abstractNumId w:val="11"/>
  </w:num>
  <w:num w:numId="54" w16cid:durableId="1514491156">
    <w:abstractNumId w:val="27"/>
  </w:num>
  <w:num w:numId="55" w16cid:durableId="1845195420">
    <w:abstractNumId w:val="51"/>
  </w:num>
  <w:num w:numId="56" w16cid:durableId="1110509021">
    <w:abstractNumId w:val="61"/>
  </w:num>
  <w:num w:numId="57" w16cid:durableId="431320071">
    <w:abstractNumId w:val="46"/>
  </w:num>
  <w:num w:numId="58" w16cid:durableId="57172469">
    <w:abstractNumId w:val="28"/>
  </w:num>
  <w:num w:numId="59" w16cid:durableId="1259025746">
    <w:abstractNumId w:val="21"/>
  </w:num>
  <w:num w:numId="60" w16cid:durableId="164900137">
    <w:abstractNumId w:val="41"/>
  </w:num>
  <w:num w:numId="61" w16cid:durableId="692415418">
    <w:abstractNumId w:val="30"/>
  </w:num>
  <w:num w:numId="62" w16cid:durableId="390270644">
    <w:abstractNumId w:val="3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E44"/>
    <w:rsid w:val="000225C6"/>
    <w:rsid w:val="00022DC9"/>
    <w:rsid w:val="00062ED7"/>
    <w:rsid w:val="00063FC8"/>
    <w:rsid w:val="00084801"/>
    <w:rsid w:val="000A5EFE"/>
    <w:rsid w:val="000A68FC"/>
    <w:rsid w:val="000A72D2"/>
    <w:rsid w:val="000D21C9"/>
    <w:rsid w:val="000E0A4F"/>
    <w:rsid w:val="000E0F89"/>
    <w:rsid w:val="000E5E40"/>
    <w:rsid w:val="000F3455"/>
    <w:rsid w:val="00105B45"/>
    <w:rsid w:val="00115327"/>
    <w:rsid w:val="001237C4"/>
    <w:rsid w:val="001319C0"/>
    <w:rsid w:val="001438DB"/>
    <w:rsid w:val="00167C30"/>
    <w:rsid w:val="00187E48"/>
    <w:rsid w:val="001938D8"/>
    <w:rsid w:val="00195E79"/>
    <w:rsid w:val="001A416C"/>
    <w:rsid w:val="001A4990"/>
    <w:rsid w:val="001A50BC"/>
    <w:rsid w:val="001B05F7"/>
    <w:rsid w:val="001B22DA"/>
    <w:rsid w:val="001D09AF"/>
    <w:rsid w:val="001D5FC0"/>
    <w:rsid w:val="001D6436"/>
    <w:rsid w:val="001E7F2B"/>
    <w:rsid w:val="001F6455"/>
    <w:rsid w:val="00207F5C"/>
    <w:rsid w:val="00224071"/>
    <w:rsid w:val="0022609A"/>
    <w:rsid w:val="00231CE8"/>
    <w:rsid w:val="00237B50"/>
    <w:rsid w:val="00240ED1"/>
    <w:rsid w:val="00244599"/>
    <w:rsid w:val="002473F1"/>
    <w:rsid w:val="00260ADE"/>
    <w:rsid w:val="00272ACD"/>
    <w:rsid w:val="00284136"/>
    <w:rsid w:val="0028499C"/>
    <w:rsid w:val="002E4A7F"/>
    <w:rsid w:val="002E4C4F"/>
    <w:rsid w:val="002E5819"/>
    <w:rsid w:val="002F5FB2"/>
    <w:rsid w:val="003000F1"/>
    <w:rsid w:val="00303D18"/>
    <w:rsid w:val="00327F9A"/>
    <w:rsid w:val="003569A7"/>
    <w:rsid w:val="00373A1B"/>
    <w:rsid w:val="00373EF1"/>
    <w:rsid w:val="00385A7C"/>
    <w:rsid w:val="003B19D7"/>
    <w:rsid w:val="003F2657"/>
    <w:rsid w:val="003F4B2B"/>
    <w:rsid w:val="00404016"/>
    <w:rsid w:val="00412F3E"/>
    <w:rsid w:val="00425B8B"/>
    <w:rsid w:val="00435870"/>
    <w:rsid w:val="004366B3"/>
    <w:rsid w:val="00440230"/>
    <w:rsid w:val="004653F2"/>
    <w:rsid w:val="004856D1"/>
    <w:rsid w:val="00495317"/>
    <w:rsid w:val="004B6763"/>
    <w:rsid w:val="004D514B"/>
    <w:rsid w:val="004E53BA"/>
    <w:rsid w:val="005113CB"/>
    <w:rsid w:val="00534825"/>
    <w:rsid w:val="005433CC"/>
    <w:rsid w:val="00545BC9"/>
    <w:rsid w:val="00563003"/>
    <w:rsid w:val="0057229B"/>
    <w:rsid w:val="00572F2B"/>
    <w:rsid w:val="00575C91"/>
    <w:rsid w:val="00577EC8"/>
    <w:rsid w:val="00583D9A"/>
    <w:rsid w:val="00583FD7"/>
    <w:rsid w:val="0059086E"/>
    <w:rsid w:val="00593B3A"/>
    <w:rsid w:val="005A1850"/>
    <w:rsid w:val="005B6534"/>
    <w:rsid w:val="005C187D"/>
    <w:rsid w:val="005C5A5B"/>
    <w:rsid w:val="005C6063"/>
    <w:rsid w:val="005D688D"/>
    <w:rsid w:val="00604558"/>
    <w:rsid w:val="00605940"/>
    <w:rsid w:val="00652B52"/>
    <w:rsid w:val="00654923"/>
    <w:rsid w:val="006575BE"/>
    <w:rsid w:val="00671BF4"/>
    <w:rsid w:val="006830A4"/>
    <w:rsid w:val="00690EBD"/>
    <w:rsid w:val="00691562"/>
    <w:rsid w:val="00693CE4"/>
    <w:rsid w:val="006A2F29"/>
    <w:rsid w:val="006B1E44"/>
    <w:rsid w:val="006B1E90"/>
    <w:rsid w:val="006B6188"/>
    <w:rsid w:val="006B6D59"/>
    <w:rsid w:val="006C306D"/>
    <w:rsid w:val="006D1547"/>
    <w:rsid w:val="006E17C9"/>
    <w:rsid w:val="006E4C61"/>
    <w:rsid w:val="006E60D2"/>
    <w:rsid w:val="006F3C35"/>
    <w:rsid w:val="006F6247"/>
    <w:rsid w:val="00711318"/>
    <w:rsid w:val="00712581"/>
    <w:rsid w:val="007279DB"/>
    <w:rsid w:val="007354D4"/>
    <w:rsid w:val="00737ADA"/>
    <w:rsid w:val="0077565E"/>
    <w:rsid w:val="007807C1"/>
    <w:rsid w:val="00782821"/>
    <w:rsid w:val="007A3FAE"/>
    <w:rsid w:val="007A61F6"/>
    <w:rsid w:val="007A74C0"/>
    <w:rsid w:val="007C2272"/>
    <w:rsid w:val="007C568C"/>
    <w:rsid w:val="007D449A"/>
    <w:rsid w:val="007E2101"/>
    <w:rsid w:val="007E6AA1"/>
    <w:rsid w:val="0080527C"/>
    <w:rsid w:val="008267AF"/>
    <w:rsid w:val="0084208D"/>
    <w:rsid w:val="0084491D"/>
    <w:rsid w:val="008702E3"/>
    <w:rsid w:val="00883554"/>
    <w:rsid w:val="008A16B2"/>
    <w:rsid w:val="008B41A0"/>
    <w:rsid w:val="008C1D46"/>
    <w:rsid w:val="008D6038"/>
    <w:rsid w:val="008E630D"/>
    <w:rsid w:val="00913F98"/>
    <w:rsid w:val="00914623"/>
    <w:rsid w:val="00931890"/>
    <w:rsid w:val="00940EB8"/>
    <w:rsid w:val="00946492"/>
    <w:rsid w:val="009466D2"/>
    <w:rsid w:val="0095408F"/>
    <w:rsid w:val="009604B4"/>
    <w:rsid w:val="009624E6"/>
    <w:rsid w:val="009634D8"/>
    <w:rsid w:val="009824AB"/>
    <w:rsid w:val="00992ACA"/>
    <w:rsid w:val="009A3908"/>
    <w:rsid w:val="009B17AA"/>
    <w:rsid w:val="009B2FCE"/>
    <w:rsid w:val="009C4D46"/>
    <w:rsid w:val="009D75AD"/>
    <w:rsid w:val="009E6615"/>
    <w:rsid w:val="00A02935"/>
    <w:rsid w:val="00A052B7"/>
    <w:rsid w:val="00A22D1A"/>
    <w:rsid w:val="00A23E41"/>
    <w:rsid w:val="00A35C30"/>
    <w:rsid w:val="00A3785D"/>
    <w:rsid w:val="00A37EFF"/>
    <w:rsid w:val="00A4175C"/>
    <w:rsid w:val="00A464C7"/>
    <w:rsid w:val="00A639C3"/>
    <w:rsid w:val="00A66A04"/>
    <w:rsid w:val="00A8690B"/>
    <w:rsid w:val="00A9521B"/>
    <w:rsid w:val="00AA0B2D"/>
    <w:rsid w:val="00AA1200"/>
    <w:rsid w:val="00AB3861"/>
    <w:rsid w:val="00AB67AA"/>
    <w:rsid w:val="00AC43C5"/>
    <w:rsid w:val="00AC6E97"/>
    <w:rsid w:val="00AF090F"/>
    <w:rsid w:val="00B02D17"/>
    <w:rsid w:val="00B07E83"/>
    <w:rsid w:val="00B17B14"/>
    <w:rsid w:val="00B25AD9"/>
    <w:rsid w:val="00B41E0C"/>
    <w:rsid w:val="00B4667A"/>
    <w:rsid w:val="00B5369D"/>
    <w:rsid w:val="00B56366"/>
    <w:rsid w:val="00B928C8"/>
    <w:rsid w:val="00B92D83"/>
    <w:rsid w:val="00B94B47"/>
    <w:rsid w:val="00BA0FF2"/>
    <w:rsid w:val="00BB5C59"/>
    <w:rsid w:val="00BC0E84"/>
    <w:rsid w:val="00BC5559"/>
    <w:rsid w:val="00BC63EB"/>
    <w:rsid w:val="00C12AD2"/>
    <w:rsid w:val="00C36286"/>
    <w:rsid w:val="00C41E95"/>
    <w:rsid w:val="00C461E0"/>
    <w:rsid w:val="00C50831"/>
    <w:rsid w:val="00C60633"/>
    <w:rsid w:val="00C635EE"/>
    <w:rsid w:val="00C654D4"/>
    <w:rsid w:val="00C779BC"/>
    <w:rsid w:val="00C82693"/>
    <w:rsid w:val="00C92208"/>
    <w:rsid w:val="00C94AF6"/>
    <w:rsid w:val="00CA2603"/>
    <w:rsid w:val="00CC7095"/>
    <w:rsid w:val="00CD65FD"/>
    <w:rsid w:val="00CD76D4"/>
    <w:rsid w:val="00CE2CB7"/>
    <w:rsid w:val="00CF3000"/>
    <w:rsid w:val="00CF7F7C"/>
    <w:rsid w:val="00D13EDB"/>
    <w:rsid w:val="00D24811"/>
    <w:rsid w:val="00D26666"/>
    <w:rsid w:val="00D3399B"/>
    <w:rsid w:val="00D3537A"/>
    <w:rsid w:val="00D37988"/>
    <w:rsid w:val="00D42B4A"/>
    <w:rsid w:val="00D467F2"/>
    <w:rsid w:val="00D57210"/>
    <w:rsid w:val="00D64CED"/>
    <w:rsid w:val="00D65ABB"/>
    <w:rsid w:val="00D67AE2"/>
    <w:rsid w:val="00D70D59"/>
    <w:rsid w:val="00D92B76"/>
    <w:rsid w:val="00D95E80"/>
    <w:rsid w:val="00DA0593"/>
    <w:rsid w:val="00DA5BE8"/>
    <w:rsid w:val="00DA65B8"/>
    <w:rsid w:val="00DA7148"/>
    <w:rsid w:val="00DC44E8"/>
    <w:rsid w:val="00DD2739"/>
    <w:rsid w:val="00DD3E5B"/>
    <w:rsid w:val="00E00A28"/>
    <w:rsid w:val="00E02BD4"/>
    <w:rsid w:val="00E10AA3"/>
    <w:rsid w:val="00E1629B"/>
    <w:rsid w:val="00E217B3"/>
    <w:rsid w:val="00E22414"/>
    <w:rsid w:val="00E3387D"/>
    <w:rsid w:val="00E60D53"/>
    <w:rsid w:val="00E82BA7"/>
    <w:rsid w:val="00EC3267"/>
    <w:rsid w:val="00ED17B0"/>
    <w:rsid w:val="00ED3CA7"/>
    <w:rsid w:val="00EF4313"/>
    <w:rsid w:val="00F06241"/>
    <w:rsid w:val="00F06A87"/>
    <w:rsid w:val="00F14422"/>
    <w:rsid w:val="00F25668"/>
    <w:rsid w:val="00F365A3"/>
    <w:rsid w:val="00F63ECB"/>
    <w:rsid w:val="00F97E6B"/>
    <w:rsid w:val="00FC2C28"/>
    <w:rsid w:val="00FC4AA0"/>
    <w:rsid w:val="00FE2211"/>
    <w:rsid w:val="00FE5589"/>
    <w:rsid w:val="00FF093A"/>
    <w:rsid w:val="00FF54D0"/>
    <w:rsid w:val="00FF7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DE363"/>
  <w15:chartTrackingRefBased/>
  <w15:docId w15:val="{236686AD-D7CD-4629-890C-BF30112D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1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1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E44"/>
    <w:rPr>
      <w:rFonts w:eastAsiaTheme="majorEastAsia" w:cstheme="majorBidi"/>
      <w:color w:val="272727" w:themeColor="text1" w:themeTint="D8"/>
    </w:rPr>
  </w:style>
  <w:style w:type="paragraph" w:styleId="Title">
    <w:name w:val="Title"/>
    <w:basedOn w:val="Normal"/>
    <w:next w:val="Normal"/>
    <w:link w:val="TitleChar"/>
    <w:uiPriority w:val="10"/>
    <w:qFormat/>
    <w:rsid w:val="006B1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E44"/>
    <w:pPr>
      <w:spacing w:before="160"/>
      <w:jc w:val="center"/>
    </w:pPr>
    <w:rPr>
      <w:i/>
      <w:iCs/>
      <w:color w:val="404040" w:themeColor="text1" w:themeTint="BF"/>
    </w:rPr>
  </w:style>
  <w:style w:type="character" w:customStyle="1" w:styleId="QuoteChar">
    <w:name w:val="Quote Char"/>
    <w:basedOn w:val="DefaultParagraphFont"/>
    <w:link w:val="Quote"/>
    <w:uiPriority w:val="29"/>
    <w:rsid w:val="006B1E44"/>
    <w:rPr>
      <w:i/>
      <w:iCs/>
      <w:color w:val="404040" w:themeColor="text1" w:themeTint="BF"/>
    </w:rPr>
  </w:style>
  <w:style w:type="paragraph" w:styleId="ListParagraph">
    <w:name w:val="List Paragraph"/>
    <w:basedOn w:val="Normal"/>
    <w:qFormat/>
    <w:rsid w:val="006B1E44"/>
    <w:pPr>
      <w:ind w:left="720"/>
      <w:contextualSpacing/>
    </w:pPr>
  </w:style>
  <w:style w:type="character" w:styleId="IntenseEmphasis">
    <w:name w:val="Intense Emphasis"/>
    <w:basedOn w:val="DefaultParagraphFont"/>
    <w:uiPriority w:val="21"/>
    <w:qFormat/>
    <w:rsid w:val="006B1E44"/>
    <w:rPr>
      <w:i/>
      <w:iCs/>
      <w:color w:val="0F4761" w:themeColor="accent1" w:themeShade="BF"/>
    </w:rPr>
  </w:style>
  <w:style w:type="paragraph" w:styleId="IntenseQuote">
    <w:name w:val="Intense Quote"/>
    <w:basedOn w:val="Normal"/>
    <w:next w:val="Normal"/>
    <w:link w:val="IntenseQuoteChar"/>
    <w:uiPriority w:val="30"/>
    <w:qFormat/>
    <w:rsid w:val="006B1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E44"/>
    <w:rPr>
      <w:i/>
      <w:iCs/>
      <w:color w:val="0F4761" w:themeColor="accent1" w:themeShade="BF"/>
    </w:rPr>
  </w:style>
  <w:style w:type="character" w:styleId="IntenseReference">
    <w:name w:val="Intense Reference"/>
    <w:basedOn w:val="DefaultParagraphFont"/>
    <w:uiPriority w:val="32"/>
    <w:qFormat/>
    <w:rsid w:val="006B1E44"/>
    <w:rPr>
      <w:b/>
      <w:bCs/>
      <w:smallCaps/>
      <w:color w:val="0F4761" w:themeColor="accent1" w:themeShade="BF"/>
      <w:spacing w:val="5"/>
    </w:rPr>
  </w:style>
  <w:style w:type="paragraph" w:styleId="NormalWeb">
    <w:name w:val="Normal (Web)"/>
    <w:basedOn w:val="Normal"/>
    <w:uiPriority w:val="99"/>
    <w:semiHidden/>
    <w:unhideWhenUsed/>
    <w:rsid w:val="00782821"/>
    <w:rPr>
      <w:rFonts w:ascii="Times New Roman" w:hAnsi="Times New Roman" w:cs="Times New Roman"/>
      <w:sz w:val="24"/>
      <w:szCs w:val="24"/>
    </w:rPr>
  </w:style>
  <w:style w:type="paragraph" w:styleId="TOCHeading">
    <w:name w:val="TOC Heading"/>
    <w:basedOn w:val="Heading1"/>
    <w:next w:val="Normal"/>
    <w:uiPriority w:val="39"/>
    <w:unhideWhenUsed/>
    <w:qFormat/>
    <w:rsid w:val="003F4B2B"/>
    <w:pPr>
      <w:spacing w:before="240" w:after="0"/>
      <w:outlineLvl w:val="9"/>
    </w:pPr>
    <w:rPr>
      <w:kern w:val="0"/>
      <w:sz w:val="32"/>
      <w:szCs w:val="32"/>
      <w:lang w:val="en-US"/>
      <w14:ligatures w14:val="none"/>
    </w:rPr>
  </w:style>
  <w:style w:type="table" w:styleId="TableGrid">
    <w:name w:val="Table Grid"/>
    <w:basedOn w:val="TableNormal"/>
    <w:uiPriority w:val="39"/>
    <w:rsid w:val="000E5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688D"/>
    <w:rPr>
      <w:b/>
      <w:bCs/>
    </w:rPr>
  </w:style>
  <w:style w:type="paragraph" w:customStyle="1" w:styleId="ds-markdown-paragraph">
    <w:name w:val="ds-markdown-paragraph"/>
    <w:basedOn w:val="Normal"/>
    <w:rsid w:val="005D688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Number">
    <w:name w:val="List Number"/>
    <w:basedOn w:val="Normal"/>
    <w:uiPriority w:val="99"/>
    <w:unhideWhenUsed/>
    <w:rsid w:val="00425B8B"/>
    <w:pPr>
      <w:numPr>
        <w:numId w:val="35"/>
      </w:numPr>
      <w:spacing w:after="200" w:line="276" w:lineRule="auto"/>
      <w:contextualSpacing/>
    </w:pPr>
    <w:rPr>
      <w:rFonts w:eastAsiaTheme="minorEastAsia"/>
      <w:kern w:val="0"/>
      <w:lang w:val="en-US"/>
      <w14:ligatures w14:val="none"/>
    </w:rPr>
  </w:style>
  <w:style w:type="character" w:styleId="CommentReference">
    <w:name w:val="annotation reference"/>
    <w:basedOn w:val="DefaultParagraphFont"/>
    <w:uiPriority w:val="99"/>
    <w:semiHidden/>
    <w:unhideWhenUsed/>
    <w:rsid w:val="00224071"/>
    <w:rPr>
      <w:sz w:val="16"/>
      <w:szCs w:val="16"/>
    </w:rPr>
  </w:style>
  <w:style w:type="paragraph" w:styleId="CommentText">
    <w:name w:val="annotation text"/>
    <w:basedOn w:val="Normal"/>
    <w:link w:val="CommentTextChar"/>
    <w:uiPriority w:val="99"/>
    <w:semiHidden/>
    <w:unhideWhenUsed/>
    <w:rsid w:val="00224071"/>
    <w:pPr>
      <w:spacing w:line="240" w:lineRule="auto"/>
    </w:pPr>
    <w:rPr>
      <w:sz w:val="20"/>
      <w:szCs w:val="20"/>
    </w:rPr>
  </w:style>
  <w:style w:type="character" w:customStyle="1" w:styleId="CommentTextChar">
    <w:name w:val="Comment Text Char"/>
    <w:basedOn w:val="DefaultParagraphFont"/>
    <w:link w:val="CommentText"/>
    <w:uiPriority w:val="99"/>
    <w:semiHidden/>
    <w:rsid w:val="00224071"/>
    <w:rPr>
      <w:sz w:val="20"/>
      <w:szCs w:val="20"/>
    </w:rPr>
  </w:style>
  <w:style w:type="paragraph" w:styleId="CommentSubject">
    <w:name w:val="annotation subject"/>
    <w:basedOn w:val="CommentText"/>
    <w:next w:val="CommentText"/>
    <w:link w:val="CommentSubjectChar"/>
    <w:uiPriority w:val="99"/>
    <w:semiHidden/>
    <w:unhideWhenUsed/>
    <w:rsid w:val="00224071"/>
    <w:rPr>
      <w:b/>
      <w:bCs/>
    </w:rPr>
  </w:style>
  <w:style w:type="character" w:customStyle="1" w:styleId="CommentSubjectChar">
    <w:name w:val="Comment Subject Char"/>
    <w:basedOn w:val="CommentTextChar"/>
    <w:link w:val="CommentSubject"/>
    <w:uiPriority w:val="99"/>
    <w:semiHidden/>
    <w:rsid w:val="00224071"/>
    <w:rPr>
      <w:b/>
      <w:bCs/>
      <w:sz w:val="20"/>
      <w:szCs w:val="20"/>
    </w:rPr>
  </w:style>
  <w:style w:type="paragraph" w:styleId="TOC2">
    <w:name w:val="toc 2"/>
    <w:basedOn w:val="Normal"/>
    <w:next w:val="Normal"/>
    <w:autoRedefine/>
    <w:uiPriority w:val="39"/>
    <w:unhideWhenUsed/>
    <w:rsid w:val="006E60D2"/>
    <w:pPr>
      <w:spacing w:after="100"/>
      <w:ind w:left="220"/>
    </w:pPr>
  </w:style>
  <w:style w:type="character" w:styleId="Hyperlink">
    <w:name w:val="Hyperlink"/>
    <w:basedOn w:val="DefaultParagraphFont"/>
    <w:uiPriority w:val="99"/>
    <w:unhideWhenUsed/>
    <w:rsid w:val="006E60D2"/>
    <w:rPr>
      <w:color w:val="467886" w:themeColor="hyperlink"/>
      <w:u w:val="single"/>
    </w:rPr>
  </w:style>
  <w:style w:type="paragraph" w:customStyle="1" w:styleId="font-claude-response-body">
    <w:name w:val="font-claude-response-body"/>
    <w:basedOn w:val="Normal"/>
    <w:rsid w:val="001F645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OC3">
    <w:name w:val="toc 3"/>
    <w:basedOn w:val="Normal"/>
    <w:next w:val="Normal"/>
    <w:autoRedefine/>
    <w:uiPriority w:val="39"/>
    <w:unhideWhenUsed/>
    <w:rsid w:val="005B653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oleObject" Target="embeddings/Microsoft_Word_97_-_2003_Document1.doc"/><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oleObject" Target="embeddings/Microsoft_Word_97_-_2003_Document.doc"/><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D32F1-ADDD-4DF7-9C2B-D2525BD81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4382</TotalTime>
  <Pages>31</Pages>
  <Words>18959</Words>
  <Characters>108067</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kumar.M</dc:creator>
  <cp:keywords/>
  <dc:description/>
  <cp:lastModifiedBy>sudheer kumar.M</cp:lastModifiedBy>
  <cp:revision>224</cp:revision>
  <cp:lastPrinted>2026-04-15T08:30:00Z</cp:lastPrinted>
  <dcterms:created xsi:type="dcterms:W3CDTF">2026-04-04T09:22:00Z</dcterms:created>
  <dcterms:modified xsi:type="dcterms:W3CDTF">2026-04-29T02:41:00Z</dcterms:modified>
</cp:coreProperties>
</file>