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44"/>
          <w:szCs w:val="44"/>
        </w:rPr>
        <w:t xml:space="preserve">HEALTHIET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Content document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Copy, design styles, and components from the imported Figma file. This export includes the current edited text for review and handoff.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8 text items | 1 page | 2 components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Source: https://www.figma.com/proto/d899yg406fQK8vHqokf0yG/HEALTHIET?node-id=3338-60&amp;t=LguCTTGLC6bGbLR6-1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Scope: selected Figma frame or node only. Other screens and pages are not included.</w:t>
      </w:r>
    </w:p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Overview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309"/>
        <w:gridCol w:w="3397"/>
      </w:tblGrid>
      <w:tr>
        <w:trPr>
          <w:tblHeader/>
        </w:trPr>
        <w:tc>
          <w:tcPr>
            <w:tcW w:type="dxa" w:w="6309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397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 items</w:t>
            </w:r>
          </w:p>
        </w:tc>
        <w:tc>
          <w:tcPr>
            <w:tcW w:type="dxa" w:w="339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Words in current copy</w:t>
            </w:r>
          </w:p>
        </w:tc>
        <w:tc>
          <w:tcPr>
            <w:tcW w:type="dxa" w:w="3397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Characters including spaces</w:t>
            </w:r>
          </w:p>
        </w:tc>
        <w:tc>
          <w:tcPr>
            <w:tcW w:type="dxa" w:w="339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65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Pages in export</w:t>
            </w:r>
          </w:p>
        </w:tc>
        <w:tc>
          <w:tcPr>
            <w:tcW w:type="dxa" w:w="3397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 tokens</w:t>
            </w:r>
          </w:p>
        </w:tc>
        <w:tc>
          <w:tcPr>
            <w:tcW w:type="dxa" w:w="339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Typography styles</w:t>
            </w:r>
          </w:p>
        </w:tc>
        <w:tc>
          <w:tcPr>
            <w:tcW w:type="dxa" w:w="3397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Component entries</w:t>
            </w:r>
          </w:p>
        </w:tc>
        <w:tc>
          <w:tcPr>
            <w:tcW w:type="dxa" w:w="339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309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Figma last modified</w:t>
            </w:r>
          </w:p>
        </w:tc>
        <w:tc>
          <w:tcPr>
            <w:tcW w:type="dxa" w:w="3397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2025-10-04T08:04:21Z</w:t>
            </w:r>
          </w:p>
        </w:tc>
      </w:tr>
      <w:tr>
        <w:trPr>
          <w:tblHeader w:val="false"/>
        </w:trPr>
        <w:tc>
          <w:tcPr>
            <w:tcW w:type="dxa" w:w="6309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Figma version</w:t>
            </w:r>
          </w:p>
        </w:tc>
        <w:tc>
          <w:tcPr>
            <w:tcW w:type="dxa" w:w="339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2334872715748278270</w:t>
            </w:r>
          </w:p>
        </w:tc>
      </w:tr>
    </w:tbl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Word counts use whitespace separation. Copy counts reflect the current export scope; design inventories retain the scope noted in Review notes.</w:t>
      </w:r>
    </w:p>
    <w:p>
      <w:pPr>
        <w:pStyle w:val="Heading2"/>
        <w:keepNext/>
        <w:spacing w:after="80" w:before="140" w:line="25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Page summary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756"/>
        <w:gridCol w:w="1650"/>
        <w:gridCol w:w="1650"/>
        <w:gridCol w:w="1650"/>
      </w:tblGrid>
      <w:tr>
        <w:trPr>
          <w:tblHeader/>
        </w:trPr>
        <w:tc>
          <w:tcPr>
            <w:tcW w:type="dxa" w:w="4756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650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 items</w:t>
            </w:r>
          </w:p>
        </w:tc>
        <w:tc>
          <w:tcPr>
            <w:tcW w:type="dxa" w:w="1650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Words</w:t>
            </w:r>
          </w:p>
        </w:tc>
        <w:tc>
          <w:tcPr>
            <w:tcW w:type="dxa" w:w="1650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Sections</w:t>
            </w:r>
          </w:p>
        </w:tc>
      </w:tr>
      <w:tr>
        <w:trPr>
          <w:tblHeader w:val="false"/>
        </w:trPr>
        <w:tc>
          <w:tcPr>
            <w:tcW w:type="dxa" w:w="47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</w:t>
            </w:r>
          </w:p>
        </w:tc>
        <w:tc>
          <w:tcPr>
            <w:tcW w:type="dxa" w:w="1650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8</w:t>
            </w:r>
          </w:p>
        </w:tc>
        <w:tc>
          <w:tcPr>
            <w:tcW w:type="dxa" w:w="1650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11</w:t>
            </w:r>
          </w:p>
        </w:tc>
        <w:tc>
          <w:tcPr>
            <w:tcW w:type="dxa" w:w="1650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2"/>
        <w:keepNext/>
        <w:spacing w:after="80" w:before="140" w:line="25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Content types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794"/>
        <w:gridCol w:w="2912"/>
      </w:tblGrid>
      <w:tr>
        <w:trPr>
          <w:tblHeader/>
        </w:trPr>
        <w:tc>
          <w:tcPr>
            <w:tcW w:type="dxa" w:w="6794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912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 items</w:t>
            </w:r>
          </w:p>
        </w:tc>
      </w:tr>
      <w:tr>
        <w:trPr>
          <w:tblHeader w:val="false"/>
        </w:trPr>
        <w:tc>
          <w:tcPr>
            <w:tcW w:type="dxa" w:w="6794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Subheading</w:t>
            </w:r>
          </w:p>
        </w:tc>
        <w:tc>
          <w:tcPr>
            <w:tcW w:type="dxa" w:w="2912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794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2912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794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Heading</w:t>
            </w:r>
          </w:p>
        </w:tc>
        <w:tc>
          <w:tcPr>
            <w:tcW w:type="dxa" w:w="2912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Content inventory</w:t>
      </w:r>
    </w:p>
    <w:p>
      <w:pPr>
        <w:pStyle w:val="Heading2"/>
        <w:keepNext/>
        <w:spacing w:after="80" w:before="140" w:line="25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Selected frame</w:t>
      </w:r>
    </w:p>
    <w:p>
      <w:pPr>
        <w:pStyle w:val="Heading3"/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Logo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Subheading | HEALTHIET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HEALTHIET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Montserrat | 23 px | Selected frame / home / header / Logo / HEALTHIET</w:t>
      </w:r>
    </w:p>
    <w:p>
      <w:pPr>
        <w:pStyle w:val="Heading3"/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header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Button | Button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Sign in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Montserrat | 14 px | Selected frame / home / header / Filled/medium/Filled button  / Button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Button | Button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Home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Montserrat | 14 px | Selected frame / home / header / Text /large/Text button  / Button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Button | Button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Services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Montserrat | 14 px | Selected frame / home / header / Text /large/Text button  / Button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Button | Button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Support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Montserrat | 14 px | Selected frame / home / header / Text /large/Text button  / Button</w:t>
      </w:r>
    </w:p>
    <w:p>
      <w:pPr>
        <w:pStyle w:val="Heading3"/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home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HEalthiet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HEalthiet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Slimlines | 174 px | Selected frame / home / HEalthiet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welcome to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welcome to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Beacon Aesthetic | 58 px | Selected frame / home / welcome to</w:t>
      </w:r>
    </w:p>
    <w:p>
      <w:pPr>
        <w:pStyle w:val="Heading3"/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Filled/large/Filled button 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Button | Get Started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Get Started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Montserrat | 16 px | Selected frame / home / Filled/large/Filled button  / Get Started</w:t>
      </w:r>
    </w:p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Design tokens</w:t>
      </w:r>
    </w:p>
    <w:p>
      <w:pPr>
        <w:pStyle w:val="Heading2"/>
        <w:keepNext/>
        <w:spacing w:after="80" w:before="140" w:line="25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Colors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27"/>
        <w:gridCol w:w="2135"/>
        <w:gridCol w:w="1456"/>
        <w:gridCol w:w="3688"/>
      </w:tblGrid>
      <w:tr>
        <w:trPr>
          <w:tblHeader/>
        </w:trPr>
        <w:tc>
          <w:tcPr>
            <w:tcW w:type="dxa" w:w="2427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135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456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Opacity</w:t>
            </w:r>
          </w:p>
        </w:tc>
        <w:tc>
          <w:tcPr>
            <w:tcW w:type="dxa" w:w="3688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2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color-1</w:t>
            </w:r>
          </w:p>
        </w:tc>
        <w:tc>
          <w:tcPr>
            <w:tcW w:type="dxa" w:w="213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#126663</w:t>
            </w:r>
          </w:p>
        </w:tc>
        <w:tc>
          <w:tcPr>
            <w:tcW w:type="dxa" w:w="14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Fill</w:t>
            </w:r>
          </w:p>
        </w:tc>
      </w:tr>
      <w:tr>
        <w:trPr>
          <w:tblHeader w:val="false"/>
        </w:trPr>
        <w:tc>
          <w:tcPr>
            <w:tcW w:type="dxa" w:w="2427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color-2</w:t>
            </w:r>
          </w:p>
        </w:tc>
        <w:tc>
          <w:tcPr>
            <w:tcW w:type="dxa" w:w="213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#0DC9C2</w:t>
            </w:r>
          </w:p>
        </w:tc>
        <w:tc>
          <w:tcPr>
            <w:tcW w:type="dxa" w:w="1456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Fill</w:t>
            </w:r>
          </w:p>
        </w:tc>
      </w:tr>
      <w:tr>
        <w:trPr>
          <w:tblHeader w:val="false"/>
        </w:trPr>
        <w:tc>
          <w:tcPr>
            <w:tcW w:type="dxa" w:w="242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color-3</w:t>
            </w:r>
          </w:p>
        </w:tc>
        <w:tc>
          <w:tcPr>
            <w:tcW w:type="dxa" w:w="213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#31A0FE</w:t>
            </w:r>
          </w:p>
        </w:tc>
        <w:tc>
          <w:tcPr>
            <w:tcW w:type="dxa" w:w="14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Fill</w:t>
            </w:r>
          </w:p>
        </w:tc>
      </w:tr>
      <w:tr>
        <w:trPr>
          <w:tblHeader w:val="false"/>
        </w:trPr>
        <w:tc>
          <w:tcPr>
            <w:tcW w:type="dxa" w:w="2427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color-4</w:t>
            </w:r>
          </w:p>
        </w:tc>
        <w:tc>
          <w:tcPr>
            <w:tcW w:type="dxa" w:w="213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#FFFFFF</w:t>
            </w:r>
          </w:p>
        </w:tc>
        <w:tc>
          <w:tcPr>
            <w:tcW w:type="dxa" w:w="1456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427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color-5</w:t>
            </w:r>
          </w:p>
        </w:tc>
        <w:tc>
          <w:tcPr>
            <w:tcW w:type="dxa" w:w="213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#FBFBFB</w:t>
            </w:r>
          </w:p>
        </w:tc>
        <w:tc>
          <w:tcPr>
            <w:tcW w:type="dxa" w:w="14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  <w:tc>
          <w:tcPr>
            <w:tcW w:type="dxa" w:w="3688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</w:t>
            </w:r>
          </w:p>
        </w:tc>
      </w:tr>
    </w:tbl>
    <w:p>
      <w:pPr>
        <w:pStyle w:val="Heading2"/>
        <w:keepNext/>
        <w:spacing w:after="80" w:before="140" w:line="25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Typography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94"/>
        <w:gridCol w:w="1553"/>
        <w:gridCol w:w="1553"/>
        <w:gridCol w:w="1553"/>
        <w:gridCol w:w="1553"/>
      </w:tblGrid>
      <w:tr>
        <w:trPr>
          <w:tblHeader/>
        </w:trPr>
        <w:tc>
          <w:tcPr>
            <w:tcW w:type="dxa" w:w="3494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553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553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 px</w:t>
            </w:r>
          </w:p>
        </w:tc>
        <w:tc>
          <w:tcPr>
            <w:tcW w:type="dxa" w:w="1553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 px</w:t>
            </w:r>
          </w:p>
        </w:tc>
        <w:tc>
          <w:tcPr>
            <w:tcW w:type="dxa" w:w="1553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Uses</w:t>
            </w:r>
          </w:p>
        </w:tc>
      </w:tr>
      <w:tr>
        <w:trPr>
          <w:tblHeader w:val="false"/>
        </w:trPr>
        <w:tc>
          <w:tcPr>
            <w:tcW w:type="dxa" w:w="3494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Slimlines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400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174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229.39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94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Beacon Aesthetic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400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58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71.45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94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Montserrat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700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23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24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94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Montserrat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700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16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28</w:t>
            </w:r>
          </w:p>
        </w:tc>
        <w:tc>
          <w:tcPr>
            <w:tcW w:type="dxa" w:w="1553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94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Montserrat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700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14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28</w:t>
            </w:r>
          </w:p>
        </w:tc>
        <w:tc>
          <w:tcPr>
            <w:tcW w:type="dxa" w:w="1553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These are extracted design values. The export uses a readable document font rather than reproducing each Figma text style.</w:t>
      </w:r>
    </w:p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Components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659"/>
        <w:gridCol w:w="3106"/>
        <w:gridCol w:w="1941"/>
      </w:tblGrid>
      <w:tr>
        <w:trPr>
          <w:tblHeader/>
        </w:trPr>
        <w:tc>
          <w:tcPr>
            <w:tcW w:type="dxa" w:w="4659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06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Node type</w:t>
            </w:r>
          </w:p>
        </w:tc>
        <w:tc>
          <w:tcPr>
            <w:tcW w:type="dxa" w:w="1941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Occurrences</w:t>
            </w:r>
          </w:p>
        </w:tc>
      </w:tr>
      <w:tr>
        <w:trPr>
          <w:tblHeader w:val="false"/>
        </w:trPr>
        <w:tc>
          <w:tcPr>
            <w:tcW w:type="dxa" w:w="4659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Text /large/Text button </w:t>
            </w:r>
          </w:p>
        </w:tc>
        <w:tc>
          <w:tcPr>
            <w:tcW w:type="dxa" w:w="310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INSTANCE</w:t>
            </w:r>
          </w:p>
        </w:tc>
        <w:tc>
          <w:tcPr>
            <w:tcW w:type="dxa" w:w="1941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59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Filled/medium/Filled button </w:t>
            </w:r>
          </w:p>
        </w:tc>
        <w:tc>
          <w:tcPr>
            <w:tcW w:type="dxa" w:w="3106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INSTANCE</w:t>
            </w:r>
          </w:p>
        </w:tc>
        <w:tc>
          <w:tcPr>
            <w:tcW w:type="dxa" w:w="1941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Review notes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 hidden layer was included in the analysis.</w:t>
      </w:r>
    </w:p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Copy reference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Use this index to locate text in the original design. Full edited text is preserved in Content inventory.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15"/>
        <w:gridCol w:w="3785"/>
        <w:gridCol w:w="1650"/>
        <w:gridCol w:w="1456"/>
      </w:tblGrid>
      <w:tr>
        <w:trPr>
          <w:tblHeader/>
        </w:trPr>
        <w:tc>
          <w:tcPr>
            <w:tcW w:type="dxa" w:w="2815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785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 and section</w:t>
            </w:r>
          </w:p>
        </w:tc>
        <w:tc>
          <w:tcPr>
            <w:tcW w:type="dxa" w:w="1650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56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Characters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HEALTHIET</w:t>
            </w:r>
          </w:p>
        </w:tc>
        <w:tc>
          <w:tcPr>
            <w:tcW w:type="dxa" w:w="378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Logo</w:t>
            </w:r>
          </w:p>
        </w:tc>
        <w:tc>
          <w:tcPr>
            <w:tcW w:type="dxa" w:w="1650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Subheading</w:t>
            </w:r>
          </w:p>
        </w:tc>
        <w:tc>
          <w:tcPr>
            <w:tcW w:type="dxa" w:w="14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378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header</w:t>
            </w:r>
          </w:p>
        </w:tc>
        <w:tc>
          <w:tcPr>
            <w:tcW w:type="dxa" w:w="1650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1456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378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header</w:t>
            </w:r>
          </w:p>
        </w:tc>
        <w:tc>
          <w:tcPr>
            <w:tcW w:type="dxa" w:w="1650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14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378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header</w:t>
            </w:r>
          </w:p>
        </w:tc>
        <w:tc>
          <w:tcPr>
            <w:tcW w:type="dxa" w:w="1650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1456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378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header</w:t>
            </w:r>
          </w:p>
        </w:tc>
        <w:tc>
          <w:tcPr>
            <w:tcW w:type="dxa" w:w="1650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14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HEalthiet</w:t>
            </w:r>
          </w:p>
        </w:tc>
        <w:tc>
          <w:tcPr>
            <w:tcW w:type="dxa" w:w="378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home</w:t>
            </w:r>
          </w:p>
        </w:tc>
        <w:tc>
          <w:tcPr>
            <w:tcW w:type="dxa" w:w="1650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Heading</w:t>
            </w:r>
          </w:p>
        </w:tc>
        <w:tc>
          <w:tcPr>
            <w:tcW w:type="dxa" w:w="1456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81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welcome to</w:t>
            </w:r>
          </w:p>
        </w:tc>
        <w:tc>
          <w:tcPr>
            <w:tcW w:type="dxa" w:w="378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home</w:t>
            </w:r>
          </w:p>
        </w:tc>
        <w:tc>
          <w:tcPr>
            <w:tcW w:type="dxa" w:w="1650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Heading</w:t>
            </w:r>
          </w:p>
        </w:tc>
        <w:tc>
          <w:tcPr>
            <w:tcW w:type="dxa" w:w="1456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81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Get Started</w:t>
            </w:r>
          </w:p>
        </w:tc>
        <w:tc>
          <w:tcPr>
            <w:tcW w:type="dxa" w:w="378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Selected frame / Filled/large/Filled button </w:t>
            </w:r>
          </w:p>
        </w:tc>
        <w:tc>
          <w:tcPr>
            <w:tcW w:type="dxa" w:w="1650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Button</w:t>
            </w:r>
          </w:p>
        </w:tc>
        <w:tc>
          <w:tcPr>
            <w:tcW w:type="dxa" w:w="1456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11</w:t>
            </w:r>
          </w:p>
        </w:tc>
      </w:tr>
    </w:tbl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Repeated copy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Matches ignore letter case and repeated whitespace. Repetition may be intentional and is not necessarily an error.</w:t>
      </w:r>
    </w:p>
    <w:p>
      <w:pPr>
        <w:keepNext/>
        <w:spacing w:after="80" w:before="30" w:line="25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 occurrences</w:t>
      </w:r>
    </w:p>
    <w:p>
      <w:pPr>
        <w:spacing w:after="80" w:before="30" w:line="25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HEALTHIET</w:t>
      </w:r>
    </w:p>
    <w:p>
      <w:pPr>
        <w:pStyle w:val="Heading1"/>
        <w:keepNext/>
        <w:spacing w:after="80" w:before="220" w:line="25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Handoff checklist</w:t>
      </w:r>
    </w:p>
    <w:tbl>
      <w:tblPr>
        <w:tblW w:type="dxa" w:w="970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571"/>
        <w:gridCol w:w="2135"/>
      </w:tblGrid>
      <w:tr>
        <w:trPr>
          <w:tblHeader/>
        </w:trPr>
        <w:tc>
          <w:tcPr>
            <w:tcW w:type="dxa" w:w="7571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 task</w:t>
            </w:r>
          </w:p>
        </w:tc>
        <w:tc>
          <w:tcPr>
            <w:tcW w:type="dxa" w:w="2135"/>
            <w:shd w:fill="303844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571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Check headings and calls to action for consistency</w:t>
            </w:r>
          </w:p>
        </w:tc>
        <w:tc>
          <w:tcPr>
            <w:tcW w:type="dxa" w:w="213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  <w:tr>
        <w:trPr>
          <w:tblHeader w:val="false"/>
        </w:trPr>
        <w:tc>
          <w:tcPr>
            <w:tcW w:type="dxa" w:w="7571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Review repeated copy and generic layer names</w:t>
            </w:r>
          </w:p>
        </w:tc>
        <w:tc>
          <w:tcPr>
            <w:tcW w:type="dxa" w:w="213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  <w:tr>
        <w:trPr>
          <w:tblHeader w:val="false"/>
        </w:trPr>
        <w:tc>
          <w:tcPr>
            <w:tcW w:type="dxa" w:w="7571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Verify design styles with the design owner</w:t>
            </w:r>
          </w:p>
        </w:tc>
        <w:tc>
          <w:tcPr>
            <w:tcW w:type="dxa" w:w="2135"/>
            <w:shd w:fill="FFFFFF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  <w:tr>
        <w:trPr>
          <w:tblHeader w:val="false"/>
        </w:trPr>
        <w:tc>
          <w:tcPr>
            <w:tcW w:type="dxa" w:w="7571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Check long copy in the original design</w:t>
            </w:r>
          </w:p>
        </w:tc>
        <w:tc>
          <w:tcPr>
            <w:tcW w:type="dxa" w:w="2135"/>
            <w:shd w:fill="F4F5F7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02020"/>
                <w:sz w:val="19"/>
                <w:szCs w:val="19"/>
              </w:rPr>
              <w:t xml:space="preserve">To review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HEALTHIET</dc:title>
  <dc:creator>Figdoc</dc:creator>
  <cp:lastModifiedBy>Un-named</cp:lastModifiedBy>
  <cp:revision>1</cp:revision>
  <dcterms:created xsi:type="dcterms:W3CDTF">2026-09-21T18:06:29.080Z</dcterms:created>
  <dcterms:modified xsi:type="dcterms:W3CDTF">2026-09-21T18:06:29.080Z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