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2B9" w:rsidRPr="00B502B9" w:rsidRDefault="00B502B9" w:rsidP="00B502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02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UPC Elects New President</w:t>
      </w:r>
    </w:p>
    <w:p w:rsidR="00B502B9" w:rsidRPr="00B502B9" w:rsidRDefault="00B502B9" w:rsidP="00B50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6325" cy="1428750"/>
            <wp:effectExtent l="0" t="0" r="9525" b="0"/>
            <wp:docPr id="1" name="Picture 1" descr="https://www.upcparty.net/images/mama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pcparty.net/images/mamawe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Mama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Miria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Kalule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Obote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, widow of the former president, Dr. A.M.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Obote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, was today, November 28, 2005 elected president of Uganda Peoples Congress (UPC). Mama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Miria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Obote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polled 280 votes while her closest challenger, Hon Patrick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Mwondha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polled 147 votes. The third candidate, Hon.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Aggrey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Awori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polled 12 votes. The election was free, fair and transparent.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Prior to the vote, the position had attracted several candidates including Hon. Cecilia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Ogwal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who stepped down in favor of candidate Patrick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Mwondha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. Candidates Hon.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Okullo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Epak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and Engineer Darlington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Sakwa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also stepped down in favor of candidate Patrick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Mwondha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. This set the stage for the three finalists, Mama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Miria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Obote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, Patrick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Mwondha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Aggrey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Awori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to battle it out before Mama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Miria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was declared winner.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Amid jubilation and joyous chants of Mama, Mama, Mama, the new president, Mama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Miria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Obote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was sworn in as president of UPC. Immediately following her victory, Mama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Miria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Obote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made the following appointments under article 4(10) of the Party Constitution: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Vice President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Okello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Okello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John Livingstone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Kitgum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Secretary General: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Peter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Mukidi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Walubiri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Kamuli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Chairman: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Prof. Patrick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Rubaihayo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Mbarara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Treasurer: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Haji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Badru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Kendo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Wegulo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Butaleja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Women Leader: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Mrs. Mary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Tiberwondwa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Bushenyi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Youth Leader: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Benson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Ogwang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Apac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Vice Chairman: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Chris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Opio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Kumi</w:t>
      </w:r>
      <w:proofErr w:type="spellEnd"/>
      <w:proofErr w:type="gram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Asst. Secretary General: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Chris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Opoka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Okumu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Nebbi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Asst. Treasurer: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Joseph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Ochieno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Tororo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Asst. Women Leader: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Ms. Joyce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Nayor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Moroto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b/>
          <w:bCs/>
          <w:sz w:val="24"/>
          <w:szCs w:val="24"/>
        </w:rPr>
        <w:t>Asst. Youth Leader:</w:t>
      </w:r>
    </w:p>
    <w:p w:rsid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Eric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Sakwa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Mbale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B502B9" w:rsidRPr="00B502B9" w:rsidRDefault="00B502B9" w:rsidP="00B5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>The Party President also appointed the following Principal Special Advisors;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Rebecca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Eremye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Kaliro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>): Women Affairs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Dr. Moses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Apiliga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>): Foreign Affairs</w:t>
      </w:r>
    </w:p>
    <w:p w:rsid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Mzee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Mella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Kapchworwa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>): Party Ideology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>Appointments of Personal Assistants were also made as follows;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Hon. Margaret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Ateng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Otim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(Lira)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Mr. James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Akena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(Kampala)</w:t>
      </w:r>
    </w:p>
    <w:p w:rsidR="00B502B9" w:rsidRPr="00B502B9" w:rsidRDefault="00B502B9" w:rsidP="00B5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Hajjati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02B9">
        <w:rPr>
          <w:rFonts w:ascii="Times New Roman" w:eastAsia="Times New Roman" w:hAnsi="Times New Roman" w:cs="Times New Roman"/>
          <w:sz w:val="24"/>
          <w:szCs w:val="24"/>
        </w:rPr>
        <w:t>Zalwango</w:t>
      </w:r>
      <w:proofErr w:type="spellEnd"/>
      <w:r w:rsidRPr="00B502B9">
        <w:rPr>
          <w:rFonts w:ascii="Times New Roman" w:eastAsia="Times New Roman" w:hAnsi="Times New Roman" w:cs="Times New Roman"/>
          <w:sz w:val="24"/>
          <w:szCs w:val="24"/>
        </w:rPr>
        <w:t xml:space="preserve"> (Kampala)</w:t>
      </w:r>
    </w:p>
    <w:p w:rsidR="00F91267" w:rsidRDefault="00B502B9"/>
    <w:sectPr w:rsidR="00F9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B9"/>
    <w:rsid w:val="007D0F0D"/>
    <w:rsid w:val="00B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50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502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B502B9"/>
  </w:style>
  <w:style w:type="paragraph" w:styleId="BalloonText">
    <w:name w:val="Balloon Text"/>
    <w:basedOn w:val="Normal"/>
    <w:link w:val="BalloonTextChar"/>
    <w:uiPriority w:val="99"/>
    <w:semiHidden/>
    <w:unhideWhenUsed/>
    <w:rsid w:val="00B5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50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502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B502B9"/>
  </w:style>
  <w:style w:type="paragraph" w:styleId="BalloonText">
    <w:name w:val="Balloon Text"/>
    <w:basedOn w:val="Normal"/>
    <w:link w:val="BalloonTextChar"/>
    <w:uiPriority w:val="99"/>
    <w:semiHidden/>
    <w:unhideWhenUsed/>
    <w:rsid w:val="00B50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</dc:creator>
  <cp:lastModifiedBy>OY</cp:lastModifiedBy>
  <cp:revision>1</cp:revision>
  <dcterms:created xsi:type="dcterms:W3CDTF">2022-05-05T18:35:00Z</dcterms:created>
  <dcterms:modified xsi:type="dcterms:W3CDTF">2022-05-05T18:35:00Z</dcterms:modified>
</cp:coreProperties>
</file>