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D6F6" w14:textId="50D56330" w:rsidR="00B10C6D" w:rsidRPr="00822FF2" w:rsidRDefault="007379A4" w:rsidP="00B10C6D">
      <w:pPr>
        <w:rPr>
          <w:rFonts w:ascii="Nunito" w:hAnsi="Nunito"/>
          <w:lang w:val="ro-RO"/>
        </w:rPr>
      </w:pPr>
      <w:r w:rsidRPr="00822FF2">
        <w:rPr>
          <w:rFonts w:ascii="Nunito" w:hAnsi="Nunito"/>
          <w:noProof/>
          <w:lang w:val="ro-RO"/>
        </w:rPr>
        <w:drawing>
          <wp:anchor distT="0" distB="0" distL="114300" distR="114300" simplePos="0" relativeHeight="251651584" behindDoc="1" locked="0" layoutInCell="1" allowOverlap="1" wp14:anchorId="254AF70A" wp14:editId="1B4C84CA">
            <wp:simplePos x="0" y="0"/>
            <wp:positionH relativeFrom="page">
              <wp:align>right</wp:align>
            </wp:positionH>
            <wp:positionV relativeFrom="paragraph">
              <wp:posOffset>-1278255</wp:posOffset>
            </wp:positionV>
            <wp:extent cx="7562215" cy="4256212"/>
            <wp:effectExtent l="0" t="0" r="635" b="0"/>
            <wp:wrapNone/>
            <wp:docPr id="16153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1572" name="Picture 1"/>
                    <pic:cNvPicPr/>
                  </pic:nvPicPr>
                  <pic:blipFill rotWithShape="1">
                    <a:blip r:embed="rId10" cstate="print">
                      <a:extLst>
                        <a:ext uri="{28A0092B-C50C-407E-A947-70E740481C1C}">
                          <a14:useLocalDpi xmlns:a14="http://schemas.microsoft.com/office/drawing/2010/main" val="0"/>
                        </a:ext>
                      </a:extLst>
                    </a:blip>
                    <a:srcRect r="8"/>
                    <a:stretch/>
                  </pic:blipFill>
                  <pic:spPr>
                    <a:xfrm>
                      <a:off x="0" y="0"/>
                      <a:ext cx="7562215" cy="4256212"/>
                    </a:xfrm>
                    <a:prstGeom prst="rect">
                      <a:avLst/>
                    </a:prstGeom>
                  </pic:spPr>
                </pic:pic>
              </a:graphicData>
            </a:graphic>
            <wp14:sizeRelH relativeFrom="page">
              <wp14:pctWidth>0</wp14:pctWidth>
            </wp14:sizeRelH>
            <wp14:sizeRelV relativeFrom="page">
              <wp14:pctHeight>0</wp14:pctHeight>
            </wp14:sizeRelV>
          </wp:anchor>
        </w:drawing>
      </w:r>
    </w:p>
    <w:p w14:paraId="0B25159F" w14:textId="10612EF5" w:rsidR="00B10C6D" w:rsidRPr="00822FF2" w:rsidRDefault="00B10C6D" w:rsidP="00B10C6D">
      <w:pPr>
        <w:rPr>
          <w:rFonts w:ascii="Nunito" w:hAnsi="Nunito"/>
          <w:lang w:val="ro-RO"/>
        </w:rPr>
      </w:pPr>
    </w:p>
    <w:p w14:paraId="024ED2F7" w14:textId="77777777" w:rsidR="00B10C6D" w:rsidRPr="00822FF2" w:rsidRDefault="00B10C6D" w:rsidP="00B10C6D">
      <w:pPr>
        <w:rPr>
          <w:rFonts w:ascii="Nunito" w:hAnsi="Nunito"/>
          <w:lang w:val="ro-RO"/>
        </w:rPr>
      </w:pPr>
    </w:p>
    <w:p w14:paraId="0CD674DC" w14:textId="77777777" w:rsidR="00B10C6D" w:rsidRPr="00822FF2" w:rsidRDefault="00B10C6D" w:rsidP="00B10C6D">
      <w:pPr>
        <w:rPr>
          <w:rFonts w:ascii="Nunito" w:hAnsi="Nunito"/>
          <w:lang w:val="ro-RO"/>
        </w:rPr>
      </w:pPr>
    </w:p>
    <w:p w14:paraId="31EDA94A" w14:textId="77777777" w:rsidR="00B10C6D" w:rsidRPr="00822FF2" w:rsidRDefault="00B10C6D" w:rsidP="00B10C6D">
      <w:pPr>
        <w:rPr>
          <w:rFonts w:ascii="Nunito" w:hAnsi="Nunito"/>
          <w:lang w:val="ro-RO"/>
        </w:rPr>
      </w:pPr>
    </w:p>
    <w:p w14:paraId="55F91C49" w14:textId="77777777" w:rsidR="00B10C6D" w:rsidRPr="00822FF2" w:rsidRDefault="00B10C6D" w:rsidP="00B10C6D">
      <w:pPr>
        <w:rPr>
          <w:rFonts w:ascii="Nunito" w:hAnsi="Nunito"/>
          <w:lang w:val="ro-RO"/>
        </w:rPr>
      </w:pPr>
    </w:p>
    <w:p w14:paraId="0B2D853F" w14:textId="77777777" w:rsidR="00B10C6D" w:rsidRPr="00822FF2" w:rsidRDefault="00B10C6D" w:rsidP="00B10C6D">
      <w:pPr>
        <w:rPr>
          <w:rFonts w:ascii="Nunito" w:hAnsi="Nunito"/>
          <w:lang w:val="ro-RO"/>
        </w:rPr>
      </w:pPr>
    </w:p>
    <w:p w14:paraId="0D32DA6A" w14:textId="77777777" w:rsidR="00B10C6D" w:rsidRPr="00822FF2" w:rsidRDefault="00B10C6D" w:rsidP="00B10C6D">
      <w:pPr>
        <w:rPr>
          <w:rFonts w:ascii="Nunito" w:hAnsi="Nunito"/>
          <w:lang w:val="ro-RO"/>
        </w:rPr>
      </w:pPr>
    </w:p>
    <w:p w14:paraId="2386520C" w14:textId="77777777" w:rsidR="00B10C6D" w:rsidRPr="00822FF2" w:rsidRDefault="00B10C6D" w:rsidP="00B10C6D">
      <w:pPr>
        <w:rPr>
          <w:rFonts w:ascii="Nunito" w:hAnsi="Nunito"/>
          <w:lang w:val="ro-RO"/>
        </w:rPr>
      </w:pPr>
    </w:p>
    <w:p w14:paraId="7A6E2F86" w14:textId="3937BB86" w:rsidR="00B10C6D" w:rsidRPr="00822FF2" w:rsidRDefault="00245C61" w:rsidP="00245C61">
      <w:pPr>
        <w:tabs>
          <w:tab w:val="left" w:pos="5400"/>
        </w:tabs>
        <w:rPr>
          <w:rFonts w:ascii="Nunito" w:hAnsi="Nunito"/>
          <w:lang w:val="ro-RO"/>
        </w:rPr>
      </w:pPr>
      <w:r w:rsidRPr="00822FF2">
        <w:rPr>
          <w:rFonts w:ascii="Nunito" w:hAnsi="Nunito"/>
          <w:lang w:val="ro-RO"/>
        </w:rPr>
        <w:tab/>
      </w:r>
    </w:p>
    <w:p w14:paraId="190051F6" w14:textId="77777777" w:rsidR="00B10C6D" w:rsidRPr="00822FF2" w:rsidRDefault="00B10C6D" w:rsidP="00B10C6D">
      <w:pPr>
        <w:rPr>
          <w:rFonts w:ascii="Nunito" w:hAnsi="Nunito"/>
          <w:lang w:val="ro-RO"/>
        </w:rPr>
      </w:pPr>
    </w:p>
    <w:p w14:paraId="5CBDD153" w14:textId="77777777" w:rsidR="00B10C6D" w:rsidRPr="00822FF2" w:rsidRDefault="00B10C6D" w:rsidP="00B10C6D">
      <w:pPr>
        <w:rPr>
          <w:rFonts w:ascii="Nunito" w:hAnsi="Nunito"/>
          <w:lang w:val="ro-RO"/>
        </w:rPr>
      </w:pPr>
    </w:p>
    <w:p w14:paraId="5648B26C" w14:textId="77777777" w:rsidR="00B10C6D" w:rsidRPr="00822FF2" w:rsidRDefault="00B10C6D" w:rsidP="00B10C6D">
      <w:pPr>
        <w:rPr>
          <w:rFonts w:ascii="Nunito" w:hAnsi="Nunito"/>
          <w:lang w:val="ro-RO"/>
        </w:rPr>
      </w:pPr>
    </w:p>
    <w:p w14:paraId="52A88657" w14:textId="77777777" w:rsidR="00B10C6D" w:rsidRPr="00822FF2" w:rsidRDefault="00B10C6D" w:rsidP="00B10C6D">
      <w:pPr>
        <w:rPr>
          <w:rFonts w:ascii="Nunito" w:hAnsi="Nunito"/>
          <w:lang w:val="ro-RO"/>
        </w:rPr>
      </w:pPr>
    </w:p>
    <w:p w14:paraId="6688865A" w14:textId="77777777" w:rsidR="00B10C6D" w:rsidRPr="00822FF2" w:rsidRDefault="00B10C6D" w:rsidP="00B10C6D">
      <w:pPr>
        <w:rPr>
          <w:rFonts w:ascii="Nunito" w:hAnsi="Nunito"/>
          <w:lang w:val="ro-RO"/>
        </w:rPr>
      </w:pPr>
    </w:p>
    <w:p w14:paraId="06E28AA4" w14:textId="77777777" w:rsidR="00B10C6D" w:rsidRPr="00822FF2" w:rsidRDefault="00B10C6D" w:rsidP="00B10C6D">
      <w:pPr>
        <w:rPr>
          <w:rFonts w:ascii="Nunito" w:hAnsi="Nunito"/>
          <w:lang w:val="ro-RO"/>
        </w:rPr>
      </w:pPr>
    </w:p>
    <w:p w14:paraId="5C1036E2" w14:textId="77777777" w:rsidR="00B10C6D" w:rsidRPr="00822FF2" w:rsidRDefault="00B10C6D" w:rsidP="00B10C6D">
      <w:pPr>
        <w:rPr>
          <w:rFonts w:ascii="Nunito" w:hAnsi="Nunito"/>
          <w:lang w:val="ro-RO"/>
        </w:rPr>
      </w:pPr>
    </w:p>
    <w:p w14:paraId="1993DBF0" w14:textId="77777777" w:rsidR="00B10C6D" w:rsidRPr="00822FF2" w:rsidRDefault="00B10C6D" w:rsidP="00B10C6D">
      <w:pPr>
        <w:rPr>
          <w:rFonts w:ascii="Nunito" w:hAnsi="Nunito"/>
          <w:lang w:val="ro-RO"/>
        </w:rPr>
      </w:pPr>
    </w:p>
    <w:p w14:paraId="2B063188" w14:textId="77777777" w:rsidR="00B10C6D" w:rsidRPr="00822FF2" w:rsidRDefault="00B10C6D" w:rsidP="00B10C6D">
      <w:pPr>
        <w:rPr>
          <w:rFonts w:ascii="Nunito" w:hAnsi="Nunito"/>
          <w:lang w:val="ro-RO"/>
        </w:rPr>
      </w:pPr>
    </w:p>
    <w:p w14:paraId="2D466EA3" w14:textId="2591AE66" w:rsidR="00B10C6D" w:rsidRPr="00822FF2" w:rsidRDefault="00A253F3">
      <w:pPr>
        <w:pStyle w:val="Heading1"/>
        <w:numPr>
          <w:ilvl w:val="0"/>
          <w:numId w:val="14"/>
        </w:numPr>
        <w:rPr>
          <w:rFonts w:ascii="Nunito" w:hAnsi="Nunito"/>
          <w:lang w:val="ro-RO"/>
        </w:rPr>
      </w:pPr>
      <w:bookmarkStart w:id="0" w:name="_Toc222903206"/>
      <w:r w:rsidRPr="00822FF2">
        <w:rPr>
          <w:rFonts w:ascii="Nunito" w:hAnsi="Nunito"/>
          <w:lang w:val="ro-RO"/>
        </w:rPr>
        <w:t>OBIECTIVE DE PROTECŢIE A MEDIULUI STABILITE LA NIVEL NAŢIONAL, COMUNITAR SAU INTERNAŢIONAL CARE SUNT RELEVANTE PENTRU PLANUL NAȚIONAL DE GESTIUNE A DEȘEURILOR</w:t>
      </w:r>
      <w:bookmarkEnd w:id="0"/>
    </w:p>
    <w:p w14:paraId="5325FA42" w14:textId="2650DEED" w:rsidR="00334A7D" w:rsidRPr="00822FF2" w:rsidRDefault="00334A7D" w:rsidP="00334A7D">
      <w:pPr>
        <w:rPr>
          <w:rFonts w:ascii="Nunito" w:hAnsi="Nunito"/>
          <w:b/>
          <w:bCs/>
          <w:color w:val="00B0F0"/>
          <w:lang w:val="ro-RO"/>
        </w:rPr>
      </w:pPr>
      <w:r w:rsidRPr="00822FF2">
        <w:rPr>
          <w:rFonts w:ascii="Nunito" w:hAnsi="Nunito"/>
          <w:b/>
          <w:bCs/>
          <w:color w:val="00B0F0"/>
          <w:lang w:val="ro-RO"/>
        </w:rPr>
        <w:t>__________________________________________________________________________</w:t>
      </w:r>
    </w:p>
    <w:p w14:paraId="5F02BB19" w14:textId="5EE67AAE" w:rsidR="00C22F89" w:rsidRPr="00822FF2" w:rsidRDefault="00DC0BA9">
      <w:pPr>
        <w:rPr>
          <w:rFonts w:ascii="Nunito" w:hAnsi="Nunito"/>
          <w:lang w:val="ro-RO"/>
        </w:rPr>
        <w:sectPr w:rsidR="00C22F89" w:rsidRPr="00822FF2" w:rsidSect="008C2D66">
          <w:headerReference w:type="default" r:id="rId11"/>
          <w:footerReference w:type="even" r:id="rId12"/>
          <w:footerReference w:type="default" r:id="rId13"/>
          <w:footerReference w:type="first" r:id="rId14"/>
          <w:pgSz w:w="11906" w:h="16838" w:code="9"/>
          <w:pgMar w:top="2013" w:right="1133" w:bottom="1418" w:left="1191" w:header="839" w:footer="680" w:gutter="0"/>
          <w:cols w:space="708"/>
          <w:docGrid w:linePitch="360"/>
        </w:sectPr>
      </w:pPr>
      <w:r w:rsidRPr="00822FF2">
        <w:rPr>
          <w:rFonts w:ascii="Nunito" w:hAnsi="Nunito"/>
          <w:noProof/>
          <w:lang w:val="ro-RO"/>
        </w:rPr>
        <mc:AlternateContent>
          <mc:Choice Requires="wps">
            <w:drawing>
              <wp:anchor distT="0" distB="0" distL="114300" distR="114300" simplePos="0" relativeHeight="251652608" behindDoc="0" locked="0" layoutInCell="1" allowOverlap="1" wp14:anchorId="0B5033EA" wp14:editId="5F2959B3">
                <wp:simplePos x="0" y="0"/>
                <wp:positionH relativeFrom="column">
                  <wp:posOffset>2840</wp:posOffset>
                </wp:positionH>
                <wp:positionV relativeFrom="paragraph">
                  <wp:posOffset>175488</wp:posOffset>
                </wp:positionV>
                <wp:extent cx="3588588" cy="2679590"/>
                <wp:effectExtent l="0" t="0" r="0" b="0"/>
                <wp:wrapNone/>
                <wp:docPr id="1133318390" name="Rectangle 1"/>
                <wp:cNvGraphicFramePr/>
                <a:graphic xmlns:a="http://schemas.openxmlformats.org/drawingml/2006/main">
                  <a:graphicData uri="http://schemas.microsoft.com/office/word/2010/wordprocessingShape">
                    <wps:wsp>
                      <wps:cNvSpPr/>
                      <wps:spPr>
                        <a:xfrm>
                          <a:off x="0" y="0"/>
                          <a:ext cx="3588588" cy="26795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0A4E44" w14:textId="77777777" w:rsidR="00334A7D" w:rsidRPr="00334A7D" w:rsidRDefault="00334A7D" w:rsidP="00334A7D">
                            <w:pPr>
                              <w:spacing w:after="120" w:line="240" w:lineRule="auto"/>
                              <w:jc w:val="both"/>
                              <w:rPr>
                                <w:rFonts w:ascii="Nunito" w:hAnsi="Nunito"/>
                                <w:color w:val="000000" w:themeColor="text1"/>
                                <w:lang w:val="ro-RO"/>
                              </w:rPr>
                            </w:pPr>
                            <w:r>
                              <w:rPr>
                                <w:rFonts w:ascii="Nunito" w:hAnsi="Nunito"/>
                                <w:color w:val="000000" w:themeColor="text1"/>
                                <w:lang w:val="ro-RO"/>
                              </w:rPr>
                              <w:t xml:space="preserve">În acest capitolul sunt definte obiectivele de protecție a mediului relevante pentru PNGD 2025–2035, în linie cu cerințele din Anexa 2, litera (e) a HG 1076/2004. </w:t>
                            </w:r>
                          </w:p>
                          <w:p w14:paraId="7C696E40" w14:textId="77777777" w:rsidR="00334A7D" w:rsidRPr="009C3A40"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Obiectivele de protecție a mediului au fost definite prin corelarea cerințelor legale și a bunelor practici cu situația concretă a sectorului deșeurilor din România.</w:t>
                            </w:r>
                          </w:p>
                          <w:p w14:paraId="73B78E80" w14:textId="77777777" w:rsidR="00334A7D" w:rsidRPr="009C3A40"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 xml:space="preserve"> Pentru fiecare aspect de mediu s-au analizat obligațiile din legislația UE și națională, țintele și inițiativele relevante la nivel european și internațional, precum și problemele și presiunile identificate prin evaluarea stării actuale a mediului.</w:t>
                            </w:r>
                          </w:p>
                          <w:p w14:paraId="63E2AB13" w14:textId="65F07A01" w:rsidR="00334A7D" w:rsidRPr="00853E33"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 xml:space="preserve"> </w:t>
                            </w:r>
                            <w:r w:rsidRPr="00853E33">
                              <w:rPr>
                                <w:rFonts w:ascii="Nunito" w:hAnsi="Nunito"/>
                                <w:color w:val="000000" w:themeColor="text1"/>
                                <w:lang w:val="ro-RO"/>
                              </w:rPr>
                              <w:t xml:space="preserve">Pe această bază au fost formulate </w:t>
                            </w:r>
                            <w:r w:rsidR="009C3A40" w:rsidRPr="00853E33">
                              <w:rPr>
                                <w:rFonts w:ascii="Nunito" w:hAnsi="Nunito"/>
                                <w:b/>
                                <w:bCs/>
                                <w:color w:val="000000" w:themeColor="text1"/>
                                <w:lang w:val="ro-RO"/>
                              </w:rPr>
                              <w:t>19</w:t>
                            </w:r>
                            <w:r w:rsidRPr="00853E33">
                              <w:rPr>
                                <w:rFonts w:ascii="Nunito" w:hAnsi="Nunito"/>
                                <w:b/>
                                <w:bCs/>
                                <w:color w:val="000000" w:themeColor="text1"/>
                                <w:lang w:val="ro-RO"/>
                              </w:rPr>
                              <w:t xml:space="preserve"> Obiective de Mediu</w:t>
                            </w:r>
                            <w:r w:rsidRPr="00853E33">
                              <w:rPr>
                                <w:rFonts w:ascii="Nunito" w:hAnsi="Nunito"/>
                                <w:color w:val="000000" w:themeColor="text1"/>
                                <w:lang w:val="ro-RO"/>
                              </w:rPr>
                              <w:t>, astfel încât să acopere toate cele 1</w:t>
                            </w:r>
                            <w:r w:rsidR="009C3A40" w:rsidRPr="00853E33">
                              <w:rPr>
                                <w:rFonts w:ascii="Nunito" w:hAnsi="Nunito"/>
                                <w:color w:val="000000" w:themeColor="text1"/>
                                <w:lang w:val="ro-RO"/>
                              </w:rPr>
                              <w:t>2</w:t>
                            </w:r>
                            <w:r w:rsidRPr="00853E33">
                              <w:rPr>
                                <w:rFonts w:ascii="Nunito" w:hAnsi="Nunito"/>
                                <w:color w:val="000000" w:themeColor="text1"/>
                                <w:lang w:val="ro-RO"/>
                              </w:rPr>
                              <w:t xml:space="preserve"> aspecte de mediu relevante și să permită evaluarea clară a efectelor PNGD. </w:t>
                            </w:r>
                          </w:p>
                          <w:p w14:paraId="6D3084D5" w14:textId="77777777" w:rsidR="00334A7D" w:rsidRPr="009C3A40" w:rsidRDefault="00334A7D" w:rsidP="00334A7D">
                            <w:pPr>
                              <w:spacing w:after="120" w:line="240" w:lineRule="auto"/>
                              <w:jc w:val="both"/>
                              <w:rPr>
                                <w:rFonts w:ascii="Nunito" w:hAnsi="Nunito"/>
                                <w:color w:val="000000" w:themeColor="text1"/>
                                <w:lang w:val="ro-RO"/>
                              </w:rPr>
                            </w:pPr>
                          </w:p>
                          <w:p w14:paraId="2DCB29E9" w14:textId="77777777" w:rsidR="00334A7D" w:rsidRPr="009C3A40" w:rsidRDefault="00334A7D" w:rsidP="00334A7D">
                            <w:pPr>
                              <w:spacing w:after="120" w:line="240" w:lineRule="auto"/>
                              <w:jc w:val="both"/>
                              <w:rPr>
                                <w:rFonts w:ascii="Nunito" w:hAnsi="Nunito"/>
                                <w:color w:val="000000" w:themeColor="text1"/>
                                <w:lang w:val="ro-RO"/>
                              </w:rPr>
                            </w:pPr>
                          </w:p>
                          <w:p w14:paraId="1B87C9A7" w14:textId="77777777" w:rsidR="00334A7D" w:rsidRPr="009C3A40" w:rsidRDefault="00334A7D" w:rsidP="00334A7D">
                            <w:pPr>
                              <w:spacing w:after="120" w:line="240" w:lineRule="auto"/>
                              <w:jc w:val="both"/>
                              <w:rPr>
                                <w:rFonts w:ascii="Nunito" w:hAnsi="Nunito"/>
                                <w:color w:val="000000" w:themeColor="text1"/>
                                <w:lang w:val="ro-RO"/>
                              </w:rPr>
                            </w:pPr>
                          </w:p>
                          <w:p w14:paraId="66F16E44" w14:textId="77777777" w:rsidR="00334A7D" w:rsidRPr="009C3A40" w:rsidRDefault="00334A7D" w:rsidP="00334A7D">
                            <w:pPr>
                              <w:spacing w:after="120" w:line="240" w:lineRule="auto"/>
                              <w:jc w:val="both"/>
                              <w:rPr>
                                <w:rFonts w:ascii="Nunito" w:hAnsi="Nunito"/>
                                <w:color w:val="000000" w:themeColor="text1"/>
                                <w:lang w:val="ro-RO"/>
                              </w:rPr>
                            </w:pPr>
                          </w:p>
                          <w:p w14:paraId="02B31B4F" w14:textId="77777777" w:rsidR="00334A7D" w:rsidRPr="009C3A40" w:rsidRDefault="00334A7D" w:rsidP="00334A7D">
                            <w:pPr>
                              <w:spacing w:after="120" w:line="240" w:lineRule="auto"/>
                              <w:jc w:val="both"/>
                              <w:rPr>
                                <w:rFonts w:ascii="Nunito" w:hAnsi="Nunito"/>
                                <w:color w:val="000000" w:themeColor="text1"/>
                                <w:lang w:val="ro-RO"/>
                              </w:rPr>
                            </w:pPr>
                          </w:p>
                          <w:p w14:paraId="15D5275A" w14:textId="77777777" w:rsidR="00334A7D" w:rsidRPr="009C3A40" w:rsidRDefault="00334A7D" w:rsidP="00334A7D">
                            <w:pPr>
                              <w:spacing w:after="120" w:line="240" w:lineRule="auto"/>
                              <w:jc w:val="both"/>
                              <w:rPr>
                                <w:rFonts w:ascii="Nunito" w:hAnsi="Nunito"/>
                                <w:color w:val="000000" w:themeColor="text1"/>
                                <w:lang w:val="ro-RO"/>
                              </w:rPr>
                            </w:pPr>
                          </w:p>
                          <w:p w14:paraId="74DCF620" w14:textId="77777777" w:rsidR="00334A7D" w:rsidRPr="009C3A40" w:rsidRDefault="00334A7D" w:rsidP="00334A7D">
                            <w:pPr>
                              <w:spacing w:after="120" w:line="240" w:lineRule="auto"/>
                              <w:jc w:val="both"/>
                              <w:rPr>
                                <w:rFonts w:ascii="Nunito" w:hAnsi="Nunito"/>
                                <w:color w:val="000000" w:themeColor="text1"/>
                                <w:lang w:val="ro-RO"/>
                              </w:rPr>
                            </w:pPr>
                          </w:p>
                          <w:p w14:paraId="73495E5F" w14:textId="77777777" w:rsidR="00334A7D" w:rsidRPr="009C3A40" w:rsidRDefault="00334A7D" w:rsidP="00334A7D">
                            <w:pPr>
                              <w:jc w:val="center"/>
                              <w:rPr>
                                <w:color w:val="000000" w:themeColor="text1"/>
                                <w:lang w:val="ro-R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033EA" id="Rectangle 1" o:spid="_x0000_s1026" style="position:absolute;margin-left:.2pt;margin-top:13.8pt;width:282.55pt;height:21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" filled="f" stroked="f" strokeweight="2pt">
                <v:textbox>
                  <w:txbxContent>
                    <w:p w14:paraId="4E0A4E44" w14:textId="77777777" w:rsidR="00334A7D" w:rsidRPr="00334A7D" w:rsidRDefault="00334A7D" w:rsidP="00334A7D">
                      <w:pPr>
                        <w:spacing w:after="120" w:line="240" w:lineRule="auto"/>
                        <w:jc w:val="both"/>
                        <w:rPr>
                          <w:rFonts w:ascii="Nunito" w:hAnsi="Nunito"/>
                          <w:color w:val="000000" w:themeColor="text1"/>
                          <w:lang w:val="ro-RO"/>
                        </w:rPr>
                      </w:pPr>
                      <w:r>
                        <w:rPr>
                          <w:rFonts w:ascii="Nunito" w:hAnsi="Nunito"/>
                          <w:color w:val="000000" w:themeColor="text1"/>
                          <w:lang w:val="ro-RO"/>
                        </w:rPr>
                        <w:t xml:space="preserve">În acest capitolul sunt definte obiectivele de protecție a mediului relevante pentru PNGD 2025–2035, în linie cu cerințele din Anexa 2, litera (e) a HG 1076/2004. </w:t>
                      </w:r>
                    </w:p>
                    <w:p w14:paraId="7C696E40" w14:textId="77777777" w:rsidR="00334A7D" w:rsidRPr="009C3A40"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Obiectivele de protecție a mediului au fost definite prin corelarea cerințelor legale și a bunelor practici cu situația concretă a sectorului deșeurilor din România.</w:t>
                      </w:r>
                    </w:p>
                    <w:p w14:paraId="73B78E80" w14:textId="77777777" w:rsidR="00334A7D" w:rsidRPr="009C3A40"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 xml:space="preserve"> Pentru fiecare aspect de mediu s-au analizat obligațiile din legislația UE și națională, țintele și inițiativele relevante la nivel european și internațional, precum și problemele și presiunile identificate prin evaluarea stării actuale a mediului.</w:t>
                      </w:r>
                    </w:p>
                    <w:p w14:paraId="63E2AB13" w14:textId="65F07A01" w:rsidR="00334A7D" w:rsidRPr="00853E33" w:rsidRDefault="00334A7D" w:rsidP="00334A7D">
                      <w:pPr>
                        <w:spacing w:after="120" w:line="240" w:lineRule="auto"/>
                        <w:jc w:val="both"/>
                        <w:rPr>
                          <w:rFonts w:ascii="Nunito" w:hAnsi="Nunito"/>
                          <w:color w:val="000000" w:themeColor="text1"/>
                          <w:lang w:val="ro-RO"/>
                        </w:rPr>
                      </w:pPr>
                      <w:r w:rsidRPr="009C3A40">
                        <w:rPr>
                          <w:rFonts w:ascii="Nunito" w:hAnsi="Nunito"/>
                          <w:color w:val="000000" w:themeColor="text1"/>
                          <w:lang w:val="ro-RO"/>
                        </w:rPr>
                        <w:t xml:space="preserve"> </w:t>
                      </w:r>
                      <w:r w:rsidRPr="00853E33">
                        <w:rPr>
                          <w:rFonts w:ascii="Nunito" w:hAnsi="Nunito"/>
                          <w:color w:val="000000" w:themeColor="text1"/>
                          <w:lang w:val="ro-RO"/>
                        </w:rPr>
                        <w:t xml:space="preserve">Pe această bază au fost formulate </w:t>
                      </w:r>
                      <w:r w:rsidR="009C3A40" w:rsidRPr="00853E33">
                        <w:rPr>
                          <w:rFonts w:ascii="Nunito" w:hAnsi="Nunito"/>
                          <w:b/>
                          <w:bCs/>
                          <w:color w:val="000000" w:themeColor="text1"/>
                          <w:lang w:val="ro-RO"/>
                        </w:rPr>
                        <w:t>19</w:t>
                      </w:r>
                      <w:r w:rsidRPr="00853E33">
                        <w:rPr>
                          <w:rFonts w:ascii="Nunito" w:hAnsi="Nunito"/>
                          <w:b/>
                          <w:bCs/>
                          <w:color w:val="000000" w:themeColor="text1"/>
                          <w:lang w:val="ro-RO"/>
                        </w:rPr>
                        <w:t xml:space="preserve"> Obiective de Mediu</w:t>
                      </w:r>
                      <w:r w:rsidRPr="00853E33">
                        <w:rPr>
                          <w:rFonts w:ascii="Nunito" w:hAnsi="Nunito"/>
                          <w:color w:val="000000" w:themeColor="text1"/>
                          <w:lang w:val="ro-RO"/>
                        </w:rPr>
                        <w:t>, astfel încât să acopere toate cele 1</w:t>
                      </w:r>
                      <w:r w:rsidR="009C3A40" w:rsidRPr="00853E33">
                        <w:rPr>
                          <w:rFonts w:ascii="Nunito" w:hAnsi="Nunito"/>
                          <w:color w:val="000000" w:themeColor="text1"/>
                          <w:lang w:val="ro-RO"/>
                        </w:rPr>
                        <w:t>2</w:t>
                      </w:r>
                      <w:r w:rsidRPr="00853E33">
                        <w:rPr>
                          <w:rFonts w:ascii="Nunito" w:hAnsi="Nunito"/>
                          <w:color w:val="000000" w:themeColor="text1"/>
                          <w:lang w:val="ro-RO"/>
                        </w:rPr>
                        <w:t xml:space="preserve"> aspecte de mediu relevante și să permită evaluarea clară a efectelor PNGD. </w:t>
                      </w:r>
                    </w:p>
                    <w:p w14:paraId="6D3084D5" w14:textId="77777777" w:rsidR="00334A7D" w:rsidRPr="009C3A40" w:rsidRDefault="00334A7D" w:rsidP="00334A7D">
                      <w:pPr>
                        <w:spacing w:after="120" w:line="240" w:lineRule="auto"/>
                        <w:jc w:val="both"/>
                        <w:rPr>
                          <w:rFonts w:ascii="Nunito" w:hAnsi="Nunito"/>
                          <w:color w:val="000000" w:themeColor="text1"/>
                          <w:lang w:val="ro-RO"/>
                        </w:rPr>
                      </w:pPr>
                    </w:p>
                    <w:p w14:paraId="2DCB29E9" w14:textId="77777777" w:rsidR="00334A7D" w:rsidRPr="009C3A40" w:rsidRDefault="00334A7D" w:rsidP="00334A7D">
                      <w:pPr>
                        <w:spacing w:after="120" w:line="240" w:lineRule="auto"/>
                        <w:jc w:val="both"/>
                        <w:rPr>
                          <w:rFonts w:ascii="Nunito" w:hAnsi="Nunito"/>
                          <w:color w:val="000000" w:themeColor="text1"/>
                          <w:lang w:val="ro-RO"/>
                        </w:rPr>
                      </w:pPr>
                    </w:p>
                    <w:p w14:paraId="1B87C9A7" w14:textId="77777777" w:rsidR="00334A7D" w:rsidRPr="009C3A40" w:rsidRDefault="00334A7D" w:rsidP="00334A7D">
                      <w:pPr>
                        <w:spacing w:after="120" w:line="240" w:lineRule="auto"/>
                        <w:jc w:val="both"/>
                        <w:rPr>
                          <w:rFonts w:ascii="Nunito" w:hAnsi="Nunito"/>
                          <w:color w:val="000000" w:themeColor="text1"/>
                          <w:lang w:val="ro-RO"/>
                        </w:rPr>
                      </w:pPr>
                    </w:p>
                    <w:p w14:paraId="66F16E44" w14:textId="77777777" w:rsidR="00334A7D" w:rsidRPr="009C3A40" w:rsidRDefault="00334A7D" w:rsidP="00334A7D">
                      <w:pPr>
                        <w:spacing w:after="120" w:line="240" w:lineRule="auto"/>
                        <w:jc w:val="both"/>
                        <w:rPr>
                          <w:rFonts w:ascii="Nunito" w:hAnsi="Nunito"/>
                          <w:color w:val="000000" w:themeColor="text1"/>
                          <w:lang w:val="ro-RO"/>
                        </w:rPr>
                      </w:pPr>
                    </w:p>
                    <w:p w14:paraId="02B31B4F" w14:textId="77777777" w:rsidR="00334A7D" w:rsidRPr="009C3A40" w:rsidRDefault="00334A7D" w:rsidP="00334A7D">
                      <w:pPr>
                        <w:spacing w:after="120" w:line="240" w:lineRule="auto"/>
                        <w:jc w:val="both"/>
                        <w:rPr>
                          <w:rFonts w:ascii="Nunito" w:hAnsi="Nunito"/>
                          <w:color w:val="000000" w:themeColor="text1"/>
                          <w:lang w:val="ro-RO"/>
                        </w:rPr>
                      </w:pPr>
                    </w:p>
                    <w:p w14:paraId="15D5275A" w14:textId="77777777" w:rsidR="00334A7D" w:rsidRPr="009C3A40" w:rsidRDefault="00334A7D" w:rsidP="00334A7D">
                      <w:pPr>
                        <w:spacing w:after="120" w:line="240" w:lineRule="auto"/>
                        <w:jc w:val="both"/>
                        <w:rPr>
                          <w:rFonts w:ascii="Nunito" w:hAnsi="Nunito"/>
                          <w:color w:val="000000" w:themeColor="text1"/>
                          <w:lang w:val="ro-RO"/>
                        </w:rPr>
                      </w:pPr>
                    </w:p>
                    <w:p w14:paraId="74DCF620" w14:textId="77777777" w:rsidR="00334A7D" w:rsidRPr="009C3A40" w:rsidRDefault="00334A7D" w:rsidP="00334A7D">
                      <w:pPr>
                        <w:spacing w:after="120" w:line="240" w:lineRule="auto"/>
                        <w:jc w:val="both"/>
                        <w:rPr>
                          <w:rFonts w:ascii="Nunito" w:hAnsi="Nunito"/>
                          <w:color w:val="000000" w:themeColor="text1"/>
                          <w:lang w:val="ro-RO"/>
                        </w:rPr>
                      </w:pPr>
                    </w:p>
                    <w:p w14:paraId="73495E5F" w14:textId="77777777" w:rsidR="00334A7D" w:rsidRPr="009C3A40" w:rsidRDefault="00334A7D" w:rsidP="00334A7D">
                      <w:pPr>
                        <w:jc w:val="center"/>
                        <w:rPr>
                          <w:color w:val="000000" w:themeColor="text1"/>
                          <w:lang w:val="ro-RO"/>
                        </w:rPr>
                      </w:pPr>
                    </w:p>
                  </w:txbxContent>
                </v:textbox>
              </v:rect>
            </w:pict>
          </mc:Fallback>
        </mc:AlternateContent>
      </w:r>
      <w:r w:rsidRPr="00822FF2">
        <w:rPr>
          <w:rFonts w:ascii="Nunito" w:hAnsi="Nunito"/>
          <w:noProof/>
          <w:lang w:val="ro-RO"/>
          <w14:ligatures w14:val="standardContextual"/>
        </w:rPr>
        <mc:AlternateContent>
          <mc:Choice Requires="wps">
            <w:drawing>
              <wp:anchor distT="0" distB="0" distL="114300" distR="114300" simplePos="0" relativeHeight="251653632" behindDoc="0" locked="0" layoutInCell="1" allowOverlap="1" wp14:anchorId="1640533A" wp14:editId="6F520705">
                <wp:simplePos x="0" y="0"/>
                <wp:positionH relativeFrom="column">
                  <wp:posOffset>3729451</wp:posOffset>
                </wp:positionH>
                <wp:positionV relativeFrom="paragraph">
                  <wp:posOffset>132356</wp:posOffset>
                </wp:positionV>
                <wp:extent cx="2715904" cy="3519577"/>
                <wp:effectExtent l="0" t="0" r="8255" b="5080"/>
                <wp:wrapNone/>
                <wp:docPr id="1273436088" name="Rectangle: Rounded Corners 1"/>
                <wp:cNvGraphicFramePr/>
                <a:graphic xmlns:a="http://schemas.openxmlformats.org/drawingml/2006/main">
                  <a:graphicData uri="http://schemas.microsoft.com/office/word/2010/wordprocessingShape">
                    <wps:wsp>
                      <wps:cNvSpPr/>
                      <wps:spPr>
                        <a:xfrm>
                          <a:off x="0" y="0"/>
                          <a:ext cx="2715904" cy="3519577"/>
                        </a:xfrm>
                        <a:prstGeom prst="roundRect">
                          <a:avLst>
                            <a:gd name="adj" fmla="val 2965"/>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F4E596" w14:textId="77777777" w:rsidR="00FB7D1D" w:rsidRPr="00621A71" w:rsidRDefault="00FB7D1D" w:rsidP="00FB7D1D">
                            <w:pPr>
                              <w:rPr>
                                <w:rFonts w:ascii="Nunito Light" w:hAnsi="Nunito Light"/>
                                <w:b/>
                                <w:bCs/>
                                <w:noProof/>
                                <w:color w:val="009DF0" w:themeColor="text2"/>
                                <w:sz w:val="24"/>
                                <w:szCs w:val="24"/>
                                <w14:ligatures w14:val="standardContextual"/>
                              </w:rPr>
                            </w:pPr>
                            <w:proofErr w:type="spellStart"/>
                            <w:r>
                              <w:rPr>
                                <w:rFonts w:ascii="Nunito Light" w:hAnsi="Nunito Light"/>
                                <w:b/>
                                <w:bCs/>
                              </w:rPr>
                              <w:t>Aspecte</w:t>
                            </w:r>
                            <w:proofErr w:type="spellEnd"/>
                            <w:r>
                              <w:rPr>
                                <w:rFonts w:ascii="Nunito Light" w:hAnsi="Nunito Light"/>
                                <w:b/>
                                <w:bCs/>
                              </w:rPr>
                              <w:t xml:space="preserve"> de </w:t>
                            </w:r>
                            <w:proofErr w:type="spellStart"/>
                            <w:r>
                              <w:rPr>
                                <w:rFonts w:ascii="Nunito Light" w:hAnsi="Nunito Light"/>
                                <w:b/>
                                <w:bCs/>
                              </w:rPr>
                              <w:t>mediu</w:t>
                            </w:r>
                            <w:proofErr w:type="spellEnd"/>
                          </w:p>
                          <w:p w14:paraId="021880EA" w14:textId="77777777" w:rsidR="00FB7D1D" w:rsidRPr="000D5A4A" w:rsidRDefault="00FB7D1D" w:rsidP="00FB7D1D">
                            <w:pPr>
                              <w:rPr>
                                <w:b/>
                                <w:bCs/>
                              </w:rPr>
                            </w:pPr>
                            <w:r>
                              <w:rPr>
                                <w:b/>
                                <w:bCs/>
                                <w:noProof/>
                                <w:color w:val="009DF0" w:themeColor="text2"/>
                                <w:sz w:val="24"/>
                                <w:szCs w:val="24"/>
                                <w14:ligatures w14:val="standardContextual"/>
                              </w:rPr>
                              <w:t>______________</w:t>
                            </w:r>
                          </w:p>
                          <w:p w14:paraId="0116472F"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Apa</w:t>
                            </w:r>
                          </w:p>
                          <w:p w14:paraId="4EB59611"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Solul</w:t>
                            </w:r>
                            <w:proofErr w:type="spellEnd"/>
                          </w:p>
                          <w:p w14:paraId="274AD94C"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Aerul</w:t>
                            </w:r>
                          </w:p>
                          <w:p w14:paraId="7D7EF825"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Schimbările</w:t>
                            </w:r>
                            <w:proofErr w:type="spellEnd"/>
                            <w:r>
                              <w:rPr>
                                <w:rFonts w:ascii="Nunito Light" w:hAnsi="Nunito Light"/>
                              </w:rPr>
                              <w:t xml:space="preserve"> </w:t>
                            </w:r>
                            <w:proofErr w:type="spellStart"/>
                            <w:r>
                              <w:rPr>
                                <w:rFonts w:ascii="Nunito Light" w:hAnsi="Nunito Light"/>
                              </w:rPr>
                              <w:t>climatice</w:t>
                            </w:r>
                            <w:proofErr w:type="spellEnd"/>
                          </w:p>
                          <w:p w14:paraId="0B02A4D9"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Biodiversitatea</w:t>
                            </w:r>
                            <w:proofErr w:type="spellEnd"/>
                          </w:p>
                          <w:p w14:paraId="7F7AC09E" w14:textId="358C10B9" w:rsidR="00FB7D1D" w:rsidRPr="009C3A40" w:rsidRDefault="00FB7D1D">
                            <w:pPr>
                              <w:pStyle w:val="ListParagraph"/>
                              <w:numPr>
                                <w:ilvl w:val="0"/>
                                <w:numId w:val="15"/>
                              </w:numPr>
                              <w:ind w:left="284" w:hanging="142"/>
                              <w:rPr>
                                <w:rFonts w:ascii="Nunito Light" w:hAnsi="Nunito Light"/>
                                <w:lang w:val="pt-PT"/>
                              </w:rPr>
                            </w:pPr>
                            <w:r w:rsidRPr="009C3A40">
                              <w:rPr>
                                <w:rFonts w:ascii="Nunito Light" w:hAnsi="Nunito Light"/>
                                <w:lang w:val="pt-PT"/>
                              </w:rPr>
                              <w:t xml:space="preserve">Mediul social </w:t>
                            </w:r>
                            <w:r w:rsidR="005E273D">
                              <w:rPr>
                                <w:rFonts w:ascii="Nunito Light" w:hAnsi="Nunito Light"/>
                                <w:lang w:val="pt-PT"/>
                              </w:rPr>
                              <w:t>-</w:t>
                            </w:r>
                            <w:r w:rsidRPr="009C3A40">
                              <w:rPr>
                                <w:rFonts w:ascii="Nunito Light" w:hAnsi="Nunito Light"/>
                                <w:lang w:val="pt-PT"/>
                              </w:rPr>
                              <w:t xml:space="preserve">economic inclusiv </w:t>
                            </w:r>
                            <w:r w:rsidR="000B4B3D">
                              <w:rPr>
                                <w:rFonts w:ascii="Nunito Light" w:hAnsi="Nunito Light"/>
                                <w:lang w:val="pt-PT"/>
                              </w:rPr>
                              <w:t>popula</w:t>
                            </w:r>
                            <w:r w:rsidR="005E273D">
                              <w:rPr>
                                <w:rFonts w:ascii="Nunito Light" w:hAnsi="Nunito Light"/>
                                <w:lang w:val="ro-RO"/>
                              </w:rPr>
                              <w:t>ț</w:t>
                            </w:r>
                            <w:r w:rsidR="000B4B3D">
                              <w:rPr>
                                <w:rFonts w:ascii="Nunito Light" w:hAnsi="Nunito Light"/>
                                <w:lang w:val="pt-PT"/>
                              </w:rPr>
                              <w:t>ia și sănătatea umană</w:t>
                            </w:r>
                          </w:p>
                          <w:p w14:paraId="233C588C"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Patrimoniul</w:t>
                            </w:r>
                            <w:proofErr w:type="spellEnd"/>
                            <w:r>
                              <w:rPr>
                                <w:rFonts w:ascii="Nunito Light" w:hAnsi="Nunito Light"/>
                              </w:rPr>
                              <w:t xml:space="preserve"> cultural</w:t>
                            </w:r>
                          </w:p>
                          <w:p w14:paraId="5D1DC31B" w14:textId="77777777" w:rsidR="00FB7D1D" w:rsidRDefault="00FB7D1D">
                            <w:pPr>
                              <w:pStyle w:val="ListParagraph"/>
                              <w:numPr>
                                <w:ilvl w:val="0"/>
                                <w:numId w:val="15"/>
                              </w:numPr>
                              <w:ind w:left="284" w:hanging="142"/>
                              <w:rPr>
                                <w:rFonts w:ascii="Nunito Light" w:hAnsi="Nunito Light"/>
                              </w:rPr>
                            </w:pPr>
                            <w:proofErr w:type="spellStart"/>
                            <w:r>
                              <w:rPr>
                                <w:rFonts w:ascii="Nunito Light" w:hAnsi="Nunito Light"/>
                              </w:rPr>
                              <w:t>Peisajul</w:t>
                            </w:r>
                            <w:proofErr w:type="spellEnd"/>
                          </w:p>
                          <w:p w14:paraId="528C43D5" w14:textId="3F6932CD" w:rsidR="009C3A40" w:rsidRPr="00853E33" w:rsidRDefault="009C3A40">
                            <w:pPr>
                              <w:pStyle w:val="ListParagraph"/>
                              <w:numPr>
                                <w:ilvl w:val="0"/>
                                <w:numId w:val="15"/>
                              </w:numPr>
                              <w:ind w:left="284" w:hanging="142"/>
                              <w:rPr>
                                <w:rFonts w:ascii="Nunito Light" w:hAnsi="Nunito Light"/>
                              </w:rPr>
                            </w:pPr>
                            <w:proofErr w:type="spellStart"/>
                            <w:r w:rsidRPr="00853E33">
                              <w:rPr>
                                <w:rFonts w:ascii="Nunito Light" w:hAnsi="Nunito Light"/>
                              </w:rPr>
                              <w:t>Valorile</w:t>
                            </w:r>
                            <w:proofErr w:type="spellEnd"/>
                            <w:r w:rsidRPr="00853E33">
                              <w:rPr>
                                <w:rFonts w:ascii="Nunito Light" w:hAnsi="Nunito Light"/>
                              </w:rPr>
                              <w:t xml:space="preserve"> </w:t>
                            </w:r>
                            <w:proofErr w:type="spellStart"/>
                            <w:r w:rsidRPr="00853E33">
                              <w:rPr>
                                <w:rFonts w:ascii="Nunito Light" w:hAnsi="Nunito Light"/>
                              </w:rPr>
                              <w:t>materiale</w:t>
                            </w:r>
                            <w:proofErr w:type="spellEnd"/>
                          </w:p>
                          <w:p w14:paraId="59D2D140" w14:textId="77777777" w:rsidR="00FB7D1D" w:rsidRPr="00621A71" w:rsidRDefault="00FB7D1D" w:rsidP="00FB7D1D">
                            <w:pPr>
                              <w:rPr>
                                <w:rFonts w:ascii="Nunito Light" w:hAnsi="Nunito Light"/>
                              </w:rPr>
                            </w:pPr>
                          </w:p>
                          <w:p w14:paraId="07B27A6A" w14:textId="77777777" w:rsidR="00FB7D1D" w:rsidRPr="009C3A40" w:rsidRDefault="00FB7D1D" w:rsidP="00FB7D1D">
                            <w:pPr>
                              <w:rPr>
                                <w:rFonts w:ascii="Nunito Light" w:hAnsi="Nunito Light"/>
                                <w:lang w:val="fr-FR"/>
                              </w:rPr>
                            </w:pPr>
                            <w:r w:rsidRPr="009C3A40">
                              <w:rPr>
                                <w:rFonts w:ascii="Nunito Light" w:hAnsi="Nunito Light"/>
                                <w:lang w:val="fr-FR"/>
                              </w:rPr>
                              <w:t xml:space="preserve">Teme </w:t>
                            </w:r>
                            <w:proofErr w:type="spellStart"/>
                            <w:r w:rsidRPr="009C3A40">
                              <w:rPr>
                                <w:rFonts w:ascii="Nunito Light" w:hAnsi="Nunito Light"/>
                                <w:lang w:val="fr-FR"/>
                              </w:rPr>
                              <w:t>trasversale</w:t>
                            </w:r>
                            <w:proofErr w:type="spellEnd"/>
                            <w:r w:rsidRPr="009C3A40">
                              <w:rPr>
                                <w:rFonts w:ascii="Nunito Light" w:hAnsi="Nunito Light"/>
                                <w:lang w:val="fr-FR"/>
                              </w:rPr>
                              <w:t xml:space="preserve"> care </w:t>
                            </w:r>
                            <w:proofErr w:type="spellStart"/>
                            <w:r w:rsidRPr="009C3A40">
                              <w:rPr>
                                <w:rFonts w:ascii="Nunito Light" w:hAnsi="Nunito Light"/>
                                <w:lang w:val="fr-FR"/>
                              </w:rPr>
                              <w:t>derivă</w:t>
                            </w:r>
                            <w:proofErr w:type="spellEnd"/>
                            <w:r w:rsidRPr="009C3A40">
                              <w:rPr>
                                <w:rFonts w:ascii="Nunito Light" w:hAnsi="Nunito Light"/>
                                <w:lang w:val="fr-FR"/>
                              </w:rPr>
                              <w:t xml:space="preserve"> </w:t>
                            </w:r>
                            <w:proofErr w:type="spellStart"/>
                            <w:r w:rsidRPr="009C3A40">
                              <w:rPr>
                                <w:rFonts w:ascii="Nunito Light" w:hAnsi="Nunito Light"/>
                                <w:lang w:val="fr-FR"/>
                              </w:rPr>
                              <w:t>din</w:t>
                            </w:r>
                            <w:proofErr w:type="spellEnd"/>
                            <w:r w:rsidRPr="009C3A40">
                              <w:rPr>
                                <w:rFonts w:ascii="Nunito Light" w:hAnsi="Nunito Light"/>
                                <w:lang w:val="fr-FR"/>
                              </w:rPr>
                              <w:t xml:space="preserve"> </w:t>
                            </w:r>
                            <w:proofErr w:type="spellStart"/>
                            <w:r w:rsidRPr="009C3A40">
                              <w:rPr>
                                <w:rFonts w:ascii="Nunito Light" w:hAnsi="Nunito Light"/>
                                <w:lang w:val="fr-FR"/>
                              </w:rPr>
                              <w:t>obiectivele</w:t>
                            </w:r>
                            <w:proofErr w:type="spellEnd"/>
                            <w:r w:rsidRPr="009C3A40">
                              <w:rPr>
                                <w:rFonts w:ascii="Nunito Light" w:hAnsi="Nunito Light"/>
                                <w:lang w:val="fr-FR"/>
                              </w:rPr>
                              <w:t xml:space="preserve"> de durabilitate:</w:t>
                            </w:r>
                          </w:p>
                          <w:p w14:paraId="650EF924" w14:textId="77777777" w:rsidR="00FB7D1D" w:rsidRPr="000D5A4A" w:rsidRDefault="00FB7D1D" w:rsidP="00FB7D1D">
                            <w:pPr>
                              <w:rPr>
                                <w:b/>
                                <w:bCs/>
                                <w:noProof/>
                                <w:color w:val="009DF0" w:themeColor="text2"/>
                                <w:sz w:val="24"/>
                                <w:szCs w:val="24"/>
                                <w14:ligatures w14:val="standardContextual"/>
                              </w:rPr>
                            </w:pPr>
                            <w:r>
                              <w:rPr>
                                <w:b/>
                                <w:bCs/>
                                <w:noProof/>
                                <w:color w:val="009DF0" w:themeColor="text2"/>
                                <w:sz w:val="24"/>
                                <w:szCs w:val="24"/>
                                <w14:ligatures w14:val="standardContextual"/>
                              </w:rPr>
                              <w:t>_____________________</w:t>
                            </w:r>
                          </w:p>
                          <w:p w14:paraId="0A78C29B"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 xml:space="preserve">Economia </w:t>
                            </w:r>
                            <w:proofErr w:type="spellStart"/>
                            <w:r>
                              <w:rPr>
                                <w:rFonts w:ascii="Nunito Light" w:hAnsi="Nunito Light"/>
                              </w:rPr>
                              <w:t>circulară</w:t>
                            </w:r>
                            <w:proofErr w:type="spellEnd"/>
                          </w:p>
                          <w:p w14:paraId="55CE76B2"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Transprt</w:t>
                            </w:r>
                            <w:proofErr w:type="spellEnd"/>
                            <w:r>
                              <w:rPr>
                                <w:rFonts w:ascii="Nunito Light" w:hAnsi="Nunito Light"/>
                              </w:rPr>
                              <w:t xml:space="preserve"> </w:t>
                            </w:r>
                            <w:proofErr w:type="spellStart"/>
                            <w:r>
                              <w:rPr>
                                <w:rFonts w:ascii="Nunito Light" w:hAnsi="Nunito Light"/>
                              </w:rPr>
                              <w:t>durabil</w:t>
                            </w:r>
                            <w:proofErr w:type="spellEnd"/>
                          </w:p>
                          <w:p w14:paraId="6CAC61F4"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Eficiență</w:t>
                            </w:r>
                            <w:proofErr w:type="spellEnd"/>
                            <w:r>
                              <w:rPr>
                                <w:rFonts w:ascii="Nunito Light" w:hAnsi="Nunito Light"/>
                              </w:rPr>
                              <w:t xml:space="preserve"> </w:t>
                            </w:r>
                            <w:proofErr w:type="spellStart"/>
                            <w:r>
                              <w:rPr>
                                <w:rFonts w:ascii="Nunito Light" w:hAnsi="Nunito Light"/>
                              </w:rPr>
                              <w:t>energetică</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40533A" id="Rectangle: Rounded Corners 1" o:spid="_x0000_s1027" style="position:absolute;margin-left:293.65pt;margin-top:10.4pt;width:213.85pt;height:277.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" fillcolor="#05326e [3204]" stroked="f" strokeweight="2pt">
                <v:textbox>
                  <w:txbxContent>
                    <w:p w14:paraId="44F4E596" w14:textId="77777777" w:rsidR="00FB7D1D" w:rsidRPr="00621A71" w:rsidRDefault="00FB7D1D" w:rsidP="00FB7D1D">
                      <w:pPr>
                        <w:rPr>
                          <w:rFonts w:ascii="Nunito Light" w:hAnsi="Nunito Light"/>
                          <w:b/>
                          <w:bCs/>
                          <w:noProof/>
                          <w:color w:val="009DF0" w:themeColor="text2"/>
                          <w:sz w:val="24"/>
                          <w:szCs w:val="24"/>
                          <w14:ligatures w14:val="standardContextual"/>
                        </w:rPr>
                      </w:pPr>
                      <w:proofErr w:type="spellStart"/>
                      <w:r>
                        <w:rPr>
                          <w:rFonts w:ascii="Nunito Light" w:hAnsi="Nunito Light"/>
                          <w:b/>
                          <w:bCs/>
                        </w:rPr>
                        <w:t>Aspecte</w:t>
                      </w:r>
                      <w:proofErr w:type="spellEnd"/>
                      <w:r>
                        <w:rPr>
                          <w:rFonts w:ascii="Nunito Light" w:hAnsi="Nunito Light"/>
                          <w:b/>
                          <w:bCs/>
                        </w:rPr>
                        <w:t xml:space="preserve"> de </w:t>
                      </w:r>
                      <w:proofErr w:type="spellStart"/>
                      <w:r>
                        <w:rPr>
                          <w:rFonts w:ascii="Nunito Light" w:hAnsi="Nunito Light"/>
                          <w:b/>
                          <w:bCs/>
                        </w:rPr>
                        <w:t>mediu</w:t>
                      </w:r>
                      <w:proofErr w:type="spellEnd"/>
                    </w:p>
                    <w:p w14:paraId="021880EA" w14:textId="77777777" w:rsidR="00FB7D1D" w:rsidRPr="000D5A4A" w:rsidRDefault="00FB7D1D" w:rsidP="00FB7D1D">
                      <w:pPr>
                        <w:rPr>
                          <w:b/>
                          <w:bCs/>
                        </w:rPr>
                      </w:pPr>
                      <w:r>
                        <w:rPr>
                          <w:b/>
                          <w:bCs/>
                          <w:noProof/>
                          <w:color w:val="009DF0" w:themeColor="text2"/>
                          <w:sz w:val="24"/>
                          <w:szCs w:val="24"/>
                          <w14:ligatures w14:val="standardContextual"/>
                        </w:rPr>
                        <w:t>______________</w:t>
                      </w:r>
                    </w:p>
                    <w:p w14:paraId="0116472F"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Apa</w:t>
                      </w:r>
                    </w:p>
                    <w:p w14:paraId="4EB59611"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Solul</w:t>
                      </w:r>
                      <w:proofErr w:type="spellEnd"/>
                    </w:p>
                    <w:p w14:paraId="274AD94C"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Aerul</w:t>
                      </w:r>
                    </w:p>
                    <w:p w14:paraId="7D7EF825"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Schimbările</w:t>
                      </w:r>
                      <w:proofErr w:type="spellEnd"/>
                      <w:r>
                        <w:rPr>
                          <w:rFonts w:ascii="Nunito Light" w:hAnsi="Nunito Light"/>
                        </w:rPr>
                        <w:t xml:space="preserve"> </w:t>
                      </w:r>
                      <w:proofErr w:type="spellStart"/>
                      <w:r>
                        <w:rPr>
                          <w:rFonts w:ascii="Nunito Light" w:hAnsi="Nunito Light"/>
                        </w:rPr>
                        <w:t>climatice</w:t>
                      </w:r>
                      <w:proofErr w:type="spellEnd"/>
                    </w:p>
                    <w:p w14:paraId="0B02A4D9"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Biodiversitatea</w:t>
                      </w:r>
                      <w:proofErr w:type="spellEnd"/>
                    </w:p>
                    <w:p w14:paraId="7F7AC09E" w14:textId="358C10B9" w:rsidR="00FB7D1D" w:rsidRPr="009C3A40" w:rsidRDefault="00FB7D1D">
                      <w:pPr>
                        <w:pStyle w:val="ListParagraph"/>
                        <w:numPr>
                          <w:ilvl w:val="0"/>
                          <w:numId w:val="15"/>
                        </w:numPr>
                        <w:ind w:left="284" w:hanging="142"/>
                        <w:rPr>
                          <w:rFonts w:ascii="Nunito Light" w:hAnsi="Nunito Light"/>
                          <w:lang w:val="pt-PT"/>
                        </w:rPr>
                      </w:pPr>
                      <w:r w:rsidRPr="009C3A40">
                        <w:rPr>
                          <w:rFonts w:ascii="Nunito Light" w:hAnsi="Nunito Light"/>
                          <w:lang w:val="pt-PT"/>
                        </w:rPr>
                        <w:t xml:space="preserve">Mediul social </w:t>
                      </w:r>
                      <w:r w:rsidR="005E273D">
                        <w:rPr>
                          <w:rFonts w:ascii="Nunito Light" w:hAnsi="Nunito Light"/>
                          <w:lang w:val="pt-PT"/>
                        </w:rPr>
                        <w:t>-</w:t>
                      </w:r>
                      <w:r w:rsidRPr="009C3A40">
                        <w:rPr>
                          <w:rFonts w:ascii="Nunito Light" w:hAnsi="Nunito Light"/>
                          <w:lang w:val="pt-PT"/>
                        </w:rPr>
                        <w:t xml:space="preserve">economic inclusiv </w:t>
                      </w:r>
                      <w:r w:rsidR="000B4B3D">
                        <w:rPr>
                          <w:rFonts w:ascii="Nunito Light" w:hAnsi="Nunito Light"/>
                          <w:lang w:val="pt-PT"/>
                        </w:rPr>
                        <w:t>popula</w:t>
                      </w:r>
                      <w:r w:rsidR="005E273D">
                        <w:rPr>
                          <w:rFonts w:ascii="Nunito Light" w:hAnsi="Nunito Light"/>
                          <w:lang w:val="ro-RO"/>
                        </w:rPr>
                        <w:t>ț</w:t>
                      </w:r>
                      <w:r w:rsidR="000B4B3D">
                        <w:rPr>
                          <w:rFonts w:ascii="Nunito Light" w:hAnsi="Nunito Light"/>
                          <w:lang w:val="pt-PT"/>
                        </w:rPr>
                        <w:t>ia și sănătatea umană</w:t>
                      </w:r>
                    </w:p>
                    <w:p w14:paraId="233C588C"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Patrimoniul</w:t>
                      </w:r>
                      <w:proofErr w:type="spellEnd"/>
                      <w:r>
                        <w:rPr>
                          <w:rFonts w:ascii="Nunito Light" w:hAnsi="Nunito Light"/>
                        </w:rPr>
                        <w:t xml:space="preserve"> cultural</w:t>
                      </w:r>
                    </w:p>
                    <w:p w14:paraId="5D1DC31B" w14:textId="77777777" w:rsidR="00FB7D1D" w:rsidRDefault="00FB7D1D">
                      <w:pPr>
                        <w:pStyle w:val="ListParagraph"/>
                        <w:numPr>
                          <w:ilvl w:val="0"/>
                          <w:numId w:val="15"/>
                        </w:numPr>
                        <w:ind w:left="284" w:hanging="142"/>
                        <w:rPr>
                          <w:rFonts w:ascii="Nunito Light" w:hAnsi="Nunito Light"/>
                        </w:rPr>
                      </w:pPr>
                      <w:proofErr w:type="spellStart"/>
                      <w:r>
                        <w:rPr>
                          <w:rFonts w:ascii="Nunito Light" w:hAnsi="Nunito Light"/>
                        </w:rPr>
                        <w:t>Peisajul</w:t>
                      </w:r>
                      <w:proofErr w:type="spellEnd"/>
                    </w:p>
                    <w:p w14:paraId="528C43D5" w14:textId="3F6932CD" w:rsidR="009C3A40" w:rsidRPr="00853E33" w:rsidRDefault="009C3A40">
                      <w:pPr>
                        <w:pStyle w:val="ListParagraph"/>
                        <w:numPr>
                          <w:ilvl w:val="0"/>
                          <w:numId w:val="15"/>
                        </w:numPr>
                        <w:ind w:left="284" w:hanging="142"/>
                        <w:rPr>
                          <w:rFonts w:ascii="Nunito Light" w:hAnsi="Nunito Light"/>
                        </w:rPr>
                      </w:pPr>
                      <w:proofErr w:type="spellStart"/>
                      <w:r w:rsidRPr="00853E33">
                        <w:rPr>
                          <w:rFonts w:ascii="Nunito Light" w:hAnsi="Nunito Light"/>
                        </w:rPr>
                        <w:t>Valorile</w:t>
                      </w:r>
                      <w:proofErr w:type="spellEnd"/>
                      <w:r w:rsidRPr="00853E33">
                        <w:rPr>
                          <w:rFonts w:ascii="Nunito Light" w:hAnsi="Nunito Light"/>
                        </w:rPr>
                        <w:t xml:space="preserve"> </w:t>
                      </w:r>
                      <w:proofErr w:type="spellStart"/>
                      <w:r w:rsidRPr="00853E33">
                        <w:rPr>
                          <w:rFonts w:ascii="Nunito Light" w:hAnsi="Nunito Light"/>
                        </w:rPr>
                        <w:t>materiale</w:t>
                      </w:r>
                      <w:proofErr w:type="spellEnd"/>
                    </w:p>
                    <w:p w14:paraId="59D2D140" w14:textId="77777777" w:rsidR="00FB7D1D" w:rsidRPr="00621A71" w:rsidRDefault="00FB7D1D" w:rsidP="00FB7D1D">
                      <w:pPr>
                        <w:rPr>
                          <w:rFonts w:ascii="Nunito Light" w:hAnsi="Nunito Light"/>
                        </w:rPr>
                      </w:pPr>
                    </w:p>
                    <w:p w14:paraId="07B27A6A" w14:textId="77777777" w:rsidR="00FB7D1D" w:rsidRPr="009C3A40" w:rsidRDefault="00FB7D1D" w:rsidP="00FB7D1D">
                      <w:pPr>
                        <w:rPr>
                          <w:rFonts w:ascii="Nunito Light" w:hAnsi="Nunito Light"/>
                          <w:lang w:val="fr-FR"/>
                        </w:rPr>
                      </w:pPr>
                      <w:r w:rsidRPr="009C3A40">
                        <w:rPr>
                          <w:rFonts w:ascii="Nunito Light" w:hAnsi="Nunito Light"/>
                          <w:lang w:val="fr-FR"/>
                        </w:rPr>
                        <w:t xml:space="preserve">Teme </w:t>
                      </w:r>
                      <w:proofErr w:type="spellStart"/>
                      <w:r w:rsidRPr="009C3A40">
                        <w:rPr>
                          <w:rFonts w:ascii="Nunito Light" w:hAnsi="Nunito Light"/>
                          <w:lang w:val="fr-FR"/>
                        </w:rPr>
                        <w:t>trasversale</w:t>
                      </w:r>
                      <w:proofErr w:type="spellEnd"/>
                      <w:r w:rsidRPr="009C3A40">
                        <w:rPr>
                          <w:rFonts w:ascii="Nunito Light" w:hAnsi="Nunito Light"/>
                          <w:lang w:val="fr-FR"/>
                        </w:rPr>
                        <w:t xml:space="preserve"> care </w:t>
                      </w:r>
                      <w:proofErr w:type="spellStart"/>
                      <w:r w:rsidRPr="009C3A40">
                        <w:rPr>
                          <w:rFonts w:ascii="Nunito Light" w:hAnsi="Nunito Light"/>
                          <w:lang w:val="fr-FR"/>
                        </w:rPr>
                        <w:t>derivă</w:t>
                      </w:r>
                      <w:proofErr w:type="spellEnd"/>
                      <w:r w:rsidRPr="009C3A40">
                        <w:rPr>
                          <w:rFonts w:ascii="Nunito Light" w:hAnsi="Nunito Light"/>
                          <w:lang w:val="fr-FR"/>
                        </w:rPr>
                        <w:t xml:space="preserve"> </w:t>
                      </w:r>
                      <w:proofErr w:type="spellStart"/>
                      <w:r w:rsidRPr="009C3A40">
                        <w:rPr>
                          <w:rFonts w:ascii="Nunito Light" w:hAnsi="Nunito Light"/>
                          <w:lang w:val="fr-FR"/>
                        </w:rPr>
                        <w:t>din</w:t>
                      </w:r>
                      <w:proofErr w:type="spellEnd"/>
                      <w:r w:rsidRPr="009C3A40">
                        <w:rPr>
                          <w:rFonts w:ascii="Nunito Light" w:hAnsi="Nunito Light"/>
                          <w:lang w:val="fr-FR"/>
                        </w:rPr>
                        <w:t xml:space="preserve"> </w:t>
                      </w:r>
                      <w:proofErr w:type="spellStart"/>
                      <w:r w:rsidRPr="009C3A40">
                        <w:rPr>
                          <w:rFonts w:ascii="Nunito Light" w:hAnsi="Nunito Light"/>
                          <w:lang w:val="fr-FR"/>
                        </w:rPr>
                        <w:t>obiectivele</w:t>
                      </w:r>
                      <w:proofErr w:type="spellEnd"/>
                      <w:r w:rsidRPr="009C3A40">
                        <w:rPr>
                          <w:rFonts w:ascii="Nunito Light" w:hAnsi="Nunito Light"/>
                          <w:lang w:val="fr-FR"/>
                        </w:rPr>
                        <w:t xml:space="preserve"> de durabilitate:</w:t>
                      </w:r>
                    </w:p>
                    <w:p w14:paraId="650EF924" w14:textId="77777777" w:rsidR="00FB7D1D" w:rsidRPr="000D5A4A" w:rsidRDefault="00FB7D1D" w:rsidP="00FB7D1D">
                      <w:pPr>
                        <w:rPr>
                          <w:b/>
                          <w:bCs/>
                          <w:noProof/>
                          <w:color w:val="009DF0" w:themeColor="text2"/>
                          <w:sz w:val="24"/>
                          <w:szCs w:val="24"/>
                          <w14:ligatures w14:val="standardContextual"/>
                        </w:rPr>
                      </w:pPr>
                      <w:r>
                        <w:rPr>
                          <w:b/>
                          <w:bCs/>
                          <w:noProof/>
                          <w:color w:val="009DF0" w:themeColor="text2"/>
                          <w:sz w:val="24"/>
                          <w:szCs w:val="24"/>
                          <w14:ligatures w14:val="standardContextual"/>
                        </w:rPr>
                        <w:t>_____________________</w:t>
                      </w:r>
                    </w:p>
                    <w:p w14:paraId="0A78C29B" w14:textId="77777777" w:rsidR="00FB7D1D" w:rsidRPr="00621A71" w:rsidRDefault="00FB7D1D">
                      <w:pPr>
                        <w:pStyle w:val="ListParagraph"/>
                        <w:numPr>
                          <w:ilvl w:val="0"/>
                          <w:numId w:val="15"/>
                        </w:numPr>
                        <w:ind w:left="284" w:hanging="142"/>
                        <w:rPr>
                          <w:rFonts w:ascii="Nunito Light" w:hAnsi="Nunito Light"/>
                        </w:rPr>
                      </w:pPr>
                      <w:r>
                        <w:rPr>
                          <w:rFonts w:ascii="Nunito Light" w:hAnsi="Nunito Light"/>
                        </w:rPr>
                        <w:t xml:space="preserve">Economia </w:t>
                      </w:r>
                      <w:proofErr w:type="spellStart"/>
                      <w:r>
                        <w:rPr>
                          <w:rFonts w:ascii="Nunito Light" w:hAnsi="Nunito Light"/>
                        </w:rPr>
                        <w:t>circulară</w:t>
                      </w:r>
                      <w:proofErr w:type="spellEnd"/>
                    </w:p>
                    <w:p w14:paraId="55CE76B2"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Transprt</w:t>
                      </w:r>
                      <w:proofErr w:type="spellEnd"/>
                      <w:r>
                        <w:rPr>
                          <w:rFonts w:ascii="Nunito Light" w:hAnsi="Nunito Light"/>
                        </w:rPr>
                        <w:t xml:space="preserve"> </w:t>
                      </w:r>
                      <w:proofErr w:type="spellStart"/>
                      <w:r>
                        <w:rPr>
                          <w:rFonts w:ascii="Nunito Light" w:hAnsi="Nunito Light"/>
                        </w:rPr>
                        <w:t>durabil</w:t>
                      </w:r>
                      <w:proofErr w:type="spellEnd"/>
                    </w:p>
                    <w:p w14:paraId="6CAC61F4" w14:textId="77777777" w:rsidR="00FB7D1D" w:rsidRPr="00621A71" w:rsidRDefault="00FB7D1D">
                      <w:pPr>
                        <w:pStyle w:val="ListParagraph"/>
                        <w:numPr>
                          <w:ilvl w:val="0"/>
                          <w:numId w:val="15"/>
                        </w:numPr>
                        <w:ind w:left="284" w:hanging="142"/>
                        <w:rPr>
                          <w:rFonts w:ascii="Nunito Light" w:hAnsi="Nunito Light"/>
                        </w:rPr>
                      </w:pPr>
                      <w:proofErr w:type="spellStart"/>
                      <w:r>
                        <w:rPr>
                          <w:rFonts w:ascii="Nunito Light" w:hAnsi="Nunito Light"/>
                        </w:rPr>
                        <w:t>Eficiență</w:t>
                      </w:r>
                      <w:proofErr w:type="spellEnd"/>
                      <w:r>
                        <w:rPr>
                          <w:rFonts w:ascii="Nunito Light" w:hAnsi="Nunito Light"/>
                        </w:rPr>
                        <w:t xml:space="preserve"> </w:t>
                      </w:r>
                      <w:proofErr w:type="spellStart"/>
                      <w:r>
                        <w:rPr>
                          <w:rFonts w:ascii="Nunito Light" w:hAnsi="Nunito Light"/>
                        </w:rPr>
                        <w:t>energetică</w:t>
                      </w:r>
                      <w:proofErr w:type="spellEnd"/>
                    </w:p>
                  </w:txbxContent>
                </v:textbox>
              </v:roundrect>
            </w:pict>
          </mc:Fallback>
        </mc:AlternateContent>
      </w:r>
      <w:r w:rsidR="00FB7D1D" w:rsidRPr="00822FF2">
        <w:rPr>
          <w:rFonts w:ascii="Nunito" w:hAnsi="Nunito"/>
          <w:noProof/>
          <w:lang w:val="ro-RO"/>
          <w14:ligatures w14:val="standardContextual"/>
        </w:rPr>
        <w:drawing>
          <wp:anchor distT="0" distB="0" distL="114300" distR="114300" simplePos="0" relativeHeight="251654656" behindDoc="0" locked="0" layoutInCell="1" allowOverlap="1" wp14:anchorId="66815012" wp14:editId="22528E56">
            <wp:simplePos x="0" y="0"/>
            <wp:positionH relativeFrom="column">
              <wp:posOffset>5669280</wp:posOffset>
            </wp:positionH>
            <wp:positionV relativeFrom="paragraph">
              <wp:posOffset>69047</wp:posOffset>
            </wp:positionV>
            <wp:extent cx="609600" cy="609600"/>
            <wp:effectExtent l="0" t="0" r="0" b="0"/>
            <wp:wrapNone/>
            <wp:docPr id="4712462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6228" name="Graphic 2"/>
                    <pic:cNvPicPr/>
                  </pic:nvPicPr>
                  <pic:blipFill>
                    <a:blip r:embed="rId15">
                      <a:extLst>
                        <a:ext uri="{96DAC541-7B7A-43D3-8B79-37D633B846F1}">
                          <asvg:svgBlip xmlns:asvg="http://schemas.microsoft.com/office/drawing/2016/SVG/main" r:embed="rId16"/>
                        </a:ext>
                      </a:extLst>
                    </a:blip>
                    <a:stretch>
                      <a:fillRect/>
                    </a:stretch>
                  </pic:blipFill>
                  <pic:spPr>
                    <a:xfrm>
                      <a:off x="0" y="0"/>
                      <a:ext cx="609600" cy="609600"/>
                    </a:xfrm>
                    <a:prstGeom prst="rect">
                      <a:avLst/>
                    </a:prstGeom>
                  </pic:spPr>
                </pic:pic>
              </a:graphicData>
            </a:graphic>
          </wp:anchor>
        </w:drawing>
      </w:r>
    </w:p>
    <w:p w14:paraId="4CD45455" w14:textId="6310CDAF" w:rsidR="00C22F89" w:rsidRPr="00822FF2" w:rsidRDefault="00B778F5" w:rsidP="00B778F5">
      <w:pPr>
        <w:pStyle w:val="Heading1"/>
        <w:numPr>
          <w:ilvl w:val="0"/>
          <w:numId w:val="0"/>
        </w:numPr>
        <w:rPr>
          <w:rFonts w:ascii="Nunito" w:hAnsi="Nunito"/>
          <w:lang w:val="ro-RO"/>
        </w:rPr>
      </w:pPr>
      <w:r w:rsidRPr="00822FF2">
        <w:rPr>
          <w:rFonts w:ascii="Nunito" w:hAnsi="Nunito"/>
          <w:lang w:val="ro-RO"/>
        </w:rPr>
        <w:lastRenderedPageBreak/>
        <w:t>6.1 Obiectivele de protecția mediului identificate</w:t>
      </w:r>
    </w:p>
    <w:p w14:paraId="0BC9EDA7" w14:textId="5DCF2D18" w:rsidR="000B4B3D" w:rsidRPr="00822FF2" w:rsidRDefault="000B4B3D" w:rsidP="000B4B3D">
      <w:pPr>
        <w:rPr>
          <w:lang w:val="ro-RO"/>
        </w:rPr>
      </w:pPr>
      <w:r w:rsidRPr="00822FF2">
        <w:rPr>
          <w:lang w:val="ro-RO"/>
        </w:rPr>
        <w:t>În tabelul următor se prezintă obiectivele de mediu relevante pentru evaluarea PNGD.</w:t>
      </w:r>
    </w:p>
    <w:p w14:paraId="36CDD538" w14:textId="56EB23C2" w:rsidR="004859DD" w:rsidRPr="00822FF2" w:rsidRDefault="004859DD" w:rsidP="000B4B3D">
      <w:pPr>
        <w:pStyle w:val="Caption"/>
        <w:rPr>
          <w:rFonts w:ascii="Nunito" w:hAnsi="Nunito"/>
          <w:sz w:val="16"/>
          <w:szCs w:val="16"/>
          <w:lang w:val="ro-RO"/>
        </w:rPr>
      </w:pPr>
    </w:p>
    <w:tbl>
      <w:tblPr>
        <w:tblStyle w:val="Ramboll-Table"/>
        <w:tblW w:w="22040" w:type="dxa"/>
        <w:tblLook w:val="04A0" w:firstRow="1" w:lastRow="0" w:firstColumn="1" w:lastColumn="0" w:noHBand="0" w:noVBand="1"/>
      </w:tblPr>
      <w:tblGrid>
        <w:gridCol w:w="1691"/>
        <w:gridCol w:w="1761"/>
        <w:gridCol w:w="3870"/>
        <w:gridCol w:w="6356"/>
        <w:gridCol w:w="4346"/>
        <w:gridCol w:w="4016"/>
      </w:tblGrid>
      <w:tr w:rsidR="00FB7D1D" w:rsidRPr="00822FF2" w14:paraId="404CA5EF" w14:textId="77777777" w:rsidTr="00827820">
        <w:trPr>
          <w:cnfStyle w:val="100000000000" w:firstRow="1" w:lastRow="0" w:firstColumn="0" w:lastColumn="0" w:oddVBand="0" w:evenVBand="0" w:oddHBand="0" w:evenHBand="0" w:firstRowFirstColumn="0" w:firstRowLastColumn="0" w:lastRowFirstColumn="0" w:lastRowLastColumn="0"/>
          <w:trHeight w:val="70"/>
          <w:tblHeader/>
        </w:trPr>
        <w:tc>
          <w:tcPr>
            <w:tcW w:w="1675" w:type="dxa"/>
            <w:shd w:val="clear" w:color="auto" w:fill="009DF0" w:themeFill="text2"/>
            <w:hideMark/>
          </w:tcPr>
          <w:p w14:paraId="73467A02"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Cod OM</w:t>
            </w:r>
          </w:p>
        </w:tc>
        <w:tc>
          <w:tcPr>
            <w:tcW w:w="1763" w:type="dxa"/>
            <w:shd w:val="clear" w:color="auto" w:fill="009DF0" w:themeFill="text2"/>
            <w:hideMark/>
          </w:tcPr>
          <w:p w14:paraId="71C38932"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Aspectul de mediu</w:t>
            </w:r>
          </w:p>
        </w:tc>
        <w:tc>
          <w:tcPr>
            <w:tcW w:w="3877" w:type="dxa"/>
            <w:shd w:val="clear" w:color="auto" w:fill="009DF0" w:themeFill="text2"/>
            <w:hideMark/>
          </w:tcPr>
          <w:p w14:paraId="757347B6"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Obiectiv de protecție a mediului relevante pentru PNGD</w:t>
            </w:r>
          </w:p>
        </w:tc>
        <w:tc>
          <w:tcPr>
            <w:tcW w:w="6371" w:type="dxa"/>
            <w:shd w:val="clear" w:color="auto" w:fill="009DF0" w:themeFill="text2"/>
            <w:hideMark/>
          </w:tcPr>
          <w:p w14:paraId="6292F764"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Indicator verificare atingere obiectiv</w:t>
            </w:r>
          </w:p>
        </w:tc>
        <w:tc>
          <w:tcPr>
            <w:tcW w:w="4354" w:type="dxa"/>
            <w:shd w:val="clear" w:color="auto" w:fill="009DF0" w:themeFill="text2"/>
            <w:hideMark/>
          </w:tcPr>
          <w:p w14:paraId="3B29B548"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Țintă</w:t>
            </w:r>
          </w:p>
        </w:tc>
        <w:tc>
          <w:tcPr>
            <w:tcW w:w="4000" w:type="dxa"/>
            <w:shd w:val="clear" w:color="auto" w:fill="009DF0" w:themeFill="text2"/>
            <w:hideMark/>
          </w:tcPr>
          <w:p w14:paraId="4A1C71F5" w14:textId="77777777" w:rsidR="00FB7D1D" w:rsidRPr="00853E33" w:rsidRDefault="00FB7D1D" w:rsidP="00671C04">
            <w:pPr>
              <w:spacing w:line="240" w:lineRule="auto"/>
              <w:jc w:val="center"/>
              <w:rPr>
                <w:rFonts w:ascii="Nunito" w:eastAsia="Times New Roman" w:hAnsi="Nunito" w:cs="Calibri"/>
                <w:b/>
                <w:bCs/>
                <w:color w:val="FFFFFF" w:themeColor="background1"/>
                <w:sz w:val="16"/>
                <w:szCs w:val="16"/>
                <w:lang w:val="ro-RO" w:eastAsia="ro-RO"/>
              </w:rPr>
            </w:pPr>
            <w:r w:rsidRPr="00853E33">
              <w:rPr>
                <w:rFonts w:ascii="Nunito" w:eastAsia="Times New Roman" w:hAnsi="Nunito" w:cs="Calibri"/>
                <w:b/>
                <w:bCs/>
                <w:color w:val="FFFFFF" w:themeColor="background1"/>
                <w:sz w:val="16"/>
                <w:szCs w:val="16"/>
                <w:lang w:val="ro-RO" w:eastAsia="ro-RO"/>
              </w:rPr>
              <w:t>Sursa obiectivelor (planuri, programe, strategii)</w:t>
            </w:r>
          </w:p>
        </w:tc>
      </w:tr>
      <w:tr w:rsidR="00FB7D1D" w:rsidRPr="00C34EB0" w14:paraId="738BBBD1" w14:textId="77777777" w:rsidTr="00827820">
        <w:trPr>
          <w:trHeight w:val="2739"/>
        </w:trPr>
        <w:tc>
          <w:tcPr>
            <w:tcW w:w="1675" w:type="dxa"/>
            <w:noWrap/>
            <w:hideMark/>
          </w:tcPr>
          <w:p w14:paraId="5786AB2C" w14:textId="77777777" w:rsidR="00FB7D1D" w:rsidRPr="00822FF2" w:rsidRDefault="00FB7D1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w:t>
            </w:r>
          </w:p>
        </w:tc>
        <w:tc>
          <w:tcPr>
            <w:tcW w:w="1763" w:type="dxa"/>
            <w:hideMark/>
          </w:tcPr>
          <w:p w14:paraId="64619FA8" w14:textId="77777777" w:rsidR="00FB7D1D" w:rsidRPr="00822FF2" w:rsidRDefault="00FB7D1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Apă</w:t>
            </w:r>
          </w:p>
        </w:tc>
        <w:tc>
          <w:tcPr>
            <w:tcW w:w="3877" w:type="dxa"/>
            <w:hideMark/>
          </w:tcPr>
          <w:p w14:paraId="1036E6B9" w14:textId="6590BD4B"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Atingerea și menținerea „stării bune” (ecologice/chimice pentru apele de suprafață și chimice/cantitative pentru apele subterane) și respectarea principiului de nedeteriorare</w:t>
            </w:r>
          </w:p>
        </w:tc>
        <w:tc>
          <w:tcPr>
            <w:tcW w:w="6371" w:type="dxa"/>
            <w:hideMark/>
          </w:tcPr>
          <w:p w14:paraId="253DEFE5"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Indicatori de stare – ape de suprafață și ape subterane: evaluarea stării/potențialului ecologic și a stării chimice/cantitative a corpurilor de apă pe baza elementelor biologice, hidromorfologice și fizico-chimice (inclusiv poluanți specifici și substanțe prioritare), cu încadrare în clase (ape de suprafață: foarte bună–proastă / potențial ecologic maxim–prost; ape subterane: bună sau proastă pentru starea chimică și cantitativă).</w:t>
            </w:r>
          </w:p>
        </w:tc>
        <w:tc>
          <w:tcPr>
            <w:tcW w:w="4354" w:type="dxa"/>
            <w:hideMark/>
          </w:tcPr>
          <w:p w14:paraId="5428EFDE"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Ținte temporale: atingerea stării bune până în 2027 pentru majoritatea corpurilor de apă; acolo unde nu este fezabil, se stabilesc prelungiri de termen și/sau obiective mai puțin stringente, în condițiile art. 4 ale DCA.</w:t>
            </w:r>
            <w:r w:rsidRPr="00822FF2">
              <w:rPr>
                <w:rFonts w:ascii="Nunito" w:eastAsia="Times New Roman" w:hAnsi="Nunito" w:cs="Calibri"/>
                <w:sz w:val="16"/>
                <w:szCs w:val="16"/>
                <w:lang w:val="ro-RO" w:eastAsia="ro-RO"/>
              </w:rPr>
              <w:br/>
              <w:t>Ținte privind presiunile: reducerea încărcărilor cu nutrienți și substanțe organice din epurarea apelor uzate urbane, reducerea/eliminarea substanțelor prioritare/prioritare periculoase, îmbunătățirea regimului hidromorfologic și refacerea conectivității longitudinale și laterale.</w:t>
            </w:r>
            <w:r w:rsidRPr="00822FF2">
              <w:rPr>
                <w:rFonts w:ascii="Nunito" w:eastAsia="Times New Roman" w:hAnsi="Nunito" w:cs="Calibri"/>
                <w:sz w:val="16"/>
                <w:szCs w:val="16"/>
                <w:lang w:val="ro-RO" w:eastAsia="ro-RO"/>
              </w:rPr>
              <w:br/>
              <w:t>Reducerea cu 50% a deșeurilor marine până în 2030 (Planul Zero Poluare / MSFD);</w:t>
            </w:r>
            <w:r w:rsidRPr="00822FF2">
              <w:rPr>
                <w:rFonts w:ascii="Nunito" w:eastAsia="Times New Roman" w:hAnsi="Nunito" w:cs="Calibri"/>
                <w:sz w:val="16"/>
                <w:szCs w:val="16"/>
                <w:lang w:val="ro-RO" w:eastAsia="ro-RO"/>
              </w:rPr>
              <w:br/>
              <w:t>Reducerea cu 30% a microplasticelor eliberate în mediu</w:t>
            </w:r>
          </w:p>
        </w:tc>
        <w:tc>
          <w:tcPr>
            <w:tcW w:w="4000" w:type="dxa"/>
            <w:hideMark/>
          </w:tcPr>
          <w:p w14:paraId="5ECFD0F9"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DCA/WFD (ciclul III 2022–2027)</w:t>
            </w:r>
            <w:r w:rsidRPr="00822FF2">
              <w:rPr>
                <w:rFonts w:ascii="Nunito" w:eastAsia="Times New Roman" w:hAnsi="Nunito" w:cs="Calibri"/>
                <w:sz w:val="16"/>
                <w:szCs w:val="16"/>
                <w:lang w:val="ro-RO" w:eastAsia="ro-RO"/>
              </w:rPr>
              <w:br/>
              <w:t xml:space="preserve">Planul Național Management Ape (HG 392/2023); </w:t>
            </w:r>
            <w:r w:rsidRPr="00822FF2">
              <w:rPr>
                <w:rFonts w:ascii="Nunito" w:eastAsia="Times New Roman" w:hAnsi="Nunito" w:cs="Calibri"/>
                <w:sz w:val="16"/>
                <w:szCs w:val="16"/>
                <w:lang w:val="ro-RO" w:eastAsia="ro-RO"/>
              </w:rPr>
              <w:br/>
              <w:t>8th EAP – Decizia (UE) 2022/591</w:t>
            </w:r>
            <w:r w:rsidRPr="00822FF2">
              <w:rPr>
                <w:rFonts w:ascii="Nunito" w:eastAsia="Times New Roman" w:hAnsi="Nunito" w:cs="Calibri"/>
                <w:sz w:val="16"/>
                <w:szCs w:val="16"/>
                <w:lang w:val="ro-RO" w:eastAsia="ro-RO"/>
              </w:rPr>
              <w:br/>
              <w:t>Directivei-cadru Strategia pentru mediul marin</w:t>
            </w:r>
          </w:p>
          <w:p w14:paraId="41870305" w14:textId="77777777" w:rsidR="00974EE8" w:rsidRPr="00822FF2" w:rsidRDefault="00974EE8" w:rsidP="00671C04">
            <w:pPr>
              <w:spacing w:line="240" w:lineRule="auto"/>
              <w:rPr>
                <w:rFonts w:ascii="Nunito" w:eastAsia="Times New Roman" w:hAnsi="Nunito" w:cs="Calibri"/>
                <w:sz w:val="16"/>
                <w:szCs w:val="16"/>
                <w:lang w:val="ro-RO" w:eastAsia="ro-RO"/>
              </w:rPr>
            </w:pPr>
          </w:p>
        </w:tc>
      </w:tr>
      <w:tr w:rsidR="00FB7D1D" w:rsidRPr="00C34EB0" w14:paraId="2B080C0B" w14:textId="77777777" w:rsidTr="00827820">
        <w:trPr>
          <w:trHeight w:val="561"/>
        </w:trPr>
        <w:tc>
          <w:tcPr>
            <w:tcW w:w="1675" w:type="dxa"/>
            <w:noWrap/>
            <w:hideMark/>
          </w:tcPr>
          <w:p w14:paraId="52B13B6F" w14:textId="77777777" w:rsidR="00FB7D1D" w:rsidRPr="00822FF2" w:rsidRDefault="00FB7D1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OM2</w:t>
            </w:r>
          </w:p>
        </w:tc>
        <w:tc>
          <w:tcPr>
            <w:tcW w:w="1763" w:type="dxa"/>
            <w:hideMark/>
          </w:tcPr>
          <w:p w14:paraId="7441EA90" w14:textId="77777777" w:rsidR="00FB7D1D" w:rsidRPr="00822FF2" w:rsidRDefault="00FB7D1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Apă</w:t>
            </w:r>
          </w:p>
        </w:tc>
        <w:tc>
          <w:tcPr>
            <w:tcW w:w="3877" w:type="dxa"/>
            <w:hideMark/>
          </w:tcPr>
          <w:p w14:paraId="1FD07CF7" w14:textId="7C714655" w:rsidR="00FB7D1D" w:rsidRPr="00822FF2" w:rsidRDefault="009F07B7"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Asigurarea utilizării sustenabile și protecției resurselor de apă prin reducerea riscului de deficit hidric, precum și prin conservarea, protejarea și restaurarea ecosistemelor acvatice, în vederea menținerii echilibrului ecologic și a securității aprovizionării cu apă pe termen lung.</w:t>
            </w:r>
          </w:p>
        </w:tc>
        <w:tc>
          <w:tcPr>
            <w:tcW w:w="6371" w:type="dxa"/>
            <w:hideMark/>
          </w:tcPr>
          <w:p w14:paraId="1C56E3E1"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Număr de corpuri de apă subterană în stare cantitativă bună raportat la total corpuri de apă (%)</w:t>
            </w:r>
            <w:r w:rsidRPr="00822FF2">
              <w:rPr>
                <w:rFonts w:ascii="Nunito" w:eastAsia="Times New Roman" w:hAnsi="Nunito" w:cs="Calibri"/>
                <w:sz w:val="16"/>
                <w:szCs w:val="16"/>
                <w:lang w:val="ro-RO" w:eastAsia="ro-RO"/>
              </w:rPr>
              <w:br/>
              <w:t>Număr de corpuri de apă care ating/mențin starea bună (ecologică și chimică) raportat la cele cu obiective amânate sau mai puțin stringente</w:t>
            </w:r>
            <w:r w:rsidRPr="00822FF2">
              <w:rPr>
                <w:rFonts w:ascii="Nunito" w:eastAsia="Times New Roman" w:hAnsi="Nunito" w:cs="Calibri"/>
                <w:sz w:val="16"/>
                <w:szCs w:val="16"/>
                <w:lang w:val="ro-RO" w:eastAsia="ro-RO"/>
              </w:rPr>
              <w:br/>
              <w:t>Numărul/aria corpurilor de apă cu măsuri de restaurare ecologică implementate (de exemplu renaturalizare de luncă, refacerea conectivității, îndepărtarea barierelor)</w:t>
            </w:r>
          </w:p>
        </w:tc>
        <w:tc>
          <w:tcPr>
            <w:tcW w:w="4354" w:type="dxa"/>
            <w:hideMark/>
          </w:tcPr>
          <w:p w14:paraId="4C70E18A"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Creșterea procentului de corpuri de apă de suprafață în stare ecologică bună/potențial bun față de anul de referință </w:t>
            </w:r>
          </w:p>
        </w:tc>
        <w:tc>
          <w:tcPr>
            <w:tcW w:w="4000" w:type="dxa"/>
            <w:hideMark/>
          </w:tcPr>
          <w:p w14:paraId="21894AD2"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SNASC (HG 1010/2024) – OS.1; 8th EAP – Decizia (UE) 2022/591</w:t>
            </w:r>
            <w:r w:rsidRPr="00822FF2">
              <w:rPr>
                <w:rFonts w:ascii="Nunito" w:eastAsia="Times New Roman" w:hAnsi="Nunito" w:cs="Calibri"/>
                <w:sz w:val="16"/>
                <w:szCs w:val="16"/>
                <w:lang w:val="ro-RO" w:eastAsia="ro-RO"/>
              </w:rPr>
              <w:br/>
              <w:t xml:space="preserve">Planul Național Management Ape (HG 392/2023); </w:t>
            </w:r>
            <w:r w:rsidRPr="00822FF2">
              <w:rPr>
                <w:rFonts w:ascii="Nunito" w:eastAsia="Times New Roman" w:hAnsi="Nunito" w:cs="Calibri"/>
                <w:sz w:val="16"/>
                <w:szCs w:val="16"/>
                <w:lang w:val="ro-RO" w:eastAsia="ro-RO"/>
              </w:rPr>
              <w:br/>
              <w:t>Plan de acțiune al UE: „Către reducerea la zero a poluării aerului, apei și solului”</w:t>
            </w:r>
          </w:p>
        </w:tc>
      </w:tr>
      <w:tr w:rsidR="00FB7D1D" w:rsidRPr="00C34EB0" w14:paraId="72B1EFFD" w14:textId="77777777" w:rsidTr="00827820">
        <w:trPr>
          <w:trHeight w:val="1130"/>
        </w:trPr>
        <w:tc>
          <w:tcPr>
            <w:tcW w:w="1675" w:type="dxa"/>
            <w:noWrap/>
            <w:hideMark/>
          </w:tcPr>
          <w:p w14:paraId="6EC2CCD9" w14:textId="77777777" w:rsidR="00FB7D1D" w:rsidRPr="00822FF2" w:rsidRDefault="00FB7D1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OM3</w:t>
            </w:r>
          </w:p>
        </w:tc>
        <w:tc>
          <w:tcPr>
            <w:tcW w:w="1763" w:type="dxa"/>
            <w:hideMark/>
          </w:tcPr>
          <w:p w14:paraId="42398C48" w14:textId="77777777" w:rsidR="00FB7D1D" w:rsidRPr="00822FF2" w:rsidRDefault="00FB7D1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Aer</w:t>
            </w:r>
          </w:p>
        </w:tc>
        <w:tc>
          <w:tcPr>
            <w:tcW w:w="3877" w:type="dxa"/>
            <w:hideMark/>
          </w:tcPr>
          <w:p w14:paraId="34C76BEA"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Atingerea angajamentelor naționale de reducere a emisiilor de SO₂, NO₂, NMVOC, NH₃ și PM2,5, prin implementarea de intervenții transversale în transport, industrie și gestionarea deșeurilor, în vederea îmbunătățirii calității aerului și a sănătății publice.</w:t>
            </w:r>
          </w:p>
        </w:tc>
        <w:tc>
          <w:tcPr>
            <w:tcW w:w="6371" w:type="dxa"/>
            <w:hideMark/>
          </w:tcPr>
          <w:p w14:paraId="6183CDF7"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Concentrații emisii SO₂, NO</w:t>
            </w:r>
            <w:r w:rsidRPr="00822FF2">
              <w:rPr>
                <w:rFonts w:ascii="Cambria Math" w:eastAsia="Times New Roman" w:hAnsi="Cambria Math" w:cs="Cambria Math"/>
                <w:sz w:val="16"/>
                <w:szCs w:val="16"/>
                <w:lang w:val="ro-RO" w:eastAsia="ro-RO"/>
              </w:rPr>
              <w:t>ₓ</w:t>
            </w:r>
            <w:r w:rsidRPr="00822FF2">
              <w:rPr>
                <w:rFonts w:ascii="Nunito" w:eastAsia="Times New Roman" w:hAnsi="Nunito" w:cs="Calibri"/>
                <w:sz w:val="16"/>
                <w:szCs w:val="16"/>
                <w:lang w:val="ro-RO" w:eastAsia="ro-RO"/>
              </w:rPr>
              <w:t>, NMVOC, NH₃, PM2.5 (tone/an)</w:t>
            </w:r>
          </w:p>
        </w:tc>
        <w:tc>
          <w:tcPr>
            <w:tcW w:w="4354" w:type="dxa"/>
            <w:hideMark/>
          </w:tcPr>
          <w:p w14:paraId="18817465"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Reducerea emisiilor de SO₂ cu 88%, </w:t>
            </w:r>
            <w:r w:rsidRPr="00822FF2">
              <w:rPr>
                <w:rFonts w:ascii="Nunito" w:eastAsia="Times New Roman" w:hAnsi="Nunito" w:cs="Calibri"/>
                <w:sz w:val="16"/>
                <w:szCs w:val="16"/>
                <w:lang w:val="ro-RO" w:eastAsia="ro-RO"/>
              </w:rPr>
              <w:br/>
              <w:t>NO</w:t>
            </w:r>
            <w:r w:rsidRPr="00822FF2">
              <w:rPr>
                <w:rFonts w:ascii="Cambria Math" w:eastAsia="Times New Roman" w:hAnsi="Cambria Math" w:cs="Cambria Math"/>
                <w:sz w:val="16"/>
                <w:szCs w:val="16"/>
                <w:lang w:val="ro-RO" w:eastAsia="ro-RO"/>
              </w:rPr>
              <w:t>ₓ</w:t>
            </w:r>
            <w:r w:rsidRPr="00822FF2">
              <w:rPr>
                <w:rFonts w:ascii="Nunito" w:eastAsia="Times New Roman" w:hAnsi="Nunito" w:cs="Calibri"/>
                <w:sz w:val="16"/>
                <w:szCs w:val="16"/>
                <w:lang w:val="ro-RO" w:eastAsia="ro-RO"/>
              </w:rPr>
              <w:t xml:space="preserve"> cu 55%, </w:t>
            </w:r>
            <w:r w:rsidRPr="00822FF2">
              <w:rPr>
                <w:rFonts w:ascii="Nunito" w:eastAsia="Times New Roman" w:hAnsi="Nunito" w:cs="Calibri"/>
                <w:sz w:val="16"/>
                <w:szCs w:val="16"/>
                <w:lang w:val="ro-RO" w:eastAsia="ro-RO"/>
              </w:rPr>
              <w:br/>
              <w:t xml:space="preserve">NMVOC cu 45%, </w:t>
            </w:r>
            <w:r w:rsidRPr="00822FF2">
              <w:rPr>
                <w:rFonts w:ascii="Nunito" w:eastAsia="Times New Roman" w:hAnsi="Nunito" w:cs="Calibri"/>
                <w:sz w:val="16"/>
                <w:szCs w:val="16"/>
                <w:lang w:val="ro-RO" w:eastAsia="ro-RO"/>
              </w:rPr>
              <w:br/>
              <w:t xml:space="preserve">NH₃ cu 25%, </w:t>
            </w:r>
            <w:r w:rsidRPr="00822FF2">
              <w:rPr>
                <w:rFonts w:ascii="Nunito" w:eastAsia="Times New Roman" w:hAnsi="Nunito" w:cs="Calibri"/>
                <w:sz w:val="16"/>
                <w:szCs w:val="16"/>
                <w:lang w:val="ro-RO" w:eastAsia="ro-RO"/>
              </w:rPr>
              <w:br/>
              <w:t xml:space="preserve">PM2.5 cu 58% până în 2030 față de 2005 </w:t>
            </w:r>
            <w:r w:rsidRPr="00822FF2">
              <w:rPr>
                <w:rFonts w:ascii="Nunito" w:eastAsia="Times New Roman" w:hAnsi="Nunito" w:cs="Calibri"/>
                <w:sz w:val="16"/>
                <w:szCs w:val="16"/>
                <w:lang w:val="ro-RO" w:eastAsia="ro-RO"/>
              </w:rPr>
              <w:br/>
              <w:t>(Directiva NEC / PNCPA)</w:t>
            </w:r>
          </w:p>
        </w:tc>
        <w:tc>
          <w:tcPr>
            <w:tcW w:w="4000" w:type="dxa"/>
            <w:hideMark/>
          </w:tcPr>
          <w:p w14:paraId="395AFD3D"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Program Național de Control al Poluării Atmosferice (HG 119/2023);  </w:t>
            </w:r>
            <w:r w:rsidRPr="00822FF2">
              <w:rPr>
                <w:rFonts w:ascii="Nunito" w:eastAsia="Times New Roman" w:hAnsi="Nunito" w:cs="Calibri"/>
                <w:sz w:val="16"/>
                <w:szCs w:val="16"/>
                <w:lang w:val="ro-RO" w:eastAsia="ro-RO"/>
              </w:rPr>
              <w:br/>
              <w:t>Directiva revizuită privind plafoanele naționale de emisie (Directiva NEC) 2016/2284/UE</w:t>
            </w:r>
          </w:p>
        </w:tc>
      </w:tr>
      <w:tr w:rsidR="00FB7D1D" w:rsidRPr="00C34EB0" w14:paraId="6AAFF123" w14:textId="77777777" w:rsidTr="00827820">
        <w:trPr>
          <w:trHeight w:val="1633"/>
        </w:trPr>
        <w:tc>
          <w:tcPr>
            <w:tcW w:w="1675" w:type="dxa"/>
            <w:noWrap/>
            <w:hideMark/>
          </w:tcPr>
          <w:p w14:paraId="2F50AD27" w14:textId="77777777" w:rsidR="00FB7D1D" w:rsidRPr="00822FF2" w:rsidRDefault="00FB7D1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OM4</w:t>
            </w:r>
          </w:p>
        </w:tc>
        <w:tc>
          <w:tcPr>
            <w:tcW w:w="1763" w:type="dxa"/>
            <w:hideMark/>
          </w:tcPr>
          <w:p w14:paraId="450F8EE7" w14:textId="77777777" w:rsidR="00FB7D1D" w:rsidRPr="00822FF2" w:rsidRDefault="00FB7D1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Sol</w:t>
            </w:r>
          </w:p>
        </w:tc>
        <w:tc>
          <w:tcPr>
            <w:tcW w:w="3877" w:type="dxa"/>
            <w:hideMark/>
          </w:tcPr>
          <w:p w14:paraId="00EA16AD"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Protejarea, conservarea și refacerea calității solului ca parte a capitalului natural.</w:t>
            </w:r>
          </w:p>
        </w:tc>
        <w:tc>
          <w:tcPr>
            <w:tcW w:w="6371" w:type="dxa"/>
            <w:hideMark/>
          </w:tcPr>
          <w:p w14:paraId="2F74ADC3"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Cantitatea de deșeuri municipale depozitate (t/an și kg/loc/an) și ponderea depozitării din total deșeuri municipale generate (%).</w:t>
            </w:r>
            <w:r w:rsidRPr="00822FF2">
              <w:rPr>
                <w:rFonts w:ascii="Nunito" w:eastAsia="Times New Roman" w:hAnsi="Nunito" w:cs="Calibri"/>
                <w:sz w:val="16"/>
                <w:szCs w:val="16"/>
                <w:lang w:val="ro-RO" w:eastAsia="ro-RO"/>
              </w:rPr>
              <w:br/>
              <w:t>Cantitatea de biodeșeuri colectate separat (t/an) .</w:t>
            </w:r>
            <w:r w:rsidRPr="00822FF2">
              <w:rPr>
                <w:rFonts w:ascii="Nunito" w:eastAsia="Times New Roman" w:hAnsi="Nunito" w:cs="Calibri"/>
                <w:sz w:val="16"/>
                <w:szCs w:val="16"/>
                <w:lang w:val="ro-RO" w:eastAsia="ro-RO"/>
              </w:rPr>
              <w:br/>
              <w:t>Numărul situri contaminate inventariate provenite din depozitarea deșeurilor și remediate, Numărul de depozite neconforme/rampelor istorice închise (nr/an) și suprafața eco-reabilitată (ha/an).</w:t>
            </w:r>
            <w:r w:rsidRPr="00822FF2">
              <w:rPr>
                <w:rFonts w:ascii="Nunito" w:eastAsia="Times New Roman" w:hAnsi="Nunito" w:cs="Calibri"/>
                <w:sz w:val="16"/>
                <w:szCs w:val="16"/>
                <w:lang w:val="ro-RO" w:eastAsia="ro-RO"/>
              </w:rPr>
              <w:br/>
              <w:t>Numărul de incidente de poluare asociate deșeurilor (ex. scurgeri levigat, incendii la depozite/transfer, abandon de deșeuri periculoase) cu potențial impact pe sol (nr/an).</w:t>
            </w:r>
            <w:r w:rsidRPr="00822FF2">
              <w:rPr>
                <w:rFonts w:ascii="Nunito" w:eastAsia="Times New Roman" w:hAnsi="Nunito" w:cs="Calibri"/>
                <w:sz w:val="16"/>
                <w:szCs w:val="16"/>
                <w:lang w:val="ro-RO" w:eastAsia="ro-RO"/>
              </w:rPr>
              <w:br/>
              <w:t>Cantitatea de deșeuri periculoase din gospodării colectate separat (kg/loc/an) – proxy pentru reducerea contaminării solului (baterii, uleiuri uzate, DEEE etc.).</w:t>
            </w:r>
          </w:p>
        </w:tc>
        <w:tc>
          <w:tcPr>
            <w:tcW w:w="4354" w:type="dxa"/>
            <w:hideMark/>
          </w:tcPr>
          <w:p w14:paraId="2A3ACD30"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Reducerea depozitării la groapă a deșeurilor municipale și creșterea gradului de valorificare (în special pentru biodeșeuri), pentru diminuarea riscului de contaminare a solului.</w:t>
            </w:r>
            <w:r w:rsidRPr="00822FF2">
              <w:rPr>
                <w:rFonts w:ascii="Nunito" w:eastAsia="Times New Roman" w:hAnsi="Nunito" w:cs="Calibri"/>
                <w:sz w:val="16"/>
                <w:szCs w:val="16"/>
                <w:lang w:val="ro-RO" w:eastAsia="ro-RO"/>
              </w:rPr>
              <w:br/>
              <w:t>Închiderea/reabilitarea depozitelor neconforme și a siturilor istorice identificate în planificarea națională, cu readucerea terenurilor într-o stare sigură.</w:t>
            </w:r>
            <w:r w:rsidRPr="00822FF2">
              <w:rPr>
                <w:rFonts w:ascii="Nunito" w:eastAsia="Times New Roman" w:hAnsi="Nunito" w:cs="Calibri"/>
                <w:sz w:val="16"/>
                <w:szCs w:val="16"/>
                <w:lang w:val="ro-RO" w:eastAsia="ro-RO"/>
              </w:rPr>
              <w:br/>
              <w:t>Reducerea depozitărilor ilegale și a incidentelor de poluare (deșeuri/levigat) cu impact asupra solului.</w:t>
            </w:r>
            <w:r w:rsidRPr="00822FF2">
              <w:rPr>
                <w:rFonts w:ascii="Nunito" w:eastAsia="Times New Roman" w:hAnsi="Nunito" w:cs="Calibri"/>
                <w:sz w:val="16"/>
                <w:szCs w:val="16"/>
                <w:lang w:val="ro-RO" w:eastAsia="ro-RO"/>
              </w:rPr>
              <w:br/>
              <w:t>Compost de calitate din biodeșeuri – utilizat integral ca îngrășământ (PNGD)</w:t>
            </w:r>
          </w:p>
        </w:tc>
        <w:tc>
          <w:tcPr>
            <w:tcW w:w="4000" w:type="dxa"/>
            <w:hideMark/>
          </w:tcPr>
          <w:p w14:paraId="2CDE6405" w14:textId="77777777" w:rsidR="00FB7D1D" w:rsidRPr="00822FF2" w:rsidRDefault="00FB7D1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Planul de acțiune 'Zero poluare' UE; </w:t>
            </w:r>
            <w:r w:rsidRPr="00822FF2">
              <w:rPr>
                <w:rFonts w:ascii="Nunito" w:eastAsia="Times New Roman" w:hAnsi="Nunito" w:cs="Calibri"/>
                <w:sz w:val="16"/>
                <w:szCs w:val="16"/>
                <w:lang w:val="ro-RO" w:eastAsia="ro-RO"/>
              </w:rPr>
              <w:br/>
              <w:t>8th EAP – Decizia (UE) 2022/591; SNASC (HG 1010/2024); PNIESC 2021–2030</w:t>
            </w:r>
          </w:p>
        </w:tc>
      </w:tr>
      <w:tr w:rsidR="0024670D" w:rsidRPr="00C34EB0" w14:paraId="396EA02F" w14:textId="77777777" w:rsidTr="00827820">
        <w:trPr>
          <w:trHeight w:val="1425"/>
        </w:trPr>
        <w:tc>
          <w:tcPr>
            <w:tcW w:w="1675" w:type="dxa"/>
            <w:noWrap/>
          </w:tcPr>
          <w:p w14:paraId="13C69FD5" w14:textId="4727C42E" w:rsidR="0024670D" w:rsidRPr="00822FF2" w:rsidRDefault="0024670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OM5</w:t>
            </w:r>
          </w:p>
        </w:tc>
        <w:tc>
          <w:tcPr>
            <w:tcW w:w="1763" w:type="dxa"/>
          </w:tcPr>
          <w:p w14:paraId="45EE73FD" w14:textId="7D8245F3" w:rsidR="0024670D" w:rsidRPr="00822FF2" w:rsidRDefault="0024670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Schimbări climatice</w:t>
            </w:r>
          </w:p>
        </w:tc>
        <w:tc>
          <w:tcPr>
            <w:tcW w:w="3877" w:type="dxa"/>
          </w:tcPr>
          <w:p w14:paraId="67E480EE" w14:textId="09C27AE2"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Atenuarea schimbărilor climatice prin reducerea emisiilor de gaze cu efect de seră, realizată prin creșterea ponderii energiei din surse regenerabile în mixul energetic, îmbunătățirea eficienței energetice în toate sectoarele de consum și diminuarea emisiilor generate de sectorul deșeurilor prin captarea și valorificarea biogazului</w:t>
            </w:r>
          </w:p>
        </w:tc>
        <w:tc>
          <w:tcPr>
            <w:tcW w:w="6371" w:type="dxa"/>
          </w:tcPr>
          <w:p w14:paraId="44332A5D" w14:textId="04F0F078"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Emisii GES nete (t CO₂e/an)</w:t>
            </w:r>
            <w:r w:rsidRPr="00822FF2">
              <w:rPr>
                <w:rFonts w:ascii="Nunito" w:eastAsia="Times New Roman" w:hAnsi="Nunito" w:cs="Calibri"/>
                <w:sz w:val="16"/>
                <w:szCs w:val="16"/>
                <w:lang w:val="ro-RO" w:eastAsia="ro-RO"/>
              </w:rPr>
              <w:br/>
              <w:t>Emisii GES din gestionarea deșeurilor (t CO₂e/an)</w:t>
            </w:r>
          </w:p>
        </w:tc>
        <w:tc>
          <w:tcPr>
            <w:tcW w:w="4354" w:type="dxa"/>
          </w:tcPr>
          <w:p w14:paraId="79ED0DF2" w14:textId="2A45E032"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Reducerea emisiilor nete cu 78% reducere a emisiilor nete față de nivelul din 1990</w:t>
            </w:r>
            <w:r w:rsidRPr="00822FF2">
              <w:rPr>
                <w:rFonts w:ascii="Nunito" w:eastAsia="Times New Roman" w:hAnsi="Nunito" w:cs="Calibri"/>
                <w:sz w:val="16"/>
                <w:szCs w:val="16"/>
                <w:lang w:val="ro-RO" w:eastAsia="ro-RO"/>
              </w:rPr>
              <w:br/>
              <w:t>Reducere a emisiilor nete cu 99% în 2050, comparativ cu nivelul din 1990</w:t>
            </w:r>
            <w:r w:rsidRPr="00822FF2">
              <w:rPr>
                <w:rFonts w:ascii="Nunito" w:eastAsia="Times New Roman" w:hAnsi="Nunito" w:cs="Calibri"/>
                <w:sz w:val="16"/>
                <w:szCs w:val="16"/>
                <w:lang w:val="ro-RO" w:eastAsia="ro-RO"/>
              </w:rPr>
              <w:br/>
              <w:t xml:space="preserve">Reducerea emisiilor GES din sectorul deșeuri cu 20% până în 2025 față de 2019 </w:t>
            </w:r>
            <w:r w:rsidRPr="00822FF2">
              <w:rPr>
                <w:rFonts w:ascii="Nunito" w:eastAsia="Times New Roman" w:hAnsi="Nunito" w:cs="Calibri"/>
                <w:sz w:val="16"/>
                <w:szCs w:val="16"/>
                <w:lang w:val="ro-RO" w:eastAsia="ro-RO"/>
              </w:rPr>
              <w:br/>
              <w:t>20% din emisiile de metan din deșeuri nereciclabile – utilizate pentru producție de energie până în 2030</w:t>
            </w:r>
          </w:p>
        </w:tc>
        <w:tc>
          <w:tcPr>
            <w:tcW w:w="4000" w:type="dxa"/>
          </w:tcPr>
          <w:p w14:paraId="163CE6CA" w14:textId="55B6A545"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PNIESC 2021–2030; </w:t>
            </w:r>
            <w:r w:rsidRPr="00822FF2">
              <w:rPr>
                <w:rFonts w:ascii="Nunito" w:eastAsia="Times New Roman" w:hAnsi="Nunito" w:cs="Calibri"/>
                <w:sz w:val="16"/>
                <w:szCs w:val="16"/>
                <w:lang w:val="ro-RO" w:eastAsia="ro-RO"/>
              </w:rPr>
              <w:br/>
              <w:t>STL – România Neutră în 2050 (HG 1215/2023);</w:t>
            </w:r>
            <w:r w:rsidRPr="00822FF2">
              <w:rPr>
                <w:rFonts w:ascii="Nunito" w:eastAsia="Times New Roman" w:hAnsi="Nunito" w:cs="Calibri"/>
                <w:sz w:val="16"/>
                <w:szCs w:val="16"/>
                <w:lang w:val="ro-RO" w:eastAsia="ro-RO"/>
              </w:rPr>
              <w:br/>
              <w:t xml:space="preserve"> SNASC (HG 1010/2024)</w:t>
            </w:r>
          </w:p>
        </w:tc>
      </w:tr>
      <w:tr w:rsidR="0024670D" w:rsidRPr="00822FF2" w14:paraId="79C66C17" w14:textId="77777777" w:rsidTr="00827820">
        <w:trPr>
          <w:trHeight w:val="1425"/>
        </w:trPr>
        <w:tc>
          <w:tcPr>
            <w:tcW w:w="1675" w:type="dxa"/>
            <w:noWrap/>
          </w:tcPr>
          <w:p w14:paraId="353FF987" w14:textId="56A54EED" w:rsidR="0024670D" w:rsidRPr="00822FF2" w:rsidRDefault="0024670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OM6</w:t>
            </w:r>
          </w:p>
        </w:tc>
        <w:tc>
          <w:tcPr>
            <w:tcW w:w="1763" w:type="dxa"/>
          </w:tcPr>
          <w:p w14:paraId="72548BC1" w14:textId="251F59FF" w:rsidR="0024670D" w:rsidRPr="00822FF2" w:rsidRDefault="0024670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Schimbări climatice</w:t>
            </w:r>
          </w:p>
        </w:tc>
        <w:tc>
          <w:tcPr>
            <w:tcW w:w="3877" w:type="dxa"/>
          </w:tcPr>
          <w:p w14:paraId="3082518B" w14:textId="3ECC48EE"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Îmbunătățirea capacității de adaptare și creșterea rezilienței sistemelor socio-economice și naturale la impacturile actuale și viitoare ale schimbărilor climatice, prin reducerea vulnerabilității și integrarea rezilienței climatice în planificare, investiții și management.</w:t>
            </w:r>
          </w:p>
        </w:tc>
        <w:tc>
          <w:tcPr>
            <w:tcW w:w="6371" w:type="dxa"/>
          </w:tcPr>
          <w:p w14:paraId="127F00AA" w14:textId="3E169C44"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Pondere documente/proceduri actualizate (%)/ existența cerințelor de „climate-proofing” în cerințele de proiectare (da/nu)</w:t>
            </w:r>
          </w:p>
        </w:tc>
        <w:tc>
          <w:tcPr>
            <w:tcW w:w="4354" w:type="dxa"/>
          </w:tcPr>
          <w:p w14:paraId="2D4931F5" w14:textId="0475B353"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Integrarea criteriilor de reziliență climatică în toate documentele/procedurile relevante (planificare, proiectare, achiziții, operare/mentenanță, managementul riscurilor)</w:t>
            </w:r>
            <w:r w:rsidRPr="00822FF2">
              <w:rPr>
                <w:rFonts w:ascii="Nunito" w:eastAsia="Times New Roman" w:hAnsi="Nunito" w:cs="Calibri"/>
                <w:sz w:val="16"/>
                <w:szCs w:val="16"/>
                <w:lang w:val="ro-RO" w:eastAsia="ro-RO"/>
              </w:rPr>
              <w:br/>
              <w:t>Măsuri de adaptare, operaționale pentru evenimente extreme (de ex caniculă, inundații, secetă, furtuni) testate periodic; mecanisme de alertare și comunicare către populație/actorii relevanți</w:t>
            </w:r>
          </w:p>
        </w:tc>
        <w:tc>
          <w:tcPr>
            <w:tcW w:w="4000" w:type="dxa"/>
          </w:tcPr>
          <w:p w14:paraId="6C0E4052" w14:textId="326D29BB"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SNASC (HG 1010/2024); </w:t>
            </w:r>
            <w:r w:rsidRPr="00822FF2">
              <w:rPr>
                <w:rFonts w:ascii="Nunito" w:eastAsia="Times New Roman" w:hAnsi="Nunito" w:cs="Calibri"/>
                <w:sz w:val="16"/>
                <w:szCs w:val="16"/>
                <w:lang w:val="ro-RO" w:eastAsia="ro-RO"/>
              </w:rPr>
              <w:br/>
              <w:t>STL – România Neutră în 2050 (HG 1215/2023)</w:t>
            </w:r>
          </w:p>
        </w:tc>
      </w:tr>
      <w:tr w:rsidR="0024670D" w:rsidRPr="00C34EB0" w14:paraId="23DB23FB" w14:textId="77777777" w:rsidTr="00827820">
        <w:trPr>
          <w:trHeight w:val="75"/>
        </w:trPr>
        <w:tc>
          <w:tcPr>
            <w:tcW w:w="1675" w:type="dxa"/>
            <w:noWrap/>
          </w:tcPr>
          <w:p w14:paraId="332596F1" w14:textId="7029F640" w:rsidR="0024670D" w:rsidRPr="00822FF2" w:rsidRDefault="0024670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OM7</w:t>
            </w:r>
          </w:p>
        </w:tc>
        <w:tc>
          <w:tcPr>
            <w:tcW w:w="1763" w:type="dxa"/>
          </w:tcPr>
          <w:p w14:paraId="441C7923" w14:textId="53A65ED8" w:rsidR="0024670D" w:rsidRPr="00822FF2" w:rsidRDefault="0024670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Biodiversitate</w:t>
            </w:r>
          </w:p>
        </w:tc>
        <w:tc>
          <w:tcPr>
            <w:tcW w:w="3877" w:type="dxa"/>
          </w:tcPr>
          <w:p w14:paraId="13600889" w14:textId="309160A2"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Conservarea şi protecţia biodiversităţii, inclusiv menţinerea şi îmbunătăţirea stării de conservare a speciilor şi habitatelor, ca parte integrantă a funcţionării ecosistemelor şi a serviciilor </w:t>
            </w:r>
            <w:r w:rsidRPr="00822FF2">
              <w:rPr>
                <w:rFonts w:ascii="Nunito" w:eastAsia="Times New Roman" w:hAnsi="Nunito" w:cs="Calibri"/>
                <w:sz w:val="16"/>
                <w:szCs w:val="16"/>
                <w:lang w:val="ro-RO" w:eastAsia="ro-RO"/>
              </w:rPr>
              <w:lastRenderedPageBreak/>
              <w:t>ecosistemice, prin prevenirea pierderii habitatelor naturale, reducerea fragmentării, limitarea presiunilor antropice şi promovarea utilizării durabile a resurselor biologice.</w:t>
            </w:r>
          </w:p>
        </w:tc>
        <w:tc>
          <w:tcPr>
            <w:tcW w:w="6371" w:type="dxa"/>
          </w:tcPr>
          <w:p w14:paraId="66343AEC" w14:textId="5434EA5C"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lastRenderedPageBreak/>
              <w:t>Numărul și suprafața ariilor naturale protejate și/sau a altor zone cu valoare ridicată de biodiversitate (Natura 2000, arii naturale protejate naționale, zone-cheie pentru biodiversitate) afectate sau nu de implementarea planului/programului</w:t>
            </w:r>
            <w:r w:rsidRPr="00822FF2">
              <w:rPr>
                <w:rFonts w:ascii="Nunito" w:eastAsia="Times New Roman" w:hAnsi="Nunito" w:cs="Calibri"/>
                <w:sz w:val="16"/>
                <w:szCs w:val="16"/>
                <w:lang w:val="ro-RO" w:eastAsia="ro-RO"/>
              </w:rPr>
              <w:br/>
              <w:t>Numărul de habitate/specii cu stare de conservare afectate</w:t>
            </w:r>
          </w:p>
        </w:tc>
        <w:tc>
          <w:tcPr>
            <w:tcW w:w="4354" w:type="dxa"/>
          </w:tcPr>
          <w:p w14:paraId="7CC550B0" w14:textId="0D0FBE84"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Evitarea oricărei deteriorări suplimentare a stării de conservare a speciilor și habitatelor de interes (cel puțin „no further deterioration” până în 2030).</w:t>
            </w:r>
            <w:r w:rsidRPr="00822FF2">
              <w:rPr>
                <w:rFonts w:ascii="Nunito" w:eastAsia="Times New Roman" w:hAnsi="Nunito" w:cs="Calibri"/>
                <w:sz w:val="16"/>
                <w:szCs w:val="16"/>
                <w:lang w:val="ro-RO" w:eastAsia="ro-RO"/>
              </w:rPr>
              <w:br/>
              <w:t xml:space="preserve">Asigurarea ca cel puțin 30% din habitatele și speciile </w:t>
            </w:r>
            <w:r w:rsidRPr="00822FF2">
              <w:rPr>
                <w:rFonts w:ascii="Nunito" w:eastAsia="Times New Roman" w:hAnsi="Nunito" w:cs="Calibri"/>
                <w:sz w:val="16"/>
                <w:szCs w:val="16"/>
                <w:lang w:val="ro-RO" w:eastAsia="ro-RO"/>
              </w:rPr>
              <w:lastRenderedPageBreak/>
              <w:t>vizate de plan/program să fie într-o stare de conservare favorabilă sau pe trend pozitiv până în 2030</w:t>
            </w:r>
          </w:p>
        </w:tc>
        <w:tc>
          <w:tcPr>
            <w:tcW w:w="4000" w:type="dxa"/>
          </w:tcPr>
          <w:p w14:paraId="38B571CA" w14:textId="300C816E"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lastRenderedPageBreak/>
              <w:t xml:space="preserve">Strategia UE pentru Biodiversitate 2030; </w:t>
            </w:r>
            <w:r w:rsidRPr="00822FF2">
              <w:rPr>
                <w:rFonts w:ascii="Nunito" w:eastAsia="Times New Roman" w:hAnsi="Nunito" w:cs="Calibri"/>
                <w:sz w:val="16"/>
                <w:szCs w:val="16"/>
                <w:lang w:val="ro-RO" w:eastAsia="ro-RO"/>
              </w:rPr>
              <w:br/>
              <w:t>8th EAP – Decizia (UE) 2022/591</w:t>
            </w:r>
            <w:r w:rsidRPr="00822FF2">
              <w:rPr>
                <w:rFonts w:ascii="Nunito" w:eastAsia="Times New Roman" w:hAnsi="Nunito" w:cs="Calibri"/>
                <w:sz w:val="16"/>
                <w:szCs w:val="16"/>
                <w:lang w:val="ro-RO" w:eastAsia="ro-RO"/>
              </w:rPr>
              <w:br/>
              <w:t xml:space="preserve">SNPACB 2014–2020 (în revizuire); </w:t>
            </w:r>
            <w:r w:rsidRPr="00822FF2">
              <w:rPr>
                <w:rFonts w:ascii="Nunito" w:eastAsia="Times New Roman" w:hAnsi="Nunito" w:cs="Calibri"/>
                <w:sz w:val="16"/>
                <w:szCs w:val="16"/>
                <w:lang w:val="ro-RO" w:eastAsia="ro-RO"/>
              </w:rPr>
              <w:br/>
            </w:r>
            <w:r w:rsidRPr="00822FF2">
              <w:rPr>
                <w:rFonts w:ascii="Nunito" w:eastAsia="Times New Roman" w:hAnsi="Nunito" w:cs="Calibri"/>
                <w:sz w:val="16"/>
                <w:szCs w:val="16"/>
                <w:lang w:val="ro-RO" w:eastAsia="ro-RO"/>
              </w:rPr>
              <w:lastRenderedPageBreak/>
              <w:t xml:space="preserve">Strategia-cadru MSFD România; </w:t>
            </w:r>
            <w:r w:rsidRPr="00822FF2">
              <w:rPr>
                <w:rFonts w:ascii="Nunito" w:eastAsia="Times New Roman" w:hAnsi="Nunito" w:cs="Calibri"/>
                <w:sz w:val="16"/>
                <w:szCs w:val="16"/>
                <w:lang w:val="ro-RO" w:eastAsia="ro-RO"/>
              </w:rPr>
              <w:br/>
              <w:t>Planul de acțiune 'Zero poluare' UE</w:t>
            </w:r>
          </w:p>
        </w:tc>
      </w:tr>
      <w:tr w:rsidR="0024670D" w:rsidRPr="00822FF2" w14:paraId="03CE6280" w14:textId="77777777" w:rsidTr="00827820">
        <w:trPr>
          <w:trHeight w:val="1425"/>
        </w:trPr>
        <w:tc>
          <w:tcPr>
            <w:tcW w:w="1675" w:type="dxa"/>
            <w:noWrap/>
            <w:hideMark/>
          </w:tcPr>
          <w:p w14:paraId="7AC2C1B0" w14:textId="60AF4782" w:rsidR="0024670D" w:rsidRPr="00822FF2" w:rsidRDefault="0024670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lastRenderedPageBreak/>
              <w:t>OM8</w:t>
            </w:r>
          </w:p>
        </w:tc>
        <w:tc>
          <w:tcPr>
            <w:tcW w:w="1763" w:type="dxa"/>
            <w:hideMark/>
          </w:tcPr>
          <w:p w14:paraId="1C8D69BC" w14:textId="77777777" w:rsidR="0024670D" w:rsidRPr="00822FF2" w:rsidRDefault="0024670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Populație și sănătatea umană</w:t>
            </w:r>
          </w:p>
        </w:tc>
        <w:tc>
          <w:tcPr>
            <w:tcW w:w="3877" w:type="dxa"/>
            <w:hideMark/>
          </w:tcPr>
          <w:p w14:paraId="781E213E"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Reducerea presiunilor asupra sănătății populației generate de factorii de mediu, prin prevenirea și diminuarea poluării și a expunerilor, în acord cu tranziția către o economie neutră climatic, rezilientă și circulară, precum și cu obiectivul unui mediu mai curat și mai sigur pentru populație.</w:t>
            </w:r>
          </w:p>
        </w:tc>
        <w:tc>
          <w:tcPr>
            <w:tcW w:w="6371" w:type="dxa"/>
            <w:hideMark/>
          </w:tcPr>
          <w:p w14:paraId="36EE4075"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Rata de acoperire a populației cu servicii de colectare separată (%)</w:t>
            </w:r>
          </w:p>
        </w:tc>
        <w:tc>
          <w:tcPr>
            <w:tcW w:w="4354" w:type="dxa"/>
            <w:hideMark/>
          </w:tcPr>
          <w:p w14:paraId="6D2BA8EF"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Acoperire 100% a populației cu servicii de salubritate </w:t>
            </w:r>
          </w:p>
        </w:tc>
        <w:tc>
          <w:tcPr>
            <w:tcW w:w="4000" w:type="dxa"/>
            <w:hideMark/>
          </w:tcPr>
          <w:p w14:paraId="3EFCD043"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8th EAP – Decizia (UE) 2022/591; </w:t>
            </w:r>
          </w:p>
        </w:tc>
      </w:tr>
      <w:tr w:rsidR="0024670D" w:rsidRPr="00822FF2" w14:paraId="22467D54" w14:textId="77777777" w:rsidTr="00827820">
        <w:trPr>
          <w:trHeight w:val="1125"/>
        </w:trPr>
        <w:tc>
          <w:tcPr>
            <w:tcW w:w="1675" w:type="dxa"/>
            <w:noWrap/>
            <w:hideMark/>
          </w:tcPr>
          <w:p w14:paraId="1FA578E8" w14:textId="1021F390" w:rsidR="0024670D" w:rsidRPr="00822FF2" w:rsidRDefault="0024670D"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OM9</w:t>
            </w:r>
          </w:p>
        </w:tc>
        <w:tc>
          <w:tcPr>
            <w:tcW w:w="1763" w:type="dxa"/>
            <w:hideMark/>
          </w:tcPr>
          <w:p w14:paraId="2A1C1CCC" w14:textId="77777777" w:rsidR="0024670D" w:rsidRPr="00822FF2" w:rsidRDefault="0024670D"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Mediu economic</w:t>
            </w:r>
          </w:p>
        </w:tc>
        <w:tc>
          <w:tcPr>
            <w:tcW w:w="3877" w:type="dxa"/>
            <w:hideMark/>
          </w:tcPr>
          <w:p w14:paraId="138980A6"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Crearea de noi locuri de muncă în sectoarele economiei circulare (reparare, reutilizare, reciclare); creșterea productivității resurselor și a competitivității economice prin tranziția circulară.</w:t>
            </w:r>
          </w:p>
        </w:tc>
        <w:tc>
          <w:tcPr>
            <w:tcW w:w="6371" w:type="dxa"/>
            <w:hideMark/>
          </w:tcPr>
          <w:p w14:paraId="1D191F2C"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Nr. locuri de muncă create în sectoarele economiei circulare; productivitatea resurselor (EUR/kg)</w:t>
            </w:r>
            <w:r w:rsidRPr="00822FF2">
              <w:rPr>
                <w:rFonts w:ascii="Nunito" w:eastAsia="Times New Roman" w:hAnsi="Nunito" w:cs="Calibri"/>
                <w:sz w:val="16"/>
                <w:szCs w:val="16"/>
                <w:lang w:val="ro-RO" w:eastAsia="ro-RO"/>
              </w:rPr>
              <w:br/>
              <w:t>Investiții în infrastructura de gestionare a deșeurilor (EUR/an)</w:t>
            </w:r>
          </w:p>
        </w:tc>
        <w:tc>
          <w:tcPr>
            <w:tcW w:w="4354" w:type="dxa"/>
            <w:hideMark/>
          </w:tcPr>
          <w:p w14:paraId="67CD9DAB"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Crearea a 700.000 de locuri de muncă la nivelul UE în economia circulară (CEAP 2.0); dublarea ratei de utilizare a materialelor circulare până în 2030</w:t>
            </w:r>
            <w:r w:rsidRPr="00822FF2">
              <w:rPr>
                <w:rFonts w:ascii="Nunito" w:eastAsia="Times New Roman" w:hAnsi="Nunito" w:cs="Calibri"/>
                <w:sz w:val="16"/>
                <w:szCs w:val="16"/>
                <w:lang w:val="ro-RO" w:eastAsia="ro-RO"/>
              </w:rPr>
              <w:br/>
              <w:t>Dimensionarea și susținerea economică a sistemelor regionale de gestionare a deșeurilor</w:t>
            </w:r>
          </w:p>
        </w:tc>
        <w:tc>
          <w:tcPr>
            <w:tcW w:w="4000" w:type="dxa"/>
            <w:hideMark/>
          </w:tcPr>
          <w:p w14:paraId="56269C49" w14:textId="77777777" w:rsidR="0024670D" w:rsidRPr="00822FF2" w:rsidRDefault="0024670D"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SNEC (HG 1172/2022); </w:t>
            </w:r>
            <w:r w:rsidRPr="00822FF2">
              <w:rPr>
                <w:rFonts w:ascii="Nunito" w:eastAsia="Times New Roman" w:hAnsi="Nunito" w:cs="Calibri"/>
                <w:sz w:val="16"/>
                <w:szCs w:val="16"/>
                <w:lang w:val="ro-RO" w:eastAsia="ro-RO"/>
              </w:rPr>
              <w:br/>
              <w:t xml:space="preserve">CEAP 2.0 (COM/2020/98); </w:t>
            </w:r>
            <w:r w:rsidRPr="00822FF2">
              <w:rPr>
                <w:rFonts w:ascii="Nunito" w:eastAsia="Times New Roman" w:hAnsi="Nunito" w:cs="Calibri"/>
                <w:sz w:val="16"/>
                <w:szCs w:val="16"/>
                <w:lang w:val="ro-RO" w:eastAsia="ro-RO"/>
              </w:rPr>
              <w:br/>
              <w:t>8th EAP – Decizia (UE) 2022/591</w:t>
            </w:r>
          </w:p>
        </w:tc>
      </w:tr>
      <w:tr w:rsidR="001D2D52" w:rsidRPr="00C34EB0" w14:paraId="5EC4D0A3" w14:textId="77777777" w:rsidTr="00827820">
        <w:trPr>
          <w:trHeight w:val="2175"/>
        </w:trPr>
        <w:tc>
          <w:tcPr>
            <w:tcW w:w="1675" w:type="dxa"/>
            <w:noWrap/>
          </w:tcPr>
          <w:p w14:paraId="5CA4F522" w14:textId="7E87A266" w:rsidR="001D2D52" w:rsidRPr="00822FF2" w:rsidRDefault="001D2D52"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OM10</w:t>
            </w:r>
          </w:p>
        </w:tc>
        <w:tc>
          <w:tcPr>
            <w:tcW w:w="1763" w:type="dxa"/>
          </w:tcPr>
          <w:p w14:paraId="3F5CF54A" w14:textId="500170DB" w:rsidR="001D2D52" w:rsidRPr="00822FF2" w:rsidRDefault="001D2D52"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Patrimoniul cultural</w:t>
            </w:r>
          </w:p>
        </w:tc>
        <w:tc>
          <w:tcPr>
            <w:tcW w:w="3877" w:type="dxa"/>
          </w:tcPr>
          <w:p w14:paraId="6C3AECD9" w14:textId="625365F6"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Conservarea, dezvoltarea și utilizarea durabilă a bunurilor materiale, inclusiv a patrimoniului construit și a infrastructurii de interes public, în strânsă legătură cu patrimoniul cultural material și imaterial (tradiții, meșteșuguri, activități locale), astfel încât acestea să sprijine identitatea comunităților, coeziunea socială și dezvoltarea durabilă regională, fără degradarea resurselor naturale și a calității mediului.</w:t>
            </w:r>
          </w:p>
        </w:tc>
        <w:tc>
          <w:tcPr>
            <w:tcW w:w="6371" w:type="dxa"/>
          </w:tcPr>
          <w:p w14:paraId="2B9D4049" w14:textId="347B777E"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Numărul și tipul de infrastructuri de colectare adaptate mediului de patrimoniu (număr puncte de colectare, containere îngropate, soluții estetice integrate)</w:t>
            </w:r>
            <w:r w:rsidRPr="00822FF2">
              <w:rPr>
                <w:rFonts w:ascii="Nunito" w:eastAsia="Times New Roman" w:hAnsi="Nunito" w:cs="Calibri"/>
                <w:sz w:val="16"/>
                <w:szCs w:val="16"/>
                <w:lang w:val="ro-RO" w:eastAsia="ro-RO"/>
              </w:rPr>
              <w:br/>
              <w:t>Numărul de acțiuni de sensibilizare și numărul de participanți (locuitori, turiști, operatori economici) la activitățile educative în domeniul deșeurilor și patrimoniului cultural.</w:t>
            </w:r>
          </w:p>
        </w:tc>
        <w:tc>
          <w:tcPr>
            <w:tcW w:w="4354" w:type="dxa"/>
          </w:tcPr>
          <w:p w14:paraId="4AB8094F" w14:textId="7FA3F08A"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Introducerea și utilizarea infrastructurii de colectare adaptate pentru zonele cu patrimoniul cultural material</w:t>
            </w:r>
            <w:r w:rsidRPr="00822FF2">
              <w:rPr>
                <w:rFonts w:ascii="Nunito" w:eastAsia="Times New Roman" w:hAnsi="Nunito" w:cs="Calibri"/>
                <w:sz w:val="16"/>
                <w:szCs w:val="16"/>
                <w:lang w:val="ro-RO" w:eastAsia="ro-RO"/>
              </w:rPr>
              <w:br/>
              <w:t>Creșterea la minimum 70% a nivelului de conștientizare a populației privind prevenirea deșeurilor și protejarea patrimoniului cultural</w:t>
            </w:r>
          </w:p>
        </w:tc>
        <w:tc>
          <w:tcPr>
            <w:tcW w:w="4000" w:type="dxa"/>
          </w:tcPr>
          <w:p w14:paraId="1149FEE8" w14:textId="4F4FE12F"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 Pactului Verde European, a Cadrului Strategic al UE pentru Cultură 2019-2026 </w:t>
            </w:r>
            <w:r w:rsidRPr="00822FF2">
              <w:rPr>
                <w:rFonts w:ascii="Nunito" w:eastAsia="Times New Roman" w:hAnsi="Nunito" w:cs="Calibri"/>
                <w:sz w:val="16"/>
                <w:szCs w:val="16"/>
                <w:lang w:val="ro-RO" w:eastAsia="ro-RO"/>
              </w:rPr>
              <w:br/>
              <w:t>Agendei pentru dezvoltare durabilă 2030 (ODD 11.4),</w:t>
            </w:r>
          </w:p>
        </w:tc>
      </w:tr>
      <w:tr w:rsidR="001D2D52" w:rsidRPr="00822FF2" w14:paraId="1A3C6915" w14:textId="77777777" w:rsidTr="00827820">
        <w:trPr>
          <w:trHeight w:val="583"/>
        </w:trPr>
        <w:tc>
          <w:tcPr>
            <w:tcW w:w="1675" w:type="dxa"/>
            <w:noWrap/>
          </w:tcPr>
          <w:p w14:paraId="0542CD12" w14:textId="7E688272" w:rsidR="001D2D52" w:rsidRPr="00822FF2" w:rsidRDefault="001D2D52"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OM11</w:t>
            </w:r>
          </w:p>
        </w:tc>
        <w:tc>
          <w:tcPr>
            <w:tcW w:w="1763" w:type="dxa"/>
          </w:tcPr>
          <w:p w14:paraId="6EC1DEF0" w14:textId="4B2A7B13" w:rsidR="001D2D52" w:rsidRPr="00822FF2" w:rsidRDefault="001D2D52"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Peisaj</w:t>
            </w:r>
          </w:p>
        </w:tc>
        <w:tc>
          <w:tcPr>
            <w:tcW w:w="3877" w:type="dxa"/>
          </w:tcPr>
          <w:p w14:paraId="1E928E42" w14:textId="37C06DBB"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Protecția, conservarea și restaurarea ecosistemelor și a peisajelor naturale, inclusiv prin reducerea presiunilor exercitate de dezvoltarea și operarea infrastructurii de gestionare a deșeurilor</w:t>
            </w:r>
          </w:p>
        </w:tc>
        <w:tc>
          <w:tcPr>
            <w:tcW w:w="6371" w:type="dxa"/>
          </w:tcPr>
          <w:p w14:paraId="77683132" w14:textId="6C3E7300"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proiecte cu măsuri de integrare peisagistică și măsuri pentru protecție aprobate</w:t>
            </w:r>
          </w:p>
        </w:tc>
        <w:tc>
          <w:tcPr>
            <w:tcW w:w="4354" w:type="dxa"/>
          </w:tcPr>
          <w:p w14:paraId="73344658" w14:textId="32CEBF90"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100% obiective noi/modernizate să aibă măsuri de integrare peisagistică și măsuri pentru protecția peisajelor degradate</w:t>
            </w:r>
          </w:p>
        </w:tc>
        <w:tc>
          <w:tcPr>
            <w:tcW w:w="4000" w:type="dxa"/>
          </w:tcPr>
          <w:p w14:paraId="377B8F7C" w14:textId="4097B4D4"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8th EAP – Decizia (UE) 2022/591; </w:t>
            </w:r>
          </w:p>
        </w:tc>
      </w:tr>
      <w:tr w:rsidR="00857735" w:rsidRPr="00C34EB0" w14:paraId="157A1AA6" w14:textId="77777777" w:rsidTr="00827820">
        <w:trPr>
          <w:trHeight w:val="653"/>
        </w:trPr>
        <w:tc>
          <w:tcPr>
            <w:tcW w:w="1675" w:type="dxa"/>
            <w:noWrap/>
          </w:tcPr>
          <w:p w14:paraId="1A9806B9" w14:textId="73E605A1" w:rsidR="00857735" w:rsidRPr="00822FF2" w:rsidRDefault="00857735" w:rsidP="00671C04">
            <w:pPr>
              <w:spacing w:line="240" w:lineRule="auto"/>
              <w:rPr>
                <w:rFonts w:ascii="Nunito" w:eastAsia="Times New Roman" w:hAnsi="Nunito" w:cs="Calibri"/>
                <w:b/>
                <w:bCs/>
                <w:color w:val="00B050"/>
                <w:sz w:val="16"/>
                <w:szCs w:val="16"/>
                <w:lang w:val="ro-RO" w:eastAsia="ro-RO"/>
              </w:rPr>
            </w:pPr>
            <w:r w:rsidRPr="00822FF2">
              <w:rPr>
                <w:rFonts w:ascii="Nunito" w:eastAsia="Times New Roman" w:hAnsi="Nunito" w:cs="Calibri"/>
                <w:b/>
                <w:bCs/>
                <w:color w:val="00B050"/>
                <w:sz w:val="16"/>
                <w:szCs w:val="16"/>
                <w:lang w:val="ro-RO" w:eastAsia="ro-RO"/>
              </w:rPr>
              <w:t>OM 12</w:t>
            </w:r>
          </w:p>
        </w:tc>
        <w:tc>
          <w:tcPr>
            <w:tcW w:w="1763" w:type="dxa"/>
          </w:tcPr>
          <w:p w14:paraId="5546B49B" w14:textId="2CA4AE97" w:rsidR="00857735" w:rsidRPr="00822FF2" w:rsidRDefault="00857735" w:rsidP="00671C04">
            <w:pPr>
              <w:spacing w:line="240" w:lineRule="auto"/>
              <w:rPr>
                <w:rFonts w:ascii="Nunito" w:eastAsia="Times New Roman" w:hAnsi="Nunito" w:cs="Calibri"/>
                <w:b/>
                <w:bCs/>
                <w:color w:val="00B050"/>
                <w:sz w:val="16"/>
                <w:szCs w:val="16"/>
                <w:lang w:val="ro-RO" w:eastAsia="ro-RO"/>
              </w:rPr>
            </w:pPr>
            <w:r w:rsidRPr="00822FF2">
              <w:rPr>
                <w:rFonts w:ascii="Nunito" w:eastAsia="Times New Roman" w:hAnsi="Nunito" w:cs="Calibri"/>
                <w:b/>
                <w:bCs/>
                <w:color w:val="00B050"/>
                <w:sz w:val="16"/>
                <w:szCs w:val="16"/>
                <w:lang w:val="ro-RO" w:eastAsia="ro-RO"/>
              </w:rPr>
              <w:t>Valorile materiale</w:t>
            </w:r>
          </w:p>
        </w:tc>
        <w:tc>
          <w:tcPr>
            <w:tcW w:w="3877" w:type="dxa"/>
          </w:tcPr>
          <w:p w14:paraId="148B9081" w14:textId="41FA9804" w:rsidR="00857735" w:rsidRPr="00822FF2" w:rsidRDefault="00857735" w:rsidP="00671C04">
            <w:pPr>
              <w:spacing w:line="240" w:lineRule="auto"/>
              <w:rPr>
                <w:rFonts w:ascii="Nunito" w:eastAsia="Times New Roman" w:hAnsi="Nunito" w:cs="Calibri"/>
                <w:color w:val="00B050"/>
                <w:sz w:val="16"/>
                <w:szCs w:val="16"/>
                <w:lang w:val="ro-RO" w:eastAsia="ro-RO"/>
              </w:rPr>
            </w:pPr>
            <w:r w:rsidRPr="00822FF2">
              <w:rPr>
                <w:rFonts w:ascii="Nunito" w:hAnsi="Nunito"/>
                <w:color w:val="00B050"/>
                <w:sz w:val="16"/>
                <w:szCs w:val="16"/>
                <w:lang w:val="ro-RO"/>
              </w:rPr>
              <w:t>Reducerea pierderii de valoare materială prin redirecționarea materialelor recuperabile dinspre eliminare către reutilizare și reciclare, inclusiv recuperarea materiilor prime cu valoare critică din DEEE și baterii, susținută de extinderea schemelor de răspundere extinsă a producătorilor.</w:t>
            </w:r>
          </w:p>
        </w:tc>
        <w:tc>
          <w:tcPr>
            <w:tcW w:w="6371" w:type="dxa"/>
          </w:tcPr>
          <w:p w14:paraId="7FE794DF" w14:textId="77777777" w:rsidR="00516C1E" w:rsidRPr="00822FF2" w:rsidRDefault="00516C1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Rata de colectare separată și de reciclare a DEEE (%) și a deșeurilor de baterii pe categorii – portabile, LMT, auto, industriale, VE (%).</w:t>
            </w:r>
          </w:p>
          <w:p w14:paraId="72473BB9" w14:textId="77777777" w:rsidR="00516C1E" w:rsidRPr="00822FF2" w:rsidRDefault="00516C1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Cantitatea de materii prime critice și de materiale valoroase recuperate din DEEE și din deșeurile de baterii (t/an); ratele de recuperare pe materiale (litiu, cobalt, cupru, plumb, nichel) (%).</w:t>
            </w:r>
          </w:p>
          <w:p w14:paraId="31CB2D35" w14:textId="77777777" w:rsidR="00516C1E" w:rsidRPr="00822FF2" w:rsidRDefault="00516C1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Cantitatea de materiale recuperabile redirecționate dinspre eliminare către pregătire pentru reutilizare și reciclare (t/an).</w:t>
            </w:r>
          </w:p>
          <w:p w14:paraId="49335172" w14:textId="5A920D9D" w:rsidR="00857735" w:rsidRPr="00822FF2" w:rsidRDefault="00516C1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Numărul de fluxuri acoperite de scheme operaționale de răspundere extinsă a producătorilor (REP) și gradul de îndeplinire a obligațiilor de colectare/valorificare prin REP (%).</w:t>
            </w:r>
          </w:p>
        </w:tc>
        <w:tc>
          <w:tcPr>
            <w:tcW w:w="4354" w:type="dxa"/>
          </w:tcPr>
          <w:p w14:paraId="2E06FCD2"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Colectare separată DEEE: 65% din media echipamentelor puse pe piață în ultimii 3 ani (alternativ, 85% din DEEE generate).</w:t>
            </w:r>
          </w:p>
          <w:p w14:paraId="5D1DC028"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Colectare deșeuri de baterii portabile: 63% până la sfârșitul anului 2027 și 73% până la sfârșitul anului 2030; baterii pentru mijloace de transport ușoare (LMT): 51% până în 2028 și 61% până în 2031. EUR-Lex</w:t>
            </w:r>
          </w:p>
          <w:p w14:paraId="59619D64"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Recuperarea materialelor din deșeurile de baterii: litiu 50% (2027) și 80% (2031); cobalt, cupru, plumb și nichel 90% (2027) și 95% (2031). EUR-Lex</w:t>
            </w:r>
          </w:p>
          <w:p w14:paraId="44705E1D"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 xml:space="preserve">Niveluri minime de conținut reciclat în bateriile noi: 16% cobalt, 85% plumb, 6% litiu, 6% nichel (începând cu 2031). </w:t>
            </w:r>
          </w:p>
          <w:p w14:paraId="50C85F2D" w14:textId="2A381452" w:rsidR="00857735"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Extinderea și operaționalizarea schemelor REP pentru fluxurile vizate (inclusiv DEEE și baterii).</w:t>
            </w:r>
          </w:p>
        </w:tc>
        <w:tc>
          <w:tcPr>
            <w:tcW w:w="4000" w:type="dxa"/>
          </w:tcPr>
          <w:p w14:paraId="1991B3CE" w14:textId="77777777" w:rsidR="001A1D50" w:rsidRPr="00822FF2" w:rsidRDefault="001A1D50"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Directiva 2012/19/UE (DEEE);</w:t>
            </w:r>
          </w:p>
          <w:p w14:paraId="05ABABF9" w14:textId="77777777" w:rsidR="001A1D50" w:rsidRPr="00822FF2" w:rsidRDefault="001A1D50"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Regulamentul (UE) 2023/1542 privind bateriile și deșeurile de baterii;</w:t>
            </w:r>
          </w:p>
          <w:p w14:paraId="25F12389" w14:textId="77777777" w:rsidR="001A1D50" w:rsidRPr="00822FF2" w:rsidRDefault="001A1D50"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Directiva 2008/98/CE, art. 8a (REP), astfel cum a fost modificată prin Directiva 2018/851;</w:t>
            </w:r>
          </w:p>
          <w:p w14:paraId="31F8163E" w14:textId="2EECFB76" w:rsidR="00857735" w:rsidRPr="00822FF2" w:rsidRDefault="001A1D50"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SNEC (HG 1172/2022); CEAP 2.0 (COM/2020/98); 8th EAP – Decizia (UE) 2022/591.</w:t>
            </w:r>
          </w:p>
        </w:tc>
      </w:tr>
      <w:tr w:rsidR="00857735" w:rsidRPr="00C34EB0" w14:paraId="310D6F29" w14:textId="77777777" w:rsidTr="00827820">
        <w:trPr>
          <w:trHeight w:val="942"/>
        </w:trPr>
        <w:tc>
          <w:tcPr>
            <w:tcW w:w="1675" w:type="dxa"/>
            <w:noWrap/>
          </w:tcPr>
          <w:p w14:paraId="085D08C8" w14:textId="1F082C74" w:rsidR="00857735" w:rsidRPr="00822FF2" w:rsidRDefault="00857735" w:rsidP="00671C04">
            <w:pPr>
              <w:spacing w:line="240" w:lineRule="auto"/>
              <w:rPr>
                <w:rFonts w:ascii="Nunito" w:eastAsia="Times New Roman" w:hAnsi="Nunito" w:cs="Calibri"/>
                <w:b/>
                <w:bCs/>
                <w:color w:val="00B050"/>
                <w:sz w:val="16"/>
                <w:szCs w:val="16"/>
                <w:lang w:val="ro-RO" w:eastAsia="ro-RO"/>
              </w:rPr>
            </w:pPr>
            <w:r w:rsidRPr="00822FF2">
              <w:rPr>
                <w:rFonts w:ascii="Nunito" w:eastAsia="Times New Roman" w:hAnsi="Nunito" w:cs="Calibri"/>
                <w:b/>
                <w:bCs/>
                <w:color w:val="00B050"/>
                <w:sz w:val="16"/>
                <w:szCs w:val="16"/>
                <w:lang w:val="ro-RO" w:eastAsia="ro-RO"/>
              </w:rPr>
              <w:t>OM 13</w:t>
            </w:r>
          </w:p>
        </w:tc>
        <w:tc>
          <w:tcPr>
            <w:tcW w:w="1763" w:type="dxa"/>
          </w:tcPr>
          <w:p w14:paraId="74269627" w14:textId="07135061" w:rsidR="00857735" w:rsidRPr="00822FF2" w:rsidRDefault="00857735" w:rsidP="00671C04">
            <w:pPr>
              <w:spacing w:line="240" w:lineRule="auto"/>
              <w:rPr>
                <w:rFonts w:ascii="Nunito" w:eastAsia="Times New Roman" w:hAnsi="Nunito" w:cs="Calibri"/>
                <w:b/>
                <w:bCs/>
                <w:color w:val="00B050"/>
                <w:sz w:val="16"/>
                <w:szCs w:val="16"/>
                <w:lang w:val="ro-RO" w:eastAsia="ro-RO"/>
              </w:rPr>
            </w:pPr>
            <w:r w:rsidRPr="00822FF2">
              <w:rPr>
                <w:rFonts w:ascii="Nunito" w:eastAsia="Times New Roman" w:hAnsi="Nunito" w:cs="Calibri"/>
                <w:b/>
                <w:bCs/>
                <w:color w:val="00B050"/>
                <w:sz w:val="16"/>
                <w:szCs w:val="16"/>
                <w:lang w:val="ro-RO" w:eastAsia="ro-RO"/>
              </w:rPr>
              <w:t>Valorile materiale</w:t>
            </w:r>
          </w:p>
        </w:tc>
        <w:tc>
          <w:tcPr>
            <w:tcW w:w="3877" w:type="dxa"/>
          </w:tcPr>
          <w:p w14:paraId="075B4A89" w14:textId="45A6A4B3" w:rsidR="00857735" w:rsidRPr="00822FF2" w:rsidRDefault="00857735" w:rsidP="00671C04">
            <w:pPr>
              <w:spacing w:line="240" w:lineRule="auto"/>
              <w:rPr>
                <w:rFonts w:ascii="Nunito" w:eastAsia="Times New Roman" w:hAnsi="Nunito" w:cs="Calibri"/>
                <w:color w:val="00B050"/>
                <w:sz w:val="16"/>
                <w:szCs w:val="16"/>
                <w:lang w:val="ro-RO" w:eastAsia="ro-RO"/>
              </w:rPr>
            </w:pPr>
            <w:r w:rsidRPr="00822FF2">
              <w:rPr>
                <w:rFonts w:ascii="Nunito" w:hAnsi="Nunito"/>
                <w:color w:val="00B050"/>
                <w:sz w:val="16"/>
                <w:szCs w:val="16"/>
                <w:lang w:val="ro-RO"/>
              </w:rPr>
              <w:t>Asigurarea unei capacități adecvate și corelate de tratare și eliminare (inclusiv pentru deșeuri periculoase), evitarea saturării depozitelor conforme și a riscului de active blocate prin corelarea cu ținta de reducere a depozitării la max. 10% până în 2035, și reducerea pasivelor de mediu asociate depozitelor neconforme neînchise și terenurilor afectate.</w:t>
            </w:r>
          </w:p>
        </w:tc>
        <w:tc>
          <w:tcPr>
            <w:tcW w:w="6371" w:type="dxa"/>
          </w:tcPr>
          <w:p w14:paraId="55DFA4C7"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Rata de depozitare a deșeurilor municipale (%) și gradul de ocupare/capacitatea reziduală a depozitelor conforme (% / ani rămași).</w:t>
            </w:r>
          </w:p>
          <w:p w14:paraId="7FC14EF7"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Capacitatea disponibilă de tratare și eliminare raportată la cantitățile generate, pe fluxuri, inclusiv pentru deșeurile periculoase (% acoperire); numărul și capacitatea instalațiilor de tratare a deșeurilor periculoase operaționale (nr; t/an).</w:t>
            </w:r>
          </w:p>
          <w:p w14:paraId="35FF506B" w14:textId="77777777" w:rsidR="00B504DA"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Numărul de depozite neconforme neînchise rămase și suprafața de teren afectată nereabilitată (nr; ha).</w:t>
            </w:r>
          </w:p>
          <w:p w14:paraId="544720B1" w14:textId="1EBCE7EC" w:rsidR="00857735" w:rsidRPr="00822FF2" w:rsidRDefault="00B504DA"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Pasive de mediu asociate depozitelor neconforme și siturilor afectate (estimare cost/suprafață).</w:t>
            </w:r>
          </w:p>
        </w:tc>
        <w:tc>
          <w:tcPr>
            <w:tcW w:w="4354" w:type="dxa"/>
          </w:tcPr>
          <w:p w14:paraId="4A3C53F3" w14:textId="77777777" w:rsidR="000916DE" w:rsidRPr="00822FF2" w:rsidRDefault="000916D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Reducerea depozitării deșeurilor municipale la maximum 10% din cantitatea totală generată până în 2035.</w:t>
            </w:r>
          </w:p>
          <w:p w14:paraId="076D74B6" w14:textId="77777777" w:rsidR="000916DE" w:rsidRPr="00822FF2" w:rsidRDefault="000916D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Asigurarea unei capacități de tratare și eliminare adecvate și corelate cu cantitățile generate și cu ierarhia deșeurilor, inclusiv pentru deșeurile periculoase, evitând atât subcapacitatea, cât și supracapacitatea (active blocate).</w:t>
            </w:r>
          </w:p>
          <w:p w14:paraId="47BE059C" w14:textId="1323686B" w:rsidR="00857735" w:rsidRPr="00822FF2" w:rsidRDefault="000916DE" w:rsidP="00671C04">
            <w:pPr>
              <w:spacing w:line="240" w:lineRule="auto"/>
              <w:rPr>
                <w:rFonts w:ascii="Nunito" w:eastAsia="Times New Roman" w:hAnsi="Nunito" w:cs="Calibri"/>
                <w:color w:val="00B050"/>
                <w:sz w:val="16"/>
                <w:szCs w:val="16"/>
                <w:lang w:val="ro-RO" w:eastAsia="ro-RO"/>
              </w:rPr>
            </w:pPr>
            <w:r w:rsidRPr="00822FF2">
              <w:rPr>
                <w:rFonts w:ascii="Nunito" w:eastAsia="Times New Roman" w:hAnsi="Nunito" w:cs="Calibri"/>
                <w:color w:val="00B050"/>
                <w:sz w:val="16"/>
                <w:szCs w:val="16"/>
                <w:lang w:val="ro-RO" w:eastAsia="ro-RO"/>
              </w:rPr>
              <w:t>Închiderea tuturor depozitelor neconforme și remedierea zonelor contaminate istorice , cu readucerea terenurilor într-o stare sigură</w:t>
            </w:r>
          </w:p>
        </w:tc>
        <w:tc>
          <w:tcPr>
            <w:tcW w:w="4000" w:type="dxa"/>
          </w:tcPr>
          <w:p w14:paraId="5FEA0D4F" w14:textId="5D0BA506" w:rsidR="00857735" w:rsidRPr="00822FF2" w:rsidRDefault="00C34EB0" w:rsidP="00671C04">
            <w:pPr>
              <w:spacing w:line="240" w:lineRule="auto"/>
              <w:rPr>
                <w:rFonts w:ascii="Nunito" w:eastAsia="Times New Roman" w:hAnsi="Nunito" w:cs="Calibri"/>
                <w:color w:val="00B050"/>
                <w:sz w:val="16"/>
                <w:szCs w:val="16"/>
                <w:lang w:val="ro-RO" w:eastAsia="ro-RO"/>
              </w:rPr>
            </w:pPr>
            <w:r w:rsidRPr="00C34EB0">
              <w:rPr>
                <w:rFonts w:ascii="Nunito" w:eastAsia="Times New Roman" w:hAnsi="Nunito" w:cs="Calibri"/>
                <w:color w:val="00B050"/>
                <w:sz w:val="16"/>
                <w:szCs w:val="16"/>
                <w:lang w:val="ro-RO" w:eastAsia="ro-RO"/>
              </w:rPr>
              <w:t>Directiva 2008/98/CE privind deșeurile, art. 16 și art. 28, astfel cum a fost modificată prin Directiva (UE) 2018/851; Directiva 1999/31/CE privind depozitele de deșeuri, art. 5 alin. (5), astfel cum a fost modificată prin Directiva (UE) 2018/850; OUG nr. 92/2021 privind regimul deșeurilor, art. 22, art. 25 și art. 40 alin. (2) lit. b), c) și g), alin. (3) lit. d); OG nr. 2/2021 privind depozitarea deșeurilor, art. 8 alin. (5), art. 27–32 și anexa nr. 5; HG nr. 942/2017 privind aprobarea Planului național de gestionare a deșeurilor.</w:t>
            </w:r>
          </w:p>
        </w:tc>
      </w:tr>
      <w:tr w:rsidR="00827820" w:rsidRPr="00827820" w14:paraId="046F72D3" w14:textId="77777777" w:rsidTr="00827820">
        <w:trPr>
          <w:trHeight w:val="1740"/>
        </w:trPr>
        <w:tc>
          <w:tcPr>
            <w:tcW w:w="1675" w:type="dxa"/>
            <w:noWrap/>
            <w:hideMark/>
          </w:tcPr>
          <w:p w14:paraId="0E7200C2" w14:textId="13214AD6" w:rsidR="00827820" w:rsidRPr="00822FF2" w:rsidRDefault="00827820" w:rsidP="00827820">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OM14</w:t>
            </w:r>
          </w:p>
        </w:tc>
        <w:tc>
          <w:tcPr>
            <w:tcW w:w="1763" w:type="dxa"/>
            <w:hideMark/>
          </w:tcPr>
          <w:p w14:paraId="4693DA08" w14:textId="77777777" w:rsidR="00827820" w:rsidRPr="00822FF2" w:rsidRDefault="00827820" w:rsidP="00827820">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Economie circulară</w:t>
            </w:r>
          </w:p>
        </w:tc>
        <w:tc>
          <w:tcPr>
            <w:tcW w:w="3877" w:type="dxa"/>
            <w:hideMark/>
          </w:tcPr>
          <w:p w14:paraId="312050A8" w14:textId="40127690" w:rsidR="00827820" w:rsidRPr="00822FF2" w:rsidRDefault="00827820" w:rsidP="00827820">
            <w:pPr>
              <w:spacing w:line="240" w:lineRule="auto"/>
              <w:rPr>
                <w:rFonts w:ascii="Nunito" w:eastAsia="Times New Roman" w:hAnsi="Nunito" w:cs="Calibri"/>
                <w:sz w:val="16"/>
                <w:szCs w:val="16"/>
                <w:lang w:val="ro-RO" w:eastAsia="ro-RO"/>
              </w:rPr>
            </w:pPr>
            <w:r w:rsidRPr="00827820">
              <w:rPr>
                <w:rFonts w:ascii="Nunito" w:eastAsia="Times New Roman" w:hAnsi="Nunito" w:cs="Calibri"/>
                <w:sz w:val="16"/>
                <w:szCs w:val="16"/>
                <w:lang w:val="ro-RO" w:eastAsia="ro-RO"/>
              </w:rPr>
              <w:t>Prevenirea generării deșeurilor și creșterea eficienței utilizării resurselor prin proiectare ecologică, prelungirea duratei de viață a produselor (durabilitate, reparabilitate) și decuplarea creșterii economice de consumul de materiale, cu reducerea dependenței de materii prime primare.</w:t>
            </w:r>
          </w:p>
        </w:tc>
        <w:tc>
          <w:tcPr>
            <w:tcW w:w="6371" w:type="dxa"/>
            <w:hideMark/>
          </w:tcPr>
          <w:p w14:paraId="3FC2F826" w14:textId="393B2798"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 Generarea deșeurilor municipale per capita (kg/an)</w:t>
            </w:r>
            <w:r w:rsidRPr="00827820">
              <w:rPr>
                <w:lang w:val="ro-RO"/>
              </w:rPr>
              <w:br/>
            </w:r>
            <w:r w:rsidRPr="00827820">
              <w:rPr>
                <w:sz w:val="16"/>
                <w:lang w:val="ro-RO"/>
              </w:rPr>
              <w:t>• Generarea totală de deșeuri raportată la PIB (kg/1.000 EUR)</w:t>
            </w:r>
            <w:r w:rsidRPr="00827820">
              <w:rPr>
                <w:lang w:val="ro-RO"/>
              </w:rPr>
              <w:br/>
            </w:r>
            <w:r w:rsidRPr="00827820">
              <w:rPr>
                <w:sz w:val="16"/>
                <w:lang w:val="ro-RO"/>
              </w:rPr>
              <w:t>• Productivitatea resurselor (PIB/DMC, EUR/kg)</w:t>
            </w:r>
          </w:p>
        </w:tc>
        <w:tc>
          <w:tcPr>
            <w:tcW w:w="4354" w:type="dxa"/>
            <w:hideMark/>
          </w:tcPr>
          <w:p w14:paraId="35B6AFB5" w14:textId="71BC344E"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pt-PT"/>
              </w:rPr>
              <w:t>• Stabilizarea/reducerea generării de deșeuri municipale per capita</w:t>
            </w:r>
            <w:r w:rsidRPr="00827820">
              <w:rPr>
                <w:lang w:val="pt-PT"/>
              </w:rPr>
              <w:br/>
            </w:r>
            <w:r w:rsidRPr="00827820">
              <w:rPr>
                <w:sz w:val="16"/>
                <w:lang w:val="pt-PT"/>
              </w:rPr>
              <w:t>• Decuplarea generării de deșeuri de creșterea economică</w:t>
            </w:r>
            <w:r w:rsidRPr="00827820">
              <w:rPr>
                <w:lang w:val="pt-PT"/>
              </w:rPr>
              <w:br/>
            </w:r>
            <w:r w:rsidRPr="00827820">
              <w:rPr>
                <w:sz w:val="16"/>
                <w:lang w:val="pt-PT"/>
              </w:rPr>
              <w:t>• Creșterea productivității resurselor către media UE</w:t>
            </w:r>
          </w:p>
        </w:tc>
        <w:tc>
          <w:tcPr>
            <w:tcW w:w="4000" w:type="dxa"/>
            <w:hideMark/>
          </w:tcPr>
          <w:p w14:paraId="37A7856D"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Directiva-cadru 2008/98/CE (art. 1, 4, 9 – prevenire), OUG 92/2021;</w:t>
            </w:r>
          </w:p>
          <w:p w14:paraId="63E02091"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 Programul Național de Prevenire a Generării Deșeurilor; </w:t>
            </w:r>
          </w:p>
          <w:p w14:paraId="5C16340E"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Reg. (UE) 2024/1781 (ESPR); Al 8-lea PAM – Decizia (UE) 2022/591; </w:t>
            </w:r>
          </w:p>
          <w:p w14:paraId="2596912F"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SNEC – HG 1172/2022;</w:t>
            </w:r>
          </w:p>
          <w:p w14:paraId="3C7F8DCB" w14:textId="5AD7D86C" w:rsidR="00827820" w:rsidRPr="00822FF2"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lastRenderedPageBreak/>
              <w:t xml:space="preserve"> PAEC – HG 927/2023.</w:t>
            </w:r>
          </w:p>
        </w:tc>
      </w:tr>
      <w:tr w:rsidR="00827820" w:rsidRPr="00C34EB0" w14:paraId="6788CCC8" w14:textId="77777777" w:rsidTr="00827820">
        <w:trPr>
          <w:trHeight w:val="1365"/>
        </w:trPr>
        <w:tc>
          <w:tcPr>
            <w:tcW w:w="1675" w:type="dxa"/>
            <w:noWrap/>
            <w:hideMark/>
          </w:tcPr>
          <w:p w14:paraId="4294C678" w14:textId="720216FB" w:rsidR="00827820" w:rsidRPr="00822FF2" w:rsidRDefault="00827820" w:rsidP="00827820">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lastRenderedPageBreak/>
              <w:t>OM15</w:t>
            </w:r>
          </w:p>
        </w:tc>
        <w:tc>
          <w:tcPr>
            <w:tcW w:w="1763" w:type="dxa"/>
            <w:hideMark/>
          </w:tcPr>
          <w:p w14:paraId="608EBDD0" w14:textId="77777777" w:rsidR="00827820" w:rsidRPr="00822FF2" w:rsidRDefault="00827820" w:rsidP="00827820">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Economie circulară</w:t>
            </w:r>
          </w:p>
        </w:tc>
        <w:tc>
          <w:tcPr>
            <w:tcW w:w="3877" w:type="dxa"/>
            <w:hideMark/>
          </w:tcPr>
          <w:p w14:paraId="5F14B4B2" w14:textId="2BBFC4B4" w:rsidR="00827820" w:rsidRPr="00303443" w:rsidRDefault="00827820" w:rsidP="00303443">
            <w:pPr>
              <w:spacing w:line="240" w:lineRule="auto"/>
              <w:jc w:val="both"/>
              <w:rPr>
                <w:rFonts w:ascii="Nunito" w:eastAsia="Times New Roman" w:hAnsi="Nunito" w:cs="Calibri"/>
                <w:color w:val="00B050"/>
                <w:sz w:val="16"/>
                <w:szCs w:val="16"/>
                <w:lang w:val="ro-RO" w:eastAsia="ro-RO"/>
              </w:rPr>
            </w:pPr>
            <w:r w:rsidRPr="00303443">
              <w:rPr>
                <w:color w:val="00B050"/>
                <w:sz w:val="16"/>
                <w:lang w:val="ro-RO"/>
              </w:rPr>
              <w:t>Îndeplinirea țintelor obligatorii de pregătire pentru reutilizare și reciclare a deșeurilor municipale și reducerea depozitării, în conformitate cu ierarhia deșeurilor.</w:t>
            </w:r>
          </w:p>
        </w:tc>
        <w:tc>
          <w:tcPr>
            <w:tcW w:w="6371" w:type="dxa"/>
            <w:hideMark/>
          </w:tcPr>
          <w:p w14:paraId="3864EC3A" w14:textId="07A91C33"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pt-PT"/>
              </w:rPr>
              <w:t>• Rata de pregătire pentru reutilizare și reciclare a deșeurilor municipale (%)</w:t>
            </w:r>
            <w:r w:rsidRPr="00827820">
              <w:rPr>
                <w:lang w:val="pt-PT"/>
              </w:rPr>
              <w:br/>
            </w:r>
            <w:r w:rsidRPr="00827820">
              <w:rPr>
                <w:sz w:val="16"/>
                <w:lang w:val="pt-PT"/>
              </w:rPr>
              <w:t>• Rata de depozitare a deșeurilor municipale (%)</w:t>
            </w:r>
            <w:r w:rsidRPr="00827820">
              <w:rPr>
                <w:lang w:val="pt-PT"/>
              </w:rPr>
              <w:br/>
            </w:r>
            <w:r w:rsidRPr="00827820">
              <w:rPr>
                <w:sz w:val="16"/>
                <w:lang w:val="pt-PT"/>
              </w:rPr>
              <w:t>• Rata deșeurilor biodegradabile municipale depozitate (%)</w:t>
            </w:r>
          </w:p>
        </w:tc>
        <w:tc>
          <w:tcPr>
            <w:tcW w:w="4354" w:type="dxa"/>
            <w:hideMark/>
          </w:tcPr>
          <w:p w14:paraId="12C74590" w14:textId="399D58E5"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 Reutilizare + reciclare municipale: ≥55% (2025), ≥60% (2030), ≥65% (2035)</w:t>
            </w:r>
            <w:r w:rsidRPr="00827820">
              <w:rPr>
                <w:lang w:val="ro-RO"/>
              </w:rPr>
              <w:br/>
            </w:r>
            <w:r w:rsidRPr="00827820">
              <w:rPr>
                <w:sz w:val="16"/>
                <w:lang w:val="ro-RO"/>
              </w:rPr>
              <w:t>• Depozitare municipale: ≤10% până în 2035</w:t>
            </w:r>
            <w:r w:rsidRPr="00827820">
              <w:rPr>
                <w:lang w:val="ro-RO"/>
              </w:rPr>
              <w:br/>
            </w:r>
            <w:r w:rsidRPr="00827820">
              <w:rPr>
                <w:sz w:val="16"/>
                <w:lang w:val="ro-RO"/>
              </w:rPr>
              <w:t>• Deșeuri biodegradabile depozitate: ≤35% din cantitatea generată în 1995</w:t>
            </w:r>
          </w:p>
        </w:tc>
        <w:tc>
          <w:tcPr>
            <w:tcW w:w="4000" w:type="dxa"/>
            <w:hideMark/>
          </w:tcPr>
          <w:p w14:paraId="3F9ADA49"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Directiva 2008/98/CE (art. 11, mod. prin (UE) 2018/851); </w:t>
            </w:r>
          </w:p>
          <w:p w14:paraId="0C47987C"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Directiva 1999/31/CE (mod. prin (UE) 2018/850); OUG 92/2021; </w:t>
            </w:r>
          </w:p>
          <w:p w14:paraId="01C46CA6" w14:textId="32B4F491" w:rsidR="00827820" w:rsidRPr="00822FF2" w:rsidRDefault="00827820" w:rsidP="00827820">
            <w:pPr>
              <w:spacing w:line="240" w:lineRule="auto"/>
              <w:rPr>
                <w:rFonts w:ascii="Nunito" w:eastAsia="Times New Roman" w:hAnsi="Nunito" w:cs="Calibri"/>
                <w:sz w:val="16"/>
                <w:szCs w:val="16"/>
                <w:lang w:val="ro-RO" w:eastAsia="ro-RO"/>
              </w:rPr>
            </w:pPr>
          </w:p>
        </w:tc>
      </w:tr>
      <w:tr w:rsidR="00827820" w:rsidRPr="005637C2" w14:paraId="1477282B" w14:textId="77777777" w:rsidTr="00827820">
        <w:trPr>
          <w:trHeight w:val="1787"/>
        </w:trPr>
        <w:tc>
          <w:tcPr>
            <w:tcW w:w="1675" w:type="dxa"/>
            <w:noWrap/>
            <w:hideMark/>
          </w:tcPr>
          <w:p w14:paraId="06250282" w14:textId="7820F189" w:rsidR="00827820" w:rsidRPr="00822FF2" w:rsidRDefault="00827820" w:rsidP="00827820">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OM16</w:t>
            </w:r>
          </w:p>
        </w:tc>
        <w:tc>
          <w:tcPr>
            <w:tcW w:w="1763" w:type="dxa"/>
            <w:hideMark/>
          </w:tcPr>
          <w:p w14:paraId="54DDE448" w14:textId="77777777" w:rsidR="00827820" w:rsidRPr="00822FF2" w:rsidRDefault="00827820" w:rsidP="00827820">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Economie circulară</w:t>
            </w:r>
          </w:p>
        </w:tc>
        <w:tc>
          <w:tcPr>
            <w:tcW w:w="3877" w:type="dxa"/>
            <w:hideMark/>
          </w:tcPr>
          <w:p w14:paraId="5F8B7AB1" w14:textId="49966F32" w:rsidR="00827820" w:rsidRPr="00303443" w:rsidRDefault="00827820" w:rsidP="00303443">
            <w:pPr>
              <w:spacing w:line="240" w:lineRule="auto"/>
              <w:jc w:val="both"/>
              <w:rPr>
                <w:rFonts w:ascii="Nunito" w:eastAsia="Times New Roman" w:hAnsi="Nunito" w:cs="Calibri"/>
                <w:color w:val="00B050"/>
                <w:sz w:val="16"/>
                <w:szCs w:val="16"/>
                <w:lang w:val="ro-RO" w:eastAsia="ro-RO"/>
              </w:rPr>
            </w:pPr>
            <w:r w:rsidRPr="00303443">
              <w:rPr>
                <w:color w:val="00B050"/>
                <w:sz w:val="16"/>
                <w:lang w:val="ro-RO"/>
              </w:rPr>
              <w:t>Dezvoltarea piețelor pentru materii prime secundare și a instrumentelor economice și de politică – încetarea statutului de deșeu/subprodus, răspunderea extinsă a producătorilor și achiziții publice verzi – care să stimuleze produse durabile, reparabile și reciclabile.</w:t>
            </w:r>
          </w:p>
        </w:tc>
        <w:tc>
          <w:tcPr>
            <w:tcW w:w="6371" w:type="dxa"/>
            <w:hideMark/>
          </w:tcPr>
          <w:p w14:paraId="04EEBEA8" w14:textId="21121A33"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 Rata de utilizare circulară a materialelor (CMU, %)</w:t>
            </w:r>
            <w:r w:rsidRPr="00827820">
              <w:rPr>
                <w:lang w:val="ro-RO"/>
              </w:rPr>
              <w:br/>
            </w:r>
            <w:r w:rsidRPr="00827820">
              <w:rPr>
                <w:sz w:val="16"/>
                <w:lang w:val="ro-RO"/>
              </w:rPr>
              <w:t>• Ponderea achizițiilor publice cu criterii verzi (%)</w:t>
            </w:r>
            <w:r w:rsidRPr="00827820">
              <w:rPr>
                <w:lang w:val="ro-RO"/>
              </w:rPr>
              <w:br/>
            </w:r>
            <w:r w:rsidRPr="00827820">
              <w:rPr>
                <w:sz w:val="16"/>
                <w:lang w:val="ro-RO"/>
              </w:rPr>
              <w:t>• Materii prime secundare puse pe piață / nr. decizii de încetare a statutului de deșeu și de subprodus</w:t>
            </w:r>
          </w:p>
        </w:tc>
        <w:tc>
          <w:tcPr>
            <w:tcW w:w="4354" w:type="dxa"/>
            <w:hideMark/>
          </w:tcPr>
          <w:p w14:paraId="5614EB27" w14:textId="311A37D6"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 CMU: dublarea ratei UE până în 2030 (~23%); pentru România, creștere semnificativă de la 1,3% (2024)</w:t>
            </w:r>
            <w:r w:rsidRPr="00827820">
              <w:rPr>
                <w:lang w:val="ro-RO"/>
              </w:rPr>
              <w:br/>
            </w:r>
            <w:r w:rsidRPr="00827820">
              <w:rPr>
                <w:sz w:val="16"/>
                <w:lang w:val="ro-RO"/>
              </w:rPr>
              <w:t>• Creșterea ponderii achizițiilor publice verzi (Legea 69/2016)</w:t>
            </w:r>
            <w:r w:rsidRPr="00827820">
              <w:rPr>
                <w:lang w:val="ro-RO"/>
              </w:rPr>
              <w:br/>
            </w:r>
            <w:r w:rsidRPr="00827820">
              <w:rPr>
                <w:sz w:val="16"/>
                <w:lang w:val="ro-RO"/>
              </w:rPr>
              <w:t>• Extinderea și eficientizarea schemelor REP</w:t>
            </w:r>
          </w:p>
        </w:tc>
        <w:tc>
          <w:tcPr>
            <w:tcW w:w="4000" w:type="dxa"/>
            <w:hideMark/>
          </w:tcPr>
          <w:p w14:paraId="05A50871"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Directiva 2008/98/CE (art. 5 subproduse, 6 încetarea statutului de deșeu, 8 REP),</w:t>
            </w:r>
          </w:p>
          <w:p w14:paraId="1B0710B7"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 OUG 92/2021; Legea 69/2016 (achiziții publice verzi); </w:t>
            </w:r>
          </w:p>
          <w:p w14:paraId="7FC7DB6E" w14:textId="27419BE9"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Reg. (UE) 2024/1252 (materii prime critice – 25% reciclare până în 2030); </w:t>
            </w:r>
          </w:p>
          <w:p w14:paraId="17E85D52"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CEAP 2.0 – COM(2020) 98;</w:t>
            </w:r>
          </w:p>
          <w:p w14:paraId="5D969317" w14:textId="7918F280"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SNEC – HG 1172/2022; </w:t>
            </w:r>
          </w:p>
          <w:p w14:paraId="7B8E12E0" w14:textId="4850C4B1" w:rsidR="00827820" w:rsidRPr="00822FF2"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PAEC – HG 927/2023.</w:t>
            </w:r>
          </w:p>
        </w:tc>
      </w:tr>
      <w:tr w:rsidR="00827820" w:rsidRPr="00827820" w14:paraId="049657C9" w14:textId="77777777" w:rsidTr="00827820">
        <w:trPr>
          <w:trHeight w:val="1113"/>
        </w:trPr>
        <w:tc>
          <w:tcPr>
            <w:tcW w:w="1675" w:type="dxa"/>
            <w:noWrap/>
            <w:hideMark/>
          </w:tcPr>
          <w:p w14:paraId="3A4CB8C9" w14:textId="62798EAF" w:rsidR="00827820" w:rsidRPr="00822FF2" w:rsidRDefault="00827820" w:rsidP="00827820">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OM17</w:t>
            </w:r>
          </w:p>
        </w:tc>
        <w:tc>
          <w:tcPr>
            <w:tcW w:w="1763" w:type="dxa"/>
            <w:hideMark/>
          </w:tcPr>
          <w:p w14:paraId="2C59D595" w14:textId="77777777" w:rsidR="00827820" w:rsidRPr="00822FF2" w:rsidRDefault="00827820" w:rsidP="00827820">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Economie circulară</w:t>
            </w:r>
          </w:p>
        </w:tc>
        <w:tc>
          <w:tcPr>
            <w:tcW w:w="3877" w:type="dxa"/>
            <w:hideMark/>
          </w:tcPr>
          <w:p w14:paraId="0D637173" w14:textId="7D6A94E9"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Creșterea circularității pe fluxurile prioritare de deșeuri – biodeșeuri și risipă alimentară, ambalaje, textile, DEEE, baterii și deșeuri din construcții și desființări – prin colectare separată și valorificare.</w:t>
            </w:r>
          </w:p>
        </w:tc>
        <w:tc>
          <w:tcPr>
            <w:tcW w:w="6371" w:type="dxa"/>
            <w:hideMark/>
          </w:tcPr>
          <w:p w14:paraId="3B0404B8" w14:textId="2DFE38AA"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pt-PT"/>
              </w:rPr>
              <w:t>• Risipa alimentară (kg/capita/an)</w:t>
            </w:r>
            <w:r w:rsidRPr="00827820">
              <w:rPr>
                <w:lang w:val="pt-PT"/>
              </w:rPr>
              <w:br/>
            </w:r>
            <w:r w:rsidRPr="00827820">
              <w:rPr>
                <w:sz w:val="16"/>
                <w:lang w:val="pt-PT"/>
              </w:rPr>
              <w:t>• Rata de reciclare a deșeurilor de ambalaje pe materiale (%)</w:t>
            </w:r>
            <w:r w:rsidRPr="00827820">
              <w:rPr>
                <w:lang w:val="pt-PT"/>
              </w:rPr>
              <w:br/>
            </w:r>
            <w:r w:rsidRPr="00827820">
              <w:rPr>
                <w:sz w:val="16"/>
                <w:lang w:val="pt-PT"/>
              </w:rPr>
              <w:t>• Rata de valorificare a deșeurilor din construcții și desființări – DCD (%)</w:t>
            </w:r>
            <w:r w:rsidRPr="00827820">
              <w:rPr>
                <w:lang w:val="pt-PT"/>
              </w:rPr>
              <w:br/>
            </w:r>
            <w:r w:rsidRPr="00827820">
              <w:rPr>
                <w:sz w:val="16"/>
                <w:lang w:val="pt-PT"/>
              </w:rPr>
              <w:t>• Grad de acoperire a colectării separate (biodeșeuri, textile)</w:t>
            </w:r>
          </w:p>
        </w:tc>
        <w:tc>
          <w:tcPr>
            <w:tcW w:w="4354" w:type="dxa"/>
            <w:hideMark/>
          </w:tcPr>
          <w:p w14:paraId="2435ECAC" w14:textId="3A31B6D4" w:rsidR="00827820" w:rsidRPr="00822FF2" w:rsidRDefault="00827820" w:rsidP="00827820">
            <w:pPr>
              <w:spacing w:line="240" w:lineRule="auto"/>
              <w:rPr>
                <w:rFonts w:ascii="Nunito" w:eastAsia="Times New Roman" w:hAnsi="Nunito" w:cs="Calibri"/>
                <w:sz w:val="16"/>
                <w:szCs w:val="16"/>
                <w:lang w:val="ro-RO" w:eastAsia="ro-RO"/>
              </w:rPr>
            </w:pPr>
            <w:r w:rsidRPr="00827820">
              <w:rPr>
                <w:sz w:val="16"/>
                <w:lang w:val="ro-RO"/>
              </w:rPr>
              <w:t>• Risipă alimentară până în 2030: −10% în procesare/fabricare și −30% per capita în comerț + consum (bază 2021–2023)</w:t>
            </w:r>
            <w:r w:rsidRPr="00827820">
              <w:rPr>
                <w:lang w:val="ro-RO"/>
              </w:rPr>
              <w:br/>
            </w:r>
            <w:r w:rsidRPr="00827820">
              <w:rPr>
                <w:sz w:val="16"/>
                <w:lang w:val="ro-RO"/>
              </w:rPr>
              <w:t>• Reciclare ambalaje: ≥65% (2025), ≥70% (2030) + ținte pe material</w:t>
            </w:r>
            <w:r w:rsidRPr="00827820">
              <w:rPr>
                <w:lang w:val="ro-RO"/>
              </w:rPr>
              <w:br/>
            </w:r>
            <w:r w:rsidRPr="00827820">
              <w:rPr>
                <w:sz w:val="16"/>
                <w:lang w:val="ro-RO"/>
              </w:rPr>
              <w:t>• Colectare separată a textilelor: obligatorie de la 1 ianuarie 2025 (+ REP textile)</w:t>
            </w:r>
            <w:r w:rsidRPr="00827820">
              <w:rPr>
                <w:lang w:val="ro-RO"/>
              </w:rPr>
              <w:br/>
            </w:r>
            <w:r w:rsidRPr="00827820">
              <w:rPr>
                <w:sz w:val="16"/>
                <w:lang w:val="ro-RO"/>
              </w:rPr>
              <w:t>• Colectare separată a biodeșeurilor: obligatorie</w:t>
            </w:r>
            <w:r w:rsidRPr="00827820">
              <w:rPr>
                <w:lang w:val="ro-RO"/>
              </w:rPr>
              <w:br/>
            </w:r>
            <w:r w:rsidRPr="00827820">
              <w:rPr>
                <w:sz w:val="16"/>
                <w:lang w:val="ro-RO"/>
              </w:rPr>
              <w:t>• Valorificare DCD: ≥70%</w:t>
            </w:r>
          </w:p>
        </w:tc>
        <w:tc>
          <w:tcPr>
            <w:tcW w:w="4000" w:type="dxa"/>
            <w:hideMark/>
          </w:tcPr>
          <w:p w14:paraId="2F6FA6AC"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Directiva 2008/98/CE (art. 11, 22), revizuită prin Directiva (UE) 2025/1892 (risipă alimentară, textile);</w:t>
            </w:r>
          </w:p>
          <w:p w14:paraId="3794D4CB"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 Directiva 94/62/CE (mod. 2018/852) / Reg. (UE) 2025/40 (PPWR); </w:t>
            </w:r>
          </w:p>
          <w:p w14:paraId="16C28DCE"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Strategia UE pentru textile sustenabile și circulare – COM(2022) 141; </w:t>
            </w:r>
          </w:p>
          <w:p w14:paraId="269200CE" w14:textId="77777777" w:rsidR="00827820" w:rsidRPr="0033693D"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OUG 92/2021;</w:t>
            </w:r>
          </w:p>
          <w:p w14:paraId="43C5568E" w14:textId="40C6D2CE" w:rsidR="00827820" w:rsidRPr="00822FF2" w:rsidRDefault="00827820" w:rsidP="00827820">
            <w:pPr>
              <w:spacing w:line="240" w:lineRule="auto"/>
              <w:rPr>
                <w:rFonts w:ascii="Nunito" w:eastAsia="Times New Roman" w:hAnsi="Nunito" w:cs="Calibri"/>
                <w:sz w:val="16"/>
                <w:szCs w:val="16"/>
                <w:lang w:val="ro-RO" w:eastAsia="ro-RO"/>
              </w:rPr>
            </w:pPr>
            <w:r w:rsidRPr="0033693D">
              <w:rPr>
                <w:rFonts w:ascii="Nunito" w:eastAsia="Times New Roman" w:hAnsi="Nunito" w:cs="Calibri"/>
                <w:sz w:val="16"/>
                <w:szCs w:val="16"/>
                <w:lang w:val="ro-RO" w:eastAsia="ro-RO"/>
              </w:rPr>
              <w:t xml:space="preserve"> SNEC/PAEC.</w:t>
            </w:r>
          </w:p>
        </w:tc>
      </w:tr>
      <w:tr w:rsidR="001D2D52" w:rsidRPr="00C34EB0" w14:paraId="64F9BE30" w14:textId="77777777" w:rsidTr="00827820">
        <w:trPr>
          <w:trHeight w:val="452"/>
        </w:trPr>
        <w:tc>
          <w:tcPr>
            <w:tcW w:w="1675" w:type="dxa"/>
            <w:noWrap/>
            <w:hideMark/>
          </w:tcPr>
          <w:p w14:paraId="16B27777" w14:textId="4852A311" w:rsidR="001D2D52" w:rsidRPr="00822FF2" w:rsidRDefault="001D2D52"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w:t>
            </w:r>
            <w:r w:rsidR="00857735" w:rsidRPr="00822FF2">
              <w:rPr>
                <w:rFonts w:ascii="Nunito" w:eastAsia="Times New Roman" w:hAnsi="Nunito" w:cs="Calibri"/>
                <w:b/>
                <w:bCs/>
                <w:color w:val="2E75B6"/>
                <w:sz w:val="16"/>
                <w:szCs w:val="16"/>
                <w:lang w:val="ro-RO" w:eastAsia="ro-RO"/>
              </w:rPr>
              <w:t>8</w:t>
            </w:r>
          </w:p>
        </w:tc>
        <w:tc>
          <w:tcPr>
            <w:tcW w:w="1763" w:type="dxa"/>
            <w:hideMark/>
          </w:tcPr>
          <w:p w14:paraId="579DC19B" w14:textId="77777777" w:rsidR="001D2D52" w:rsidRPr="00822FF2" w:rsidRDefault="001D2D52"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Transport durabil</w:t>
            </w:r>
          </w:p>
        </w:tc>
        <w:tc>
          <w:tcPr>
            <w:tcW w:w="3877" w:type="dxa"/>
            <w:hideMark/>
          </w:tcPr>
          <w:p w14:paraId="5A194C0C"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Decarbonizarea sectorului transport prin electrificarea și utilizarea combustibililor alternativi cu emisii GES reduse</w:t>
            </w:r>
          </w:p>
        </w:tc>
        <w:tc>
          <w:tcPr>
            <w:tcW w:w="6371" w:type="dxa"/>
            <w:hideMark/>
          </w:tcPr>
          <w:p w14:paraId="1787420D"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Emisii GES din transportul deșeurilor (t CO₂ech/an); consum carburant al flotei de colectare (litri/tonă deșeu)</w:t>
            </w:r>
          </w:p>
        </w:tc>
        <w:tc>
          <w:tcPr>
            <w:tcW w:w="4354" w:type="dxa"/>
            <w:hideMark/>
          </w:tcPr>
          <w:p w14:paraId="3AFDB075"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Ponderea SRE în transporturi: 29,4% până în 2030; </w:t>
            </w:r>
            <w:r w:rsidRPr="00822FF2">
              <w:rPr>
                <w:rFonts w:ascii="Nunito" w:eastAsia="Times New Roman" w:hAnsi="Nunito" w:cs="Calibri"/>
                <w:sz w:val="16"/>
                <w:szCs w:val="16"/>
                <w:lang w:val="ro-RO" w:eastAsia="ro-RO"/>
              </w:rPr>
              <w:br/>
              <w:t>Reducerea emisiilor GES din transport (sector ESR): −13% până în 2030 față de 2005</w:t>
            </w:r>
          </w:p>
        </w:tc>
        <w:tc>
          <w:tcPr>
            <w:tcW w:w="4000" w:type="dxa"/>
            <w:hideMark/>
          </w:tcPr>
          <w:p w14:paraId="31675A23"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STL – România Neutră în 2050 (HG 1215/2023); </w:t>
            </w:r>
            <w:r w:rsidRPr="00822FF2">
              <w:rPr>
                <w:rFonts w:ascii="Nunito" w:eastAsia="Times New Roman" w:hAnsi="Nunito" w:cs="Calibri"/>
                <w:sz w:val="16"/>
                <w:szCs w:val="16"/>
                <w:lang w:val="ro-RO" w:eastAsia="ro-RO"/>
              </w:rPr>
              <w:br/>
              <w:t>PNIESC 2021–2030</w:t>
            </w:r>
          </w:p>
        </w:tc>
      </w:tr>
      <w:tr w:rsidR="001D2D52" w:rsidRPr="00822FF2" w14:paraId="3861FC86" w14:textId="77777777" w:rsidTr="00827820">
        <w:trPr>
          <w:trHeight w:val="461"/>
        </w:trPr>
        <w:tc>
          <w:tcPr>
            <w:tcW w:w="1675" w:type="dxa"/>
            <w:noWrap/>
            <w:hideMark/>
          </w:tcPr>
          <w:p w14:paraId="5C023098" w14:textId="1ED4CD37" w:rsidR="001D2D52" w:rsidRPr="00822FF2" w:rsidRDefault="001D2D52" w:rsidP="00671C04">
            <w:pPr>
              <w:spacing w:line="240" w:lineRule="auto"/>
              <w:rPr>
                <w:rFonts w:ascii="Nunito" w:eastAsia="Times New Roman" w:hAnsi="Nunito" w:cs="Calibri"/>
                <w:b/>
                <w:bCs/>
                <w:color w:val="2E75B6"/>
                <w:sz w:val="16"/>
                <w:szCs w:val="16"/>
                <w:lang w:val="ro-RO" w:eastAsia="ro-RO"/>
              </w:rPr>
            </w:pPr>
            <w:r w:rsidRPr="00822FF2">
              <w:rPr>
                <w:rFonts w:ascii="Nunito" w:eastAsia="Times New Roman" w:hAnsi="Nunito" w:cs="Calibri"/>
                <w:b/>
                <w:bCs/>
                <w:color w:val="2E75B6"/>
                <w:sz w:val="16"/>
                <w:szCs w:val="16"/>
                <w:lang w:val="ro-RO" w:eastAsia="ro-RO"/>
              </w:rPr>
              <w:t>OM1</w:t>
            </w:r>
            <w:r w:rsidR="00857735" w:rsidRPr="00822FF2">
              <w:rPr>
                <w:rFonts w:ascii="Nunito" w:eastAsia="Times New Roman" w:hAnsi="Nunito" w:cs="Calibri"/>
                <w:b/>
                <w:bCs/>
                <w:color w:val="2E75B6"/>
                <w:sz w:val="16"/>
                <w:szCs w:val="16"/>
                <w:lang w:val="ro-RO" w:eastAsia="ro-RO"/>
              </w:rPr>
              <w:t>9</w:t>
            </w:r>
          </w:p>
        </w:tc>
        <w:tc>
          <w:tcPr>
            <w:tcW w:w="1763" w:type="dxa"/>
            <w:hideMark/>
          </w:tcPr>
          <w:p w14:paraId="5B0F2C68" w14:textId="77777777" w:rsidR="001D2D52" w:rsidRPr="00822FF2" w:rsidRDefault="001D2D52" w:rsidP="00671C04">
            <w:pPr>
              <w:spacing w:line="240" w:lineRule="auto"/>
              <w:rPr>
                <w:rFonts w:ascii="Nunito" w:eastAsia="Times New Roman" w:hAnsi="Nunito" w:cs="Calibri"/>
                <w:b/>
                <w:bCs/>
                <w:sz w:val="16"/>
                <w:szCs w:val="16"/>
                <w:lang w:val="ro-RO" w:eastAsia="ro-RO"/>
              </w:rPr>
            </w:pPr>
            <w:r w:rsidRPr="00822FF2">
              <w:rPr>
                <w:rFonts w:ascii="Nunito" w:eastAsia="Times New Roman" w:hAnsi="Nunito" w:cs="Calibri"/>
                <w:b/>
                <w:bCs/>
                <w:sz w:val="16"/>
                <w:szCs w:val="16"/>
                <w:lang w:val="ro-RO" w:eastAsia="ro-RO"/>
              </w:rPr>
              <w:t>Eficiență energetică</w:t>
            </w:r>
          </w:p>
        </w:tc>
        <w:tc>
          <w:tcPr>
            <w:tcW w:w="3877" w:type="dxa"/>
            <w:hideMark/>
          </w:tcPr>
          <w:p w14:paraId="70276EEA" w14:textId="201C2B3E" w:rsidR="001D2D52" w:rsidRPr="00822FF2" w:rsidRDefault="00376AEF"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Creșterea eficienței energetice în sectorul gestionării deșeurilor prin valorificarea energetică a fracțiilor nereciclabile, captarea și utilizarea biogazului din depozitele de deșeuri și maximizarea recuperării resurselor materiale și energetice.</w:t>
            </w:r>
          </w:p>
        </w:tc>
        <w:tc>
          <w:tcPr>
            <w:tcW w:w="6371" w:type="dxa"/>
            <w:hideMark/>
          </w:tcPr>
          <w:p w14:paraId="33D6FEBF"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Cantitatea de energie generată din deșeuri integrată în rețele (MWh/an); cantități deșeuri ambalaje reciclate pe fracții (tone/an)</w:t>
            </w:r>
          </w:p>
        </w:tc>
        <w:tc>
          <w:tcPr>
            <w:tcW w:w="4354" w:type="dxa"/>
            <w:hideMark/>
          </w:tcPr>
          <w:p w14:paraId="59F7A30D"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Colectare separată DEEE: 65% din media pusă pe piață; dublarea ratei de utilizare a materialelor circulare până în 2030</w:t>
            </w:r>
          </w:p>
        </w:tc>
        <w:tc>
          <w:tcPr>
            <w:tcW w:w="4000" w:type="dxa"/>
            <w:hideMark/>
          </w:tcPr>
          <w:p w14:paraId="0C37165F"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STL – România Neutră în 2050 (HG 1215/2023); </w:t>
            </w:r>
            <w:r w:rsidRPr="00822FF2">
              <w:rPr>
                <w:rFonts w:ascii="Nunito" w:eastAsia="Times New Roman" w:hAnsi="Nunito" w:cs="Calibri"/>
                <w:sz w:val="16"/>
                <w:szCs w:val="16"/>
                <w:lang w:val="ro-RO" w:eastAsia="ro-RO"/>
              </w:rPr>
              <w:br/>
              <w:t xml:space="preserve">Directiva 2018/851, 2018/852; </w:t>
            </w:r>
            <w:r w:rsidRPr="00822FF2">
              <w:rPr>
                <w:rFonts w:ascii="Nunito" w:eastAsia="Times New Roman" w:hAnsi="Nunito" w:cs="Calibri"/>
                <w:sz w:val="16"/>
                <w:szCs w:val="16"/>
                <w:lang w:val="ro-RO" w:eastAsia="ro-RO"/>
              </w:rPr>
              <w:br/>
              <w:t>8th EAP – Decizia (UE) 2022/591</w:t>
            </w:r>
          </w:p>
        </w:tc>
      </w:tr>
      <w:tr w:rsidR="001D2D52" w:rsidRPr="00C34EB0" w14:paraId="5180D932" w14:textId="77777777" w:rsidTr="00827820">
        <w:trPr>
          <w:trHeight w:val="300"/>
        </w:trPr>
        <w:tc>
          <w:tcPr>
            <w:tcW w:w="18040" w:type="dxa"/>
            <w:gridSpan w:val="5"/>
            <w:vMerge w:val="restart"/>
            <w:hideMark/>
          </w:tcPr>
          <w:p w14:paraId="0F6591BD" w14:textId="77777777" w:rsidR="001D2D52" w:rsidRPr="00822FF2" w:rsidRDefault="001D2D52" w:rsidP="00671C04">
            <w:pPr>
              <w:spacing w:line="240" w:lineRule="auto"/>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 xml:space="preserve">Aspectele de mediu identificare ca fiind relevante pentru Raportul de Mediu : Apă, aer, sol, climă, populație și sănătate, bunuri materiale, biodiversitate, patrimoniu cultural și peisaj, Acestea reflectă principalele componente ale mediului potențial afectate de gestionarea deșeurilor. </w:t>
            </w:r>
            <w:r w:rsidRPr="00822FF2">
              <w:rPr>
                <w:rFonts w:ascii="Nunito" w:eastAsia="Times New Roman" w:hAnsi="Nunito" w:cs="Calibri"/>
                <w:sz w:val="16"/>
                <w:szCs w:val="16"/>
                <w:lang w:val="ro-RO" w:eastAsia="ro-RO"/>
              </w:rPr>
              <w:br/>
              <w:t>În plus, considerăm că includerea economiei circulare, managementului deșeurilor, transportului durabil și eficienței energetice permite evaluarea integrată a efectelor asupra resurselor, emisiilor și infrastructurii, în acord cu obiectivele Pactului Verde și cu cerința a Directivei SEA de a analiza interacțiunile dintre factori.</w:t>
            </w:r>
          </w:p>
        </w:tc>
        <w:tc>
          <w:tcPr>
            <w:tcW w:w="4000" w:type="dxa"/>
            <w:noWrap/>
            <w:hideMark/>
          </w:tcPr>
          <w:p w14:paraId="4694B216" w14:textId="77777777" w:rsidR="001D2D52" w:rsidRPr="00822FF2" w:rsidRDefault="001D2D52" w:rsidP="00671C04">
            <w:pPr>
              <w:spacing w:line="240" w:lineRule="auto"/>
              <w:rPr>
                <w:rFonts w:ascii="Nunito" w:eastAsia="Times New Roman" w:hAnsi="Nunito" w:cs="Calibri"/>
                <w:sz w:val="16"/>
                <w:szCs w:val="16"/>
                <w:lang w:val="ro-RO" w:eastAsia="ro-RO"/>
              </w:rPr>
            </w:pPr>
          </w:p>
        </w:tc>
      </w:tr>
      <w:tr w:rsidR="001D2D52" w:rsidRPr="00C34EB0" w14:paraId="74E1DC1A" w14:textId="77777777" w:rsidTr="00827820">
        <w:trPr>
          <w:trHeight w:val="300"/>
        </w:trPr>
        <w:tc>
          <w:tcPr>
            <w:tcW w:w="18040" w:type="dxa"/>
            <w:gridSpan w:val="5"/>
            <w:vMerge/>
            <w:hideMark/>
          </w:tcPr>
          <w:p w14:paraId="57193FE2" w14:textId="77777777" w:rsidR="001D2D52" w:rsidRPr="00822FF2" w:rsidRDefault="001D2D52" w:rsidP="00671C04">
            <w:pPr>
              <w:spacing w:line="240" w:lineRule="auto"/>
              <w:rPr>
                <w:rFonts w:ascii="Nunito" w:eastAsia="Times New Roman" w:hAnsi="Nunito" w:cs="Calibri"/>
                <w:sz w:val="16"/>
                <w:szCs w:val="16"/>
                <w:lang w:val="ro-RO" w:eastAsia="ro-RO"/>
              </w:rPr>
            </w:pPr>
          </w:p>
        </w:tc>
        <w:tc>
          <w:tcPr>
            <w:tcW w:w="4000" w:type="dxa"/>
            <w:noWrap/>
            <w:hideMark/>
          </w:tcPr>
          <w:p w14:paraId="7EB4B071" w14:textId="77777777" w:rsidR="001D2D52" w:rsidRPr="00822FF2" w:rsidRDefault="001D2D52" w:rsidP="00671C04">
            <w:pPr>
              <w:spacing w:line="240" w:lineRule="auto"/>
              <w:rPr>
                <w:rFonts w:ascii="Nunito" w:eastAsia="Times New Roman" w:hAnsi="Nunito" w:cs="Times New Roman"/>
                <w:sz w:val="16"/>
                <w:szCs w:val="16"/>
                <w:lang w:val="ro-RO" w:eastAsia="ro-RO"/>
              </w:rPr>
            </w:pPr>
          </w:p>
        </w:tc>
      </w:tr>
      <w:tr w:rsidR="001D2D52" w:rsidRPr="00C34EB0" w14:paraId="0758811E" w14:textId="77777777" w:rsidTr="00827820">
        <w:trPr>
          <w:trHeight w:val="300"/>
        </w:trPr>
        <w:tc>
          <w:tcPr>
            <w:tcW w:w="18040" w:type="dxa"/>
            <w:gridSpan w:val="5"/>
            <w:vMerge/>
            <w:hideMark/>
          </w:tcPr>
          <w:p w14:paraId="17C5D7CB" w14:textId="77777777" w:rsidR="001D2D52" w:rsidRPr="00822FF2" w:rsidRDefault="001D2D52" w:rsidP="00671C04">
            <w:pPr>
              <w:spacing w:line="240" w:lineRule="auto"/>
              <w:rPr>
                <w:rFonts w:ascii="Nunito" w:eastAsia="Times New Roman" w:hAnsi="Nunito" w:cs="Calibri"/>
                <w:sz w:val="16"/>
                <w:szCs w:val="16"/>
                <w:lang w:val="ro-RO" w:eastAsia="ro-RO"/>
              </w:rPr>
            </w:pPr>
          </w:p>
        </w:tc>
        <w:tc>
          <w:tcPr>
            <w:tcW w:w="4000" w:type="dxa"/>
            <w:noWrap/>
            <w:hideMark/>
          </w:tcPr>
          <w:p w14:paraId="1BF45473" w14:textId="77777777" w:rsidR="001D2D52" w:rsidRPr="00822FF2" w:rsidRDefault="001D2D52" w:rsidP="00671C04">
            <w:pPr>
              <w:spacing w:line="240" w:lineRule="auto"/>
              <w:rPr>
                <w:rFonts w:ascii="Nunito" w:eastAsia="Times New Roman" w:hAnsi="Nunito" w:cs="Times New Roman"/>
                <w:sz w:val="16"/>
                <w:szCs w:val="16"/>
                <w:lang w:val="ro-RO" w:eastAsia="ro-RO"/>
              </w:rPr>
            </w:pPr>
          </w:p>
        </w:tc>
      </w:tr>
      <w:tr w:rsidR="001D2D52" w:rsidRPr="00C34EB0" w14:paraId="01AB3963" w14:textId="77777777" w:rsidTr="00827820">
        <w:trPr>
          <w:trHeight w:val="300"/>
        </w:trPr>
        <w:tc>
          <w:tcPr>
            <w:tcW w:w="18040" w:type="dxa"/>
            <w:gridSpan w:val="5"/>
            <w:vMerge/>
            <w:hideMark/>
          </w:tcPr>
          <w:p w14:paraId="695E1E5C" w14:textId="77777777" w:rsidR="001D2D52" w:rsidRPr="00822FF2" w:rsidRDefault="001D2D52" w:rsidP="00671C04">
            <w:pPr>
              <w:spacing w:line="240" w:lineRule="auto"/>
              <w:rPr>
                <w:rFonts w:ascii="Nunito" w:eastAsia="Times New Roman" w:hAnsi="Nunito" w:cs="Calibri"/>
                <w:sz w:val="16"/>
                <w:szCs w:val="16"/>
                <w:lang w:val="ro-RO" w:eastAsia="ro-RO"/>
              </w:rPr>
            </w:pPr>
          </w:p>
        </w:tc>
        <w:tc>
          <w:tcPr>
            <w:tcW w:w="4000" w:type="dxa"/>
            <w:noWrap/>
            <w:hideMark/>
          </w:tcPr>
          <w:p w14:paraId="5ABF8DAE" w14:textId="77777777" w:rsidR="001D2D52" w:rsidRPr="00822FF2" w:rsidRDefault="001D2D52" w:rsidP="00671C04">
            <w:pPr>
              <w:spacing w:line="240" w:lineRule="auto"/>
              <w:rPr>
                <w:rFonts w:ascii="Nunito" w:eastAsia="Times New Roman" w:hAnsi="Nunito" w:cs="Times New Roman"/>
                <w:sz w:val="16"/>
                <w:szCs w:val="16"/>
                <w:lang w:val="ro-RO" w:eastAsia="ro-RO"/>
              </w:rPr>
            </w:pPr>
          </w:p>
        </w:tc>
      </w:tr>
    </w:tbl>
    <w:p w14:paraId="2B791244" w14:textId="77777777" w:rsidR="004859DD" w:rsidRPr="00822FF2" w:rsidRDefault="004859DD">
      <w:pPr>
        <w:rPr>
          <w:rFonts w:ascii="Nunito" w:hAnsi="Nunito"/>
          <w:lang w:val="ro-RO"/>
        </w:rPr>
      </w:pPr>
    </w:p>
    <w:p w14:paraId="5BFE67EE" w14:textId="46A1DE19" w:rsidR="009F2598" w:rsidRPr="001D416A" w:rsidRDefault="001D416A" w:rsidP="00866E5F">
      <w:pPr>
        <w:pStyle w:val="Heading1"/>
        <w:numPr>
          <w:ilvl w:val="0"/>
          <w:numId w:val="0"/>
        </w:numPr>
        <w:rPr>
          <w:rFonts w:ascii="Nunito" w:hAnsi="Nunito"/>
          <w:b w:val="0"/>
          <w:bCs w:val="0"/>
          <w:lang w:val="ro-RO"/>
        </w:rPr>
        <w:sectPr w:rsidR="009F2598" w:rsidRPr="001D416A" w:rsidSect="00334A7D">
          <w:pgSz w:w="23811" w:h="16838" w:orient="landscape" w:code="8"/>
          <w:pgMar w:top="1191" w:right="2013" w:bottom="1134" w:left="1418" w:header="839" w:footer="680" w:gutter="0"/>
          <w:cols w:space="708"/>
          <w:docGrid w:linePitch="360"/>
        </w:sectPr>
      </w:pPr>
      <w:r w:rsidRPr="001D416A">
        <w:rPr>
          <w:b w:val="0"/>
          <w:bCs w:val="0"/>
          <w:sz w:val="16"/>
          <w:szCs w:val="16"/>
          <w:lang w:val="ro-RO"/>
        </w:rPr>
        <w:t>Tabel 6</w:t>
      </w:r>
      <w:r w:rsidRPr="001D416A">
        <w:rPr>
          <w:b w:val="0"/>
          <w:bCs w:val="0"/>
          <w:sz w:val="16"/>
          <w:szCs w:val="16"/>
          <w:lang w:val="ro-RO"/>
        </w:rPr>
        <w:noBreakHyphen/>
      </w:r>
      <w:r w:rsidRPr="001D416A">
        <w:rPr>
          <w:b w:val="0"/>
          <w:bCs w:val="0"/>
          <w:sz w:val="16"/>
          <w:szCs w:val="16"/>
          <w:lang w:val="ro-RO"/>
        </w:rPr>
        <w:fldChar w:fldCharType="begin"/>
      </w:r>
      <w:r w:rsidRPr="001D416A">
        <w:rPr>
          <w:b w:val="0"/>
          <w:bCs w:val="0"/>
          <w:sz w:val="16"/>
          <w:szCs w:val="16"/>
          <w:lang w:val="ro-RO"/>
        </w:rPr>
        <w:instrText xml:space="preserve"> SEQ Tabel \* ARABIC \s 1 </w:instrText>
      </w:r>
      <w:r w:rsidRPr="001D416A">
        <w:rPr>
          <w:b w:val="0"/>
          <w:bCs w:val="0"/>
          <w:sz w:val="16"/>
          <w:szCs w:val="16"/>
          <w:lang w:val="ro-RO"/>
        </w:rPr>
        <w:fldChar w:fldCharType="separate"/>
      </w:r>
      <w:r w:rsidR="00C34EB0">
        <w:rPr>
          <w:b w:val="0"/>
          <w:bCs w:val="0"/>
          <w:noProof/>
          <w:sz w:val="16"/>
          <w:szCs w:val="16"/>
          <w:lang w:val="ro-RO"/>
        </w:rPr>
        <w:t>1</w:t>
      </w:r>
      <w:r w:rsidRPr="001D416A">
        <w:rPr>
          <w:b w:val="0"/>
          <w:bCs w:val="0"/>
          <w:sz w:val="16"/>
          <w:szCs w:val="16"/>
          <w:lang w:val="ro-RO"/>
        </w:rPr>
        <w:fldChar w:fldCharType="end"/>
      </w:r>
      <w:r w:rsidRPr="001D416A">
        <w:rPr>
          <w:b w:val="0"/>
          <w:bCs w:val="0"/>
          <w:sz w:val="16"/>
          <w:szCs w:val="16"/>
          <w:lang w:val="ro-RO"/>
        </w:rPr>
        <w:t>: Obiective de mediu relevante pentru evaluarea PNGD</w:t>
      </w:r>
    </w:p>
    <w:p w14:paraId="278EA862" w14:textId="3D6CF9C4" w:rsidR="00313E41" w:rsidRPr="00822FF2" w:rsidRDefault="009F2598" w:rsidP="00866E5F">
      <w:pPr>
        <w:pStyle w:val="Heading1"/>
        <w:numPr>
          <w:ilvl w:val="0"/>
          <w:numId w:val="0"/>
        </w:numPr>
        <w:rPr>
          <w:rFonts w:ascii="Nunito" w:hAnsi="Nunito"/>
          <w:lang w:val="ro-RO"/>
        </w:rPr>
      </w:pPr>
      <w:r w:rsidRPr="00822FF2">
        <w:rPr>
          <w:rFonts w:ascii="Nunito" w:hAnsi="Nunito"/>
          <w:lang w:val="ro-RO"/>
        </w:rPr>
        <w:lastRenderedPageBreak/>
        <w:t xml:space="preserve">6.2 Evaluarea compatibilității </w:t>
      </w:r>
      <w:r w:rsidR="00DA6CC4" w:rsidRPr="00822FF2">
        <w:rPr>
          <w:rFonts w:ascii="Nunito" w:hAnsi="Nunito"/>
          <w:lang w:val="ro-RO"/>
        </w:rPr>
        <w:t xml:space="preserve">obiectivelor de mediu </w:t>
      </w:r>
      <w:r w:rsidRPr="00822FF2">
        <w:rPr>
          <w:rFonts w:ascii="Nunito" w:hAnsi="Nunito"/>
          <w:lang w:val="ro-RO"/>
        </w:rPr>
        <w:t>cu obiectivele PNGD</w:t>
      </w:r>
    </w:p>
    <w:p w14:paraId="33CB43E6" w14:textId="77777777" w:rsidR="00A12889" w:rsidRPr="00822FF2" w:rsidRDefault="00313E41" w:rsidP="00313E41">
      <w:pPr>
        <w:spacing w:after="120" w:line="240" w:lineRule="auto"/>
        <w:jc w:val="both"/>
        <w:rPr>
          <w:rFonts w:ascii="Nunito" w:hAnsi="Nunito"/>
          <w:lang w:val="ro-RO"/>
        </w:rPr>
      </w:pPr>
      <w:r w:rsidRPr="00822FF2">
        <w:rPr>
          <w:rFonts w:ascii="Nunito" w:hAnsi="Nunito"/>
          <w:lang w:val="ro-RO"/>
        </w:rPr>
        <w:t>Scopul acestei secțiuni este evaluarea compatibilității dintre obiectivele PNGD și obiectivele de mediu</w:t>
      </w:r>
      <w:r w:rsidR="00BE7416" w:rsidRPr="00822FF2">
        <w:rPr>
          <w:rFonts w:ascii="Nunito" w:hAnsi="Nunito"/>
          <w:lang w:val="ro-RO"/>
        </w:rPr>
        <w:t xml:space="preserve"> (OM1-OM19)</w:t>
      </w:r>
      <w:r w:rsidRPr="00822FF2">
        <w:rPr>
          <w:rFonts w:ascii="Nunito" w:hAnsi="Nunito"/>
          <w:lang w:val="ro-RO"/>
        </w:rPr>
        <w:t xml:space="preserve"> relevante pentru evaluare</w:t>
      </w:r>
      <w:r w:rsidR="004D2C43" w:rsidRPr="00822FF2">
        <w:rPr>
          <w:rFonts w:ascii="Nunito" w:hAnsi="Nunito"/>
          <w:lang w:val="ro-RO"/>
        </w:rPr>
        <w:t xml:space="preserve"> prezentate în secțiunea 6.1</w:t>
      </w:r>
      <w:r w:rsidRPr="00822FF2">
        <w:rPr>
          <w:rFonts w:ascii="Nunito" w:hAnsi="Nunito"/>
          <w:lang w:val="ro-RO"/>
        </w:rPr>
        <w:t xml:space="preserve">, </w:t>
      </w:r>
    </w:p>
    <w:p w14:paraId="58040659" w14:textId="77777777" w:rsidR="00517AFD" w:rsidRPr="00822FF2" w:rsidRDefault="00A12889" w:rsidP="00313E41">
      <w:pPr>
        <w:spacing w:after="120" w:line="240" w:lineRule="auto"/>
        <w:jc w:val="both"/>
        <w:rPr>
          <w:rFonts w:ascii="Nunito" w:hAnsi="Nunito"/>
          <w:lang w:val="ro-RO"/>
        </w:rPr>
      </w:pPr>
      <w:r w:rsidRPr="00822FF2">
        <w:rPr>
          <w:rFonts w:ascii="Nunito" w:hAnsi="Nunito"/>
          <w:lang w:val="ro-RO"/>
        </w:rPr>
        <w:t xml:space="preserve">Planul Național de Gestionare a Deșeurilor cuprinde 61 de obiective specifice, structurate pe cele trei direcții ale planului: gestionarea fluxurilor de deșeuri - municipale și speciale (56 de obiective), transfer deșeuri (1 obiectiv) instrumentele economice menite să crească reciclarea și să reducă depozitarea (integrate transversal, îndeosebi prin răspunderea extinsă a producătorilor) și prevenirea generării deșeurilor, în cadrul PNPGD (5 obiective) - fiind detaliate, la nivel operațional, în măsuri și acțiuni. </w:t>
      </w:r>
    </w:p>
    <w:p w14:paraId="3A1BD3F5" w14:textId="5C4765BB" w:rsidR="00A12889" w:rsidRPr="00822FF2" w:rsidRDefault="00A12889" w:rsidP="00313E41">
      <w:pPr>
        <w:spacing w:after="120" w:line="240" w:lineRule="auto"/>
        <w:jc w:val="both"/>
        <w:rPr>
          <w:rFonts w:ascii="Nunito" w:hAnsi="Nunito"/>
          <w:lang w:val="ro-RO"/>
        </w:rPr>
      </w:pPr>
      <w:r w:rsidRPr="00822FF2">
        <w:rPr>
          <w:rFonts w:ascii="Nunito" w:hAnsi="Nunito"/>
          <w:lang w:val="ro-RO"/>
        </w:rPr>
        <w:t xml:space="preserve">Obiectivele PNGD sunt prezentate în secțiunea 2.5 și </w:t>
      </w:r>
      <w:r w:rsidR="00517AFD" w:rsidRPr="00822FF2">
        <w:rPr>
          <w:rFonts w:ascii="Nunito" w:hAnsi="Nunito"/>
          <w:lang w:val="ro-RO"/>
        </w:rPr>
        <w:t>2.6 ale acestui raport de mediu..</w:t>
      </w:r>
    </w:p>
    <w:p w14:paraId="42987812" w14:textId="589F3811" w:rsidR="00313E41" w:rsidRPr="00822FF2" w:rsidRDefault="00BE7416" w:rsidP="00313E41">
      <w:pPr>
        <w:spacing w:after="120" w:line="240" w:lineRule="auto"/>
        <w:jc w:val="both"/>
        <w:rPr>
          <w:rFonts w:ascii="Nunito" w:hAnsi="Nunito"/>
          <w:lang w:val="ro-RO"/>
        </w:rPr>
      </w:pPr>
      <w:r w:rsidRPr="00822FF2">
        <w:rPr>
          <w:rFonts w:ascii="Nunito" w:hAnsi="Nunito"/>
          <w:lang w:val="ro-RO"/>
        </w:rPr>
        <w:t>Evaluarea acoperă aerul, schimbările climatice, solul, apa, biodiversitatea, populația și sănătatea umană, patrimoniul cultural, peisajul, valorile materiale, economia circulară, managementul deșeurilor, transportul durabil și eficiența energetică.</w:t>
      </w:r>
      <w:r w:rsidR="00313E41" w:rsidRPr="00822FF2">
        <w:rPr>
          <w:rFonts w:ascii="Nunito" w:hAnsi="Nunito"/>
          <w:lang w:val="ro-RO"/>
        </w:rPr>
        <w:t xml:space="preserve">. </w:t>
      </w:r>
    </w:p>
    <w:p w14:paraId="6E431457" w14:textId="7923D29F" w:rsidR="00313E41" w:rsidRPr="00822FF2" w:rsidRDefault="00313E41" w:rsidP="00313E41">
      <w:pPr>
        <w:spacing w:after="120" w:line="240" w:lineRule="auto"/>
        <w:jc w:val="both"/>
        <w:rPr>
          <w:rFonts w:ascii="Nunito" w:hAnsi="Nunito"/>
          <w:lang w:val="ro-RO"/>
        </w:rPr>
      </w:pPr>
      <w:r w:rsidRPr="00822FF2">
        <w:rPr>
          <w:rFonts w:ascii="Nunito" w:hAnsi="Nunito" w:cs="Arial"/>
          <w:lang w:val="ro-RO"/>
        </w:rPr>
        <w:t>​</w:t>
      </w:r>
      <w:r w:rsidRPr="00822FF2">
        <w:rPr>
          <w:rFonts w:ascii="Nunito" w:hAnsi="Nunito"/>
          <w:lang w:val="ro-RO"/>
        </w:rPr>
        <w:t>Evaluarea compatibilității s-a realizat cu ajutorul unei matrice, utilizând următoarele simbolurile:</w:t>
      </w:r>
    </w:p>
    <w:tbl>
      <w:tblPr>
        <w:tblStyle w:val="Ramboll-Table"/>
        <w:tblW w:w="9434" w:type="dxa"/>
        <w:tblLook w:val="04A0" w:firstRow="1" w:lastRow="0" w:firstColumn="1" w:lastColumn="0" w:noHBand="0" w:noVBand="1"/>
      </w:tblPr>
      <w:tblGrid>
        <w:gridCol w:w="1812"/>
        <w:gridCol w:w="4718"/>
        <w:gridCol w:w="2904"/>
      </w:tblGrid>
      <w:tr w:rsidR="00CD2C22" w:rsidRPr="00822FF2" w14:paraId="03E48459" w14:textId="77777777" w:rsidTr="00CD2C22">
        <w:trPr>
          <w:cnfStyle w:val="100000000000" w:firstRow="1" w:lastRow="0" w:firstColumn="0" w:lastColumn="0" w:oddVBand="0" w:evenVBand="0" w:oddHBand="0" w:evenHBand="0" w:firstRowFirstColumn="0" w:firstRowLastColumn="0" w:lastRowFirstColumn="0" w:lastRowLastColumn="0"/>
          <w:trHeight w:val="230"/>
        </w:trPr>
        <w:tc>
          <w:tcPr>
            <w:tcW w:w="1816" w:type="dxa"/>
            <w:shd w:val="clear" w:color="auto" w:fill="009DF0" w:themeFill="text2"/>
          </w:tcPr>
          <w:p w14:paraId="1B6FB244" w14:textId="75A78B90" w:rsidR="00CD2C22" w:rsidRPr="00CD2C22" w:rsidRDefault="00CD2C22" w:rsidP="003E06EB">
            <w:pPr>
              <w:spacing w:line="240" w:lineRule="auto"/>
              <w:jc w:val="center"/>
              <w:rPr>
                <w:rFonts w:ascii="Nunito" w:eastAsia="Times New Roman" w:hAnsi="Nunito" w:cs="Calibri"/>
                <w:b/>
                <w:bCs/>
                <w:color w:val="FFFFFF" w:themeColor="background1"/>
                <w:sz w:val="16"/>
                <w:szCs w:val="16"/>
                <w:lang w:val="ro-RO" w:eastAsia="ro-RO"/>
              </w:rPr>
            </w:pPr>
            <w:r w:rsidRPr="00CD2C22">
              <w:rPr>
                <w:rFonts w:ascii="Nunito" w:eastAsia="Times New Roman" w:hAnsi="Nunito" w:cs="Calibri"/>
                <w:b/>
                <w:bCs/>
                <w:color w:val="FFFFFF" w:themeColor="background1"/>
                <w:lang w:val="ro-RO" w:eastAsia="ro-RO"/>
              </w:rPr>
              <w:t>Simbol</w:t>
            </w:r>
          </w:p>
        </w:tc>
        <w:tc>
          <w:tcPr>
            <w:tcW w:w="4730" w:type="dxa"/>
            <w:shd w:val="clear" w:color="auto" w:fill="009DF0" w:themeFill="text2"/>
          </w:tcPr>
          <w:p w14:paraId="2716A1D0" w14:textId="79DB6E1F" w:rsidR="00CD2C22" w:rsidRPr="00CD2C22" w:rsidRDefault="00CD2C22" w:rsidP="003E06EB">
            <w:pPr>
              <w:spacing w:line="240" w:lineRule="auto"/>
              <w:ind w:firstLineChars="100" w:firstLine="141"/>
              <w:rPr>
                <w:rFonts w:ascii="Nunito" w:eastAsia="Times New Roman" w:hAnsi="Nunito" w:cs="Calibri"/>
                <w:color w:val="FFFFFF" w:themeColor="background1"/>
                <w:sz w:val="16"/>
                <w:szCs w:val="16"/>
                <w:lang w:val="ro-RO" w:eastAsia="ro-RO"/>
              </w:rPr>
            </w:pPr>
            <w:r w:rsidRPr="00CD2C22">
              <w:rPr>
                <w:rFonts w:ascii="Nunito" w:eastAsia="Times New Roman" w:hAnsi="Nunito" w:cs="Calibri"/>
                <w:b/>
                <w:bCs/>
                <w:color w:val="FFFFFF" w:themeColor="background1"/>
                <w:lang w:val="ro-RO" w:eastAsia="ro-RO"/>
              </w:rPr>
              <w:t>Descriere</w:t>
            </w:r>
          </w:p>
        </w:tc>
        <w:tc>
          <w:tcPr>
            <w:tcW w:w="2888" w:type="dxa"/>
            <w:shd w:val="clear" w:color="auto" w:fill="009DF0" w:themeFill="text2"/>
            <w:noWrap/>
          </w:tcPr>
          <w:p w14:paraId="2A4A6A80" w14:textId="77777777" w:rsidR="00CD2C22" w:rsidRPr="00CD2C22" w:rsidRDefault="00CD2C22" w:rsidP="003E06EB">
            <w:pPr>
              <w:spacing w:line="240" w:lineRule="auto"/>
              <w:ind w:firstLineChars="100" w:firstLine="140"/>
              <w:rPr>
                <w:rFonts w:ascii="Nunito" w:eastAsia="Times New Roman" w:hAnsi="Nunito" w:cs="Calibri"/>
                <w:color w:val="FFFFFF" w:themeColor="background1"/>
                <w:lang w:val="ro-RO" w:eastAsia="ro-RO"/>
              </w:rPr>
            </w:pPr>
          </w:p>
        </w:tc>
      </w:tr>
      <w:tr w:rsidR="00313E41" w:rsidRPr="00822FF2" w14:paraId="4CFCC4AA" w14:textId="77777777" w:rsidTr="00CD2C22">
        <w:trPr>
          <w:trHeight w:val="230"/>
        </w:trPr>
        <w:tc>
          <w:tcPr>
            <w:tcW w:w="1816" w:type="dxa"/>
            <w:shd w:val="clear" w:color="auto" w:fill="DEECD4" w:themeFill="accent3" w:themeFillTint="66"/>
            <w:hideMark/>
          </w:tcPr>
          <w:p w14:paraId="3810AE1A" w14:textId="77777777" w:rsidR="00313E41" w:rsidRPr="00822FF2" w:rsidRDefault="00313E41" w:rsidP="003E06EB">
            <w:pPr>
              <w:spacing w:line="240" w:lineRule="auto"/>
              <w:jc w:val="center"/>
              <w:rPr>
                <w:rFonts w:ascii="Nunito" w:eastAsia="Times New Roman" w:hAnsi="Nunito" w:cs="Calibri"/>
                <w:b/>
                <w:bCs/>
                <w:color w:val="2E7D32"/>
                <w:sz w:val="16"/>
                <w:szCs w:val="16"/>
                <w:lang w:val="ro-RO" w:eastAsia="ro-RO"/>
              </w:rPr>
            </w:pPr>
            <w:r w:rsidRPr="00822FF2">
              <w:rPr>
                <w:rFonts w:ascii="Nunito" w:eastAsia="Times New Roman" w:hAnsi="Nunito" w:cs="Calibri"/>
                <w:b/>
                <w:bCs/>
                <w:color w:val="2E7D32"/>
                <w:sz w:val="16"/>
                <w:szCs w:val="16"/>
                <w:lang w:val="ro-RO" w:eastAsia="ro-RO"/>
              </w:rPr>
              <w:t>+</w:t>
            </w:r>
          </w:p>
        </w:tc>
        <w:tc>
          <w:tcPr>
            <w:tcW w:w="4730" w:type="dxa"/>
            <w:hideMark/>
          </w:tcPr>
          <w:p w14:paraId="72F3FFEC" w14:textId="77777777" w:rsidR="00313E41" w:rsidRPr="00822FF2" w:rsidRDefault="00313E41" w:rsidP="003E06EB">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Obiectivele sunt compatibile</w:t>
            </w:r>
          </w:p>
        </w:tc>
        <w:tc>
          <w:tcPr>
            <w:tcW w:w="2888" w:type="dxa"/>
            <w:noWrap/>
            <w:hideMark/>
          </w:tcPr>
          <w:p w14:paraId="15ADF0D4" w14:textId="77777777" w:rsidR="00313E41" w:rsidRPr="00822FF2" w:rsidRDefault="00313E41" w:rsidP="003E06EB">
            <w:pPr>
              <w:spacing w:line="240" w:lineRule="auto"/>
              <w:ind w:firstLineChars="100" w:firstLine="140"/>
              <w:rPr>
                <w:rFonts w:ascii="Nunito" w:eastAsia="Times New Roman" w:hAnsi="Nunito" w:cs="Calibri"/>
                <w:lang w:val="ro-RO" w:eastAsia="ro-RO"/>
              </w:rPr>
            </w:pPr>
          </w:p>
        </w:tc>
      </w:tr>
      <w:tr w:rsidR="00313E41" w:rsidRPr="00822FF2" w14:paraId="7D60E24E" w14:textId="77777777" w:rsidTr="00CD2C22">
        <w:trPr>
          <w:trHeight w:val="230"/>
        </w:trPr>
        <w:tc>
          <w:tcPr>
            <w:tcW w:w="1816" w:type="dxa"/>
            <w:shd w:val="clear" w:color="auto" w:fill="E9CADC" w:themeFill="accent4" w:themeFillTint="33"/>
            <w:hideMark/>
          </w:tcPr>
          <w:p w14:paraId="18118AD2" w14:textId="77777777" w:rsidR="00313E41" w:rsidRPr="00822FF2" w:rsidRDefault="00313E41" w:rsidP="003E06EB">
            <w:pPr>
              <w:spacing w:line="240" w:lineRule="auto"/>
              <w:jc w:val="center"/>
              <w:rPr>
                <w:rFonts w:ascii="Nunito" w:eastAsia="Times New Roman" w:hAnsi="Nunito" w:cs="Calibri"/>
                <w:b/>
                <w:bCs/>
                <w:color w:val="B71C1C"/>
                <w:sz w:val="16"/>
                <w:szCs w:val="16"/>
                <w:lang w:val="ro-RO" w:eastAsia="ro-RO"/>
              </w:rPr>
            </w:pPr>
            <w:r w:rsidRPr="00822FF2">
              <w:rPr>
                <w:rFonts w:ascii="Nunito" w:eastAsia="Times New Roman" w:hAnsi="Nunito" w:cs="Calibri"/>
                <w:b/>
                <w:bCs/>
                <w:color w:val="B71C1C"/>
                <w:sz w:val="16"/>
                <w:szCs w:val="16"/>
                <w:lang w:val="ro-RO" w:eastAsia="ro-RO"/>
              </w:rPr>
              <w:t>-</w:t>
            </w:r>
          </w:p>
        </w:tc>
        <w:tc>
          <w:tcPr>
            <w:tcW w:w="4730" w:type="dxa"/>
            <w:hideMark/>
          </w:tcPr>
          <w:p w14:paraId="740764B1" w14:textId="77777777" w:rsidR="00313E41" w:rsidRPr="00822FF2" w:rsidRDefault="00313E41" w:rsidP="003E06EB">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Obiectivele nu sunt compatibile</w:t>
            </w:r>
          </w:p>
        </w:tc>
        <w:tc>
          <w:tcPr>
            <w:tcW w:w="2888" w:type="dxa"/>
            <w:noWrap/>
            <w:hideMark/>
          </w:tcPr>
          <w:p w14:paraId="5AAEC24D" w14:textId="77777777" w:rsidR="00313E41" w:rsidRPr="00822FF2" w:rsidRDefault="00313E41" w:rsidP="003E06EB">
            <w:pPr>
              <w:spacing w:line="240" w:lineRule="auto"/>
              <w:ind w:firstLineChars="100" w:firstLine="140"/>
              <w:rPr>
                <w:rFonts w:ascii="Nunito" w:eastAsia="Times New Roman" w:hAnsi="Nunito" w:cs="Calibri"/>
                <w:lang w:val="ro-RO" w:eastAsia="ro-RO"/>
              </w:rPr>
            </w:pPr>
          </w:p>
        </w:tc>
      </w:tr>
      <w:tr w:rsidR="00313E41" w:rsidRPr="00822FF2" w14:paraId="01E7636F" w14:textId="77777777" w:rsidTr="00CD2C22">
        <w:trPr>
          <w:trHeight w:val="230"/>
        </w:trPr>
        <w:tc>
          <w:tcPr>
            <w:tcW w:w="1816" w:type="dxa"/>
            <w:shd w:val="clear" w:color="auto" w:fill="FDCB99"/>
            <w:hideMark/>
          </w:tcPr>
          <w:p w14:paraId="08D6BE7A" w14:textId="77777777" w:rsidR="00313E41" w:rsidRPr="00822FF2" w:rsidRDefault="00313E41" w:rsidP="003E06EB">
            <w:pPr>
              <w:spacing w:line="240" w:lineRule="auto"/>
              <w:jc w:val="center"/>
              <w:rPr>
                <w:rFonts w:ascii="Nunito" w:eastAsia="Times New Roman" w:hAnsi="Nunito" w:cs="Calibri"/>
                <w:b/>
                <w:bCs/>
                <w:color w:val="E65100"/>
                <w:sz w:val="16"/>
                <w:szCs w:val="16"/>
                <w:lang w:val="ro-RO" w:eastAsia="ro-RO"/>
              </w:rPr>
            </w:pPr>
            <w:r w:rsidRPr="00822FF2">
              <w:rPr>
                <w:rFonts w:ascii="Nunito" w:eastAsia="Times New Roman" w:hAnsi="Nunito" w:cs="Calibri"/>
                <w:b/>
                <w:bCs/>
                <w:color w:val="E65100"/>
                <w:sz w:val="16"/>
                <w:szCs w:val="16"/>
                <w:lang w:val="ro-RO" w:eastAsia="ro-RO"/>
              </w:rPr>
              <w:t>?</w:t>
            </w:r>
          </w:p>
        </w:tc>
        <w:tc>
          <w:tcPr>
            <w:tcW w:w="4730" w:type="dxa"/>
            <w:hideMark/>
          </w:tcPr>
          <w:p w14:paraId="315616C7" w14:textId="77777777" w:rsidR="00313E41" w:rsidRPr="00822FF2" w:rsidRDefault="00313E41" w:rsidP="003E06EB">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Compatibilitatea depinde de incertitudini</w:t>
            </w:r>
          </w:p>
        </w:tc>
        <w:tc>
          <w:tcPr>
            <w:tcW w:w="2888" w:type="dxa"/>
            <w:noWrap/>
            <w:hideMark/>
          </w:tcPr>
          <w:p w14:paraId="4EB49C92" w14:textId="77777777" w:rsidR="00313E41" w:rsidRPr="00822FF2" w:rsidRDefault="00313E41" w:rsidP="003E06EB">
            <w:pPr>
              <w:spacing w:line="240" w:lineRule="auto"/>
              <w:ind w:firstLineChars="100" w:firstLine="140"/>
              <w:rPr>
                <w:rFonts w:ascii="Nunito" w:eastAsia="Times New Roman" w:hAnsi="Nunito" w:cs="Calibri"/>
                <w:lang w:val="ro-RO" w:eastAsia="ro-RO"/>
              </w:rPr>
            </w:pPr>
          </w:p>
        </w:tc>
      </w:tr>
      <w:tr w:rsidR="00313E41" w:rsidRPr="00822FF2" w14:paraId="7FCF98B6" w14:textId="77777777" w:rsidTr="00CD2C22">
        <w:trPr>
          <w:trHeight w:val="230"/>
        </w:trPr>
        <w:tc>
          <w:tcPr>
            <w:tcW w:w="1816" w:type="dxa"/>
            <w:shd w:val="clear" w:color="auto" w:fill="B3D2FB" w:themeFill="accent1" w:themeFillTint="33"/>
            <w:hideMark/>
          </w:tcPr>
          <w:p w14:paraId="24DE5D5C" w14:textId="77777777" w:rsidR="00313E41" w:rsidRPr="00822FF2" w:rsidRDefault="00313E41" w:rsidP="003E06EB">
            <w:pPr>
              <w:spacing w:line="240" w:lineRule="auto"/>
              <w:jc w:val="center"/>
              <w:rPr>
                <w:rFonts w:ascii="Nunito" w:eastAsia="Times New Roman" w:hAnsi="Nunito" w:cs="Calibri"/>
                <w:b/>
                <w:bCs/>
                <w:color w:val="1565C0"/>
                <w:sz w:val="16"/>
                <w:szCs w:val="16"/>
                <w:lang w:val="ro-RO" w:eastAsia="ro-RO"/>
              </w:rPr>
            </w:pPr>
            <w:r w:rsidRPr="00822FF2">
              <w:rPr>
                <w:rFonts w:ascii="Nunito" w:eastAsia="Times New Roman" w:hAnsi="Nunito" w:cs="Calibri"/>
                <w:b/>
                <w:bCs/>
                <w:color w:val="1565C0"/>
                <w:sz w:val="16"/>
                <w:szCs w:val="16"/>
                <w:lang w:val="ro-RO" w:eastAsia="ro-RO"/>
              </w:rPr>
              <w:t>=</w:t>
            </w:r>
          </w:p>
        </w:tc>
        <w:tc>
          <w:tcPr>
            <w:tcW w:w="4730" w:type="dxa"/>
            <w:hideMark/>
          </w:tcPr>
          <w:p w14:paraId="01B06992" w14:textId="77777777" w:rsidR="00313E41" w:rsidRPr="00822FF2" w:rsidRDefault="00313E41" w:rsidP="003E06EB">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Obiectivele sunt identice sau aproape identice</w:t>
            </w:r>
          </w:p>
        </w:tc>
        <w:tc>
          <w:tcPr>
            <w:tcW w:w="2888" w:type="dxa"/>
            <w:noWrap/>
            <w:hideMark/>
          </w:tcPr>
          <w:p w14:paraId="67CEB3AB" w14:textId="77777777" w:rsidR="00313E41" w:rsidRPr="00822FF2" w:rsidRDefault="00313E41" w:rsidP="003E06EB">
            <w:pPr>
              <w:spacing w:line="240" w:lineRule="auto"/>
              <w:ind w:firstLineChars="100" w:firstLine="140"/>
              <w:rPr>
                <w:rFonts w:ascii="Nunito" w:eastAsia="Times New Roman" w:hAnsi="Nunito" w:cs="Calibri"/>
                <w:lang w:val="ro-RO" w:eastAsia="ro-RO"/>
              </w:rPr>
            </w:pPr>
          </w:p>
        </w:tc>
      </w:tr>
      <w:tr w:rsidR="00313E41" w:rsidRPr="00C34EB0" w14:paraId="259B43B0" w14:textId="77777777" w:rsidTr="00CD2C22">
        <w:trPr>
          <w:trHeight w:val="230"/>
        </w:trPr>
        <w:tc>
          <w:tcPr>
            <w:tcW w:w="1816" w:type="dxa"/>
            <w:hideMark/>
          </w:tcPr>
          <w:p w14:paraId="5A227D0B" w14:textId="7CC5779D" w:rsidR="00313E41" w:rsidRPr="00822FF2" w:rsidRDefault="00CD7B92" w:rsidP="003E06EB">
            <w:pPr>
              <w:spacing w:line="240" w:lineRule="auto"/>
              <w:jc w:val="center"/>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w:t>
            </w:r>
          </w:p>
        </w:tc>
        <w:tc>
          <w:tcPr>
            <w:tcW w:w="4730" w:type="dxa"/>
            <w:hideMark/>
          </w:tcPr>
          <w:p w14:paraId="782403CE" w14:textId="135E3A14" w:rsidR="00313E41" w:rsidRPr="00822FF2" w:rsidRDefault="00313E41" w:rsidP="003E06EB">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Nu a fost identificată nicio legatură</w:t>
            </w:r>
          </w:p>
        </w:tc>
        <w:tc>
          <w:tcPr>
            <w:tcW w:w="2888" w:type="dxa"/>
            <w:noWrap/>
            <w:hideMark/>
          </w:tcPr>
          <w:p w14:paraId="18B2FCDC" w14:textId="77777777" w:rsidR="00313E41" w:rsidRPr="00822FF2" w:rsidRDefault="00313E41" w:rsidP="003E06EB">
            <w:pPr>
              <w:spacing w:line="240" w:lineRule="auto"/>
              <w:ind w:firstLineChars="100" w:firstLine="140"/>
              <w:rPr>
                <w:rFonts w:ascii="Nunito" w:eastAsia="Times New Roman" w:hAnsi="Nunito" w:cs="Calibri"/>
                <w:lang w:val="ro-RO" w:eastAsia="ro-RO"/>
              </w:rPr>
            </w:pPr>
          </w:p>
        </w:tc>
      </w:tr>
    </w:tbl>
    <w:p w14:paraId="50808084" w14:textId="77777777" w:rsidR="00313E41" w:rsidRPr="00822FF2" w:rsidRDefault="00313E41" w:rsidP="00A34088">
      <w:pPr>
        <w:rPr>
          <w:rFonts w:ascii="Nunito" w:hAnsi="Nunito"/>
          <w:lang w:val="ro-RO"/>
        </w:rPr>
      </w:pPr>
    </w:p>
    <w:p w14:paraId="62514559" w14:textId="0D844CBB" w:rsidR="009F2598" w:rsidRPr="00822FF2" w:rsidRDefault="00EF3938" w:rsidP="00F63A34">
      <w:pPr>
        <w:pStyle w:val="Heading2"/>
        <w:numPr>
          <w:ilvl w:val="0"/>
          <w:numId w:val="0"/>
        </w:numPr>
        <w:rPr>
          <w:rFonts w:ascii="Nunito" w:hAnsi="Nunito"/>
          <w:i/>
          <w:iCs/>
          <w:sz w:val="18"/>
          <w:szCs w:val="18"/>
          <w:lang w:val="ro-RO"/>
        </w:rPr>
      </w:pPr>
      <w:r w:rsidRPr="00822FF2">
        <w:rPr>
          <w:rFonts w:ascii="Nunito" w:hAnsi="Nunito"/>
          <w:sz w:val="18"/>
          <w:szCs w:val="18"/>
          <w:lang w:val="ro-RO"/>
        </w:rPr>
        <w:t xml:space="preserve">6.2.1. </w:t>
      </w:r>
      <w:r w:rsidR="009F2598" w:rsidRPr="00822FF2">
        <w:rPr>
          <w:rFonts w:ascii="Nunito" w:hAnsi="Nunito"/>
          <w:i/>
          <w:iCs/>
          <w:sz w:val="18"/>
          <w:szCs w:val="18"/>
          <w:lang w:val="ro-RO"/>
        </w:rPr>
        <w:t>Analiza compatibilității pe obiective de mediu</w:t>
      </w:r>
    </w:p>
    <w:p w14:paraId="68F9E3BA" w14:textId="1F58B74D" w:rsidR="008D309A" w:rsidRPr="001D416A" w:rsidRDefault="008D309A" w:rsidP="001D416A">
      <w:pPr>
        <w:spacing w:after="120" w:line="240" w:lineRule="auto"/>
        <w:jc w:val="both"/>
        <w:rPr>
          <w:rFonts w:ascii="Nunito" w:hAnsi="Nunito"/>
          <w:lang w:val="ro-RO"/>
        </w:rPr>
      </w:pPr>
      <w:r w:rsidRPr="001D416A">
        <w:rPr>
          <w:rFonts w:ascii="Nunito" w:hAnsi="Nunito"/>
          <w:lang w:val="ro-RO"/>
        </w:rPr>
        <w:t xml:space="preserve">In </w:t>
      </w:r>
      <w:r w:rsidR="00CD2C22" w:rsidRPr="001D416A">
        <w:rPr>
          <w:rFonts w:ascii="Nunito" w:hAnsi="Nunito"/>
          <w:lang w:val="ro-RO"/>
        </w:rPr>
        <w:t>figura următoare</w:t>
      </w:r>
      <w:r w:rsidRPr="001D416A">
        <w:rPr>
          <w:rFonts w:ascii="Nunito" w:hAnsi="Nunito"/>
          <w:lang w:val="ro-RO"/>
        </w:rPr>
        <w:t xml:space="preserve"> se prezintă matricea </w:t>
      </w:r>
      <w:r w:rsidR="00E60A11" w:rsidRPr="001D416A">
        <w:rPr>
          <w:rFonts w:ascii="Nunito" w:hAnsi="Nunito"/>
          <w:lang w:val="ro-RO"/>
        </w:rPr>
        <w:t>de evaluare a compatibilității obiectivelor de mediu cu obiectivele PNGD.</w:t>
      </w:r>
    </w:p>
    <w:p w14:paraId="2403E958" w14:textId="63666198" w:rsidR="00775F08" w:rsidRPr="00822FF2" w:rsidRDefault="00775F08" w:rsidP="00CD2C22">
      <w:pPr>
        <w:jc w:val="both"/>
        <w:rPr>
          <w:rFonts w:ascii="Nunito" w:hAnsi="Nunito"/>
          <w:lang w:val="ro-RO"/>
        </w:rPr>
      </w:pPr>
    </w:p>
    <w:p w14:paraId="32AF3B6C" w14:textId="77777777" w:rsidR="00775F08" w:rsidRPr="00822FF2" w:rsidRDefault="00775F08" w:rsidP="009F2598">
      <w:pPr>
        <w:rPr>
          <w:rFonts w:ascii="Nunito" w:hAnsi="Nunito"/>
          <w:lang w:val="ro-RO"/>
        </w:rPr>
        <w:sectPr w:rsidR="00775F08" w:rsidRPr="00822FF2" w:rsidSect="009F2598">
          <w:pgSz w:w="11907" w:h="16840" w:code="9"/>
          <w:pgMar w:top="2013" w:right="1134" w:bottom="1418" w:left="1191" w:header="839" w:footer="680" w:gutter="0"/>
          <w:cols w:space="708"/>
          <w:docGrid w:linePitch="360"/>
        </w:sectPr>
      </w:pPr>
    </w:p>
    <w:p w14:paraId="69C1D4C1" w14:textId="21688603" w:rsidR="00C04EA6" w:rsidRPr="00DC2510" w:rsidRDefault="001A1813" w:rsidP="00C04EA6">
      <w:pPr>
        <w:pStyle w:val="Caption"/>
        <w:keepNext/>
        <w:rPr>
          <w:b w:val="0"/>
          <w:bCs w:val="0"/>
          <w:sz w:val="16"/>
          <w:szCs w:val="16"/>
          <w:lang w:val="pt-PT"/>
        </w:rPr>
      </w:pPr>
      <w:r w:rsidRPr="001D416A">
        <w:rPr>
          <w:b w:val="0"/>
          <w:bCs w:val="0"/>
          <w:noProof/>
        </w:rPr>
        <w:lastRenderedPageBreak/>
        <mc:AlternateContent>
          <mc:Choice Requires="wps">
            <w:drawing>
              <wp:anchor distT="0" distB="0" distL="114300" distR="114300" simplePos="0" relativeHeight="251656704" behindDoc="0" locked="0" layoutInCell="1" allowOverlap="1" wp14:anchorId="52EEA054" wp14:editId="146DA1CC">
                <wp:simplePos x="0" y="0"/>
                <wp:positionH relativeFrom="column">
                  <wp:posOffset>3436930</wp:posOffset>
                </wp:positionH>
                <wp:positionV relativeFrom="paragraph">
                  <wp:posOffset>285100</wp:posOffset>
                </wp:positionV>
                <wp:extent cx="6496050" cy="307798"/>
                <wp:effectExtent l="0" t="0" r="0" b="0"/>
                <wp:wrapNone/>
                <wp:docPr id="2069291573" name="Rectangle 2"/>
                <wp:cNvGraphicFramePr/>
                <a:graphic xmlns:a="http://schemas.openxmlformats.org/drawingml/2006/main">
                  <a:graphicData uri="http://schemas.microsoft.com/office/word/2010/wordprocessingShape">
                    <wps:wsp>
                      <wps:cNvSpPr/>
                      <wps:spPr>
                        <a:xfrm>
                          <a:off x="0" y="0"/>
                          <a:ext cx="6496050" cy="30779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047B01" w14:textId="215DF4F5" w:rsidR="001A1813" w:rsidRPr="001A1813" w:rsidRDefault="001A1813" w:rsidP="001A1813">
                            <w:pPr>
                              <w:jc w:val="center"/>
                              <w:rPr>
                                <w:color w:val="002060"/>
                                <w:lang w:val="ro-RO"/>
                              </w:rPr>
                            </w:pPr>
                            <w:r w:rsidRPr="001A1813">
                              <w:rPr>
                                <w:color w:val="002060"/>
                                <w:lang w:val="ro-RO"/>
                              </w:rPr>
                              <w:t>O</w:t>
                            </w:r>
                            <w:r w:rsidR="005F0ED6">
                              <w:rPr>
                                <w:color w:val="002060"/>
                                <w:lang w:val="ro-RO"/>
                              </w:rPr>
                              <w:t>biectivele</w:t>
                            </w:r>
                            <w:r w:rsidRPr="001A1813">
                              <w:rPr>
                                <w:color w:val="002060"/>
                                <w:lang w:val="ro-RO"/>
                              </w:rPr>
                              <w:t xml:space="preserve"> PNGD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EA054" id="Rectangle 2" o:spid="_x0000_s1028" style="position:absolute;margin-left:270.6pt;margin-top:22.45pt;width:511.5pt;height:24.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" filled="f" stroked="f" strokeweight="2pt">
                <v:textbox>
                  <w:txbxContent>
                    <w:p w14:paraId="61047B01" w14:textId="215DF4F5" w:rsidR="001A1813" w:rsidRPr="001A1813" w:rsidRDefault="001A1813" w:rsidP="001A1813">
                      <w:pPr>
                        <w:jc w:val="center"/>
                        <w:rPr>
                          <w:color w:val="002060"/>
                          <w:lang w:val="ro-RO"/>
                        </w:rPr>
                      </w:pPr>
                      <w:r w:rsidRPr="001A1813">
                        <w:rPr>
                          <w:color w:val="002060"/>
                          <w:lang w:val="ro-RO"/>
                        </w:rPr>
                        <w:t>O</w:t>
                      </w:r>
                      <w:r w:rsidR="005F0ED6">
                        <w:rPr>
                          <w:color w:val="002060"/>
                          <w:lang w:val="ro-RO"/>
                        </w:rPr>
                        <w:t>biectivele</w:t>
                      </w:r>
                      <w:r w:rsidRPr="001A1813">
                        <w:rPr>
                          <w:color w:val="002060"/>
                          <w:lang w:val="ro-RO"/>
                        </w:rPr>
                        <w:t xml:space="preserve"> PNGD</w:t>
                      </w:r>
                    </w:p>
                  </w:txbxContent>
                </v:textbox>
              </v:rect>
            </w:pict>
          </mc:Fallback>
        </mc:AlternateContent>
      </w:r>
    </w:p>
    <w:p w14:paraId="5FAD465C" w14:textId="572B52F7" w:rsidR="001A1813" w:rsidRPr="00DC2510" w:rsidRDefault="001A1813" w:rsidP="001A1813">
      <w:pPr>
        <w:pStyle w:val="Caption-Text"/>
        <w:rPr>
          <w:lang w:val="pt-PT"/>
        </w:rPr>
      </w:pPr>
      <w:r>
        <w:rPr>
          <w:noProof/>
        </w:rPr>
        <mc:AlternateContent>
          <mc:Choice Requires="wps">
            <w:drawing>
              <wp:anchor distT="0" distB="0" distL="114300" distR="114300" simplePos="0" relativeHeight="251663872" behindDoc="0" locked="0" layoutInCell="1" allowOverlap="1" wp14:anchorId="3695EA70" wp14:editId="5E61CABC">
                <wp:simplePos x="0" y="0"/>
                <wp:positionH relativeFrom="column">
                  <wp:posOffset>-4028307</wp:posOffset>
                </wp:positionH>
                <wp:positionV relativeFrom="paragraph">
                  <wp:posOffset>3611245</wp:posOffset>
                </wp:positionV>
                <wp:extent cx="6496050" cy="307340"/>
                <wp:effectExtent l="0" t="0" r="0" b="0"/>
                <wp:wrapNone/>
                <wp:docPr id="1175897219" name="Rectangle 2"/>
                <wp:cNvGraphicFramePr/>
                <a:graphic xmlns:a="http://schemas.openxmlformats.org/drawingml/2006/main">
                  <a:graphicData uri="http://schemas.microsoft.com/office/word/2010/wordprocessingShape">
                    <wps:wsp>
                      <wps:cNvSpPr/>
                      <wps:spPr>
                        <a:xfrm rot="16200000">
                          <a:off x="0" y="0"/>
                          <a:ext cx="6496050" cy="3073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89B380" w14:textId="17131B35" w:rsidR="001A1813" w:rsidRPr="001A1813" w:rsidRDefault="001A1813" w:rsidP="001A1813">
                            <w:pPr>
                              <w:jc w:val="center"/>
                              <w:rPr>
                                <w:color w:val="002060"/>
                                <w:lang w:val="ro-RO"/>
                              </w:rPr>
                            </w:pPr>
                            <w:r w:rsidRPr="001A1813">
                              <w:rPr>
                                <w:color w:val="002060"/>
                                <w:lang w:val="ro-RO"/>
                              </w:rPr>
                              <w:t xml:space="preserve">Oniectivele </w:t>
                            </w:r>
                            <w:r>
                              <w:rPr>
                                <w:color w:val="002060"/>
                                <w:lang w:val="ro-RO"/>
                              </w:rPr>
                              <w:t>de Mediu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5EA70" id="_x0000_s1029" style="position:absolute;margin-left:-317.2pt;margin-top:284.35pt;width:511.5pt;height:24.2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" filled="f" stroked="f" strokeweight="2pt">
                <v:textbox>
                  <w:txbxContent>
                    <w:p w14:paraId="4989B380" w14:textId="17131B35" w:rsidR="001A1813" w:rsidRPr="001A1813" w:rsidRDefault="001A1813" w:rsidP="001A1813">
                      <w:pPr>
                        <w:jc w:val="center"/>
                        <w:rPr>
                          <w:color w:val="002060"/>
                          <w:lang w:val="ro-RO"/>
                        </w:rPr>
                      </w:pPr>
                      <w:r w:rsidRPr="001A1813">
                        <w:rPr>
                          <w:color w:val="002060"/>
                          <w:lang w:val="ro-RO"/>
                        </w:rPr>
                        <w:t xml:space="preserve">Oniectivele </w:t>
                      </w:r>
                      <w:r>
                        <w:rPr>
                          <w:color w:val="002060"/>
                          <w:lang w:val="ro-RO"/>
                        </w:rPr>
                        <w:t>de Mediu</w:t>
                      </w:r>
                    </w:p>
                  </w:txbxContent>
                </v:textbox>
              </v:rect>
            </w:pict>
          </mc:Fallback>
        </mc:AlternateContent>
      </w:r>
    </w:p>
    <w:tbl>
      <w:tblPr>
        <w:tblW w:w="21375" w:type="dxa"/>
        <w:tblInd w:w="-998" w:type="dxa"/>
        <w:tblLook w:val="04A0" w:firstRow="1" w:lastRow="0" w:firstColumn="1" w:lastColumn="0" w:noHBand="0" w:noVBand="1"/>
      </w:tblPr>
      <w:tblGrid>
        <w:gridCol w:w="496"/>
        <w:gridCol w:w="343"/>
        <w:gridCol w:w="343"/>
        <w:gridCol w:w="343"/>
        <w:gridCol w:w="343"/>
        <w:gridCol w:w="343"/>
        <w:gridCol w:w="343"/>
        <w:gridCol w:w="343"/>
        <w:gridCol w:w="343"/>
        <w:gridCol w:w="343"/>
        <w:gridCol w:w="343"/>
        <w:gridCol w:w="343"/>
        <w:gridCol w:w="343"/>
        <w:gridCol w:w="343"/>
        <w:gridCol w:w="343"/>
        <w:gridCol w:w="343"/>
        <w:gridCol w:w="343"/>
        <w:gridCol w:w="343"/>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rsidR="00EE6E81" w:rsidRPr="00AE4171" w14:paraId="171DADE6" w14:textId="77777777" w:rsidTr="00C044EE">
        <w:trPr>
          <w:trHeight w:val="1710"/>
        </w:trPr>
        <w:tc>
          <w:tcPr>
            <w:tcW w:w="512" w:type="dxa"/>
            <w:noWrap/>
            <w:vAlign w:val="center"/>
            <w:hideMark/>
          </w:tcPr>
          <w:p w14:paraId="642FF3DD" w14:textId="45267834" w:rsidR="00EE6E81" w:rsidRPr="00AE4171" w:rsidRDefault="00EE6E81" w:rsidP="00EE6E81">
            <w:pPr>
              <w:spacing w:line="240" w:lineRule="auto"/>
              <w:jc w:val="center"/>
              <w:rPr>
                <w:rFonts w:eastAsia="Times New Roman" w:cs="Calibri"/>
                <w:b/>
                <w:bCs/>
                <w:color w:val="FFFFFF"/>
                <w:sz w:val="14"/>
                <w:szCs w:val="14"/>
                <w:lang w:val="ro-RO"/>
              </w:rPr>
            </w:pPr>
          </w:p>
        </w:tc>
        <w:tc>
          <w:tcPr>
            <w:tcW w:w="350" w:type="dxa"/>
            <w:tcBorders>
              <w:bottom w:val="single" w:sz="4" w:space="0" w:color="BFBFBF"/>
            </w:tcBorders>
            <w:noWrap/>
            <w:textDirection w:val="btLr"/>
            <w:vAlign w:val="center"/>
            <w:hideMark/>
          </w:tcPr>
          <w:p w14:paraId="2CE3464E"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MUN-OS-01</w:t>
            </w:r>
          </w:p>
        </w:tc>
        <w:tc>
          <w:tcPr>
            <w:tcW w:w="350" w:type="dxa"/>
            <w:tcBorders>
              <w:bottom w:val="single" w:sz="4" w:space="0" w:color="BFBFBF"/>
            </w:tcBorders>
            <w:noWrap/>
            <w:textDirection w:val="btLr"/>
            <w:vAlign w:val="center"/>
            <w:hideMark/>
          </w:tcPr>
          <w:p w14:paraId="260CE106"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MUN-OS-02</w:t>
            </w:r>
          </w:p>
        </w:tc>
        <w:tc>
          <w:tcPr>
            <w:tcW w:w="350" w:type="dxa"/>
            <w:tcBorders>
              <w:bottom w:val="single" w:sz="4" w:space="0" w:color="BFBFBF"/>
            </w:tcBorders>
            <w:noWrap/>
            <w:textDirection w:val="btLr"/>
            <w:vAlign w:val="center"/>
            <w:hideMark/>
          </w:tcPr>
          <w:p w14:paraId="57216FF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MUN-OS-03</w:t>
            </w:r>
          </w:p>
        </w:tc>
        <w:tc>
          <w:tcPr>
            <w:tcW w:w="350" w:type="dxa"/>
            <w:tcBorders>
              <w:bottom w:val="single" w:sz="4" w:space="0" w:color="BFBFBF"/>
            </w:tcBorders>
            <w:noWrap/>
            <w:textDirection w:val="btLr"/>
            <w:vAlign w:val="center"/>
            <w:hideMark/>
          </w:tcPr>
          <w:p w14:paraId="38D1D0FE"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MUN-OS-04</w:t>
            </w:r>
          </w:p>
        </w:tc>
        <w:tc>
          <w:tcPr>
            <w:tcW w:w="350" w:type="dxa"/>
            <w:tcBorders>
              <w:bottom w:val="single" w:sz="4" w:space="0" w:color="BFBFBF"/>
            </w:tcBorders>
            <w:noWrap/>
            <w:textDirection w:val="btLr"/>
            <w:vAlign w:val="center"/>
            <w:hideMark/>
          </w:tcPr>
          <w:p w14:paraId="644B6DD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MUN-OS-05</w:t>
            </w:r>
          </w:p>
        </w:tc>
        <w:tc>
          <w:tcPr>
            <w:tcW w:w="350" w:type="dxa"/>
            <w:tcBorders>
              <w:bottom w:val="single" w:sz="4" w:space="0" w:color="BFBFBF"/>
            </w:tcBorders>
            <w:noWrap/>
            <w:textDirection w:val="btLr"/>
            <w:vAlign w:val="center"/>
            <w:hideMark/>
          </w:tcPr>
          <w:p w14:paraId="3CC1116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ALI-OS-01</w:t>
            </w:r>
          </w:p>
        </w:tc>
        <w:tc>
          <w:tcPr>
            <w:tcW w:w="350" w:type="dxa"/>
            <w:tcBorders>
              <w:bottom w:val="single" w:sz="4" w:space="0" w:color="BFBFBF"/>
            </w:tcBorders>
            <w:noWrap/>
            <w:textDirection w:val="btLr"/>
            <w:vAlign w:val="center"/>
            <w:hideMark/>
          </w:tcPr>
          <w:p w14:paraId="55C6009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ALI-OS-02</w:t>
            </w:r>
          </w:p>
        </w:tc>
        <w:tc>
          <w:tcPr>
            <w:tcW w:w="350" w:type="dxa"/>
            <w:tcBorders>
              <w:bottom w:val="single" w:sz="4" w:space="0" w:color="BFBFBF"/>
            </w:tcBorders>
            <w:noWrap/>
            <w:textDirection w:val="btLr"/>
            <w:vAlign w:val="center"/>
            <w:hideMark/>
          </w:tcPr>
          <w:p w14:paraId="2810E4EA"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ALI-OS-03</w:t>
            </w:r>
          </w:p>
        </w:tc>
        <w:tc>
          <w:tcPr>
            <w:tcW w:w="350" w:type="dxa"/>
            <w:tcBorders>
              <w:bottom w:val="single" w:sz="4" w:space="0" w:color="BFBFBF"/>
            </w:tcBorders>
            <w:noWrap/>
            <w:textDirection w:val="btLr"/>
            <w:vAlign w:val="center"/>
            <w:hideMark/>
          </w:tcPr>
          <w:p w14:paraId="2B2AB2DC"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ALI-OS-04</w:t>
            </w:r>
          </w:p>
        </w:tc>
        <w:tc>
          <w:tcPr>
            <w:tcW w:w="350" w:type="dxa"/>
            <w:tcBorders>
              <w:bottom w:val="single" w:sz="4" w:space="0" w:color="BFBFBF"/>
            </w:tcBorders>
            <w:noWrap/>
            <w:textDirection w:val="btLr"/>
            <w:vAlign w:val="center"/>
            <w:hideMark/>
          </w:tcPr>
          <w:p w14:paraId="201C713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ALI-OS-05</w:t>
            </w:r>
          </w:p>
        </w:tc>
        <w:tc>
          <w:tcPr>
            <w:tcW w:w="350" w:type="dxa"/>
            <w:tcBorders>
              <w:bottom w:val="single" w:sz="4" w:space="0" w:color="BFBFBF"/>
            </w:tcBorders>
            <w:noWrap/>
            <w:textDirection w:val="btLr"/>
            <w:vAlign w:val="center"/>
            <w:hideMark/>
          </w:tcPr>
          <w:p w14:paraId="7E2F6BBE"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AMB-OS-01</w:t>
            </w:r>
          </w:p>
        </w:tc>
        <w:tc>
          <w:tcPr>
            <w:tcW w:w="350" w:type="dxa"/>
            <w:tcBorders>
              <w:bottom w:val="single" w:sz="4" w:space="0" w:color="BFBFBF"/>
            </w:tcBorders>
            <w:noWrap/>
            <w:textDirection w:val="btLr"/>
            <w:vAlign w:val="center"/>
            <w:hideMark/>
          </w:tcPr>
          <w:p w14:paraId="7C455D64"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AMB-OS-02</w:t>
            </w:r>
          </w:p>
        </w:tc>
        <w:tc>
          <w:tcPr>
            <w:tcW w:w="350" w:type="dxa"/>
            <w:tcBorders>
              <w:bottom w:val="single" w:sz="4" w:space="0" w:color="BFBFBF"/>
            </w:tcBorders>
            <w:noWrap/>
            <w:textDirection w:val="btLr"/>
            <w:vAlign w:val="center"/>
            <w:hideMark/>
          </w:tcPr>
          <w:p w14:paraId="0C1CD1D2"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AMB-OS-03</w:t>
            </w:r>
          </w:p>
        </w:tc>
        <w:tc>
          <w:tcPr>
            <w:tcW w:w="350" w:type="dxa"/>
            <w:tcBorders>
              <w:bottom w:val="single" w:sz="4" w:space="0" w:color="BFBFBF"/>
            </w:tcBorders>
            <w:noWrap/>
            <w:textDirection w:val="btLr"/>
            <w:vAlign w:val="center"/>
            <w:hideMark/>
          </w:tcPr>
          <w:p w14:paraId="48AA2EF2"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AMB-OS-04</w:t>
            </w:r>
          </w:p>
        </w:tc>
        <w:tc>
          <w:tcPr>
            <w:tcW w:w="350" w:type="dxa"/>
            <w:tcBorders>
              <w:bottom w:val="single" w:sz="4" w:space="0" w:color="BFBFBF"/>
            </w:tcBorders>
            <w:noWrap/>
            <w:textDirection w:val="btLr"/>
            <w:vAlign w:val="center"/>
            <w:hideMark/>
          </w:tcPr>
          <w:p w14:paraId="43D7C298"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AMB-OS-05</w:t>
            </w:r>
          </w:p>
        </w:tc>
        <w:tc>
          <w:tcPr>
            <w:tcW w:w="350" w:type="dxa"/>
            <w:tcBorders>
              <w:bottom w:val="single" w:sz="4" w:space="0" w:color="BFBFBF"/>
            </w:tcBorders>
            <w:noWrap/>
            <w:textDirection w:val="btLr"/>
            <w:vAlign w:val="center"/>
            <w:hideMark/>
          </w:tcPr>
          <w:p w14:paraId="47512267"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AMB-OS-06</w:t>
            </w:r>
          </w:p>
        </w:tc>
        <w:tc>
          <w:tcPr>
            <w:tcW w:w="350" w:type="dxa"/>
            <w:tcBorders>
              <w:bottom w:val="single" w:sz="4" w:space="0" w:color="BFBFBF"/>
            </w:tcBorders>
            <w:noWrap/>
            <w:textDirection w:val="btLr"/>
            <w:vAlign w:val="center"/>
            <w:hideMark/>
          </w:tcPr>
          <w:p w14:paraId="0EA1937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DEEE-OS-01</w:t>
            </w:r>
          </w:p>
        </w:tc>
        <w:tc>
          <w:tcPr>
            <w:tcW w:w="350" w:type="dxa"/>
            <w:tcBorders>
              <w:bottom w:val="single" w:sz="4" w:space="0" w:color="BFBFBF"/>
            </w:tcBorders>
            <w:noWrap/>
            <w:textDirection w:val="btLr"/>
            <w:vAlign w:val="center"/>
            <w:hideMark/>
          </w:tcPr>
          <w:p w14:paraId="67A267EF"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DEEE-OS-02</w:t>
            </w:r>
          </w:p>
        </w:tc>
        <w:tc>
          <w:tcPr>
            <w:tcW w:w="350" w:type="dxa"/>
            <w:tcBorders>
              <w:bottom w:val="single" w:sz="4" w:space="0" w:color="BFBFBF"/>
            </w:tcBorders>
            <w:noWrap/>
            <w:textDirection w:val="btLr"/>
            <w:vAlign w:val="center"/>
            <w:hideMark/>
          </w:tcPr>
          <w:p w14:paraId="5C7A2EC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DEEE-OS-03</w:t>
            </w:r>
          </w:p>
        </w:tc>
        <w:tc>
          <w:tcPr>
            <w:tcW w:w="350" w:type="dxa"/>
            <w:tcBorders>
              <w:bottom w:val="single" w:sz="4" w:space="0" w:color="BFBFBF"/>
            </w:tcBorders>
            <w:noWrap/>
            <w:textDirection w:val="btLr"/>
            <w:vAlign w:val="center"/>
            <w:hideMark/>
          </w:tcPr>
          <w:p w14:paraId="5660E11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DEEE-OS-04</w:t>
            </w:r>
          </w:p>
        </w:tc>
        <w:tc>
          <w:tcPr>
            <w:tcW w:w="350" w:type="dxa"/>
            <w:tcBorders>
              <w:bottom w:val="single" w:sz="4" w:space="0" w:color="BFBFBF"/>
            </w:tcBorders>
            <w:noWrap/>
            <w:textDirection w:val="btLr"/>
            <w:vAlign w:val="center"/>
            <w:hideMark/>
          </w:tcPr>
          <w:p w14:paraId="5DA8A2B9"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DEEE-OS-05</w:t>
            </w:r>
          </w:p>
        </w:tc>
        <w:tc>
          <w:tcPr>
            <w:tcW w:w="350" w:type="dxa"/>
            <w:tcBorders>
              <w:bottom w:val="single" w:sz="4" w:space="0" w:color="BFBFBF"/>
            </w:tcBorders>
            <w:noWrap/>
            <w:textDirection w:val="btLr"/>
            <w:vAlign w:val="center"/>
            <w:hideMark/>
          </w:tcPr>
          <w:p w14:paraId="29776BD9"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BAT-OS-01</w:t>
            </w:r>
          </w:p>
        </w:tc>
        <w:tc>
          <w:tcPr>
            <w:tcW w:w="350" w:type="dxa"/>
            <w:tcBorders>
              <w:bottom w:val="single" w:sz="4" w:space="0" w:color="BFBFBF"/>
            </w:tcBorders>
            <w:noWrap/>
            <w:textDirection w:val="btLr"/>
            <w:vAlign w:val="center"/>
            <w:hideMark/>
          </w:tcPr>
          <w:p w14:paraId="65713919"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BAT-OS-02</w:t>
            </w:r>
          </w:p>
        </w:tc>
        <w:tc>
          <w:tcPr>
            <w:tcW w:w="350" w:type="dxa"/>
            <w:tcBorders>
              <w:bottom w:val="single" w:sz="4" w:space="0" w:color="BFBFBF"/>
            </w:tcBorders>
            <w:noWrap/>
            <w:textDirection w:val="btLr"/>
            <w:vAlign w:val="center"/>
            <w:hideMark/>
          </w:tcPr>
          <w:p w14:paraId="43A8690C"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BAT-OS-03</w:t>
            </w:r>
          </w:p>
        </w:tc>
        <w:tc>
          <w:tcPr>
            <w:tcW w:w="351" w:type="dxa"/>
            <w:tcBorders>
              <w:bottom w:val="single" w:sz="4" w:space="0" w:color="BFBFBF"/>
            </w:tcBorders>
            <w:noWrap/>
            <w:textDirection w:val="btLr"/>
            <w:vAlign w:val="center"/>
            <w:hideMark/>
          </w:tcPr>
          <w:p w14:paraId="2ED2B997"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BAT-OS-04</w:t>
            </w:r>
          </w:p>
        </w:tc>
        <w:tc>
          <w:tcPr>
            <w:tcW w:w="351" w:type="dxa"/>
            <w:tcBorders>
              <w:bottom w:val="single" w:sz="4" w:space="0" w:color="BFBFBF"/>
            </w:tcBorders>
            <w:noWrap/>
            <w:textDirection w:val="btLr"/>
            <w:vAlign w:val="center"/>
            <w:hideMark/>
          </w:tcPr>
          <w:p w14:paraId="6526B397"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BAT-OS-05</w:t>
            </w:r>
          </w:p>
        </w:tc>
        <w:tc>
          <w:tcPr>
            <w:tcW w:w="351" w:type="dxa"/>
            <w:tcBorders>
              <w:bottom w:val="single" w:sz="4" w:space="0" w:color="BFBFBF"/>
            </w:tcBorders>
            <w:noWrap/>
            <w:textDirection w:val="btLr"/>
            <w:vAlign w:val="center"/>
            <w:hideMark/>
          </w:tcPr>
          <w:p w14:paraId="18C48A9D"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BAT-OS-06</w:t>
            </w:r>
          </w:p>
        </w:tc>
        <w:tc>
          <w:tcPr>
            <w:tcW w:w="351" w:type="dxa"/>
            <w:tcBorders>
              <w:bottom w:val="single" w:sz="4" w:space="0" w:color="BFBFBF"/>
            </w:tcBorders>
            <w:noWrap/>
            <w:textDirection w:val="btLr"/>
            <w:vAlign w:val="center"/>
            <w:hideMark/>
          </w:tcPr>
          <w:p w14:paraId="47066BF2"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VSU-OS-01</w:t>
            </w:r>
          </w:p>
        </w:tc>
        <w:tc>
          <w:tcPr>
            <w:tcW w:w="351" w:type="dxa"/>
            <w:tcBorders>
              <w:bottom w:val="single" w:sz="4" w:space="0" w:color="BFBFBF"/>
            </w:tcBorders>
            <w:noWrap/>
            <w:textDirection w:val="btLr"/>
            <w:vAlign w:val="center"/>
            <w:hideMark/>
          </w:tcPr>
          <w:p w14:paraId="5C68049F"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VSU-OS-02</w:t>
            </w:r>
          </w:p>
        </w:tc>
        <w:tc>
          <w:tcPr>
            <w:tcW w:w="351" w:type="dxa"/>
            <w:tcBorders>
              <w:bottom w:val="single" w:sz="4" w:space="0" w:color="BFBFBF"/>
            </w:tcBorders>
            <w:noWrap/>
            <w:textDirection w:val="btLr"/>
            <w:vAlign w:val="center"/>
            <w:hideMark/>
          </w:tcPr>
          <w:p w14:paraId="1D861C35"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ULU-OS-01</w:t>
            </w:r>
          </w:p>
        </w:tc>
        <w:tc>
          <w:tcPr>
            <w:tcW w:w="351" w:type="dxa"/>
            <w:tcBorders>
              <w:bottom w:val="single" w:sz="4" w:space="0" w:color="BFBFBF"/>
            </w:tcBorders>
            <w:noWrap/>
            <w:textDirection w:val="btLr"/>
            <w:vAlign w:val="center"/>
            <w:hideMark/>
          </w:tcPr>
          <w:p w14:paraId="3CF4EBEE"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ULU-OS-02</w:t>
            </w:r>
          </w:p>
        </w:tc>
        <w:tc>
          <w:tcPr>
            <w:tcW w:w="351" w:type="dxa"/>
            <w:tcBorders>
              <w:bottom w:val="single" w:sz="4" w:space="0" w:color="BFBFBF"/>
            </w:tcBorders>
            <w:noWrap/>
            <w:textDirection w:val="btLr"/>
            <w:vAlign w:val="center"/>
            <w:hideMark/>
          </w:tcPr>
          <w:p w14:paraId="1B0BD8AA"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ANV-OS-01</w:t>
            </w:r>
          </w:p>
        </w:tc>
        <w:tc>
          <w:tcPr>
            <w:tcW w:w="351" w:type="dxa"/>
            <w:tcBorders>
              <w:bottom w:val="single" w:sz="4" w:space="0" w:color="BFBFBF"/>
            </w:tcBorders>
            <w:noWrap/>
            <w:textDirection w:val="btLr"/>
            <w:vAlign w:val="center"/>
            <w:hideMark/>
          </w:tcPr>
          <w:p w14:paraId="3083A50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ANV-OS-02</w:t>
            </w:r>
          </w:p>
        </w:tc>
        <w:tc>
          <w:tcPr>
            <w:tcW w:w="351" w:type="dxa"/>
            <w:tcBorders>
              <w:bottom w:val="single" w:sz="4" w:space="0" w:color="BFBFBF"/>
            </w:tcBorders>
            <w:noWrap/>
            <w:textDirection w:val="btLr"/>
            <w:vAlign w:val="center"/>
            <w:hideMark/>
          </w:tcPr>
          <w:p w14:paraId="455E20D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DCD-OS-01</w:t>
            </w:r>
          </w:p>
        </w:tc>
        <w:tc>
          <w:tcPr>
            <w:tcW w:w="351" w:type="dxa"/>
            <w:tcBorders>
              <w:bottom w:val="single" w:sz="4" w:space="0" w:color="BFBFBF"/>
            </w:tcBorders>
            <w:noWrap/>
            <w:textDirection w:val="btLr"/>
            <w:vAlign w:val="center"/>
            <w:hideMark/>
          </w:tcPr>
          <w:p w14:paraId="471F5750"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DCD-OS-02</w:t>
            </w:r>
          </w:p>
        </w:tc>
        <w:tc>
          <w:tcPr>
            <w:tcW w:w="351" w:type="dxa"/>
            <w:tcBorders>
              <w:bottom w:val="single" w:sz="4" w:space="0" w:color="BFBFBF"/>
            </w:tcBorders>
            <w:noWrap/>
            <w:textDirection w:val="btLr"/>
            <w:vAlign w:val="center"/>
            <w:hideMark/>
          </w:tcPr>
          <w:p w14:paraId="1865652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DCD-OS-03</w:t>
            </w:r>
          </w:p>
        </w:tc>
        <w:tc>
          <w:tcPr>
            <w:tcW w:w="220" w:type="dxa"/>
            <w:tcBorders>
              <w:bottom w:val="single" w:sz="4" w:space="0" w:color="BFBFBF"/>
            </w:tcBorders>
            <w:textDirection w:val="btLr"/>
            <w:vAlign w:val="center"/>
          </w:tcPr>
          <w:p w14:paraId="5FED37A0" w14:textId="21253432"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NAM-OS-01</w:t>
            </w:r>
          </w:p>
        </w:tc>
        <w:tc>
          <w:tcPr>
            <w:tcW w:w="220" w:type="dxa"/>
            <w:tcBorders>
              <w:bottom w:val="single" w:sz="4" w:space="0" w:color="BFBFBF"/>
            </w:tcBorders>
            <w:textDirection w:val="btLr"/>
            <w:vAlign w:val="center"/>
          </w:tcPr>
          <w:p w14:paraId="2A7BD45C" w14:textId="2B503004"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NAM-OS-02</w:t>
            </w:r>
          </w:p>
        </w:tc>
        <w:tc>
          <w:tcPr>
            <w:tcW w:w="220" w:type="dxa"/>
            <w:tcBorders>
              <w:bottom w:val="single" w:sz="4" w:space="0" w:color="BFBFBF"/>
            </w:tcBorders>
            <w:textDirection w:val="btLr"/>
            <w:vAlign w:val="center"/>
          </w:tcPr>
          <w:p w14:paraId="6B8EA217" w14:textId="3E4ED8BA"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NAM-OS-03</w:t>
            </w:r>
          </w:p>
        </w:tc>
        <w:tc>
          <w:tcPr>
            <w:tcW w:w="220" w:type="dxa"/>
            <w:tcBorders>
              <w:bottom w:val="single" w:sz="4" w:space="0" w:color="BFBFBF"/>
            </w:tcBorders>
            <w:textDirection w:val="btLr"/>
            <w:vAlign w:val="center"/>
          </w:tcPr>
          <w:p w14:paraId="59ED2FEF" w14:textId="71DD3826"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NAM-OS-04</w:t>
            </w:r>
          </w:p>
        </w:tc>
        <w:tc>
          <w:tcPr>
            <w:tcW w:w="351" w:type="dxa"/>
            <w:tcBorders>
              <w:bottom w:val="single" w:sz="4" w:space="0" w:color="BFBFBF"/>
            </w:tcBorders>
            <w:noWrap/>
            <w:textDirection w:val="btLr"/>
            <w:vAlign w:val="center"/>
            <w:hideMark/>
          </w:tcPr>
          <w:p w14:paraId="04E6D294" w14:textId="6DD6AE65"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PCB-OS-01</w:t>
            </w:r>
          </w:p>
        </w:tc>
        <w:tc>
          <w:tcPr>
            <w:tcW w:w="351" w:type="dxa"/>
            <w:tcBorders>
              <w:bottom w:val="single" w:sz="4" w:space="0" w:color="BFBFBF"/>
            </w:tcBorders>
            <w:noWrap/>
            <w:textDirection w:val="btLr"/>
            <w:vAlign w:val="center"/>
            <w:hideMark/>
          </w:tcPr>
          <w:p w14:paraId="262934D6"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PCB-OS-02</w:t>
            </w:r>
          </w:p>
        </w:tc>
        <w:tc>
          <w:tcPr>
            <w:tcW w:w="351" w:type="dxa"/>
            <w:tcBorders>
              <w:bottom w:val="single" w:sz="4" w:space="0" w:color="BFBFBF"/>
            </w:tcBorders>
            <w:noWrap/>
            <w:textDirection w:val="btLr"/>
            <w:vAlign w:val="center"/>
            <w:hideMark/>
          </w:tcPr>
          <w:p w14:paraId="15DCAAA5"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AZB-OS-01</w:t>
            </w:r>
          </w:p>
        </w:tc>
        <w:tc>
          <w:tcPr>
            <w:tcW w:w="351" w:type="dxa"/>
            <w:tcBorders>
              <w:bottom w:val="single" w:sz="4" w:space="0" w:color="BFBFBF"/>
            </w:tcBorders>
            <w:noWrap/>
            <w:textDirection w:val="btLr"/>
            <w:vAlign w:val="center"/>
            <w:hideMark/>
          </w:tcPr>
          <w:p w14:paraId="4D8B388F"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AZB-OS-02</w:t>
            </w:r>
          </w:p>
        </w:tc>
        <w:tc>
          <w:tcPr>
            <w:tcW w:w="351" w:type="dxa"/>
            <w:tcBorders>
              <w:bottom w:val="single" w:sz="4" w:space="0" w:color="BFBFBF"/>
            </w:tcBorders>
            <w:noWrap/>
            <w:textDirection w:val="btLr"/>
            <w:vAlign w:val="center"/>
            <w:hideMark/>
          </w:tcPr>
          <w:p w14:paraId="71059DC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SAN-OS-01</w:t>
            </w:r>
          </w:p>
        </w:tc>
        <w:tc>
          <w:tcPr>
            <w:tcW w:w="351" w:type="dxa"/>
            <w:tcBorders>
              <w:bottom w:val="single" w:sz="4" w:space="0" w:color="BFBFBF"/>
            </w:tcBorders>
            <w:noWrap/>
            <w:textDirection w:val="btLr"/>
            <w:vAlign w:val="center"/>
            <w:hideMark/>
          </w:tcPr>
          <w:p w14:paraId="7F823D8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SAN-OS-02</w:t>
            </w:r>
          </w:p>
        </w:tc>
        <w:tc>
          <w:tcPr>
            <w:tcW w:w="351" w:type="dxa"/>
            <w:tcBorders>
              <w:bottom w:val="single" w:sz="4" w:space="0" w:color="BFBFBF"/>
            </w:tcBorders>
            <w:noWrap/>
            <w:textDirection w:val="btLr"/>
            <w:vAlign w:val="center"/>
            <w:hideMark/>
          </w:tcPr>
          <w:p w14:paraId="427FF981"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SAN-OS-03</w:t>
            </w:r>
          </w:p>
        </w:tc>
        <w:tc>
          <w:tcPr>
            <w:tcW w:w="351" w:type="dxa"/>
            <w:tcBorders>
              <w:bottom w:val="single" w:sz="4" w:space="0" w:color="BFBFBF"/>
            </w:tcBorders>
            <w:noWrap/>
            <w:textDirection w:val="btLr"/>
            <w:vAlign w:val="center"/>
            <w:hideMark/>
          </w:tcPr>
          <w:p w14:paraId="42939504"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VET-OS-01</w:t>
            </w:r>
          </w:p>
        </w:tc>
        <w:tc>
          <w:tcPr>
            <w:tcW w:w="351" w:type="dxa"/>
            <w:tcBorders>
              <w:bottom w:val="single" w:sz="4" w:space="0" w:color="BFBFBF"/>
            </w:tcBorders>
            <w:noWrap/>
            <w:textDirection w:val="btLr"/>
            <w:vAlign w:val="center"/>
            <w:hideMark/>
          </w:tcPr>
          <w:p w14:paraId="32C89B69"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VET-OS-02</w:t>
            </w:r>
          </w:p>
        </w:tc>
        <w:tc>
          <w:tcPr>
            <w:tcW w:w="351" w:type="dxa"/>
            <w:tcBorders>
              <w:bottom w:val="single" w:sz="4" w:space="0" w:color="BFBFBF"/>
            </w:tcBorders>
            <w:noWrap/>
            <w:textDirection w:val="btLr"/>
            <w:vAlign w:val="center"/>
            <w:hideMark/>
          </w:tcPr>
          <w:p w14:paraId="54FEE6A2"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IND-OS-01</w:t>
            </w:r>
          </w:p>
        </w:tc>
        <w:tc>
          <w:tcPr>
            <w:tcW w:w="351" w:type="dxa"/>
            <w:tcBorders>
              <w:bottom w:val="single" w:sz="4" w:space="0" w:color="BFBFBF"/>
            </w:tcBorders>
            <w:noWrap/>
            <w:textDirection w:val="btLr"/>
            <w:vAlign w:val="center"/>
            <w:hideMark/>
          </w:tcPr>
          <w:p w14:paraId="51E2A65F"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IND-OS-02</w:t>
            </w:r>
          </w:p>
        </w:tc>
        <w:tc>
          <w:tcPr>
            <w:tcW w:w="351" w:type="dxa"/>
            <w:tcBorders>
              <w:bottom w:val="single" w:sz="4" w:space="0" w:color="BFBFBF"/>
            </w:tcBorders>
            <w:noWrap/>
            <w:textDirection w:val="btLr"/>
            <w:vAlign w:val="center"/>
            <w:hideMark/>
          </w:tcPr>
          <w:p w14:paraId="7F157C5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AGR-OS-01</w:t>
            </w:r>
          </w:p>
        </w:tc>
        <w:tc>
          <w:tcPr>
            <w:tcW w:w="351" w:type="dxa"/>
            <w:tcBorders>
              <w:bottom w:val="single" w:sz="4" w:space="0" w:color="BFBFBF"/>
            </w:tcBorders>
            <w:noWrap/>
            <w:textDirection w:val="btLr"/>
            <w:vAlign w:val="center"/>
            <w:hideMark/>
          </w:tcPr>
          <w:p w14:paraId="764F78F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AGR-OS-02</w:t>
            </w:r>
          </w:p>
        </w:tc>
        <w:tc>
          <w:tcPr>
            <w:tcW w:w="351" w:type="dxa"/>
            <w:tcBorders>
              <w:bottom w:val="single" w:sz="4" w:space="0" w:color="BFBFBF"/>
            </w:tcBorders>
            <w:noWrap/>
            <w:textDirection w:val="btLr"/>
            <w:vAlign w:val="center"/>
            <w:hideMark/>
          </w:tcPr>
          <w:p w14:paraId="61E126B3"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AGR-OS-03</w:t>
            </w:r>
          </w:p>
        </w:tc>
        <w:tc>
          <w:tcPr>
            <w:tcW w:w="351" w:type="dxa"/>
            <w:tcBorders>
              <w:bottom w:val="single" w:sz="4" w:space="0" w:color="BFBFBF"/>
            </w:tcBorders>
            <w:noWrap/>
            <w:textDirection w:val="btLr"/>
            <w:vAlign w:val="center"/>
            <w:hideMark/>
          </w:tcPr>
          <w:p w14:paraId="15968210"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AGR-OS-04</w:t>
            </w:r>
          </w:p>
        </w:tc>
        <w:tc>
          <w:tcPr>
            <w:tcW w:w="351" w:type="dxa"/>
            <w:tcBorders>
              <w:bottom w:val="single" w:sz="4" w:space="0" w:color="BFBFBF"/>
            </w:tcBorders>
            <w:noWrap/>
            <w:textDirection w:val="btLr"/>
            <w:vAlign w:val="center"/>
            <w:hideMark/>
          </w:tcPr>
          <w:p w14:paraId="4A085BE8"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TRF-OS-01</w:t>
            </w:r>
          </w:p>
        </w:tc>
        <w:tc>
          <w:tcPr>
            <w:tcW w:w="351" w:type="dxa"/>
            <w:tcBorders>
              <w:bottom w:val="single" w:sz="4" w:space="0" w:color="BFBFBF"/>
            </w:tcBorders>
            <w:noWrap/>
            <w:textDirection w:val="btLr"/>
            <w:vAlign w:val="center"/>
            <w:hideMark/>
          </w:tcPr>
          <w:p w14:paraId="707776C0"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PREV-OS-01</w:t>
            </w:r>
          </w:p>
        </w:tc>
        <w:tc>
          <w:tcPr>
            <w:tcW w:w="351" w:type="dxa"/>
            <w:tcBorders>
              <w:bottom w:val="single" w:sz="4" w:space="0" w:color="BFBFBF"/>
            </w:tcBorders>
            <w:noWrap/>
            <w:textDirection w:val="btLr"/>
            <w:vAlign w:val="center"/>
            <w:hideMark/>
          </w:tcPr>
          <w:p w14:paraId="32139C3C"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PREV-OS-02</w:t>
            </w:r>
          </w:p>
        </w:tc>
        <w:tc>
          <w:tcPr>
            <w:tcW w:w="351" w:type="dxa"/>
            <w:tcBorders>
              <w:bottom w:val="single" w:sz="4" w:space="0" w:color="BFBFBF"/>
            </w:tcBorders>
            <w:noWrap/>
            <w:textDirection w:val="btLr"/>
            <w:vAlign w:val="center"/>
            <w:hideMark/>
          </w:tcPr>
          <w:p w14:paraId="355D86A2"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PREV-OS-03</w:t>
            </w:r>
          </w:p>
        </w:tc>
        <w:tc>
          <w:tcPr>
            <w:tcW w:w="351" w:type="dxa"/>
            <w:tcBorders>
              <w:bottom w:val="single" w:sz="4" w:space="0" w:color="BFBFBF"/>
            </w:tcBorders>
            <w:noWrap/>
            <w:textDirection w:val="btLr"/>
            <w:vAlign w:val="center"/>
            <w:hideMark/>
          </w:tcPr>
          <w:p w14:paraId="6002D0B6"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PREV-OS-04</w:t>
            </w:r>
          </w:p>
        </w:tc>
        <w:tc>
          <w:tcPr>
            <w:tcW w:w="351" w:type="dxa"/>
            <w:tcBorders>
              <w:bottom w:val="single" w:sz="4" w:space="0" w:color="BFBFBF"/>
            </w:tcBorders>
            <w:noWrap/>
            <w:textDirection w:val="btLr"/>
            <w:vAlign w:val="center"/>
            <w:hideMark/>
          </w:tcPr>
          <w:p w14:paraId="670DCA7B" w14:textId="77777777" w:rsidR="00EE6E81" w:rsidRPr="00AE4171" w:rsidRDefault="00EE6E81" w:rsidP="00EE6E81">
            <w:pPr>
              <w:spacing w:line="240" w:lineRule="auto"/>
              <w:jc w:val="center"/>
              <w:rPr>
                <w:rFonts w:eastAsia="Times New Roman" w:cs="Calibri"/>
                <w:b/>
                <w:bCs/>
                <w:color w:val="002060"/>
                <w:sz w:val="14"/>
                <w:szCs w:val="14"/>
                <w:lang w:val="ro-RO"/>
              </w:rPr>
            </w:pPr>
            <w:r w:rsidRPr="00AE4171">
              <w:rPr>
                <w:rFonts w:eastAsia="Times New Roman" w:cs="Calibri"/>
                <w:b/>
                <w:bCs/>
                <w:color w:val="002060"/>
                <w:sz w:val="14"/>
                <w:szCs w:val="14"/>
                <w:lang w:val="ro-RO"/>
              </w:rPr>
              <w:t>PREV-OS-05</w:t>
            </w:r>
          </w:p>
        </w:tc>
      </w:tr>
      <w:tr w:rsidR="00EE6E81" w:rsidRPr="00AE4171" w14:paraId="45D904B8" w14:textId="77777777" w:rsidTr="00C044EE">
        <w:trPr>
          <w:trHeight w:val="300"/>
        </w:trPr>
        <w:tc>
          <w:tcPr>
            <w:tcW w:w="512" w:type="dxa"/>
            <w:tcBorders>
              <w:left w:val="single" w:sz="4" w:space="0" w:color="BFBFBF"/>
              <w:bottom w:val="single" w:sz="4" w:space="0" w:color="BFBFBF"/>
              <w:right w:val="single" w:sz="4" w:space="0" w:color="BFBFBF"/>
            </w:tcBorders>
            <w:shd w:val="clear" w:color="F2F2F2" w:fill="E8F5E9"/>
            <w:noWrap/>
            <w:vAlign w:val="center"/>
            <w:hideMark/>
          </w:tcPr>
          <w:p w14:paraId="68A50288"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D6595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D2E4BB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1AFDD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A89564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1BFE9F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7E779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0BF197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E42131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E2962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A6E5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D18E3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4AEC5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599D5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F62DB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44527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1BA33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51AA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3FF620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61864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3685D4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CF5BB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EFD422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E0D75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0B235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C48D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7DA1A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8AEC3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87600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7CAEF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50DDD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E5B969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AACE0B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35BFB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A08DD9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12AE63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CDBFF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58849C3" w14:textId="4EC00F2D"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3882BA5F" w14:textId="3913177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A34A402" w14:textId="2C786CE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0849DDF" w14:textId="22F69BA2"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4947BD" w14:textId="4BE32ED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51C03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475A9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6C289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E5E878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82B30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1B74C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5BD09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55DB94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988CE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62BD7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10BF4D3"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BBEDA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99504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A96C2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0A66B5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9DE62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094252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E6192E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4E2E1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4B17B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18C52E7B"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3196E6D4"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OM2</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4B145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5707A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CD22D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BDE95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ADB60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2C007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1A55E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85E711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A26121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91E5A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24596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87FDC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1E5D2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E7A58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EC65DD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B0B28F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62EA0F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E1B71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F38B56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94336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8470A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E26AA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22FE3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67F1A2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1B67B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67C8F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9505D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70D003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CDF70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899D9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A701EA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A5489E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3AC3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6BC16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DE7381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60135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5BBEBFC0" w14:textId="69BD54C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3FCF1014" w14:textId="1F6AB96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5A89541" w14:textId="5C576D1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F7284C1" w14:textId="2101394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2D1CF8C" w14:textId="4CDD2AC6"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140A2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D70B6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DE65C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3F490C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63601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6A098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FB67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CC6A6C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BF81AB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24FDA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0E24959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8C719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EF7C1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79237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52C8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1EA82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266BE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405BD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B3F0AE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C912F0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6A081AFD"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5F94D490"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OM3</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ABAF5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7172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F4BC55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DE0D5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9B2BD0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0AFAD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457AD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585A20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A5DB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DD12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F23DC9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D3164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097D5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19BE7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7AC582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BEE5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B7A199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3459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15B2ED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20BAC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A9775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5467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050FA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35D8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B8C88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F113B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8D5FC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EA0B73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6A1122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C42D20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7FA77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493D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CB2D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FA05B1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5D235A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6019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502F14F1" w14:textId="46FEAFBB"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394352C5" w14:textId="33A88475"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6CB14A6" w14:textId="62EE491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17E41047" w14:textId="6A76768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C07183" w14:textId="777149F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CF992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32B8C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E81E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F792D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CC8F7A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D2A32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CAF4C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1E353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EB4EA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3360D5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BAA182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6C377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99117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4013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42302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F77988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227E8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5CEFF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6D9D6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3D7D9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3D638CCA"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540055F8"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OM4</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6335D9D"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9AFF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44A31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D4B199A"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21EA4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25B4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9CDF7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34DF5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6A19E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6F829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BF28B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2DF0F8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264BB3D"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6FE84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2ED2D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45A92D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1BFFFB2"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DC13557"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28371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D6BAE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CC533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2A1E43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7BBD2B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B8E8E31"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6F1C8F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B86DE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5DD2A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67E57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0DA6C3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76EC2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B4E4A0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57B527A"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17DAE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93690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D4B1B3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5FD1C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6FE34559" w14:textId="5DAE1952"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7CE8685B" w14:textId="7B0E376D"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7AF8632A" w14:textId="6B714C3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601490E" w14:textId="7486422E"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FF1C4E" w14:textId="3ED0EB65"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0ED967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B2C4B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31D77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123782C"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C6139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1E964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1C1D055"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61FF1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18396E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042122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CDD2"/>
            <w:noWrap/>
            <w:vAlign w:val="center"/>
            <w:hideMark/>
          </w:tcPr>
          <w:p w14:paraId="51C01E37" w14:textId="77777777" w:rsidR="00EE6E81" w:rsidRPr="00AE4171" w:rsidRDefault="00EE6E81" w:rsidP="00EE6E81">
            <w:pPr>
              <w:spacing w:line="240" w:lineRule="auto"/>
              <w:jc w:val="center"/>
              <w:rPr>
                <w:rFonts w:eastAsia="Times New Roman" w:cs="Calibri"/>
                <w:color w:val="C62828"/>
                <w:sz w:val="14"/>
                <w:szCs w:val="14"/>
                <w:lang w:val="ro-RO"/>
              </w:rPr>
            </w:pPr>
            <w:r w:rsidRPr="00AE4171">
              <w:rPr>
                <w:rFonts w:eastAsia="Times New Roman" w:cs="Calibri"/>
                <w:color w:val="C62828"/>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25403F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28E8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66CBC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A4F16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53073D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D833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36EB6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F16A8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90283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1431EA8E"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2F1CEDD0"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OM5</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59D73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A1976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3AC02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EB9C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E0853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6456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5F97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3E2E9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8F0B7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2B874B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962035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280F2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BDA3B7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28E89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702CA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6D817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0CB60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AB017C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8D73C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9F79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07E5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0B9F2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4E5FCB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1C553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FCFD6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9373D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D0349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7E0F6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226D3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C5902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39187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6B77E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E38C0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7F710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1F47B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0F509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D6F63B6" w14:textId="5DA5DB51"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550FB63" w14:textId="3EDB8EF6"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EC8B645" w14:textId="080859B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45053C79" w14:textId="4366C65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925B4F" w14:textId="6FE3B3A3"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4C5CB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2F0D5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F1F7C1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5E7CAF5" w14:textId="348CC448"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61DB9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33023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E9765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F6E9AF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3BACA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5B620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1CD6F54"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34D05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28955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F6AD7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6A375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8D73D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A19B4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CED80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4220F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F691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471D3551"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5A001569"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OM6</w:t>
            </w:r>
          </w:p>
        </w:tc>
        <w:tc>
          <w:tcPr>
            <w:tcW w:w="350" w:type="dxa"/>
            <w:tcBorders>
              <w:top w:val="nil"/>
              <w:left w:val="nil"/>
              <w:bottom w:val="single" w:sz="4" w:space="0" w:color="BFBFBF"/>
              <w:right w:val="single" w:sz="4" w:space="0" w:color="BFBFBF"/>
            </w:tcBorders>
            <w:noWrap/>
            <w:vAlign w:val="center"/>
            <w:hideMark/>
          </w:tcPr>
          <w:p w14:paraId="1BFB7CE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9F37ED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2D54C3A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27E3ED6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E17B101"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1DEE67B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5E0E27D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01BDBD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7CEAF4A"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F2762FB"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50CFA6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3DEECBE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0D116D9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0A6A37B"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3DA8D29"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326631E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594C30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070BD80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C6AC27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6B2D46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258B3B6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9738D6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1057DB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AB4BDA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22DBB5C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1D8BF5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3328EE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55A21E1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76A670C"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580024C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88EE173"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3C6BAA6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9742E8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492971A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55F98BC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1750E8A"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220" w:type="dxa"/>
            <w:tcBorders>
              <w:top w:val="nil"/>
              <w:left w:val="nil"/>
              <w:bottom w:val="single" w:sz="4" w:space="0" w:color="BFBFBF"/>
              <w:right w:val="single" w:sz="4" w:space="0" w:color="BFBFBF"/>
            </w:tcBorders>
            <w:vAlign w:val="center"/>
          </w:tcPr>
          <w:p w14:paraId="4EDCFD34" w14:textId="58D3603A"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0EEA80B2" w14:textId="401F777F"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5557E71B" w14:textId="12382898"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2849EAB9" w14:textId="0F7A0073"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2BBA085" w14:textId="12CFF454"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5309E6B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DE57AA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79F805C"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D0C108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2E2F358"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79E4AD1"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EA8F13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23ABB2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422A776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234432C"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5A01E02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500104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E7C6548"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546429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3746C2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B4DBF0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0A6162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5EABDEB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28C979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6A0EFD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r>
      <w:tr w:rsidR="00EE6E81" w:rsidRPr="00AE4171" w14:paraId="4C9650D7"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46932FBB"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OM7</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C8657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1E9CB9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1344AA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E1FD61D"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65BEE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5A39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6C288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85CE76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F25C17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7BDF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449E3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75DA5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C458D2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344D3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6C264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04D5F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92629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DC20B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E0676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EEC6A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EC39EF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B5787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DA485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1506E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B747C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487D8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0533C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A15E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4BD8BD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AAED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65FA62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75081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C36A5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D3503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BA1CA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CEB4E6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31EF34A2" w14:textId="566FFC3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40C2FA20" w14:textId="212BABE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13027E36" w14:textId="236EF2F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1B09643" w14:textId="726CE2F2"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A2B7D51" w14:textId="072F056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173536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052B0F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F5BCFD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04067D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1DC273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D9B5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C161DF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88545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4194024"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BE5C1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CDF2B2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885B3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209FE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A346F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AE6811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C8286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FC307B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80C64A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7D4A3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794A54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5576911E"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3DA82817"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OM8</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002C8E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E2A60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3083F6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74F24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77ED5B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DADF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B62BF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1C0D6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041C8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C7032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D05A5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B26826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F65E90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A8DD0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340D3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EBCF5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7D5C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05445F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0C1BA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8D74C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C5455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302E99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C8E3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DD0E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87295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D4A4CF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788A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5ED0F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836C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E70D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3FE940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820CA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2D999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6A5E8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BB8E94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FDA6E9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43577C1" w14:textId="564B549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323FF0C5" w14:textId="22F966F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5A047E3F" w14:textId="54F11050"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796C1811" w14:textId="3F0BB86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D22F76" w14:textId="4A546F0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F73A51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290904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FB23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86D77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05699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B0B2E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CB20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A31D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1B007E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2AFBB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1064437"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873AB1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76E17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3B4DC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7D5E1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44DDD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FF7E7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A34A4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65AF0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F992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5524566D"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40AA0A75"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OM9</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DE6A66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489BD1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327093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4B9A881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263717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03871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E6165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981C2E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1F6C0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809E1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3DA5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128F0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068A3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3F1251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27C2C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168690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92A4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DBEF7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23A4F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02630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9E7DC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B4D15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3A50B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337E0C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B76A7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47C433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2AF1F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92576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307BE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40E83E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BE6B16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C305B4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2AF96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AFB8B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4F2B5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3D712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nil"/>
              <w:left w:val="nil"/>
              <w:bottom w:val="single" w:sz="4" w:space="0" w:color="BFBFBF"/>
              <w:right w:val="single" w:sz="4" w:space="0" w:color="BFBFBF"/>
            </w:tcBorders>
            <w:vAlign w:val="center"/>
          </w:tcPr>
          <w:p w14:paraId="2A1B3EB6" w14:textId="3FAF5F5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7241A607" w14:textId="45E8EDA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63238"/>
                <w:sz w:val="14"/>
                <w:szCs w:val="14"/>
                <w:lang w:val="ro-RO"/>
              </w:rPr>
              <w:t> </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5B8B598C" w14:textId="13F24590"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BF72535" w14:textId="50635EA2"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2BD8BC" w14:textId="66DF931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E269B2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A1A447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C240C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433C1C8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1F92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A4622C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FB2352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AD8D1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770B155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3F280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EEE0E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B376B8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2480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B53DE9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8ED23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EC9EF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09ACF4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0ED26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AB6E3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AF6E3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036C0835"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6E1465A4"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OM10</w:t>
            </w:r>
          </w:p>
        </w:tc>
        <w:tc>
          <w:tcPr>
            <w:tcW w:w="350" w:type="dxa"/>
            <w:tcBorders>
              <w:top w:val="nil"/>
              <w:left w:val="nil"/>
              <w:bottom w:val="single" w:sz="4" w:space="0" w:color="BFBFBF"/>
              <w:right w:val="single" w:sz="4" w:space="0" w:color="BFBFBF"/>
            </w:tcBorders>
            <w:noWrap/>
            <w:vAlign w:val="center"/>
            <w:hideMark/>
          </w:tcPr>
          <w:p w14:paraId="629F255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0E68097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83F0C8A"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35D0F7D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C056D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9D0FD6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1963D3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BB68CC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4320B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B4B847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B26B87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277F1C8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5276071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4FBB37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216E9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789D83A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DD193B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7C1C7D5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C02473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E7372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1DF7EC4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B2F142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824681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57BA315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D03C18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424399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CC28F7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7F062C0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D509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49E99D4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43E67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1ED411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25E7E63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4C78201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77467E7"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C2D6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nil"/>
              <w:left w:val="nil"/>
              <w:bottom w:val="single" w:sz="4" w:space="0" w:color="BFBFBF"/>
              <w:right w:val="single" w:sz="4" w:space="0" w:color="BFBFBF"/>
            </w:tcBorders>
            <w:vAlign w:val="center"/>
          </w:tcPr>
          <w:p w14:paraId="2111E4B2" w14:textId="0F3244F8"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467F5555" w14:textId="168CA8F3"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1DF98176" w14:textId="2D3A375D"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63238"/>
                <w:sz w:val="14"/>
                <w:szCs w:val="14"/>
                <w:lang w:val="ro-RO"/>
              </w:rPr>
              <w:t> </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7E84EB5" w14:textId="2D6AB065"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8A4D39E" w14:textId="273B17EF"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6572758"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88D37BC"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9FD5D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1ADAF82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6E33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7BC841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46240DF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039A67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EB4BB6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85A4C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70100C3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2B249B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C3BFE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A5345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8D5D58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7982FF0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17F6C9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074BE3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9B2C92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7ADCCB3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r>
      <w:tr w:rsidR="00EE6E81" w:rsidRPr="00AE4171" w14:paraId="147E7F6E"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62839C9D"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OM11</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D8CB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047E5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6EAA7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8E642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A6278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4758B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2207F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F98792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6BBE2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B69DB5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10934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EE588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C69E5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B62A8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8A679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B4F0E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8BDBF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815B3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95C67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ECA4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70468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4D819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70E5E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2FBDC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49081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CD1E1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6079B8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CE5DDE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7F0E0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A493ED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FB948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7E70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A7826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42A56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D111A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9FF3D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C3EA3EE" w14:textId="70FDE2B6"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7A23A112" w14:textId="56EF6005"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43E737E9" w14:textId="38437C0E"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1858AF9A" w14:textId="0FFAEF91"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75A386C" w14:textId="68D7720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B3385B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29D88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08410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732C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7097A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1076A05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F0CAD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A299A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1ECBB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1E34EF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1859053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28E9C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E9CCA2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055FF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493E658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14955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5C4B2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BC72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868BA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CA8D84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0CFD19B6"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FF3E0" w:fill="FFF8E1"/>
            <w:noWrap/>
            <w:vAlign w:val="center"/>
            <w:hideMark/>
          </w:tcPr>
          <w:p w14:paraId="53EB4BB1" w14:textId="77777777" w:rsidR="00EE6E81" w:rsidRPr="00AE4171" w:rsidRDefault="00EE6E81" w:rsidP="00EE6E81">
            <w:pPr>
              <w:spacing w:line="240" w:lineRule="auto"/>
              <w:jc w:val="center"/>
              <w:rPr>
                <w:rFonts w:ascii="Nunito" w:eastAsia="Times New Roman" w:hAnsi="Nunito" w:cs="Calibri"/>
                <w:b/>
                <w:bCs/>
                <w:color w:val="7A4F00"/>
                <w:sz w:val="14"/>
                <w:szCs w:val="14"/>
                <w:lang w:val="ro-RO"/>
              </w:rPr>
            </w:pPr>
            <w:r w:rsidRPr="00AE4171">
              <w:rPr>
                <w:rFonts w:ascii="Nunito" w:eastAsia="Times New Roman" w:hAnsi="Nunito" w:cs="Calibri"/>
                <w:b/>
                <w:bCs/>
                <w:color w:val="7A4F00"/>
                <w:sz w:val="14"/>
                <w:szCs w:val="14"/>
                <w:lang w:val="ro-RO"/>
              </w:rPr>
              <w:t>OM12</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243BCA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BA9258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11F4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2EE011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AD874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F2BCC8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E51CB5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2F32F0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5F4E8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551D2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94B9E1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4FD5C3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C7346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331EA0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ECA2A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D28C7C4"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84A80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2E2DA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29AC3E6"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65A330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D64AA0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DA91A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126A5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A8762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6DCA33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96EA00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3FE93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877DB3D"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22718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9691A2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01C740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9B022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BAFAB47"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D4A935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03549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CFD7A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6212CB5" w14:textId="28C55648"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41BCE2A3" w14:textId="358BE25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BBDEFB"/>
            <w:vAlign w:val="center"/>
          </w:tcPr>
          <w:p w14:paraId="064F5A9D" w14:textId="527824A9"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1565C0"/>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D53F2E2" w14:textId="6623528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90019E" w14:textId="0D836E0A"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E9B16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EC432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DB73F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FBEB5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80866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B10BC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1E0D3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6EDBFB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E1777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9B03CA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CDD2"/>
            <w:noWrap/>
            <w:vAlign w:val="center"/>
            <w:hideMark/>
          </w:tcPr>
          <w:p w14:paraId="2914F179" w14:textId="77777777" w:rsidR="00EE6E81" w:rsidRPr="00AE4171" w:rsidRDefault="00EE6E81" w:rsidP="00EE6E81">
            <w:pPr>
              <w:spacing w:line="240" w:lineRule="auto"/>
              <w:jc w:val="center"/>
              <w:rPr>
                <w:rFonts w:eastAsia="Times New Roman" w:cs="Calibri"/>
                <w:color w:val="C62828"/>
                <w:sz w:val="14"/>
                <w:szCs w:val="14"/>
                <w:lang w:val="ro-RO"/>
              </w:rPr>
            </w:pPr>
            <w:r w:rsidRPr="00AE4171">
              <w:rPr>
                <w:rFonts w:eastAsia="Times New Roman" w:cs="Calibri"/>
                <w:color w:val="C62828"/>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3807804"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288E8C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55E98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ED1A2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6EFDA0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A8B6CCC"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1D9A16E"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512D234"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E16D52E" w14:textId="64A20B1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r>
      <w:tr w:rsidR="00EE6E81" w:rsidRPr="00AE4171" w14:paraId="2BFEE7F3"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FF3E0" w:fill="FFF8E1"/>
            <w:noWrap/>
            <w:vAlign w:val="center"/>
            <w:hideMark/>
          </w:tcPr>
          <w:p w14:paraId="64CFFFFB" w14:textId="77777777" w:rsidR="00EE6E81" w:rsidRPr="00AE4171" w:rsidRDefault="00EE6E81" w:rsidP="00EE6E81">
            <w:pPr>
              <w:spacing w:line="240" w:lineRule="auto"/>
              <w:jc w:val="center"/>
              <w:rPr>
                <w:rFonts w:ascii="Nunito" w:eastAsia="Times New Roman" w:hAnsi="Nunito" w:cs="Calibri"/>
                <w:b/>
                <w:bCs/>
                <w:color w:val="7A4F00"/>
                <w:sz w:val="14"/>
                <w:szCs w:val="14"/>
                <w:lang w:val="ro-RO"/>
              </w:rPr>
            </w:pPr>
            <w:r w:rsidRPr="00AE4171">
              <w:rPr>
                <w:rFonts w:ascii="Nunito" w:eastAsia="Times New Roman" w:hAnsi="Nunito" w:cs="Calibri"/>
                <w:b/>
                <w:bCs/>
                <w:color w:val="7A4F00"/>
                <w:sz w:val="14"/>
                <w:szCs w:val="14"/>
                <w:lang w:val="ro-RO"/>
              </w:rPr>
              <w:t>OM13</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3BB918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CB2D0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68B53E9" w14:textId="621A664B"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A1F00E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72E0C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C2729D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7CB8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CCE5EA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4129D6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2DB67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BCB2B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21E4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A4845F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1B1D0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DA9020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BF3F3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E8692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17175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E86A4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C43278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7501CD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6E4F6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E7DA5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B0D60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50EFBB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ADB98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571DFF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CA8C93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23CF4D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89A14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FC7A5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1EEC7E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78CB4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51A55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E53D33D"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DB852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33489D03" w14:textId="74226E9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3BC5555" w14:textId="67F99DB9"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B225E2A" w14:textId="6E24C09C"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20836B9E" w14:textId="12FE0AEC"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09019A2" w14:textId="75E6D364"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3344E5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8AE4E6C"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0377E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A1AA2C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AE3239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D9A21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2C096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724F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6637DF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1E5269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06DE0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80849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E6B6AB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EA1B3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21F46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D3736D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409F7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336B22" w14:textId="09D8A02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A1C0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75C539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522B1C57"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6D151BEF"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OM14</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37CD9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5D62304"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30A4D8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4C543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47693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29D504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81CBA9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12DDDD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7A4251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2F04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9CF377E"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D90D08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9D09F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E93F54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D36DAD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C75A5B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627DB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57DF6F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C77B2D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142DB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C2B3A0C"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5EB36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15567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2A35AE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FE39F9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A6F5DB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D6B363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50B6B5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21CB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589317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3A6F2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BC7005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C65B77D"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53D3019"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76AE1F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A6B5AA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6551B75" w14:textId="36F5C91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A0B1BEB" w14:textId="0E304A8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BBDEFB"/>
            <w:vAlign w:val="center"/>
          </w:tcPr>
          <w:p w14:paraId="673AB3A0" w14:textId="6DA7E858"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1565C0"/>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5209F63D" w14:textId="5D8966DC"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81B306" w14:textId="22AA9CFB"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BDDE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C18137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B0A02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CFC56F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A17CC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3BB9F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5A78B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0D52C9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1C743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A3809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689823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456466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D710D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ADEFE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D87A8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87CA5C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0F1DF5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A1146F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3DD884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4C26F0D"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r>
      <w:tr w:rsidR="00EE6E81" w:rsidRPr="00AE4171" w14:paraId="00E2A5B3"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5AEB0E8B"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OM15</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78BE0B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C37D66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528B056"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01D6A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9528A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F46446C"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5BBB95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DC19A0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3F594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4501AD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0223FC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CF4E246"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999676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D1FC6C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71AD37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2FFF2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B5D7E52"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CC3FE3B"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5FD13C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8EB590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7C36F2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F8C36E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123594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42470A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5018BB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7587F1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9101F8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A970C4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FC0135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6B3700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CDDEB4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897CCBE"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2969FF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782B167"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BDC6F99"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B1F6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08BADAB" w14:textId="7B3BFF8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992319F" w14:textId="47C6D6AD"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BBDEFB"/>
            <w:vAlign w:val="center"/>
          </w:tcPr>
          <w:p w14:paraId="48865297" w14:textId="322695C6"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41B482D" w14:textId="0D4C8820"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045D11D" w14:textId="6186843B"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174124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CED6E2E"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BA8AC6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EA04F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CCE528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3FC44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58BD9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E6E2AB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36A692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451DF5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3F27123"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6EB25B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124A0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6ADB32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BE87C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0B4FE5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A8D93F7"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4722E1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B5F0D8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8961650"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r>
      <w:tr w:rsidR="00EE6E81" w:rsidRPr="00AE4171" w14:paraId="3486E21D"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11FB8511"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OM16</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18787D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7744A03"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347F9F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4B4CED9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142AB0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5A896E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FB197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AFF687D"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58504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E0CE84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038750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0EEDAC6"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4BA51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F0A1271"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7248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1B5EB7F6"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BC41EA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D8AEA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0CB22407"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1CD9B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2D90BA9"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BA1257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28171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D0B59D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781C685"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48A9D879"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6E2730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28646C14"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F92F12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3339BC8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03828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6B45BC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7032959F"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FA2DFE8"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74BDE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A5C24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nil"/>
              <w:left w:val="nil"/>
              <w:bottom w:val="single" w:sz="4" w:space="0" w:color="BFBFBF"/>
              <w:right w:val="single" w:sz="4" w:space="0" w:color="BFBFBF"/>
            </w:tcBorders>
            <w:vAlign w:val="center"/>
          </w:tcPr>
          <w:p w14:paraId="650BF893" w14:textId="4C0EFA22"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174C0143" w14:textId="759EC14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63238"/>
                <w:sz w:val="14"/>
                <w:szCs w:val="14"/>
                <w:lang w:val="ro-RO"/>
              </w:rPr>
              <w:t> </w:t>
            </w:r>
          </w:p>
        </w:tc>
        <w:tc>
          <w:tcPr>
            <w:tcW w:w="220" w:type="dxa"/>
            <w:tcBorders>
              <w:top w:val="single" w:sz="4" w:space="0" w:color="BFBFBF"/>
              <w:left w:val="single" w:sz="4" w:space="0" w:color="BFBFBF"/>
              <w:bottom w:val="single" w:sz="4" w:space="0" w:color="BFBFBF"/>
              <w:right w:val="single" w:sz="4" w:space="0" w:color="BFBFBF"/>
            </w:tcBorders>
            <w:shd w:val="clear" w:color="000000" w:fill="BBDEFB"/>
            <w:vAlign w:val="center"/>
          </w:tcPr>
          <w:p w14:paraId="59D9235B" w14:textId="66694284"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1565C0"/>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7A2E46DA" w14:textId="6F29A2AF"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D1AC73B" w14:textId="314FFF90"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59E71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025FB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1E3E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185B2F9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D3D587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78D32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7749894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B23A01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00C24B2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8CB0AF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07064B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52D5CF79"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F8537D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4BCEA2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E6EF3E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E1CF6B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832B06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A6A0C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73F7E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FAE09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0B8019FD"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359D43AF"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OM17</w:t>
            </w:r>
          </w:p>
        </w:tc>
        <w:tc>
          <w:tcPr>
            <w:tcW w:w="350" w:type="dxa"/>
            <w:tcBorders>
              <w:top w:val="nil"/>
              <w:left w:val="nil"/>
              <w:bottom w:val="single" w:sz="4" w:space="0" w:color="BFBFBF"/>
              <w:right w:val="single" w:sz="4" w:space="0" w:color="BFBFBF"/>
            </w:tcBorders>
            <w:noWrap/>
            <w:vAlign w:val="center"/>
            <w:hideMark/>
          </w:tcPr>
          <w:p w14:paraId="737068E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A76620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A9B923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D45227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04925C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13BDDD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BAA66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38E655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8D326C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838E8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CFF18D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1690DD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3644656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F386D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188208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E538BD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7629946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342FC5B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C1705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FEEE6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90BCAF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4773E4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D9BFE2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747132D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B96AA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53D7A3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2853E0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CA9946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0AEB83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DDE16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01E35C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20277B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3B8D3C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4A1104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1FB046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E3F61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nil"/>
              <w:left w:val="nil"/>
              <w:bottom w:val="single" w:sz="4" w:space="0" w:color="BFBFBF"/>
              <w:right w:val="single" w:sz="4" w:space="0" w:color="BFBFBF"/>
            </w:tcBorders>
            <w:vAlign w:val="center"/>
          </w:tcPr>
          <w:p w14:paraId="71E979B7" w14:textId="2B530086"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24EF5878" w14:textId="2A47CC5A"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D21B828" w14:textId="1F7770F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61A291B9" w14:textId="44356628"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0564F667" w14:textId="22A01244"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D4D6E5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E8DC2E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F7C3CC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C34F5DC"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C8E90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4A00E1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2B49D88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B03BDA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98EB17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23BE6B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F0FFB2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3234290"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ABD731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0F51EF6"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6B1828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6A700C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FD5EA2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C857AF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7CA4B0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AD902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r>
      <w:tr w:rsidR="00EE6E81" w:rsidRPr="00AE4171" w14:paraId="0A1D6FA6"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4C71AF04" w14:textId="7777777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OM18</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049168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3EF1F66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386EAF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9F1EBB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0ED86D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35B473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2FC6EF27"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7DD1888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A6F895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53F3E66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ED9FE0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1BF3A79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D7028A9"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02D4C41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3772B6F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46E0EB3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DAC2ED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18CC43F"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nil"/>
              <w:left w:val="nil"/>
              <w:bottom w:val="single" w:sz="4" w:space="0" w:color="BFBFBF"/>
              <w:right w:val="single" w:sz="4" w:space="0" w:color="BFBFBF"/>
            </w:tcBorders>
            <w:noWrap/>
            <w:vAlign w:val="center"/>
            <w:hideMark/>
          </w:tcPr>
          <w:p w14:paraId="605160D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2CFC8AD8"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nil"/>
              <w:left w:val="nil"/>
              <w:bottom w:val="single" w:sz="4" w:space="0" w:color="BFBFBF"/>
              <w:right w:val="single" w:sz="4" w:space="0" w:color="BFBFBF"/>
            </w:tcBorders>
            <w:noWrap/>
            <w:vAlign w:val="center"/>
            <w:hideMark/>
          </w:tcPr>
          <w:p w14:paraId="6F67548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A230454"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C69EE65"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6EB7766"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725074A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398C48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6B9159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57DF67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2C64AD9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2D6521F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BD5214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A6B6AA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nil"/>
              <w:left w:val="nil"/>
              <w:bottom w:val="single" w:sz="4" w:space="0" w:color="BFBFBF"/>
              <w:right w:val="single" w:sz="4" w:space="0" w:color="BFBFBF"/>
            </w:tcBorders>
            <w:noWrap/>
            <w:vAlign w:val="center"/>
            <w:hideMark/>
          </w:tcPr>
          <w:p w14:paraId="65E66C4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53D54FD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965AA3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C403DDA"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57846F56" w14:textId="4F9CEFBC"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0EB01C39" w14:textId="52A5EC04"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1537725A" w14:textId="425C44CC"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220" w:type="dxa"/>
            <w:tcBorders>
              <w:top w:val="nil"/>
              <w:left w:val="nil"/>
              <w:bottom w:val="single" w:sz="4" w:space="0" w:color="BFBFBF"/>
              <w:right w:val="single" w:sz="4" w:space="0" w:color="BFBFBF"/>
            </w:tcBorders>
            <w:vAlign w:val="center"/>
          </w:tcPr>
          <w:p w14:paraId="0B2AB0A7" w14:textId="68C81CCD"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7919250" w14:textId="6585C286"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46A6D0C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8A4CB66"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51BBEC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471BC8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A59FBF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9239DF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6704D99" w14:textId="395EAC6D"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D5DAEE4"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5E0B1F2B"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BB79341"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7C990E42"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6C4FEAD"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1E6B00B3"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0A06A24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3B8D448E"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7FD6742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1329F75"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6E1C3A9F"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4C01CDE9"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c>
          <w:tcPr>
            <w:tcW w:w="351" w:type="dxa"/>
            <w:tcBorders>
              <w:top w:val="nil"/>
              <w:left w:val="nil"/>
              <w:bottom w:val="single" w:sz="4" w:space="0" w:color="BFBFBF"/>
              <w:right w:val="single" w:sz="4" w:space="0" w:color="BFBFBF"/>
            </w:tcBorders>
            <w:noWrap/>
            <w:vAlign w:val="center"/>
            <w:hideMark/>
          </w:tcPr>
          <w:p w14:paraId="7C455010" w14:textId="77777777" w:rsidR="00EE6E81" w:rsidRPr="00AE4171" w:rsidRDefault="00EE6E81" w:rsidP="00EE6E81">
            <w:pPr>
              <w:spacing w:line="240" w:lineRule="auto"/>
              <w:jc w:val="center"/>
              <w:rPr>
                <w:rFonts w:eastAsia="Times New Roman" w:cs="Calibri"/>
                <w:color w:val="263238"/>
                <w:sz w:val="14"/>
                <w:szCs w:val="14"/>
                <w:lang w:val="ro-RO"/>
              </w:rPr>
            </w:pPr>
            <w:r w:rsidRPr="00AE4171">
              <w:rPr>
                <w:rFonts w:eastAsia="Times New Roman" w:cs="Calibri"/>
                <w:color w:val="263238"/>
                <w:sz w:val="14"/>
                <w:szCs w:val="14"/>
                <w:lang w:val="ro-RO"/>
              </w:rPr>
              <w:t> </w:t>
            </w:r>
          </w:p>
        </w:tc>
      </w:tr>
      <w:tr w:rsidR="00EE6E81" w:rsidRPr="00AE4171" w14:paraId="7CBE6363" w14:textId="77777777" w:rsidTr="00C044EE">
        <w:trPr>
          <w:trHeight w:val="300"/>
        </w:trPr>
        <w:tc>
          <w:tcPr>
            <w:tcW w:w="512" w:type="dxa"/>
            <w:tcBorders>
              <w:top w:val="nil"/>
              <w:left w:val="single" w:sz="4" w:space="0" w:color="BFBFBF"/>
              <w:bottom w:val="single" w:sz="4" w:space="0" w:color="BFBFBF"/>
              <w:right w:val="single" w:sz="4" w:space="0" w:color="BFBFBF"/>
            </w:tcBorders>
            <w:shd w:val="clear" w:color="F2F2F2" w:fill="E8F5E9"/>
            <w:noWrap/>
            <w:vAlign w:val="center"/>
            <w:hideMark/>
          </w:tcPr>
          <w:p w14:paraId="2650F445" w14:textId="5DFF97C7" w:rsidR="00EE6E81" w:rsidRPr="00AE4171" w:rsidRDefault="00EE6E81" w:rsidP="00EE6E81">
            <w:pPr>
              <w:spacing w:line="240" w:lineRule="auto"/>
              <w:jc w:val="center"/>
              <w:rPr>
                <w:rFonts w:ascii="Nunito" w:eastAsia="Times New Roman" w:hAnsi="Nunito" w:cs="Calibri"/>
                <w:b/>
                <w:bCs/>
                <w:color w:val="263238"/>
                <w:sz w:val="14"/>
                <w:szCs w:val="14"/>
                <w:lang w:val="ro-RO"/>
              </w:rPr>
            </w:pPr>
            <w:r w:rsidRPr="00AE4171">
              <w:rPr>
                <w:rFonts w:ascii="Nunito" w:eastAsia="Times New Roman" w:hAnsi="Nunito" w:cs="Calibri"/>
                <w:b/>
                <w:bCs/>
                <w:color w:val="263238"/>
                <w:sz w:val="14"/>
                <w:szCs w:val="14"/>
                <w:lang w:val="ro-RO"/>
              </w:rPr>
              <w:t>OM19</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75DC3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28E620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B529E67"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B938752"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5BB2D9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28D069F9"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E7E3BD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C989E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DBC5FF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EBAB35D"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B7FE3C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4533AC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8023E61"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1FEC8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8C1AFF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989588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16D26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79236D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F4FDC1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5BBE28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3ED61E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4D0C79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886817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0"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218B3E"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0E7C1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65FC444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19D47598"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6B0103B"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B6B49E7"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DFEEBA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7A40DA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BABEC1F"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D8E4D29"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732E6F4"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6D2D5F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16633F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22232331" w14:textId="6005C461"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FFF9C4"/>
            <w:vAlign w:val="center"/>
          </w:tcPr>
          <w:p w14:paraId="3909D190" w14:textId="584BAA42"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48B95515" w14:textId="69CF8AD4"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E7D32"/>
                <w:sz w:val="14"/>
                <w:szCs w:val="14"/>
                <w:lang w:val="ro-RO"/>
              </w:rPr>
              <w:t>+</w:t>
            </w:r>
          </w:p>
        </w:tc>
        <w:tc>
          <w:tcPr>
            <w:tcW w:w="220" w:type="dxa"/>
            <w:tcBorders>
              <w:top w:val="single" w:sz="4" w:space="0" w:color="BFBFBF"/>
              <w:left w:val="single" w:sz="4" w:space="0" w:color="BFBFBF"/>
              <w:bottom w:val="single" w:sz="4" w:space="0" w:color="BFBFBF"/>
              <w:right w:val="single" w:sz="4" w:space="0" w:color="BFBFBF"/>
            </w:tcBorders>
            <w:shd w:val="clear" w:color="000000" w:fill="C8E6C9"/>
            <w:vAlign w:val="center"/>
          </w:tcPr>
          <w:p w14:paraId="0901E352" w14:textId="5A0DD396"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8E4C4DB" w14:textId="56269B5D"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4B60C087"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9C6D302"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B99D70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17DA350E"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321EF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02DA00F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0647993"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998AE7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616995DD"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2AA7274A"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BBDEFB"/>
            <w:noWrap/>
            <w:vAlign w:val="center"/>
            <w:hideMark/>
          </w:tcPr>
          <w:p w14:paraId="699AF9DA" w14:textId="77777777" w:rsidR="00EE6E81" w:rsidRPr="00AE4171" w:rsidRDefault="00EE6E81" w:rsidP="00EE6E81">
            <w:pPr>
              <w:spacing w:line="240" w:lineRule="auto"/>
              <w:jc w:val="center"/>
              <w:rPr>
                <w:rFonts w:eastAsia="Times New Roman" w:cs="Calibri"/>
                <w:color w:val="1565C0"/>
                <w:sz w:val="14"/>
                <w:szCs w:val="14"/>
                <w:lang w:val="ro-RO"/>
              </w:rPr>
            </w:pPr>
            <w:r w:rsidRPr="00AE4171">
              <w:rPr>
                <w:rFonts w:eastAsia="Times New Roman" w:cs="Calibri"/>
                <w:color w:val="1565C0"/>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79701455"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5BC8EF8C"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469AB2A3"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C8E6C9"/>
            <w:noWrap/>
            <w:vAlign w:val="center"/>
            <w:hideMark/>
          </w:tcPr>
          <w:p w14:paraId="37C3FCD2" w14:textId="77777777" w:rsidR="00EE6E81" w:rsidRPr="00AE4171" w:rsidRDefault="00EE6E81" w:rsidP="00EE6E81">
            <w:pPr>
              <w:spacing w:line="240" w:lineRule="auto"/>
              <w:jc w:val="center"/>
              <w:rPr>
                <w:rFonts w:eastAsia="Times New Roman" w:cs="Calibri"/>
                <w:color w:val="2E7D32"/>
                <w:sz w:val="14"/>
                <w:szCs w:val="14"/>
                <w:lang w:val="ro-RO"/>
              </w:rPr>
            </w:pPr>
            <w:r w:rsidRPr="00AE4171">
              <w:rPr>
                <w:rFonts w:eastAsia="Times New Roman" w:cs="Calibri"/>
                <w:color w:val="2E7D32"/>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0B904310"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8696B45"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3F450138"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554CA24D"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c>
          <w:tcPr>
            <w:tcW w:w="351" w:type="dxa"/>
            <w:tcBorders>
              <w:top w:val="single" w:sz="4" w:space="0" w:color="BFBFBF"/>
              <w:left w:val="single" w:sz="4" w:space="0" w:color="BFBFBF"/>
              <w:bottom w:val="single" w:sz="4" w:space="0" w:color="BFBFBF"/>
              <w:right w:val="single" w:sz="4" w:space="0" w:color="BFBFBF"/>
            </w:tcBorders>
            <w:shd w:val="clear" w:color="000000" w:fill="FFF9C4"/>
            <w:noWrap/>
            <w:vAlign w:val="center"/>
            <w:hideMark/>
          </w:tcPr>
          <w:p w14:paraId="77FB3F75" w14:textId="77777777" w:rsidR="00EE6E81" w:rsidRPr="00AE4171" w:rsidRDefault="00EE6E81" w:rsidP="00EE6E81">
            <w:pPr>
              <w:spacing w:line="240" w:lineRule="auto"/>
              <w:jc w:val="center"/>
              <w:rPr>
                <w:rFonts w:eastAsia="Times New Roman" w:cs="Calibri"/>
                <w:color w:val="F57F17"/>
                <w:sz w:val="14"/>
                <w:szCs w:val="14"/>
                <w:lang w:val="ro-RO"/>
              </w:rPr>
            </w:pPr>
            <w:r w:rsidRPr="00AE4171">
              <w:rPr>
                <w:rFonts w:eastAsia="Times New Roman" w:cs="Calibri"/>
                <w:color w:val="F57F17"/>
                <w:sz w:val="14"/>
                <w:szCs w:val="14"/>
                <w:lang w:val="ro-RO"/>
              </w:rPr>
              <w:t>?</w:t>
            </w:r>
          </w:p>
        </w:tc>
      </w:tr>
    </w:tbl>
    <w:p w14:paraId="0787736E" w14:textId="3DC481E0" w:rsidR="00775F08" w:rsidRPr="00610C7E" w:rsidRDefault="001D416A">
      <w:pPr>
        <w:rPr>
          <w:rFonts w:ascii="Nunito" w:hAnsi="Nunito"/>
          <w:color w:val="009DF0" w:themeColor="text2"/>
          <w:lang w:val="ro-RO"/>
        </w:rPr>
        <w:sectPr w:rsidR="00775F08" w:rsidRPr="00610C7E" w:rsidSect="00775F08">
          <w:pgSz w:w="23808" w:h="16840" w:orient="landscape" w:code="8"/>
          <w:pgMar w:top="1191" w:right="2013" w:bottom="1134" w:left="1418" w:header="839" w:footer="680" w:gutter="0"/>
          <w:cols w:space="708"/>
          <w:docGrid w:linePitch="360"/>
        </w:sectPr>
      </w:pPr>
      <w:proofErr w:type="spellStart"/>
      <w:r w:rsidRPr="00610C7E">
        <w:rPr>
          <w:color w:val="009DF0" w:themeColor="text2"/>
          <w:sz w:val="16"/>
          <w:szCs w:val="16"/>
        </w:rPr>
        <w:t>Figura</w:t>
      </w:r>
      <w:proofErr w:type="spellEnd"/>
      <w:r w:rsidRPr="00610C7E">
        <w:rPr>
          <w:color w:val="009DF0" w:themeColor="text2"/>
          <w:sz w:val="16"/>
          <w:szCs w:val="16"/>
        </w:rPr>
        <w:t xml:space="preserve"> 6-1: Matrice </w:t>
      </w:r>
      <w:proofErr w:type="spellStart"/>
      <w:r w:rsidRPr="00610C7E">
        <w:rPr>
          <w:color w:val="009DF0" w:themeColor="text2"/>
          <w:sz w:val="16"/>
          <w:szCs w:val="16"/>
        </w:rPr>
        <w:t>evaluare</w:t>
      </w:r>
      <w:proofErr w:type="spellEnd"/>
      <w:r w:rsidRPr="00610C7E">
        <w:rPr>
          <w:color w:val="009DF0" w:themeColor="text2"/>
          <w:sz w:val="16"/>
          <w:szCs w:val="16"/>
        </w:rPr>
        <w:t xml:space="preserve"> </w:t>
      </w:r>
      <w:proofErr w:type="spellStart"/>
      <w:r w:rsidRPr="00610C7E">
        <w:rPr>
          <w:color w:val="009DF0" w:themeColor="text2"/>
          <w:sz w:val="16"/>
          <w:szCs w:val="16"/>
        </w:rPr>
        <w:t>compatibilitate</w:t>
      </w:r>
      <w:proofErr w:type="spellEnd"/>
      <w:r w:rsidRPr="00610C7E">
        <w:rPr>
          <w:color w:val="009DF0" w:themeColor="text2"/>
          <w:sz w:val="16"/>
          <w:szCs w:val="16"/>
        </w:rPr>
        <w:t xml:space="preserve"> </w:t>
      </w:r>
      <w:proofErr w:type="spellStart"/>
      <w:r w:rsidRPr="00610C7E">
        <w:rPr>
          <w:color w:val="009DF0" w:themeColor="text2"/>
          <w:sz w:val="16"/>
          <w:szCs w:val="16"/>
        </w:rPr>
        <w:t>obiective</w:t>
      </w:r>
      <w:proofErr w:type="spellEnd"/>
      <w:r w:rsidRPr="00610C7E">
        <w:rPr>
          <w:color w:val="009DF0" w:themeColor="text2"/>
          <w:sz w:val="16"/>
          <w:szCs w:val="16"/>
        </w:rPr>
        <w:t xml:space="preserve"> de </w:t>
      </w:r>
      <w:proofErr w:type="spellStart"/>
      <w:r w:rsidRPr="00610C7E">
        <w:rPr>
          <w:color w:val="009DF0" w:themeColor="text2"/>
          <w:sz w:val="16"/>
          <w:szCs w:val="16"/>
        </w:rPr>
        <w:t>mediu</w:t>
      </w:r>
      <w:proofErr w:type="spellEnd"/>
      <w:r w:rsidRPr="00610C7E">
        <w:rPr>
          <w:color w:val="009DF0" w:themeColor="text2"/>
          <w:sz w:val="16"/>
          <w:szCs w:val="16"/>
        </w:rPr>
        <w:t xml:space="preserve"> – </w:t>
      </w:r>
      <w:proofErr w:type="spellStart"/>
      <w:r w:rsidRPr="00610C7E">
        <w:rPr>
          <w:color w:val="009DF0" w:themeColor="text2"/>
          <w:sz w:val="16"/>
          <w:szCs w:val="16"/>
        </w:rPr>
        <w:t>obiective</w:t>
      </w:r>
      <w:proofErr w:type="spellEnd"/>
      <w:r w:rsidRPr="00610C7E">
        <w:rPr>
          <w:color w:val="009DF0" w:themeColor="text2"/>
          <w:sz w:val="16"/>
          <w:szCs w:val="16"/>
        </w:rPr>
        <w:t xml:space="preserve"> PNGD</w:t>
      </w:r>
    </w:p>
    <w:p w14:paraId="3E0E40D6" w14:textId="77777777" w:rsidR="004F0A07" w:rsidRPr="00822FF2" w:rsidRDefault="004F0A07" w:rsidP="00882ED2">
      <w:pPr>
        <w:jc w:val="both"/>
        <w:rPr>
          <w:rFonts w:ascii="Nunito" w:hAnsi="Nunito"/>
          <w:lang w:val="ro-RO"/>
        </w:rPr>
      </w:pPr>
      <w:r w:rsidRPr="00822FF2">
        <w:rPr>
          <w:rFonts w:ascii="Nunito" w:hAnsi="Nunito"/>
          <w:lang w:val="ro-RO"/>
        </w:rPr>
        <w:lastRenderedPageBreak/>
        <w:t>În continuare sunt prezentate justificările detaliate pentru fiecare pereche obiectiv de mediu – obiectiv PNGD, organizate pe cele 19 obiective de mediu, conform matricei de compatibilitate actualizate (61 de obiective specifice PNGD codificate pe flux de deșeuri).</w:t>
      </w:r>
    </w:p>
    <w:p w14:paraId="43DA1FAB" w14:textId="1F83E226" w:rsidR="004F0A07" w:rsidRPr="00822FF2" w:rsidRDefault="006909D1" w:rsidP="00ED2937">
      <w:pPr>
        <w:pStyle w:val="Heading3"/>
        <w:numPr>
          <w:ilvl w:val="3"/>
          <w:numId w:val="18"/>
        </w:numPr>
        <w:ind w:left="851" w:hanging="851"/>
        <w:rPr>
          <w:rFonts w:ascii="Nunito" w:hAnsi="Nunito"/>
          <w:lang w:val="ro-RO"/>
        </w:rPr>
      </w:pPr>
      <w:r w:rsidRPr="00822FF2">
        <w:rPr>
          <w:rFonts w:ascii="Nunito" w:hAnsi="Nunito"/>
          <w:lang w:val="ro-RO"/>
        </w:rPr>
        <w:t xml:space="preserve">Compatibilitatea obiectivelor PNGD cu </w:t>
      </w:r>
      <w:r w:rsidR="004F0A07" w:rsidRPr="00822FF2">
        <w:rPr>
          <w:rFonts w:ascii="Nunito" w:hAnsi="Nunito"/>
          <w:lang w:val="ro-RO"/>
        </w:rPr>
        <w:t xml:space="preserve">OM1 </w:t>
      </w:r>
    </w:p>
    <w:p w14:paraId="21FDB95E" w14:textId="77777777" w:rsidR="004F0A07" w:rsidRPr="00822FF2" w:rsidRDefault="004F0A07" w:rsidP="006909D1">
      <w:pPr>
        <w:shd w:val="clear" w:color="auto" w:fill="D9D9D9" w:themeFill="background1" w:themeFillShade="D9"/>
        <w:spacing w:after="120" w:line="240" w:lineRule="auto"/>
        <w:rPr>
          <w:rFonts w:ascii="Nunito" w:hAnsi="Nunito"/>
          <w:lang w:val="ro-RO"/>
        </w:rPr>
      </w:pPr>
      <w:r w:rsidRPr="00822FF2">
        <w:rPr>
          <w:rFonts w:ascii="Nunito" w:hAnsi="Nunito"/>
          <w:i/>
          <w:iCs/>
          <w:lang w:val="ro-RO"/>
        </w:rPr>
        <w:t>Aspect de mediu: Apă</w:t>
      </w:r>
    </w:p>
    <w:p w14:paraId="1DBD0140" w14:textId="431988E7" w:rsidR="004F0A07" w:rsidRPr="00822FF2" w:rsidRDefault="004634AD" w:rsidP="006909D1">
      <w:pPr>
        <w:shd w:val="clear" w:color="auto" w:fill="D9D9D9" w:themeFill="background1" w:themeFillShade="D9"/>
        <w:spacing w:after="160" w:line="240" w:lineRule="auto"/>
        <w:rPr>
          <w:rFonts w:ascii="Nunito" w:hAnsi="Nunito"/>
          <w:sz w:val="16"/>
          <w:szCs w:val="16"/>
          <w:lang w:val="ro-RO"/>
        </w:rPr>
      </w:pPr>
      <w:r w:rsidRPr="00822FF2">
        <w:rPr>
          <w:rFonts w:ascii="Nunito" w:hAnsi="Nunito"/>
          <w:lang w:val="ro-RO"/>
        </w:rPr>
        <w:t>OM</w:t>
      </w:r>
      <w:r w:rsidR="006909D1" w:rsidRPr="00822FF2">
        <w:rPr>
          <w:rFonts w:ascii="Nunito" w:hAnsi="Nunito"/>
          <w:lang w:val="ro-RO"/>
        </w:rPr>
        <w:t xml:space="preserve">1: </w:t>
      </w:r>
      <w:r w:rsidR="004F0A07" w:rsidRPr="00822FF2">
        <w:rPr>
          <w:rFonts w:ascii="Nunito" w:hAnsi="Nunito"/>
          <w:lang w:val="ro-RO"/>
        </w:rPr>
        <w:t>Atingerea și menținerea stării bune (ecologice/chimice) a apelor de suprafață și subterane; prevenirea poluării cu</w:t>
      </w:r>
      <w:r w:rsidR="004F0A07" w:rsidRPr="00822FF2">
        <w:rPr>
          <w:rFonts w:ascii="Nunito" w:hAnsi="Nunito"/>
          <w:sz w:val="16"/>
          <w:szCs w:val="16"/>
          <w:lang w:val="ro-RO"/>
        </w:rPr>
        <w:t xml:space="preserve"> levigat și deversări.</w:t>
      </w:r>
    </w:p>
    <w:tbl>
      <w:tblPr>
        <w:tblStyle w:val="PlainTable2"/>
        <w:tblW w:w="10065" w:type="dxa"/>
        <w:tblLook w:val="04A0" w:firstRow="1" w:lastRow="0" w:firstColumn="1" w:lastColumn="0" w:noHBand="0" w:noVBand="1"/>
      </w:tblPr>
      <w:tblGrid>
        <w:gridCol w:w="1410"/>
        <w:gridCol w:w="3109"/>
        <w:gridCol w:w="1369"/>
        <w:gridCol w:w="4177"/>
      </w:tblGrid>
      <w:tr w:rsidR="004F0A07" w:rsidRPr="00822FF2" w14:paraId="470C54DB" w14:textId="77777777" w:rsidTr="00C31F8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0" w:type="dxa"/>
            <w:shd w:val="clear" w:color="auto" w:fill="009DF0" w:themeFill="text2"/>
          </w:tcPr>
          <w:p w14:paraId="76E5AD44" w14:textId="77777777" w:rsidR="004F0A07" w:rsidRPr="00822FF2" w:rsidRDefault="004F0A07" w:rsidP="006909D1">
            <w:pPr>
              <w:rPr>
                <w:rFonts w:ascii="Nunito" w:hAnsi="Nunito"/>
                <w:sz w:val="16"/>
                <w:szCs w:val="16"/>
                <w:lang w:val="ro-RO"/>
              </w:rPr>
            </w:pPr>
            <w:r w:rsidRPr="00822FF2">
              <w:rPr>
                <w:rFonts w:ascii="Nunito" w:hAnsi="Nunito"/>
                <w:color w:val="FFFFFF"/>
                <w:sz w:val="16"/>
                <w:szCs w:val="16"/>
                <w:lang w:val="ro-RO"/>
              </w:rPr>
              <w:t>Cod PNGD</w:t>
            </w:r>
          </w:p>
        </w:tc>
        <w:tc>
          <w:tcPr>
            <w:tcW w:w="3109" w:type="dxa"/>
            <w:shd w:val="clear" w:color="auto" w:fill="009DF0" w:themeFill="text2"/>
          </w:tcPr>
          <w:p w14:paraId="643512AC" w14:textId="77777777" w:rsidR="004F0A07" w:rsidRPr="00822FF2" w:rsidRDefault="004F0A07" w:rsidP="006909D1">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369" w:type="dxa"/>
            <w:shd w:val="clear" w:color="auto" w:fill="009DF0" w:themeFill="text2"/>
          </w:tcPr>
          <w:p w14:paraId="631A2BD2" w14:textId="2EF2AF13" w:rsidR="004F0A07" w:rsidRPr="00822FF2" w:rsidRDefault="00E60EF6" w:rsidP="006909D1">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w:t>
            </w:r>
            <w:r w:rsidR="006C0FE5" w:rsidRPr="00822FF2">
              <w:rPr>
                <w:rFonts w:ascii="Nunito" w:hAnsi="Nunito"/>
                <w:color w:val="FFFFFF"/>
                <w:sz w:val="16"/>
                <w:szCs w:val="16"/>
                <w:lang w:val="ro-RO"/>
              </w:rPr>
              <w:t xml:space="preserve"> cu OM1</w:t>
            </w:r>
          </w:p>
        </w:tc>
        <w:tc>
          <w:tcPr>
            <w:tcW w:w="4177" w:type="dxa"/>
            <w:shd w:val="clear" w:color="auto" w:fill="009DF0" w:themeFill="text2"/>
          </w:tcPr>
          <w:p w14:paraId="7E10013C" w14:textId="77777777" w:rsidR="004F0A07" w:rsidRPr="00822FF2" w:rsidRDefault="004F0A07" w:rsidP="006909D1">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667F9D0B"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F202B5A"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MUN-OS-01</w:t>
            </w:r>
          </w:p>
        </w:tc>
        <w:tc>
          <w:tcPr>
            <w:tcW w:w="3109" w:type="dxa"/>
          </w:tcPr>
          <w:p w14:paraId="502BF4B6"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369" w:type="dxa"/>
          </w:tcPr>
          <w:p w14:paraId="4157BBDD"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4177" w:type="dxa"/>
          </w:tcPr>
          <w:p w14:paraId="5DCEEDA4"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si reciclarea reduc cantitatea de deseuri depozitate, diminuand riscul de contaminare a apelor subterane cu levigat.</w:t>
            </w:r>
          </w:p>
        </w:tc>
      </w:tr>
      <w:tr w:rsidR="004F0A07" w:rsidRPr="005637C2" w14:paraId="5884A78C"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48B8A17C"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MUN-OS-02</w:t>
            </w:r>
          </w:p>
        </w:tc>
        <w:tc>
          <w:tcPr>
            <w:tcW w:w="3109" w:type="dxa"/>
          </w:tcPr>
          <w:p w14:paraId="6E1800DD"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369" w:type="dxa"/>
          </w:tcPr>
          <w:p w14:paraId="29E610ED"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A242AA3"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Utilizarea materiilor prime secundare reduce presiunea asupra resurselor naturale, inclusiv asupra celor hidrice.</w:t>
            </w:r>
          </w:p>
        </w:tc>
      </w:tr>
      <w:tr w:rsidR="004F0A07" w:rsidRPr="005637C2" w14:paraId="5E9C0068"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741C9B45"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MUN-OS-03</w:t>
            </w:r>
          </w:p>
        </w:tc>
        <w:tc>
          <w:tcPr>
            <w:tcW w:w="3109" w:type="dxa"/>
          </w:tcPr>
          <w:p w14:paraId="087D981C"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369" w:type="dxa"/>
          </w:tcPr>
          <w:p w14:paraId="55412F54"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40C19C75"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Cercetarea in sortare/tratare poate imbunatati indirect calitatea efluentilor, dar relatia nu este directa.</w:t>
            </w:r>
          </w:p>
        </w:tc>
      </w:tr>
      <w:tr w:rsidR="004F0A07" w:rsidRPr="005637C2" w14:paraId="0BE13FE1"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1C86FB3"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MUN-OS-04</w:t>
            </w:r>
          </w:p>
        </w:tc>
        <w:tc>
          <w:tcPr>
            <w:tcW w:w="3109" w:type="dxa"/>
          </w:tcPr>
          <w:p w14:paraId="2171D84E"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369" w:type="dxa"/>
          </w:tcPr>
          <w:p w14:paraId="2783FD9B"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DA4F1E9"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Constientizarea populatiei privind gestionarea deșeurilor reduce abandonul de deseuri in apropierea cursurilor de apa.</w:t>
            </w:r>
          </w:p>
        </w:tc>
      </w:tr>
      <w:tr w:rsidR="004F0A07" w:rsidRPr="005637C2" w14:paraId="3D36E9A9"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5B5C521C"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MUN-OS-05</w:t>
            </w:r>
          </w:p>
        </w:tc>
        <w:tc>
          <w:tcPr>
            <w:tcW w:w="3109" w:type="dxa"/>
          </w:tcPr>
          <w:p w14:paraId="7FC6DEEC"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369" w:type="dxa"/>
          </w:tcPr>
          <w:p w14:paraId="0B631360"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2EB054A"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semnificativ productia de levigat si riscul de contaminare a apelor subterane si de suprafata.</w:t>
            </w:r>
          </w:p>
        </w:tc>
      </w:tr>
      <w:tr w:rsidR="004F0A07" w:rsidRPr="005637C2" w14:paraId="7D854A2F"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7EAEC2F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ALI-OS-01</w:t>
            </w:r>
          </w:p>
        </w:tc>
        <w:tc>
          <w:tcPr>
            <w:tcW w:w="3109" w:type="dxa"/>
          </w:tcPr>
          <w:p w14:paraId="1179B3DB"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369" w:type="dxa"/>
          </w:tcPr>
          <w:p w14:paraId="04F58871"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A800D26"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a biodeseurilor reduce cantitatea de materie organica din depozite, diminuand productia de levigat cu incarcatura organica ridicata.</w:t>
            </w:r>
          </w:p>
        </w:tc>
      </w:tr>
      <w:tr w:rsidR="004F0A07" w:rsidRPr="005637C2" w14:paraId="59216EB9"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7D7BF60A"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ALI-OS-02</w:t>
            </w:r>
          </w:p>
        </w:tc>
        <w:tc>
          <w:tcPr>
            <w:tcW w:w="3109" w:type="dxa"/>
          </w:tcPr>
          <w:p w14:paraId="179ADF56"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369" w:type="dxa"/>
          </w:tcPr>
          <w:p w14:paraId="2B76A9E7"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260DD96"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reduce abandonul acestora in mediul acvatic si depozitarea cu potential de contaminare.</w:t>
            </w:r>
          </w:p>
        </w:tc>
      </w:tr>
      <w:tr w:rsidR="004F0A07" w:rsidRPr="005637C2" w14:paraId="7E657B11"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72A1A7FE"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ALI-OS-03</w:t>
            </w:r>
          </w:p>
        </w:tc>
        <w:tc>
          <w:tcPr>
            <w:tcW w:w="3109" w:type="dxa"/>
          </w:tcPr>
          <w:p w14:paraId="3EB6A49F"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369" w:type="dxa"/>
          </w:tcPr>
          <w:p w14:paraId="7FD65095"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BDE68C0"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DEEE previne eliberarea de substante periculoase (metale grele, retardanti de flacara) in ape.</w:t>
            </w:r>
          </w:p>
        </w:tc>
      </w:tr>
      <w:tr w:rsidR="004F0A07" w:rsidRPr="005637C2" w14:paraId="276653E1"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162F3BE8"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ALI-OS-04</w:t>
            </w:r>
          </w:p>
        </w:tc>
        <w:tc>
          <w:tcPr>
            <w:tcW w:w="3109" w:type="dxa"/>
          </w:tcPr>
          <w:p w14:paraId="2D19E928"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369" w:type="dxa"/>
          </w:tcPr>
          <w:p w14:paraId="56126E02"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C1331B3"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semnificativ productia de levigat si riscul de contaminare a apelor subterane si de suprafata.</w:t>
            </w:r>
          </w:p>
        </w:tc>
      </w:tr>
      <w:tr w:rsidR="004F0A07" w:rsidRPr="00822FF2" w14:paraId="69174DF6"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1BACACE4"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ALI-OS-05</w:t>
            </w:r>
          </w:p>
        </w:tc>
        <w:tc>
          <w:tcPr>
            <w:tcW w:w="3109" w:type="dxa"/>
          </w:tcPr>
          <w:p w14:paraId="4A716B9D"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369" w:type="dxa"/>
          </w:tcPr>
          <w:p w14:paraId="7C3A3621"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603B96DC"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privind alimentare contribuie indirect la protecția apelor prin impunerea de standarde mai stricte de gestionare.</w:t>
            </w:r>
          </w:p>
        </w:tc>
      </w:tr>
      <w:tr w:rsidR="004F0A07" w:rsidRPr="005637C2" w14:paraId="3677BAC7"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E16C09E"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AMB-OS-01</w:t>
            </w:r>
          </w:p>
        </w:tc>
        <w:tc>
          <w:tcPr>
            <w:tcW w:w="3109" w:type="dxa"/>
          </w:tcPr>
          <w:p w14:paraId="09E8369B"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369" w:type="dxa"/>
          </w:tcPr>
          <w:p w14:paraId="2C839D8B"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03FB10A"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apelor cu metale grele (plumb, cadmiu, litiu).</w:t>
            </w:r>
          </w:p>
        </w:tc>
      </w:tr>
      <w:tr w:rsidR="004F0A07" w:rsidRPr="005637C2" w14:paraId="2BE0C2AC"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A453E95"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AMB-OS-02</w:t>
            </w:r>
          </w:p>
        </w:tc>
        <w:tc>
          <w:tcPr>
            <w:tcW w:w="3109" w:type="dxa"/>
          </w:tcPr>
          <w:p w14:paraId="3D7EAF3F"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369" w:type="dxa"/>
          </w:tcPr>
          <w:p w14:paraId="4015EAEA"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3E1E37C"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scurgerea de uleiuri, lichide de frana si antigel in corpurile de apa.</w:t>
            </w:r>
          </w:p>
        </w:tc>
      </w:tr>
      <w:tr w:rsidR="004F0A07" w:rsidRPr="005637C2" w14:paraId="1CEEA635"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689903EB"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AMB-OS-03</w:t>
            </w:r>
          </w:p>
        </w:tc>
        <w:tc>
          <w:tcPr>
            <w:tcW w:w="3109" w:type="dxa"/>
          </w:tcPr>
          <w:p w14:paraId="51383A7E"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369" w:type="dxa"/>
          </w:tcPr>
          <w:p w14:paraId="7528D1BB"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A02EA98"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poate preveni contaminarea apelor, dar depinde de prezenta materialelor periculoase.</w:t>
            </w:r>
          </w:p>
        </w:tc>
      </w:tr>
      <w:tr w:rsidR="004F0A07" w:rsidRPr="005637C2" w14:paraId="6A00E809"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0A6B02B1"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AMB-OS-04</w:t>
            </w:r>
          </w:p>
        </w:tc>
        <w:tc>
          <w:tcPr>
            <w:tcW w:w="3109" w:type="dxa"/>
          </w:tcPr>
          <w:p w14:paraId="4653060F"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Includerea de către companiile/producătorii de ambalaje din </w:t>
            </w:r>
            <w:r w:rsidRPr="00822FF2">
              <w:rPr>
                <w:rFonts w:ascii="Nunito" w:hAnsi="Nunito"/>
                <w:sz w:val="16"/>
                <w:szCs w:val="16"/>
                <w:lang w:val="ro-RO"/>
              </w:rPr>
              <w:lastRenderedPageBreak/>
              <w:t>plastic a unui conținut minim de material reciclat</w:t>
            </w:r>
          </w:p>
        </w:tc>
        <w:tc>
          <w:tcPr>
            <w:tcW w:w="1369" w:type="dxa"/>
          </w:tcPr>
          <w:p w14:paraId="7A1C4B68"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177" w:type="dxa"/>
          </w:tcPr>
          <w:p w14:paraId="2A85CC72"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Utilizarea plasticului reciclat reduce poluarea apelor cu microplastice prin cresterea cererii de plastic colectat.</w:t>
            </w:r>
          </w:p>
        </w:tc>
      </w:tr>
      <w:tr w:rsidR="004F0A07" w:rsidRPr="00822FF2" w14:paraId="0006463C"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FD28B1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AMB-OS-05</w:t>
            </w:r>
          </w:p>
        </w:tc>
        <w:tc>
          <w:tcPr>
            <w:tcW w:w="3109" w:type="dxa"/>
          </w:tcPr>
          <w:p w14:paraId="0B2DF74D"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369" w:type="dxa"/>
          </w:tcPr>
          <w:p w14:paraId="7D74FC91"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C0A3E57"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privind ambalaje contribuie indirect la protecția apelor prin impunerea de standarde mai stricte de gestionare.</w:t>
            </w:r>
          </w:p>
        </w:tc>
      </w:tr>
      <w:tr w:rsidR="004F0A07" w:rsidRPr="00822FF2" w14:paraId="4C195817"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0BC108DF"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AMB-OS-06</w:t>
            </w:r>
          </w:p>
        </w:tc>
        <w:tc>
          <w:tcPr>
            <w:tcW w:w="3109" w:type="dxa"/>
          </w:tcPr>
          <w:p w14:paraId="077E18C6"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369" w:type="dxa"/>
          </w:tcPr>
          <w:p w14:paraId="0B892930"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7FDBBC6"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privind ambalaje contribuie indirect la protecția apelor prin impunerea de standarde mai stricte de gestionare.</w:t>
            </w:r>
          </w:p>
        </w:tc>
      </w:tr>
      <w:tr w:rsidR="004F0A07" w:rsidRPr="005637C2" w14:paraId="287C5545"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035544B9"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DEEE-OS-01</w:t>
            </w:r>
          </w:p>
        </w:tc>
        <w:tc>
          <w:tcPr>
            <w:tcW w:w="3109" w:type="dxa"/>
          </w:tcPr>
          <w:p w14:paraId="793A22ED"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369" w:type="dxa"/>
          </w:tcPr>
          <w:p w14:paraId="465AE75E"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86AE913"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de epurare in conditii controlate previne contaminarea apelor cu nutrienti si poluanti.</w:t>
            </w:r>
          </w:p>
        </w:tc>
      </w:tr>
      <w:tr w:rsidR="004F0A07" w:rsidRPr="005637C2" w14:paraId="34DE17FE"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44E009F7"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DEEE-OS-02</w:t>
            </w:r>
          </w:p>
        </w:tc>
        <w:tc>
          <w:tcPr>
            <w:tcW w:w="3109" w:type="dxa"/>
          </w:tcPr>
          <w:p w14:paraId="61EB10A9"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369" w:type="dxa"/>
          </w:tcPr>
          <w:p w14:paraId="11EB0B9F"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1299FA4"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in siguranta a PCB-urilor si azbestului previne contaminarea apelor cu substante persistente si toxice.</w:t>
            </w:r>
          </w:p>
        </w:tc>
      </w:tr>
      <w:tr w:rsidR="004F0A07" w:rsidRPr="005637C2" w14:paraId="4D8374A2"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474B34B4"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DEEE-OS-03</w:t>
            </w:r>
          </w:p>
        </w:tc>
        <w:tc>
          <w:tcPr>
            <w:tcW w:w="3109" w:type="dxa"/>
          </w:tcPr>
          <w:p w14:paraId="2B31C308"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369" w:type="dxa"/>
          </w:tcPr>
          <w:p w14:paraId="2F13DFC7"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87C8EEA"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461DE005"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471E4B95"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DEEE-OS-04</w:t>
            </w:r>
          </w:p>
        </w:tc>
        <w:tc>
          <w:tcPr>
            <w:tcW w:w="3109" w:type="dxa"/>
          </w:tcPr>
          <w:p w14:paraId="70468012"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69" w:type="dxa"/>
          </w:tcPr>
          <w:p w14:paraId="5BAC36C9"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8BEADC9"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starea bună a apelor de suprafață și subterane prin diminuarea riscului de contaminare cu levigat, nutrienți și substanțe periculoase.</w:t>
            </w:r>
          </w:p>
        </w:tc>
      </w:tr>
      <w:tr w:rsidR="004F0A07" w:rsidRPr="00822FF2" w14:paraId="238EAB4B"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0327FE28"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DEEE-OS-05</w:t>
            </w:r>
          </w:p>
        </w:tc>
        <w:tc>
          <w:tcPr>
            <w:tcW w:w="3109" w:type="dxa"/>
          </w:tcPr>
          <w:p w14:paraId="304DEBF2"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369" w:type="dxa"/>
          </w:tcPr>
          <w:p w14:paraId="38616B39"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C5B3F0E"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privind deee contribuie indirect la protecția apelor prin impunerea de standarde mai stricte de gestionare.</w:t>
            </w:r>
          </w:p>
        </w:tc>
      </w:tr>
      <w:tr w:rsidR="004F0A07" w:rsidRPr="005637C2" w14:paraId="567D57A6"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34E205B"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BAT-OS-01</w:t>
            </w:r>
          </w:p>
        </w:tc>
        <w:tc>
          <w:tcPr>
            <w:tcW w:w="3109" w:type="dxa"/>
          </w:tcPr>
          <w:p w14:paraId="573C212B"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369" w:type="dxa"/>
          </w:tcPr>
          <w:p w14:paraId="38D14DDB"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0A49F3A"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riscul de poluare a apelor subterane cu substante periculoase.</w:t>
            </w:r>
          </w:p>
        </w:tc>
      </w:tr>
      <w:tr w:rsidR="004F0A07" w:rsidRPr="005637C2" w14:paraId="55E5EB4A"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2198648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BAT-OS-02</w:t>
            </w:r>
          </w:p>
        </w:tc>
        <w:tc>
          <w:tcPr>
            <w:tcW w:w="3109" w:type="dxa"/>
          </w:tcPr>
          <w:p w14:paraId="6E548399"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369" w:type="dxa"/>
          </w:tcPr>
          <w:p w14:paraId="3B498383"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E47070B"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Transferul transfrontalier de deșeuri, deși implică logistică de transport, nu afectează în mod direct calitatea corpurilor de apă la nivel național, impactul fiind limitat la aspecte de transport și proceduri administrative.</w:t>
            </w:r>
          </w:p>
        </w:tc>
      </w:tr>
      <w:tr w:rsidR="004F0A07" w:rsidRPr="005637C2" w14:paraId="76911D82"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70805BDC"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BAT-OS-03</w:t>
            </w:r>
          </w:p>
        </w:tc>
        <w:tc>
          <w:tcPr>
            <w:tcW w:w="3109" w:type="dxa"/>
          </w:tcPr>
          <w:p w14:paraId="0750E8EF"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369" w:type="dxa"/>
          </w:tcPr>
          <w:p w14:paraId="4604BC6A"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EBD1310"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apelor cu metale grele (plumb, cadmiu, litiu).</w:t>
            </w:r>
          </w:p>
        </w:tc>
      </w:tr>
      <w:tr w:rsidR="004F0A07" w:rsidRPr="005637C2" w14:paraId="65E57F06"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825F61E"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BAT-OS-04</w:t>
            </w:r>
          </w:p>
        </w:tc>
        <w:tc>
          <w:tcPr>
            <w:tcW w:w="3109" w:type="dxa"/>
          </w:tcPr>
          <w:p w14:paraId="235FBA56"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369" w:type="dxa"/>
          </w:tcPr>
          <w:p w14:paraId="2A7C3C20"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B1B6B04"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previne contaminarea apelor cu metale grele si substante chimice.</w:t>
            </w:r>
          </w:p>
        </w:tc>
      </w:tr>
      <w:tr w:rsidR="004F0A07" w:rsidRPr="005637C2" w14:paraId="6B8C3F95"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046EBB6"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BAT-OS-05</w:t>
            </w:r>
          </w:p>
        </w:tc>
        <w:tc>
          <w:tcPr>
            <w:tcW w:w="3109" w:type="dxa"/>
          </w:tcPr>
          <w:p w14:paraId="2BCD797D"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369" w:type="dxa"/>
          </w:tcPr>
          <w:p w14:paraId="04BA781F"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09EEA39"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apelor cu metale grele (plumb, cadmiu, litiu).</w:t>
            </w:r>
          </w:p>
        </w:tc>
      </w:tr>
      <w:tr w:rsidR="004F0A07" w:rsidRPr="005637C2" w14:paraId="23447662"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7E701DC7"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BAT-OS-06</w:t>
            </w:r>
          </w:p>
        </w:tc>
        <w:tc>
          <w:tcPr>
            <w:tcW w:w="3109" w:type="dxa"/>
          </w:tcPr>
          <w:p w14:paraId="2E336131"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369" w:type="dxa"/>
          </w:tcPr>
          <w:p w14:paraId="04245F0F"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25F7627"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susțin aplicarea coerentă a măsurilor operaționale, ceea ce contribuie la starea </w:t>
            </w:r>
            <w:r w:rsidRPr="00822FF2">
              <w:rPr>
                <w:rFonts w:ascii="Nunito" w:hAnsi="Nunito"/>
                <w:sz w:val="16"/>
                <w:szCs w:val="16"/>
                <w:lang w:val="ro-RO"/>
              </w:rPr>
              <w:lastRenderedPageBreak/>
              <w:t>bună a apelor de suprafață și subterane prin diminuarea riscului de contaminare cu levigat, nutrienți și substanțe periculoase.</w:t>
            </w:r>
          </w:p>
        </w:tc>
      </w:tr>
      <w:tr w:rsidR="004F0A07" w:rsidRPr="005637C2" w14:paraId="7CD98B19"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147E5AA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lastRenderedPageBreak/>
              <w:t>VSU-OS-01</w:t>
            </w:r>
          </w:p>
        </w:tc>
        <w:tc>
          <w:tcPr>
            <w:tcW w:w="3109" w:type="dxa"/>
          </w:tcPr>
          <w:p w14:paraId="4E67B8D7"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369" w:type="dxa"/>
          </w:tcPr>
          <w:p w14:paraId="7C2AEE96"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60FF292"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scurgerea de uleiuri, lichide de frana si antigel in corpurile de apa.</w:t>
            </w:r>
          </w:p>
        </w:tc>
      </w:tr>
      <w:tr w:rsidR="004F0A07" w:rsidRPr="005637C2" w14:paraId="370B8DE5"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40BA49E6"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VSU-OS-02</w:t>
            </w:r>
          </w:p>
        </w:tc>
        <w:tc>
          <w:tcPr>
            <w:tcW w:w="3109" w:type="dxa"/>
          </w:tcPr>
          <w:p w14:paraId="45B1D44C"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69" w:type="dxa"/>
          </w:tcPr>
          <w:p w14:paraId="522A35FC"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865DE3D"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scurgerea de uleiuri, lichide de frana si antigel in corpurile de apa.</w:t>
            </w:r>
          </w:p>
        </w:tc>
      </w:tr>
      <w:tr w:rsidR="004F0A07" w:rsidRPr="005637C2" w14:paraId="69BE8F79"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514F6BD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ULU-OS-01</w:t>
            </w:r>
          </w:p>
        </w:tc>
        <w:tc>
          <w:tcPr>
            <w:tcW w:w="3109" w:type="dxa"/>
          </w:tcPr>
          <w:p w14:paraId="6EE84B20"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369" w:type="dxa"/>
          </w:tcPr>
          <w:p w14:paraId="609703C8"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C7904EC"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starea buna a apelor prin gestionarea corecta a uleiurilor uzate conform ierarhiei deseurilor.</w:t>
            </w:r>
          </w:p>
        </w:tc>
      </w:tr>
      <w:tr w:rsidR="004F0A07" w:rsidRPr="005637C2" w14:paraId="2C019E0D"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4E93089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ULU-OS-02</w:t>
            </w:r>
          </w:p>
        </w:tc>
        <w:tc>
          <w:tcPr>
            <w:tcW w:w="3109" w:type="dxa"/>
          </w:tcPr>
          <w:p w14:paraId="79BCAD4A"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369" w:type="dxa"/>
          </w:tcPr>
          <w:p w14:paraId="5650F16F"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A4B0B68"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starea buna a apelor prin gestionarea corecta a uleiurilor uzate conform ierarhiei deseurilor.</w:t>
            </w:r>
          </w:p>
        </w:tc>
      </w:tr>
      <w:tr w:rsidR="004F0A07" w:rsidRPr="005637C2" w14:paraId="3BD991FB"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5519299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ANV-OS-01</w:t>
            </w:r>
          </w:p>
        </w:tc>
        <w:tc>
          <w:tcPr>
            <w:tcW w:w="3109" w:type="dxa"/>
          </w:tcPr>
          <w:p w14:paraId="415C9F81"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369" w:type="dxa"/>
          </w:tcPr>
          <w:p w14:paraId="195FED0F"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0162015"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starea buna a apelor prin colectarea si valorificarea anvelopelor uzate, reducand depozitarea necontrolata.</w:t>
            </w:r>
          </w:p>
        </w:tc>
      </w:tr>
      <w:tr w:rsidR="004F0A07" w:rsidRPr="005637C2" w14:paraId="0A99ABF1"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24C2278C"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ANV-OS-02</w:t>
            </w:r>
          </w:p>
        </w:tc>
        <w:tc>
          <w:tcPr>
            <w:tcW w:w="3109" w:type="dxa"/>
          </w:tcPr>
          <w:p w14:paraId="4773E5C6"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369" w:type="dxa"/>
          </w:tcPr>
          <w:p w14:paraId="4442B472"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4E11593F"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starea buna a apelor prin colectarea si valorificarea anvelopelor uzate, reducand depozitarea necontrolata.</w:t>
            </w:r>
          </w:p>
        </w:tc>
      </w:tr>
      <w:tr w:rsidR="004F0A07" w:rsidRPr="005637C2" w14:paraId="626A05F3"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4465FF29"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DCD-OS-01</w:t>
            </w:r>
          </w:p>
        </w:tc>
        <w:tc>
          <w:tcPr>
            <w:tcW w:w="3109" w:type="dxa"/>
          </w:tcPr>
          <w:p w14:paraId="17FAB418"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369" w:type="dxa"/>
          </w:tcPr>
          <w:p w14:paraId="07DBBB4A"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3ACACB3"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starea bună a apelor de suprafață și subterane prin diminuarea riscului de contaminare cu levigat, nutrienți și substanțe periculoase.</w:t>
            </w:r>
          </w:p>
        </w:tc>
      </w:tr>
      <w:tr w:rsidR="004F0A07" w:rsidRPr="005637C2" w14:paraId="4A650820"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18731A97"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DCD-OS-02</w:t>
            </w:r>
          </w:p>
        </w:tc>
        <w:tc>
          <w:tcPr>
            <w:tcW w:w="3109" w:type="dxa"/>
          </w:tcPr>
          <w:p w14:paraId="12CFC822"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369" w:type="dxa"/>
          </w:tcPr>
          <w:p w14:paraId="483D7972"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968F3FC"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starea bună a apelor de suprafață și subterane prin diminuarea riscului de contaminare cu levigat, nutrienți și substanțe periculoase.</w:t>
            </w:r>
          </w:p>
        </w:tc>
      </w:tr>
      <w:tr w:rsidR="004F0A07" w:rsidRPr="005637C2" w14:paraId="1950C308"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0F59DF3"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DCD-OS-03</w:t>
            </w:r>
          </w:p>
        </w:tc>
        <w:tc>
          <w:tcPr>
            <w:tcW w:w="3109" w:type="dxa"/>
          </w:tcPr>
          <w:p w14:paraId="09B94374"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369" w:type="dxa"/>
          </w:tcPr>
          <w:p w14:paraId="235D7A41"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427E388"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starea bună a apelor de suprafață și subterane prin diminuarea riscului de contaminare cu levigat, nutrienți și substanțe periculoase.</w:t>
            </w:r>
          </w:p>
        </w:tc>
      </w:tr>
      <w:tr w:rsidR="00C31F8E" w:rsidRPr="005637C2" w14:paraId="3209AD2E"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6A4C5485" w14:textId="518AA4C4" w:rsidR="00C31F8E" w:rsidRPr="00822FF2" w:rsidRDefault="00C31F8E" w:rsidP="00C31F8E">
            <w:pPr>
              <w:rPr>
                <w:rFonts w:ascii="Nunito" w:hAnsi="Nunito"/>
                <w:sz w:val="16"/>
                <w:szCs w:val="16"/>
                <w:lang w:val="ro-RO"/>
              </w:rPr>
            </w:pPr>
            <w:r w:rsidRPr="00822FF2">
              <w:rPr>
                <w:rFonts w:ascii="Nunito" w:hAnsi="Nunito"/>
                <w:sz w:val="16"/>
                <w:szCs w:val="16"/>
                <w:lang w:val="ro-RO"/>
              </w:rPr>
              <w:t>NAM-OS-01</w:t>
            </w:r>
          </w:p>
        </w:tc>
        <w:tc>
          <w:tcPr>
            <w:tcW w:w="3109" w:type="dxa"/>
          </w:tcPr>
          <w:p w14:paraId="0D536184" w14:textId="4EDFD13D" w:rsidR="00C31F8E" w:rsidRPr="00822FF2" w:rsidRDefault="00C31F8E" w:rsidP="00C31F8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369" w:type="dxa"/>
          </w:tcPr>
          <w:p w14:paraId="52D0B5BB" w14:textId="7B6AE96C" w:rsidR="00C31F8E" w:rsidRPr="00822FF2" w:rsidRDefault="00C31F8E" w:rsidP="00C31F8E">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77" w:type="dxa"/>
          </w:tcPr>
          <w:p w14:paraId="2BD8AA4A" w14:textId="4F89D363" w:rsidR="00C31F8E" w:rsidRPr="00822FF2" w:rsidRDefault="00C31F8E" w:rsidP="00C31F8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de epurare in conditii controlate previne contaminarea apelor cu nutrienti si poluanti.</w:t>
            </w:r>
          </w:p>
        </w:tc>
      </w:tr>
      <w:tr w:rsidR="00C31F8E" w:rsidRPr="005637C2" w14:paraId="54C4EF32"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8457E73" w14:textId="757F603E" w:rsidR="00C31F8E" w:rsidRPr="00822FF2" w:rsidRDefault="00C31F8E" w:rsidP="00C31F8E">
            <w:pPr>
              <w:rPr>
                <w:rFonts w:ascii="Nunito" w:hAnsi="Nunito"/>
                <w:sz w:val="16"/>
                <w:szCs w:val="16"/>
                <w:lang w:val="ro-RO"/>
              </w:rPr>
            </w:pPr>
            <w:r w:rsidRPr="00822FF2">
              <w:rPr>
                <w:rFonts w:ascii="Nunito" w:hAnsi="Nunito"/>
                <w:sz w:val="16"/>
                <w:szCs w:val="16"/>
                <w:lang w:val="ro-RO"/>
              </w:rPr>
              <w:t>NAM-OS-02</w:t>
            </w:r>
          </w:p>
        </w:tc>
        <w:tc>
          <w:tcPr>
            <w:tcW w:w="3109" w:type="dxa"/>
          </w:tcPr>
          <w:p w14:paraId="5D10D938" w14:textId="329C1E37" w:rsidR="00C31F8E" w:rsidRPr="00822FF2" w:rsidRDefault="00C31F8E" w:rsidP="00C31F8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369" w:type="dxa"/>
          </w:tcPr>
          <w:p w14:paraId="6A6A1235" w14:textId="2A3FE8D7" w:rsidR="00C31F8E" w:rsidRPr="00822FF2" w:rsidRDefault="00C31F8E" w:rsidP="00C31F8E">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77" w:type="dxa"/>
          </w:tcPr>
          <w:p w14:paraId="0249656E" w14:textId="70D4572B" w:rsidR="00C31F8E" w:rsidRPr="00822FF2" w:rsidRDefault="00C31F8E" w:rsidP="00C31F8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de epurare in conditii controlate previne contaminarea apelor cu nutrienti si poluanti.</w:t>
            </w:r>
          </w:p>
        </w:tc>
      </w:tr>
      <w:tr w:rsidR="00C31F8E" w:rsidRPr="005637C2" w14:paraId="13C7A783"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221940E3" w14:textId="1D210F60" w:rsidR="00C31F8E" w:rsidRPr="00822FF2" w:rsidRDefault="00C31F8E" w:rsidP="00C31F8E">
            <w:pPr>
              <w:rPr>
                <w:rFonts w:ascii="Nunito" w:hAnsi="Nunito"/>
                <w:sz w:val="16"/>
                <w:szCs w:val="16"/>
                <w:lang w:val="ro-RO"/>
              </w:rPr>
            </w:pPr>
            <w:r w:rsidRPr="00822FF2">
              <w:rPr>
                <w:rFonts w:ascii="Nunito" w:hAnsi="Nunito"/>
                <w:sz w:val="16"/>
                <w:szCs w:val="16"/>
                <w:lang w:val="ro-RO"/>
              </w:rPr>
              <w:t>NAM-OS-03</w:t>
            </w:r>
          </w:p>
        </w:tc>
        <w:tc>
          <w:tcPr>
            <w:tcW w:w="3109" w:type="dxa"/>
          </w:tcPr>
          <w:p w14:paraId="3DDB0847" w14:textId="18578801" w:rsidR="00C31F8E" w:rsidRPr="00822FF2" w:rsidRDefault="00C31F8E" w:rsidP="00C31F8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369" w:type="dxa"/>
          </w:tcPr>
          <w:p w14:paraId="16D94E08" w14:textId="710955B1" w:rsidR="00C31F8E" w:rsidRPr="00822FF2" w:rsidRDefault="00C31F8E" w:rsidP="00C31F8E">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77" w:type="dxa"/>
          </w:tcPr>
          <w:p w14:paraId="29935243" w14:textId="0E296482" w:rsidR="00C31F8E" w:rsidRPr="00822FF2" w:rsidRDefault="00C31F8E" w:rsidP="00C31F8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starea bună a apelor de suprafață și subterane prin diminuarea riscului de contaminare cu levigat, nutrienți și substanțe periculoase.</w:t>
            </w:r>
          </w:p>
        </w:tc>
      </w:tr>
      <w:tr w:rsidR="00C31F8E" w:rsidRPr="005637C2" w14:paraId="0BC9180B"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15398B64" w14:textId="650196C8" w:rsidR="00C31F8E" w:rsidRPr="00822FF2" w:rsidRDefault="00C31F8E" w:rsidP="00C31F8E">
            <w:pPr>
              <w:rPr>
                <w:rFonts w:ascii="Nunito" w:hAnsi="Nunito"/>
                <w:sz w:val="16"/>
                <w:szCs w:val="16"/>
                <w:lang w:val="ro-RO"/>
              </w:rPr>
            </w:pPr>
            <w:r w:rsidRPr="00822FF2">
              <w:rPr>
                <w:rFonts w:ascii="Nunito" w:hAnsi="Nunito"/>
                <w:sz w:val="16"/>
                <w:szCs w:val="16"/>
                <w:lang w:val="ro-RO"/>
              </w:rPr>
              <w:lastRenderedPageBreak/>
              <w:t>NAM-OS-04</w:t>
            </w:r>
          </w:p>
        </w:tc>
        <w:tc>
          <w:tcPr>
            <w:tcW w:w="3109" w:type="dxa"/>
          </w:tcPr>
          <w:p w14:paraId="5BA529C8" w14:textId="09026268" w:rsidR="00C31F8E" w:rsidRPr="00822FF2" w:rsidRDefault="00C31F8E" w:rsidP="00C31F8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369" w:type="dxa"/>
          </w:tcPr>
          <w:p w14:paraId="6A40CF2C" w14:textId="3B85EAE6" w:rsidR="00C31F8E" w:rsidRPr="00822FF2" w:rsidRDefault="00C31F8E" w:rsidP="00C31F8E">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77" w:type="dxa"/>
          </w:tcPr>
          <w:p w14:paraId="5358ABF1" w14:textId="1B915F76" w:rsidR="00C31F8E" w:rsidRPr="00822FF2" w:rsidRDefault="00C31F8E" w:rsidP="00C31F8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starea bună a apelor de suprafață și subterane prin diminuarea riscului de contaminare cu levigat, nutrienți și substanțe periculoase.</w:t>
            </w:r>
          </w:p>
        </w:tc>
      </w:tr>
      <w:tr w:rsidR="004F0A07" w:rsidRPr="005637C2" w14:paraId="0F43C860"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4A56CF97"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PCB-OS-01</w:t>
            </w:r>
          </w:p>
        </w:tc>
        <w:tc>
          <w:tcPr>
            <w:tcW w:w="3109" w:type="dxa"/>
          </w:tcPr>
          <w:p w14:paraId="7F66AAD8"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369" w:type="dxa"/>
          </w:tcPr>
          <w:p w14:paraId="20B51C41"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F099FC9"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in siguranta a PCB-urilor si azbestului previne contaminarea apelor cu substante persistente si toxice.</w:t>
            </w:r>
          </w:p>
        </w:tc>
      </w:tr>
      <w:tr w:rsidR="004F0A07" w:rsidRPr="005637C2" w14:paraId="0344150E"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66AC2FF"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PCB-OS-02</w:t>
            </w:r>
          </w:p>
        </w:tc>
        <w:tc>
          <w:tcPr>
            <w:tcW w:w="3109" w:type="dxa"/>
          </w:tcPr>
          <w:p w14:paraId="38C78C5A"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369" w:type="dxa"/>
          </w:tcPr>
          <w:p w14:paraId="5A6018C2"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3A2AFEE"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in siguranta a PCB-urilor si azbestului previne contaminarea apelor cu substante persistente si toxice.</w:t>
            </w:r>
          </w:p>
        </w:tc>
      </w:tr>
      <w:tr w:rsidR="004F0A07" w:rsidRPr="005637C2" w14:paraId="0A4D3889"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65E87A86"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AZB-OS-01</w:t>
            </w:r>
          </w:p>
        </w:tc>
        <w:tc>
          <w:tcPr>
            <w:tcW w:w="3109" w:type="dxa"/>
          </w:tcPr>
          <w:p w14:paraId="22B1489E"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369" w:type="dxa"/>
          </w:tcPr>
          <w:p w14:paraId="063B8907"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5048ACA"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in siguranta a PCB-urilor si azbestului previne contaminarea apelor cu substante persistente si toxice.</w:t>
            </w:r>
          </w:p>
        </w:tc>
      </w:tr>
      <w:tr w:rsidR="004F0A07" w:rsidRPr="005637C2" w14:paraId="222EE1A1"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4F7E8861"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AZB-OS-02</w:t>
            </w:r>
          </w:p>
        </w:tc>
        <w:tc>
          <w:tcPr>
            <w:tcW w:w="3109" w:type="dxa"/>
          </w:tcPr>
          <w:p w14:paraId="4442DC50"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369" w:type="dxa"/>
          </w:tcPr>
          <w:p w14:paraId="540AB231"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962E66E"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in siguranta a PCB-urilor si azbestului previne contaminarea apelor cu substante persistente si toxice.</w:t>
            </w:r>
          </w:p>
        </w:tc>
      </w:tr>
      <w:tr w:rsidR="004F0A07" w:rsidRPr="005637C2" w14:paraId="20CFD181"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7B92A4E4"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SAN-OS-01</w:t>
            </w:r>
          </w:p>
        </w:tc>
        <w:tc>
          <w:tcPr>
            <w:tcW w:w="3109" w:type="dxa"/>
          </w:tcPr>
          <w:p w14:paraId="43CCC300"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369" w:type="dxa"/>
          </w:tcPr>
          <w:p w14:paraId="2161C0BA"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3E2B5E5C"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40013BBE"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5FA512C9"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SAN-OS-02</w:t>
            </w:r>
          </w:p>
        </w:tc>
        <w:tc>
          <w:tcPr>
            <w:tcW w:w="3109" w:type="dxa"/>
          </w:tcPr>
          <w:p w14:paraId="5ACE8973"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369" w:type="dxa"/>
          </w:tcPr>
          <w:p w14:paraId="407BF837"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6EEE1DFC"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4ABFAEFE"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0A5DB0C8"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SAN-OS-03</w:t>
            </w:r>
          </w:p>
        </w:tc>
        <w:tc>
          <w:tcPr>
            <w:tcW w:w="3109" w:type="dxa"/>
          </w:tcPr>
          <w:p w14:paraId="4753AA71"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369" w:type="dxa"/>
          </w:tcPr>
          <w:p w14:paraId="6FBE9D52"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EA63EAF"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6F1EF08F"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6A92402"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VET-OS-01</w:t>
            </w:r>
          </w:p>
        </w:tc>
        <w:tc>
          <w:tcPr>
            <w:tcW w:w="3109" w:type="dxa"/>
          </w:tcPr>
          <w:p w14:paraId="11D7437C"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369" w:type="dxa"/>
          </w:tcPr>
          <w:p w14:paraId="0A44AEF6"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7F8CEB7"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0501640B"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10FF92FE"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VET-OS-02</w:t>
            </w:r>
          </w:p>
        </w:tc>
        <w:tc>
          <w:tcPr>
            <w:tcW w:w="3109" w:type="dxa"/>
          </w:tcPr>
          <w:p w14:paraId="37B6C343"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369" w:type="dxa"/>
          </w:tcPr>
          <w:p w14:paraId="796DA286"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E00EFED"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biologica si chimica a apelor.</w:t>
            </w:r>
          </w:p>
        </w:tc>
      </w:tr>
      <w:tr w:rsidR="004F0A07" w:rsidRPr="005637C2" w14:paraId="799598C0"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167A0BC"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IND-OS-01</w:t>
            </w:r>
          </w:p>
        </w:tc>
        <w:tc>
          <w:tcPr>
            <w:tcW w:w="3109" w:type="dxa"/>
          </w:tcPr>
          <w:p w14:paraId="1F8E229E"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369" w:type="dxa"/>
          </w:tcPr>
          <w:p w14:paraId="2AD2C477"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2C7E47E"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riscul de poluare a apelor subterane cu substante periculoase.</w:t>
            </w:r>
          </w:p>
        </w:tc>
      </w:tr>
      <w:tr w:rsidR="004F0A07" w:rsidRPr="005637C2" w14:paraId="34F18946"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7B11FC00"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IND-OS-02</w:t>
            </w:r>
          </w:p>
        </w:tc>
        <w:tc>
          <w:tcPr>
            <w:tcW w:w="3109" w:type="dxa"/>
          </w:tcPr>
          <w:p w14:paraId="7BFD8EBF"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369" w:type="dxa"/>
          </w:tcPr>
          <w:p w14:paraId="495A343D"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492F5EF"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riscul de poluare a apelor subterane cu substante periculoase.</w:t>
            </w:r>
          </w:p>
        </w:tc>
      </w:tr>
      <w:tr w:rsidR="004F0A07" w:rsidRPr="005637C2" w14:paraId="635ACECB"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312C05CB"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AGR-OS-01</w:t>
            </w:r>
          </w:p>
        </w:tc>
        <w:tc>
          <w:tcPr>
            <w:tcW w:w="3109" w:type="dxa"/>
          </w:tcPr>
          <w:p w14:paraId="00E6FB8A"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369" w:type="dxa"/>
          </w:tcPr>
          <w:p w14:paraId="384C98DA"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6D90B41E"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valorificare energetică agricole si starea buna a apelor depinde de conditiile concrete de implementare (amplasament, tehnologie, standarde aplicate).</w:t>
            </w:r>
          </w:p>
        </w:tc>
      </w:tr>
      <w:tr w:rsidR="004F0A07" w:rsidRPr="005637C2" w14:paraId="68B2786D"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2DBC312A"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AGR-OS-02</w:t>
            </w:r>
          </w:p>
        </w:tc>
        <w:tc>
          <w:tcPr>
            <w:tcW w:w="3109" w:type="dxa"/>
          </w:tcPr>
          <w:p w14:paraId="27B6F5EC"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369" w:type="dxa"/>
          </w:tcPr>
          <w:p w14:paraId="31051429"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2AE32FEE"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starea buna a apelor prin reducerea si valorificarea deșeurilor agricole.</w:t>
            </w:r>
          </w:p>
        </w:tc>
      </w:tr>
      <w:tr w:rsidR="004F0A07" w:rsidRPr="005637C2" w14:paraId="5090E5D6"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1C2EBEE"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AGR-OS-03</w:t>
            </w:r>
          </w:p>
        </w:tc>
        <w:tc>
          <w:tcPr>
            <w:tcW w:w="3109" w:type="dxa"/>
          </w:tcPr>
          <w:p w14:paraId="4DE1C661"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369" w:type="dxa"/>
          </w:tcPr>
          <w:p w14:paraId="69844490"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247338A"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starea buna a apelor prin reducerea si valorificarea deșeurilor agricole.</w:t>
            </w:r>
          </w:p>
        </w:tc>
      </w:tr>
      <w:tr w:rsidR="004F0A07" w:rsidRPr="005637C2" w14:paraId="1D9631E4"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61CE1F21"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lastRenderedPageBreak/>
              <w:t>AGR-OS-04</w:t>
            </w:r>
          </w:p>
        </w:tc>
        <w:tc>
          <w:tcPr>
            <w:tcW w:w="3109" w:type="dxa"/>
          </w:tcPr>
          <w:p w14:paraId="3B8D0D67"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369" w:type="dxa"/>
          </w:tcPr>
          <w:p w14:paraId="2D480F25"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4079D968"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starea buna a apelor prin reducerea si valorificarea deșeurilor agricole.</w:t>
            </w:r>
          </w:p>
        </w:tc>
      </w:tr>
      <w:tr w:rsidR="004F0A07" w:rsidRPr="005637C2" w14:paraId="6B12E997"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2604B9C4"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TRF-OS-01</w:t>
            </w:r>
          </w:p>
        </w:tc>
        <w:tc>
          <w:tcPr>
            <w:tcW w:w="3109" w:type="dxa"/>
          </w:tcPr>
          <w:p w14:paraId="1E57680D"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369" w:type="dxa"/>
          </w:tcPr>
          <w:p w14:paraId="1A3F7804"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0FEBFB43"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starea bună a apelor de suprafață și subterane prin diminuarea riscului de contaminare cu levigat, nutrienți și substanțe periculoase.</w:t>
            </w:r>
          </w:p>
        </w:tc>
      </w:tr>
      <w:tr w:rsidR="004F0A07" w:rsidRPr="005637C2" w14:paraId="6A0D0166"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6A2D96C9"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PREV-OS-01</w:t>
            </w:r>
          </w:p>
        </w:tc>
        <w:tc>
          <w:tcPr>
            <w:tcW w:w="3109" w:type="dxa"/>
          </w:tcPr>
          <w:p w14:paraId="71FE89E3"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369" w:type="dxa"/>
          </w:tcPr>
          <w:p w14:paraId="4CFCC6BF"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18615BD7"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starea bună a apelor de suprafață și subterane prin diminuarea riscului de contaminare cu levigat, nutrienți și substanțe periculoase.</w:t>
            </w:r>
          </w:p>
        </w:tc>
      </w:tr>
      <w:tr w:rsidR="004F0A07" w:rsidRPr="005637C2" w14:paraId="7605256E"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0FFB8C09"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PREV-OS-02</w:t>
            </w:r>
          </w:p>
        </w:tc>
        <w:tc>
          <w:tcPr>
            <w:tcW w:w="3109" w:type="dxa"/>
          </w:tcPr>
          <w:p w14:paraId="4037F0EA"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369" w:type="dxa"/>
          </w:tcPr>
          <w:p w14:paraId="3D220AF6"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5E0B63EB"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starea bună a apelor de suprafață și subterane prin diminuarea riscului de contaminare cu levigat, nutrienți și substanțe periculoase.</w:t>
            </w:r>
          </w:p>
        </w:tc>
      </w:tr>
      <w:tr w:rsidR="004F0A07" w:rsidRPr="005637C2" w14:paraId="688A2482"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E79DEDA"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PREV-OS-03</w:t>
            </w:r>
          </w:p>
        </w:tc>
        <w:tc>
          <w:tcPr>
            <w:tcW w:w="3109" w:type="dxa"/>
          </w:tcPr>
          <w:p w14:paraId="64672EA1"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369" w:type="dxa"/>
          </w:tcPr>
          <w:p w14:paraId="6574C3BB"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4B85D6B1"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starea bună a apelor de suprafață și subterane prin diminuarea riscului de contaminare cu levigat, nutrienți și substanțe periculoase.</w:t>
            </w:r>
          </w:p>
        </w:tc>
      </w:tr>
      <w:tr w:rsidR="004F0A07" w:rsidRPr="005637C2" w14:paraId="3DC88361" w14:textId="77777777" w:rsidTr="00C31F8E">
        <w:tc>
          <w:tcPr>
            <w:cnfStyle w:val="001000000000" w:firstRow="0" w:lastRow="0" w:firstColumn="1" w:lastColumn="0" w:oddVBand="0" w:evenVBand="0" w:oddHBand="0" w:evenHBand="0" w:firstRowFirstColumn="0" w:firstRowLastColumn="0" w:lastRowFirstColumn="0" w:lastRowLastColumn="0"/>
            <w:tcW w:w="1410" w:type="dxa"/>
          </w:tcPr>
          <w:p w14:paraId="16A771C3"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PREV-OS-04</w:t>
            </w:r>
          </w:p>
        </w:tc>
        <w:tc>
          <w:tcPr>
            <w:tcW w:w="3109" w:type="dxa"/>
          </w:tcPr>
          <w:p w14:paraId="30C3F3D9" w14:textId="77777777" w:rsidR="004F0A07" w:rsidRPr="00822FF2" w:rsidRDefault="004F0A07" w:rsidP="006909D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369" w:type="dxa"/>
          </w:tcPr>
          <w:p w14:paraId="686E9389" w14:textId="77777777" w:rsidR="004F0A07" w:rsidRPr="00822FF2" w:rsidRDefault="004F0A07" w:rsidP="006909D1">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77" w:type="dxa"/>
          </w:tcPr>
          <w:p w14:paraId="751EE873" w14:textId="77777777" w:rsidR="004F0A07" w:rsidRPr="00822FF2" w:rsidRDefault="004F0A07" w:rsidP="008E714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starea bună a apelor de suprafață și subterane prin diminuarea riscului de contaminare cu levigat, nutrienți și substanțe periculoase.</w:t>
            </w:r>
          </w:p>
        </w:tc>
      </w:tr>
      <w:tr w:rsidR="004F0A07" w:rsidRPr="005637C2" w14:paraId="03F3387F" w14:textId="77777777" w:rsidTr="00C3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506506F7" w14:textId="77777777" w:rsidR="004F0A07" w:rsidRPr="00822FF2" w:rsidRDefault="004F0A07" w:rsidP="006909D1">
            <w:pPr>
              <w:rPr>
                <w:rFonts w:ascii="Nunito" w:hAnsi="Nunito"/>
                <w:sz w:val="16"/>
                <w:szCs w:val="16"/>
                <w:lang w:val="ro-RO"/>
              </w:rPr>
            </w:pPr>
            <w:r w:rsidRPr="00822FF2">
              <w:rPr>
                <w:rFonts w:ascii="Nunito" w:hAnsi="Nunito"/>
                <w:sz w:val="16"/>
                <w:szCs w:val="16"/>
                <w:lang w:val="ro-RO"/>
              </w:rPr>
              <w:t>PREV-OS-05</w:t>
            </w:r>
          </w:p>
        </w:tc>
        <w:tc>
          <w:tcPr>
            <w:tcW w:w="3109" w:type="dxa"/>
          </w:tcPr>
          <w:p w14:paraId="4EC90CB1" w14:textId="77777777" w:rsidR="004F0A07" w:rsidRPr="00822FF2" w:rsidRDefault="004F0A07" w:rsidP="006909D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Reutilizarea și reafectarea bateriilor și acumulatorilor, astfel încât cantitatea de deșeuri de baterii și acumulatori generată să fie redusă cu cel puțin 20% </w:t>
            </w:r>
            <w:r w:rsidRPr="00822FF2">
              <w:rPr>
                <w:rFonts w:ascii="Nunito" w:hAnsi="Nunito"/>
                <w:sz w:val="16"/>
                <w:szCs w:val="16"/>
                <w:lang w:val="ro-RO"/>
              </w:rPr>
              <w:lastRenderedPageBreak/>
              <w:t>până în anul 2030, raportat la anul de referință al PNGD</w:t>
            </w:r>
          </w:p>
        </w:tc>
        <w:tc>
          <w:tcPr>
            <w:tcW w:w="1369" w:type="dxa"/>
          </w:tcPr>
          <w:p w14:paraId="11F8CFC6" w14:textId="77777777" w:rsidR="004F0A07" w:rsidRPr="00822FF2" w:rsidRDefault="004F0A07" w:rsidP="006909D1">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177" w:type="dxa"/>
          </w:tcPr>
          <w:p w14:paraId="1147A0DF" w14:textId="77777777" w:rsidR="004F0A07" w:rsidRPr="00822FF2" w:rsidRDefault="004F0A07" w:rsidP="008E714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w:t>
            </w:r>
            <w:r w:rsidRPr="00822FF2">
              <w:rPr>
                <w:rFonts w:ascii="Nunito" w:hAnsi="Nunito"/>
                <w:sz w:val="16"/>
                <w:szCs w:val="16"/>
                <w:lang w:val="ro-RO"/>
              </w:rPr>
              <w:lastRenderedPageBreak/>
              <w:t>evitând apariția unui nou flux de deșeuri, ceea ce contribuie la starea bună a apelor de suprafață și subterane prin diminuarea riscului de contaminare cu levigat, nutrienți și substanțe periculoase.</w:t>
            </w:r>
          </w:p>
        </w:tc>
      </w:tr>
    </w:tbl>
    <w:p w14:paraId="24CB1D6E" w14:textId="77777777" w:rsidR="004F0A07" w:rsidRPr="00822FF2" w:rsidRDefault="004F0A07" w:rsidP="004F0A07">
      <w:pPr>
        <w:rPr>
          <w:rFonts w:ascii="Nunito" w:hAnsi="Nunito"/>
          <w:sz w:val="16"/>
          <w:szCs w:val="16"/>
          <w:lang w:val="ro-RO"/>
        </w:rPr>
      </w:pPr>
    </w:p>
    <w:p w14:paraId="1F34CEC5" w14:textId="3F8E8735" w:rsidR="004F0A07" w:rsidRPr="00822FF2" w:rsidRDefault="008E7146" w:rsidP="00ED2937">
      <w:pPr>
        <w:pStyle w:val="Heading3"/>
        <w:numPr>
          <w:ilvl w:val="3"/>
          <w:numId w:val="18"/>
        </w:numPr>
        <w:rPr>
          <w:rFonts w:ascii="Nunito" w:hAnsi="Nunito"/>
          <w:sz w:val="16"/>
          <w:szCs w:val="16"/>
          <w:lang w:val="ro-RO"/>
        </w:rPr>
      </w:pPr>
      <w:r w:rsidRPr="00822FF2">
        <w:rPr>
          <w:rFonts w:ascii="Nunito" w:hAnsi="Nunito"/>
          <w:sz w:val="16"/>
          <w:szCs w:val="16"/>
          <w:lang w:val="ro-RO"/>
        </w:rPr>
        <w:t>Compatibibilitatea obiectivelor PNGD cu</w:t>
      </w:r>
      <w:r w:rsidR="00430A6B" w:rsidRPr="00822FF2">
        <w:rPr>
          <w:rFonts w:ascii="Nunito" w:hAnsi="Nunito"/>
          <w:sz w:val="16"/>
          <w:szCs w:val="16"/>
          <w:lang w:val="ro-RO"/>
        </w:rPr>
        <w:t xml:space="preserve"> </w:t>
      </w:r>
      <w:r w:rsidR="004F0A07" w:rsidRPr="00822FF2">
        <w:rPr>
          <w:rFonts w:ascii="Nunito" w:hAnsi="Nunito"/>
          <w:sz w:val="16"/>
          <w:szCs w:val="16"/>
          <w:lang w:val="ro-RO"/>
        </w:rPr>
        <w:t xml:space="preserve">OM2 </w:t>
      </w:r>
    </w:p>
    <w:p w14:paraId="47ED0BD2" w14:textId="77777777" w:rsidR="004F0A07" w:rsidRPr="00822FF2" w:rsidRDefault="004F0A07" w:rsidP="00430A6B">
      <w:pPr>
        <w:shd w:val="clear" w:color="auto" w:fill="D9D9D9" w:themeFill="background1" w:themeFillShade="D9"/>
        <w:spacing w:line="240" w:lineRule="auto"/>
        <w:rPr>
          <w:rFonts w:ascii="Nunito" w:hAnsi="Nunito"/>
          <w:sz w:val="16"/>
          <w:szCs w:val="16"/>
          <w:lang w:val="ro-RO"/>
        </w:rPr>
      </w:pPr>
      <w:r w:rsidRPr="00822FF2">
        <w:rPr>
          <w:rFonts w:ascii="Nunito" w:hAnsi="Nunito"/>
          <w:i/>
          <w:iCs/>
          <w:sz w:val="16"/>
          <w:szCs w:val="16"/>
          <w:lang w:val="ro-RO"/>
        </w:rPr>
        <w:t>Aspect de mediu: Apă</w:t>
      </w:r>
    </w:p>
    <w:p w14:paraId="6BEB503A" w14:textId="4559AADD" w:rsidR="004F0A07" w:rsidRPr="00822FF2" w:rsidRDefault="00430A6B" w:rsidP="00430A6B">
      <w:pPr>
        <w:shd w:val="clear" w:color="auto" w:fill="D9D9D9" w:themeFill="background1" w:themeFillShade="D9"/>
        <w:spacing w:line="240" w:lineRule="auto"/>
        <w:rPr>
          <w:rFonts w:ascii="Nunito" w:hAnsi="Nunito"/>
          <w:sz w:val="16"/>
          <w:szCs w:val="16"/>
          <w:lang w:val="ro-RO"/>
        </w:rPr>
      </w:pPr>
      <w:r w:rsidRPr="00822FF2">
        <w:rPr>
          <w:rFonts w:ascii="Nunito" w:hAnsi="Nunito"/>
          <w:b/>
          <w:bCs/>
          <w:sz w:val="16"/>
          <w:szCs w:val="16"/>
          <w:lang w:val="ro-RO"/>
        </w:rPr>
        <w:t xml:space="preserve">OM2 </w:t>
      </w:r>
      <w:r w:rsidR="004F0A07" w:rsidRPr="00822FF2">
        <w:rPr>
          <w:rFonts w:ascii="Nunito" w:hAnsi="Nunito"/>
          <w:sz w:val="16"/>
          <w:szCs w:val="16"/>
          <w:lang w:val="ro-RO"/>
        </w:rPr>
        <w:t>Reducerea riscului de deficit privind resursele de apă; protejarea și utilizarea durabilă a resurselor de apă.</w:t>
      </w:r>
    </w:p>
    <w:p w14:paraId="4193C10B" w14:textId="77777777" w:rsidR="00430A6B" w:rsidRPr="00822FF2" w:rsidRDefault="00430A6B" w:rsidP="00430A6B">
      <w:pPr>
        <w:spacing w:line="240" w:lineRule="auto"/>
        <w:rPr>
          <w:rFonts w:ascii="Nunito" w:hAnsi="Nunito"/>
          <w:sz w:val="16"/>
          <w:szCs w:val="16"/>
          <w:lang w:val="ro-RO"/>
        </w:rPr>
      </w:pPr>
    </w:p>
    <w:tbl>
      <w:tblPr>
        <w:tblStyle w:val="PlainTable2"/>
        <w:tblW w:w="9818" w:type="dxa"/>
        <w:tblLook w:val="04A0" w:firstRow="1" w:lastRow="0" w:firstColumn="1" w:lastColumn="0" w:noHBand="0" w:noVBand="1"/>
      </w:tblPr>
      <w:tblGrid>
        <w:gridCol w:w="1166"/>
        <w:gridCol w:w="3512"/>
        <w:gridCol w:w="110"/>
        <w:gridCol w:w="1347"/>
        <w:gridCol w:w="110"/>
        <w:gridCol w:w="3463"/>
        <w:gridCol w:w="110"/>
      </w:tblGrid>
      <w:tr w:rsidR="004F0A07" w:rsidRPr="00822FF2" w14:paraId="3D05CA16" w14:textId="77777777" w:rsidTr="00CC72C1">
        <w:trPr>
          <w:gridAfter w:val="1"/>
          <w:cnfStyle w:val="100000000000" w:firstRow="1" w:lastRow="0" w:firstColumn="0" w:lastColumn="0" w:oddVBand="0" w:evenVBand="0" w:oddHBand="0" w:evenHBand="0" w:firstRowFirstColumn="0" w:firstRowLastColumn="0" w:lastRowFirstColumn="0" w:lastRowLastColumn="0"/>
          <w:wAfter w:w="110" w:type="dxa"/>
          <w:tblHeader/>
        </w:trPr>
        <w:tc>
          <w:tcPr>
            <w:cnfStyle w:val="001000000000" w:firstRow="0" w:lastRow="0" w:firstColumn="1" w:lastColumn="0" w:oddVBand="0" w:evenVBand="0" w:oddHBand="0" w:evenHBand="0" w:firstRowFirstColumn="0" w:firstRowLastColumn="0" w:lastRowFirstColumn="0" w:lastRowLastColumn="0"/>
            <w:tcW w:w="1166" w:type="dxa"/>
            <w:shd w:val="clear" w:color="auto" w:fill="00B0F0"/>
          </w:tcPr>
          <w:p w14:paraId="3D71B236" w14:textId="77777777" w:rsidR="004F0A07" w:rsidRPr="00822FF2" w:rsidRDefault="004F0A07" w:rsidP="00430A6B">
            <w:pPr>
              <w:jc w:val="center"/>
              <w:rPr>
                <w:rFonts w:ascii="Nunito" w:hAnsi="Nunito"/>
                <w:sz w:val="16"/>
                <w:szCs w:val="16"/>
                <w:lang w:val="ro-RO"/>
              </w:rPr>
            </w:pPr>
            <w:r w:rsidRPr="00822FF2">
              <w:rPr>
                <w:rFonts w:ascii="Nunito" w:hAnsi="Nunito"/>
                <w:color w:val="FFFFFF"/>
                <w:sz w:val="16"/>
                <w:szCs w:val="16"/>
                <w:lang w:val="ro-RO"/>
              </w:rPr>
              <w:t>Cod PNGD</w:t>
            </w:r>
          </w:p>
        </w:tc>
        <w:tc>
          <w:tcPr>
            <w:tcW w:w="3512" w:type="dxa"/>
            <w:shd w:val="clear" w:color="auto" w:fill="00B0F0"/>
          </w:tcPr>
          <w:p w14:paraId="4DCEA63F" w14:textId="77777777" w:rsidR="004F0A07" w:rsidRPr="00822FF2" w:rsidRDefault="004F0A07" w:rsidP="00430A6B">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57" w:type="dxa"/>
            <w:gridSpan w:val="2"/>
            <w:shd w:val="clear" w:color="auto" w:fill="00B0F0"/>
          </w:tcPr>
          <w:p w14:paraId="0BCC968E" w14:textId="58272801" w:rsidR="004F0A07" w:rsidRPr="00822FF2" w:rsidRDefault="00430A6B" w:rsidP="00430A6B">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Compatibilitatea cu OM2</w:t>
            </w:r>
          </w:p>
        </w:tc>
        <w:tc>
          <w:tcPr>
            <w:tcW w:w="3573" w:type="dxa"/>
            <w:gridSpan w:val="2"/>
            <w:shd w:val="clear" w:color="auto" w:fill="00B0F0"/>
          </w:tcPr>
          <w:p w14:paraId="42B88CFE" w14:textId="77777777" w:rsidR="004F0A07" w:rsidRPr="00822FF2" w:rsidRDefault="004F0A07" w:rsidP="00430A6B">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1B1383E5"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2226715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MUN-OS-01</w:t>
            </w:r>
          </w:p>
        </w:tc>
        <w:tc>
          <w:tcPr>
            <w:tcW w:w="3622" w:type="dxa"/>
            <w:gridSpan w:val="2"/>
          </w:tcPr>
          <w:p w14:paraId="37D76ED9"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57" w:type="dxa"/>
            <w:gridSpan w:val="2"/>
          </w:tcPr>
          <w:p w14:paraId="5EC45CE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E2D4DEF" w14:textId="77071C53" w:rsidR="004F0A07" w:rsidRPr="00822FF2" w:rsidRDefault="00EA540A"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Prin devierea fluxurilor de deșeuri reciclabile de la depozitare, colectarea separată și reciclarea reduc formarea levigatului și presiunea exercitată asupra corpurilor de apă și ecosistemelor dependente de acestea, contribuind la îmbunătățirea stării ecologice și chimice a mediului acvatic.</w:t>
            </w:r>
          </w:p>
        </w:tc>
      </w:tr>
      <w:tr w:rsidR="004F0A07" w:rsidRPr="005637C2" w14:paraId="58E8810E"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56B7B94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MUN-OS-02</w:t>
            </w:r>
          </w:p>
        </w:tc>
        <w:tc>
          <w:tcPr>
            <w:tcW w:w="3622" w:type="dxa"/>
            <w:gridSpan w:val="2"/>
          </w:tcPr>
          <w:p w14:paraId="614B2DB5"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57" w:type="dxa"/>
            <w:gridSpan w:val="2"/>
          </w:tcPr>
          <w:p w14:paraId="1C2567F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2119E08" w14:textId="35438025" w:rsidR="004F0A07" w:rsidRPr="00822FF2" w:rsidRDefault="003F15DE"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utilizării materiilor prime secundare reduce dependența de extracția resurselor primare, limitând indirect consumul de apă și impacturile asupra corpurilor de apă generate de activitățile extractive.</w:t>
            </w:r>
          </w:p>
        </w:tc>
      </w:tr>
      <w:tr w:rsidR="004F0A07" w:rsidRPr="005637C2" w14:paraId="61F05EF5"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AABE25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MUN-OS-03</w:t>
            </w:r>
          </w:p>
        </w:tc>
        <w:tc>
          <w:tcPr>
            <w:tcW w:w="3622" w:type="dxa"/>
            <w:gridSpan w:val="2"/>
          </w:tcPr>
          <w:p w14:paraId="5F17A8F4"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57" w:type="dxa"/>
            <w:gridSpan w:val="2"/>
          </w:tcPr>
          <w:p w14:paraId="29B9881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DA5851C"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Cercetarea în domeniul sortării și tratării deșeurilor contribuie indirect la protecția ecosistemelor acvatice prin optimizarea proceselor de tratare și reducerea poluanților potențiali.</w:t>
            </w:r>
          </w:p>
        </w:tc>
      </w:tr>
      <w:tr w:rsidR="004F0A07" w:rsidRPr="00822FF2" w14:paraId="629D1059"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5D77CA6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MUN-OS-04</w:t>
            </w:r>
          </w:p>
        </w:tc>
        <w:tc>
          <w:tcPr>
            <w:tcW w:w="3622" w:type="dxa"/>
            <w:gridSpan w:val="2"/>
          </w:tcPr>
          <w:p w14:paraId="579C8C63"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57" w:type="dxa"/>
            <w:gridSpan w:val="2"/>
          </w:tcPr>
          <w:p w14:paraId="2BC289E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13252BD"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Educarea populatiei reduce depozitarile ilegale care pot afecta ecosistemele acvatice.</w:t>
            </w:r>
          </w:p>
        </w:tc>
      </w:tr>
      <w:tr w:rsidR="004F0A07" w:rsidRPr="005637C2" w14:paraId="0A82543B"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3E89118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MUN-OS-05</w:t>
            </w:r>
          </w:p>
        </w:tc>
        <w:tc>
          <w:tcPr>
            <w:tcW w:w="3622" w:type="dxa"/>
            <w:gridSpan w:val="2"/>
          </w:tcPr>
          <w:p w14:paraId="2B734BA7"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57" w:type="dxa"/>
            <w:gridSpan w:val="2"/>
          </w:tcPr>
          <w:p w14:paraId="012A220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8694B80"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riscul de contaminare a corpurilor de apa din apropiere.</w:t>
            </w:r>
          </w:p>
        </w:tc>
      </w:tr>
      <w:tr w:rsidR="004F0A07" w:rsidRPr="005637C2" w14:paraId="73538FE9"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44E61B7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ALI-OS-01</w:t>
            </w:r>
          </w:p>
        </w:tc>
        <w:tc>
          <w:tcPr>
            <w:tcW w:w="3622" w:type="dxa"/>
            <w:gridSpan w:val="2"/>
          </w:tcPr>
          <w:p w14:paraId="4AB9BC97"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57" w:type="dxa"/>
            <w:gridSpan w:val="2"/>
          </w:tcPr>
          <w:p w14:paraId="5284C47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A713037"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materiei organice din depozite scade riscul de eutrofizare a apelor din vecinatate.</w:t>
            </w:r>
          </w:p>
        </w:tc>
      </w:tr>
      <w:tr w:rsidR="004F0A07" w:rsidRPr="005637C2" w14:paraId="2DE7DBB7"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7C4C6F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ALI-OS-02</w:t>
            </w:r>
          </w:p>
        </w:tc>
        <w:tc>
          <w:tcPr>
            <w:tcW w:w="3622" w:type="dxa"/>
            <w:gridSpan w:val="2"/>
          </w:tcPr>
          <w:p w14:paraId="0312E71A"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57" w:type="dxa"/>
            <w:gridSpan w:val="2"/>
          </w:tcPr>
          <w:p w14:paraId="0738885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ED35EC8"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ambalajelor abandonate protejeaza ecosistemele acvatice (microplastice, poluare fizica).</w:t>
            </w:r>
          </w:p>
        </w:tc>
      </w:tr>
      <w:tr w:rsidR="004F0A07" w:rsidRPr="00822FF2" w14:paraId="7B4F3D0F"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32E4C77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ALI-OS-03</w:t>
            </w:r>
          </w:p>
        </w:tc>
        <w:tc>
          <w:tcPr>
            <w:tcW w:w="3622" w:type="dxa"/>
            <w:gridSpan w:val="2"/>
          </w:tcPr>
          <w:p w14:paraId="0DC62453"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57" w:type="dxa"/>
            <w:gridSpan w:val="2"/>
          </w:tcPr>
          <w:p w14:paraId="056C436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563A8CB"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DEEE previne eliberarea poluantilor persistenti in ecosistemele acvatice.</w:t>
            </w:r>
          </w:p>
        </w:tc>
      </w:tr>
      <w:tr w:rsidR="004F0A07" w:rsidRPr="005637C2" w14:paraId="7A46781A"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29E671A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ALI-OS-04</w:t>
            </w:r>
          </w:p>
        </w:tc>
        <w:tc>
          <w:tcPr>
            <w:tcW w:w="3622" w:type="dxa"/>
            <w:gridSpan w:val="2"/>
          </w:tcPr>
          <w:p w14:paraId="08A400CC"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57" w:type="dxa"/>
            <w:gridSpan w:val="2"/>
          </w:tcPr>
          <w:p w14:paraId="16BF4AC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3A3B43E"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riscul de contaminare a corpurilor de apa din apropiere.</w:t>
            </w:r>
          </w:p>
        </w:tc>
      </w:tr>
      <w:tr w:rsidR="004F0A07" w:rsidRPr="00822FF2" w14:paraId="3BE9625F"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7C7A658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ALI-OS-05</w:t>
            </w:r>
          </w:p>
        </w:tc>
        <w:tc>
          <w:tcPr>
            <w:tcW w:w="3622" w:type="dxa"/>
            <w:gridSpan w:val="2"/>
          </w:tcPr>
          <w:p w14:paraId="7E9584B1"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57" w:type="dxa"/>
            <w:gridSpan w:val="2"/>
          </w:tcPr>
          <w:p w14:paraId="4910715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6D9C864"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Imbunatatirea cadrului de reglementare pentru alimentare contribuie la reducerea riscului de contaminare a resurselor de apa.</w:t>
            </w:r>
          </w:p>
        </w:tc>
      </w:tr>
      <w:tr w:rsidR="004F0A07" w:rsidRPr="005637C2" w14:paraId="0D374066"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036F994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AMB-OS-01</w:t>
            </w:r>
          </w:p>
        </w:tc>
        <w:tc>
          <w:tcPr>
            <w:tcW w:w="3622" w:type="dxa"/>
            <w:gridSpan w:val="2"/>
          </w:tcPr>
          <w:p w14:paraId="6B57E632"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57" w:type="dxa"/>
            <w:gridSpan w:val="2"/>
          </w:tcPr>
          <w:p w14:paraId="26270F3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37F7EFB"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poluarea cu metale grele a ecosistemelor acvatice.</w:t>
            </w:r>
          </w:p>
        </w:tc>
      </w:tr>
      <w:tr w:rsidR="004F0A07" w:rsidRPr="005637C2" w14:paraId="645D9E59"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1BAE3B0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AMB-OS-02</w:t>
            </w:r>
          </w:p>
        </w:tc>
        <w:tc>
          <w:tcPr>
            <w:tcW w:w="3622" w:type="dxa"/>
            <w:gridSpan w:val="2"/>
          </w:tcPr>
          <w:p w14:paraId="061B81AB"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57" w:type="dxa"/>
            <w:gridSpan w:val="2"/>
          </w:tcPr>
          <w:p w14:paraId="684A35D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02006635"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VSU previne poluarea directa a corpurilor de apa cu substante din vehicule.</w:t>
            </w:r>
          </w:p>
        </w:tc>
      </w:tr>
      <w:tr w:rsidR="004F0A07" w:rsidRPr="00822FF2" w14:paraId="1552D7D3"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7690A4C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AMB-OS-03</w:t>
            </w:r>
          </w:p>
        </w:tc>
        <w:tc>
          <w:tcPr>
            <w:tcW w:w="3622" w:type="dxa"/>
            <w:gridSpan w:val="2"/>
          </w:tcPr>
          <w:p w14:paraId="260E8571"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colectării separate, în termeni de greutate, pentru următoarele formate de ambalaje puse la dispoziție pe piață pentru prima dată în România într-un anumit an calendaristic: (a) sticle din plastic de unică folosință pentru băuturi, cu o capacitate de până </w:t>
            </w:r>
            <w:r w:rsidRPr="00822FF2">
              <w:rPr>
                <w:rFonts w:ascii="Nunito" w:hAnsi="Nunito"/>
                <w:sz w:val="16"/>
                <w:szCs w:val="16"/>
                <w:lang w:val="ro-RO"/>
              </w:rPr>
              <w:lastRenderedPageBreak/>
              <w:t>la trei litri; (b) recipiente metalice de unică folosință pentru băuturi, cu o capacitate de până la trei litri</w:t>
            </w:r>
          </w:p>
        </w:tc>
        <w:tc>
          <w:tcPr>
            <w:tcW w:w="1457" w:type="dxa"/>
            <w:gridSpan w:val="2"/>
          </w:tcPr>
          <w:p w14:paraId="1622126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573" w:type="dxa"/>
            <w:gridSpan w:val="2"/>
          </w:tcPr>
          <w:p w14:paraId="34289E6F"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Deseurile de constructii pot contine substante ce afecteaza ecosistemele acvatice, dar relatia depinde de amplasament.</w:t>
            </w:r>
          </w:p>
        </w:tc>
      </w:tr>
      <w:tr w:rsidR="004F0A07" w:rsidRPr="005637C2" w14:paraId="549A1CCC"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62E88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AMB-OS-04</w:t>
            </w:r>
          </w:p>
        </w:tc>
        <w:tc>
          <w:tcPr>
            <w:tcW w:w="3622" w:type="dxa"/>
            <w:gridSpan w:val="2"/>
          </w:tcPr>
          <w:p w14:paraId="62420CF0"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57" w:type="dxa"/>
            <w:gridSpan w:val="2"/>
          </w:tcPr>
          <w:p w14:paraId="1AF73A7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989C011"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Cresterea continutului de material reciclat reduce presiunea asupra resurselor naturale, inclusiv cele acvatice.</w:t>
            </w:r>
          </w:p>
        </w:tc>
      </w:tr>
      <w:tr w:rsidR="004F0A07" w:rsidRPr="00822FF2" w14:paraId="7591F136"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374FA90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AMB-OS-05</w:t>
            </w:r>
          </w:p>
        </w:tc>
        <w:tc>
          <w:tcPr>
            <w:tcW w:w="3622" w:type="dxa"/>
            <w:gridSpan w:val="2"/>
          </w:tcPr>
          <w:p w14:paraId="06147977"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57" w:type="dxa"/>
            <w:gridSpan w:val="2"/>
          </w:tcPr>
          <w:p w14:paraId="5A8490B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AB17994"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Imbunatatirea cadrului de reglementare pentru ambalaje contribuie la reducerea riscului de contaminare a resurselor de apa.</w:t>
            </w:r>
          </w:p>
        </w:tc>
      </w:tr>
      <w:tr w:rsidR="004F0A07" w:rsidRPr="00822FF2" w14:paraId="6F88D4E3"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7ADFABA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AMB-OS-06</w:t>
            </w:r>
          </w:p>
        </w:tc>
        <w:tc>
          <w:tcPr>
            <w:tcW w:w="3622" w:type="dxa"/>
            <w:gridSpan w:val="2"/>
          </w:tcPr>
          <w:p w14:paraId="71C87257"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57" w:type="dxa"/>
            <w:gridSpan w:val="2"/>
          </w:tcPr>
          <w:p w14:paraId="31D763A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F15B9E2"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Imbunatatirea cadrului de reglementare pentru ambalaje contribuie la reducerea riscului de contaminare a resurselor de apa.</w:t>
            </w:r>
          </w:p>
        </w:tc>
      </w:tr>
      <w:tr w:rsidR="004F0A07" w:rsidRPr="005637C2" w14:paraId="1347213F"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F5BF4B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DEEE-OS-01</w:t>
            </w:r>
          </w:p>
        </w:tc>
        <w:tc>
          <w:tcPr>
            <w:tcW w:w="3622" w:type="dxa"/>
            <w:gridSpan w:val="2"/>
          </w:tcPr>
          <w:p w14:paraId="35C8BC45"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57" w:type="dxa"/>
            <w:gridSpan w:val="2"/>
          </w:tcPr>
          <w:p w14:paraId="70EB732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3ADF2C5"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corespunzatoare a namolurilor previne contaminarea ecosistemelor acvatice cu nutrienti si metale grele.</w:t>
            </w:r>
          </w:p>
        </w:tc>
      </w:tr>
      <w:tr w:rsidR="004F0A07" w:rsidRPr="005637C2" w14:paraId="46D74B70"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AD331C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DEEE-OS-02</w:t>
            </w:r>
          </w:p>
        </w:tc>
        <w:tc>
          <w:tcPr>
            <w:tcW w:w="3622" w:type="dxa"/>
            <w:gridSpan w:val="2"/>
          </w:tcPr>
          <w:p w14:paraId="03294223"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57" w:type="dxa"/>
            <w:gridSpan w:val="2"/>
          </w:tcPr>
          <w:p w14:paraId="60DAFDF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C4D26D3"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impact major asupra ecosistemelor acvatice; eliminarea lor este benefica.</w:t>
            </w:r>
          </w:p>
        </w:tc>
      </w:tr>
      <w:tr w:rsidR="004F0A07" w:rsidRPr="005637C2" w14:paraId="1C6DFF7B"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4C75D8E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DEEE-OS-03</w:t>
            </w:r>
          </w:p>
        </w:tc>
        <w:tc>
          <w:tcPr>
            <w:tcW w:w="3622" w:type="dxa"/>
            <w:gridSpan w:val="2"/>
          </w:tcPr>
          <w:p w14:paraId="600F3896"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57" w:type="dxa"/>
            <w:gridSpan w:val="2"/>
          </w:tcPr>
          <w:p w14:paraId="42FAB97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7A913EC"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4AE5C0EC"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42EED4B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DEEE-OS-04</w:t>
            </w:r>
          </w:p>
        </w:tc>
        <w:tc>
          <w:tcPr>
            <w:tcW w:w="3622" w:type="dxa"/>
            <w:gridSpan w:val="2"/>
          </w:tcPr>
          <w:p w14:paraId="5F646CAA"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gridSpan w:val="2"/>
          </w:tcPr>
          <w:p w14:paraId="2AA9A85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9AB4793"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protejarea resurselor de apă și a ecosistemelor acvatice prin reducerea presiunii asupra resurselor de apă utilizate la extracția de materii prime primare.</w:t>
            </w:r>
          </w:p>
        </w:tc>
      </w:tr>
      <w:tr w:rsidR="004F0A07" w:rsidRPr="00822FF2" w14:paraId="2B247E79"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B26F48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DEEE-OS-05</w:t>
            </w:r>
          </w:p>
        </w:tc>
        <w:tc>
          <w:tcPr>
            <w:tcW w:w="3622" w:type="dxa"/>
            <w:gridSpan w:val="2"/>
          </w:tcPr>
          <w:p w14:paraId="507EB960"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57" w:type="dxa"/>
            <w:gridSpan w:val="2"/>
          </w:tcPr>
          <w:p w14:paraId="289A80D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A4DF107"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Imbunatatirea cadrului de reglementare pentru deee contribuie la reducerea riscului de contaminare a resurselor de apa.</w:t>
            </w:r>
          </w:p>
        </w:tc>
      </w:tr>
      <w:tr w:rsidR="004F0A07" w:rsidRPr="005637C2" w14:paraId="3C916CE3"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3214B52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BAT-OS-01</w:t>
            </w:r>
          </w:p>
        </w:tc>
        <w:tc>
          <w:tcPr>
            <w:tcW w:w="3622" w:type="dxa"/>
            <w:gridSpan w:val="2"/>
          </w:tcPr>
          <w:p w14:paraId="5F75B6A3"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57" w:type="dxa"/>
            <w:gridSpan w:val="2"/>
          </w:tcPr>
          <w:p w14:paraId="41EC6A8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5BF7252"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protejeaza direct resursele acvatice subterane.</w:t>
            </w:r>
          </w:p>
        </w:tc>
      </w:tr>
      <w:tr w:rsidR="004F0A07" w:rsidRPr="00822FF2" w14:paraId="61FEF8CF"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320B03A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BAT-OS-02</w:t>
            </w:r>
          </w:p>
        </w:tc>
        <w:tc>
          <w:tcPr>
            <w:tcW w:w="3622" w:type="dxa"/>
            <w:gridSpan w:val="2"/>
          </w:tcPr>
          <w:p w14:paraId="6B98DB10"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57" w:type="dxa"/>
            <w:gridSpan w:val="2"/>
          </w:tcPr>
          <w:p w14:paraId="6218DF2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F3511F6"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Transferul transfrontalier nu are legatura directa cu resursele acvatice locale.</w:t>
            </w:r>
          </w:p>
        </w:tc>
      </w:tr>
      <w:tr w:rsidR="004F0A07" w:rsidRPr="005637C2" w14:paraId="2A0DB415"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0D9C138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BAT-OS-03</w:t>
            </w:r>
          </w:p>
        </w:tc>
        <w:tc>
          <w:tcPr>
            <w:tcW w:w="3622" w:type="dxa"/>
            <w:gridSpan w:val="2"/>
          </w:tcPr>
          <w:p w14:paraId="37A55B29"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57" w:type="dxa"/>
            <w:gridSpan w:val="2"/>
          </w:tcPr>
          <w:p w14:paraId="5DA7142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DBDEBD8"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poluarea cu metale grele a ecosistemelor acvatice.</w:t>
            </w:r>
          </w:p>
        </w:tc>
      </w:tr>
      <w:tr w:rsidR="004F0A07" w:rsidRPr="005637C2" w14:paraId="4DC64095"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AC251C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BAT-OS-04</w:t>
            </w:r>
          </w:p>
        </w:tc>
        <w:tc>
          <w:tcPr>
            <w:tcW w:w="3622" w:type="dxa"/>
            <w:gridSpan w:val="2"/>
          </w:tcPr>
          <w:p w14:paraId="3BC862C9"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57" w:type="dxa"/>
            <w:gridSpan w:val="2"/>
          </w:tcPr>
          <w:p w14:paraId="11829FE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5B3CFD17"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riscul de poluare a resurselor de apa cu substante periculoase.</w:t>
            </w:r>
          </w:p>
        </w:tc>
      </w:tr>
      <w:tr w:rsidR="004F0A07" w:rsidRPr="005637C2" w14:paraId="439FA613"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49A87D2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BAT-OS-05</w:t>
            </w:r>
          </w:p>
        </w:tc>
        <w:tc>
          <w:tcPr>
            <w:tcW w:w="3622" w:type="dxa"/>
            <w:gridSpan w:val="2"/>
          </w:tcPr>
          <w:p w14:paraId="5FD71A83"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57" w:type="dxa"/>
            <w:gridSpan w:val="2"/>
          </w:tcPr>
          <w:p w14:paraId="5A20F46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D4CBA9B"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poluarea cu metale grele a ecosistemelor acvatice.</w:t>
            </w:r>
          </w:p>
        </w:tc>
      </w:tr>
      <w:tr w:rsidR="004F0A07" w:rsidRPr="005637C2" w14:paraId="019A6B48"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5EB2F19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BAT-OS-06</w:t>
            </w:r>
          </w:p>
        </w:tc>
        <w:tc>
          <w:tcPr>
            <w:tcW w:w="3622" w:type="dxa"/>
            <w:gridSpan w:val="2"/>
          </w:tcPr>
          <w:p w14:paraId="11EBA4D2"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57" w:type="dxa"/>
            <w:gridSpan w:val="2"/>
          </w:tcPr>
          <w:p w14:paraId="181EDA2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2A36659"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susțin aplicarea coerentă a măsurilor operaționale, ceea ce contribuie la protejarea resurselor de apă și a ecosistemelor acvatice </w:t>
            </w:r>
            <w:r w:rsidRPr="00822FF2">
              <w:rPr>
                <w:rFonts w:ascii="Nunito" w:hAnsi="Nunito"/>
                <w:sz w:val="16"/>
                <w:szCs w:val="16"/>
                <w:lang w:val="ro-RO"/>
              </w:rPr>
              <w:lastRenderedPageBreak/>
              <w:t>prin reducerea presiunii asupra resurselor de apă utilizate la extracția de materii prime primare.</w:t>
            </w:r>
          </w:p>
        </w:tc>
      </w:tr>
      <w:tr w:rsidR="004F0A07" w:rsidRPr="005637C2" w14:paraId="730A7EF6"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1C1261E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VSU-OS-01</w:t>
            </w:r>
          </w:p>
        </w:tc>
        <w:tc>
          <w:tcPr>
            <w:tcW w:w="3622" w:type="dxa"/>
            <w:gridSpan w:val="2"/>
          </w:tcPr>
          <w:p w14:paraId="0841BB7A"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57" w:type="dxa"/>
            <w:gridSpan w:val="2"/>
          </w:tcPr>
          <w:p w14:paraId="5CC1E1E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504C51C"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VSU previne poluarea directa a corpurilor de apa cu substante din vehicule.</w:t>
            </w:r>
          </w:p>
        </w:tc>
      </w:tr>
      <w:tr w:rsidR="004F0A07" w:rsidRPr="005637C2" w14:paraId="2DEE5144"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74B5A19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VSU-OS-02</w:t>
            </w:r>
          </w:p>
        </w:tc>
        <w:tc>
          <w:tcPr>
            <w:tcW w:w="3622" w:type="dxa"/>
            <w:gridSpan w:val="2"/>
          </w:tcPr>
          <w:p w14:paraId="77062D25"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gridSpan w:val="2"/>
          </w:tcPr>
          <w:p w14:paraId="42FEE34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762A204"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VSU previne poluarea directa a corpurilor de apa cu substante din vehicule.</w:t>
            </w:r>
          </w:p>
        </w:tc>
      </w:tr>
      <w:tr w:rsidR="004F0A07" w:rsidRPr="005637C2" w14:paraId="74E2717A"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AB0611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ULU-OS-01</w:t>
            </w:r>
          </w:p>
        </w:tc>
        <w:tc>
          <w:tcPr>
            <w:tcW w:w="3622" w:type="dxa"/>
            <w:gridSpan w:val="2"/>
          </w:tcPr>
          <w:p w14:paraId="4B8887F7"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57" w:type="dxa"/>
            <w:gridSpan w:val="2"/>
          </w:tcPr>
          <w:p w14:paraId="4FD4F0D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7272C7C"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protejarea resurselor de apa prin gestionarea corecta a uleiurilor uzate conform ierarhiei deseurilor.</w:t>
            </w:r>
          </w:p>
        </w:tc>
      </w:tr>
      <w:tr w:rsidR="004F0A07" w:rsidRPr="005637C2" w14:paraId="0C813D55"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2E284CC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ULU-OS-02</w:t>
            </w:r>
          </w:p>
        </w:tc>
        <w:tc>
          <w:tcPr>
            <w:tcW w:w="3622" w:type="dxa"/>
            <w:gridSpan w:val="2"/>
          </w:tcPr>
          <w:p w14:paraId="5B1576A2"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57" w:type="dxa"/>
            <w:gridSpan w:val="2"/>
          </w:tcPr>
          <w:p w14:paraId="6174FB9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5FE5C346"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protejarea resurselor de apa prin gestionarea corecta a uleiurilor uzate conform ierarhiei deseurilor.</w:t>
            </w:r>
          </w:p>
        </w:tc>
      </w:tr>
      <w:tr w:rsidR="004F0A07" w:rsidRPr="005637C2" w14:paraId="1F21DF07"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551AA4B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ANV-OS-01</w:t>
            </w:r>
          </w:p>
        </w:tc>
        <w:tc>
          <w:tcPr>
            <w:tcW w:w="3622" w:type="dxa"/>
            <w:gridSpan w:val="2"/>
          </w:tcPr>
          <w:p w14:paraId="7A2EF612"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57" w:type="dxa"/>
            <w:gridSpan w:val="2"/>
          </w:tcPr>
          <w:p w14:paraId="76A303B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6D1F145"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protejarea resurselor de apa prin colectarea si valorificarea anvelopelor uzate, reducand depozitarea necontrolata.</w:t>
            </w:r>
          </w:p>
        </w:tc>
      </w:tr>
      <w:tr w:rsidR="004F0A07" w:rsidRPr="005637C2" w14:paraId="61951352"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7175C5C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ANV-OS-02</w:t>
            </w:r>
          </w:p>
        </w:tc>
        <w:tc>
          <w:tcPr>
            <w:tcW w:w="3622" w:type="dxa"/>
            <w:gridSpan w:val="2"/>
          </w:tcPr>
          <w:p w14:paraId="4E31C3B4"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57" w:type="dxa"/>
            <w:gridSpan w:val="2"/>
          </w:tcPr>
          <w:p w14:paraId="662DAAD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00FF6A13"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protejarea resurselor de apa prin colectarea si valorificarea anvelopelor uzate, reducand depozitarea necontrolata.</w:t>
            </w:r>
          </w:p>
        </w:tc>
      </w:tr>
      <w:tr w:rsidR="004F0A07" w:rsidRPr="005637C2" w14:paraId="34D0AFCE"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F13286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DCD-OS-01</w:t>
            </w:r>
          </w:p>
        </w:tc>
        <w:tc>
          <w:tcPr>
            <w:tcW w:w="3622" w:type="dxa"/>
            <w:gridSpan w:val="2"/>
          </w:tcPr>
          <w:p w14:paraId="0D00CC49"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57" w:type="dxa"/>
            <w:gridSpan w:val="2"/>
          </w:tcPr>
          <w:p w14:paraId="72A9C51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5FAE283"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protejarea resurselor de apă și a ecosistemelor acvatice prin reducerea presiunii asupra resurselor de apă utilizate la extracția de materii prime primare.</w:t>
            </w:r>
          </w:p>
        </w:tc>
      </w:tr>
      <w:tr w:rsidR="004F0A07" w:rsidRPr="005637C2" w14:paraId="0233EA48"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44F5412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DCD-OS-02</w:t>
            </w:r>
          </w:p>
        </w:tc>
        <w:tc>
          <w:tcPr>
            <w:tcW w:w="3622" w:type="dxa"/>
            <w:gridSpan w:val="2"/>
          </w:tcPr>
          <w:p w14:paraId="0FD28FA1"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57" w:type="dxa"/>
            <w:gridSpan w:val="2"/>
          </w:tcPr>
          <w:p w14:paraId="1BDCC80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FF20197"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protejarea resurselor de apă și a ecosistemelor acvatice prin reducerea presiunii asupra resurselor de apă utilizate la extracția de materii prime primare.</w:t>
            </w:r>
          </w:p>
        </w:tc>
      </w:tr>
      <w:tr w:rsidR="004F0A07" w:rsidRPr="005637C2" w14:paraId="2EE00165"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1CAF795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DCD-OS-03</w:t>
            </w:r>
          </w:p>
        </w:tc>
        <w:tc>
          <w:tcPr>
            <w:tcW w:w="3622" w:type="dxa"/>
            <w:gridSpan w:val="2"/>
          </w:tcPr>
          <w:p w14:paraId="12CEC664"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57" w:type="dxa"/>
            <w:gridSpan w:val="2"/>
          </w:tcPr>
          <w:p w14:paraId="219DB54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A3F7108"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protejarea resurselor de apă și a ecosistemelor acvatice prin reducerea presiunii asupra resurselor de apă utilizate la extracția de materii prime primare.</w:t>
            </w:r>
          </w:p>
        </w:tc>
      </w:tr>
      <w:tr w:rsidR="003557E9" w:rsidRPr="005637C2" w14:paraId="3F32B5DE"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5A3A5046" w14:textId="69D8ED4A"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NAM-OS-01</w:t>
            </w:r>
          </w:p>
        </w:tc>
        <w:tc>
          <w:tcPr>
            <w:tcW w:w="3622" w:type="dxa"/>
            <w:gridSpan w:val="2"/>
          </w:tcPr>
          <w:p w14:paraId="0A266673" w14:textId="421427C5"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57" w:type="dxa"/>
            <w:gridSpan w:val="2"/>
          </w:tcPr>
          <w:p w14:paraId="7E34F528" w14:textId="1A467C06"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573" w:type="dxa"/>
            <w:gridSpan w:val="2"/>
          </w:tcPr>
          <w:p w14:paraId="50AE0640" w14:textId="1D10A249"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corespunzatoare a namolurilor previne contaminarea ecosistemelor acvatice cu nutrienti si metale grele.</w:t>
            </w:r>
          </w:p>
        </w:tc>
      </w:tr>
      <w:tr w:rsidR="003557E9" w:rsidRPr="005637C2" w14:paraId="7E1F94DA"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1777DFB7" w14:textId="222E9586"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lastRenderedPageBreak/>
              <w:t>NAM-OS-02</w:t>
            </w:r>
          </w:p>
        </w:tc>
        <w:tc>
          <w:tcPr>
            <w:tcW w:w="3622" w:type="dxa"/>
            <w:gridSpan w:val="2"/>
          </w:tcPr>
          <w:p w14:paraId="6CCE2FB1" w14:textId="702B08B3"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57" w:type="dxa"/>
            <w:gridSpan w:val="2"/>
          </w:tcPr>
          <w:p w14:paraId="3D088CB1" w14:textId="3DF99EC2" w:rsidR="003557E9" w:rsidRPr="00822FF2" w:rsidRDefault="003557E9" w:rsidP="003557E9">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573" w:type="dxa"/>
            <w:gridSpan w:val="2"/>
          </w:tcPr>
          <w:p w14:paraId="0C0A31A7" w14:textId="2C4C4953"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corespunzatoare a namolurilor previne contaminarea ecosistemelor acvatice cu nutrienti si metale grele.</w:t>
            </w:r>
          </w:p>
        </w:tc>
      </w:tr>
      <w:tr w:rsidR="003557E9" w:rsidRPr="005637C2" w14:paraId="4C576257"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1C9E7073" w14:textId="05A5CE9F"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NAM-OS-03</w:t>
            </w:r>
          </w:p>
        </w:tc>
        <w:tc>
          <w:tcPr>
            <w:tcW w:w="3622" w:type="dxa"/>
            <w:gridSpan w:val="2"/>
          </w:tcPr>
          <w:p w14:paraId="054CABFF" w14:textId="44F45898"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57" w:type="dxa"/>
            <w:gridSpan w:val="2"/>
          </w:tcPr>
          <w:p w14:paraId="696EFC4C" w14:textId="6CF786D9"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573" w:type="dxa"/>
            <w:gridSpan w:val="2"/>
          </w:tcPr>
          <w:p w14:paraId="61D1E552" w14:textId="6EFD258B"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protejarea resurselor de apă și a ecosistemelor acvatice prin reducerea presiunii asupra resurselor de apă utilizate la extracția de materii prime primare.</w:t>
            </w:r>
          </w:p>
        </w:tc>
      </w:tr>
      <w:tr w:rsidR="003557E9" w:rsidRPr="005637C2" w14:paraId="53E35DEF"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4F647E7E" w14:textId="0096494D"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NAM-OS-04</w:t>
            </w:r>
          </w:p>
        </w:tc>
        <w:tc>
          <w:tcPr>
            <w:tcW w:w="3622" w:type="dxa"/>
            <w:gridSpan w:val="2"/>
          </w:tcPr>
          <w:p w14:paraId="5D558E46" w14:textId="2086AF92"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57" w:type="dxa"/>
            <w:gridSpan w:val="2"/>
          </w:tcPr>
          <w:p w14:paraId="363FFFDA" w14:textId="6A0A280A" w:rsidR="003557E9" w:rsidRPr="00822FF2" w:rsidRDefault="003557E9" w:rsidP="003557E9">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573" w:type="dxa"/>
            <w:gridSpan w:val="2"/>
          </w:tcPr>
          <w:p w14:paraId="504721AA" w14:textId="22AEEF39"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protejarea resurselor de apă și a ecosistemelor acvatice prin reducerea presiunii asupra resurselor de apă utilizate la extracția de materii prime primare.</w:t>
            </w:r>
          </w:p>
        </w:tc>
      </w:tr>
      <w:tr w:rsidR="004F0A07" w:rsidRPr="005637C2" w14:paraId="6ABB1E3C"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2A2501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PCB-OS-01</w:t>
            </w:r>
          </w:p>
        </w:tc>
        <w:tc>
          <w:tcPr>
            <w:tcW w:w="3622" w:type="dxa"/>
            <w:gridSpan w:val="2"/>
          </w:tcPr>
          <w:p w14:paraId="07E75860"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57" w:type="dxa"/>
            <w:gridSpan w:val="2"/>
          </w:tcPr>
          <w:p w14:paraId="5136226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4D3C1B6"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impact major asupra ecosistemelor acvatice; eliminarea lor este benefica.</w:t>
            </w:r>
          </w:p>
        </w:tc>
      </w:tr>
      <w:tr w:rsidR="004F0A07" w:rsidRPr="005637C2" w14:paraId="5D36282E"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783C9B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PCB-OS-02</w:t>
            </w:r>
          </w:p>
        </w:tc>
        <w:tc>
          <w:tcPr>
            <w:tcW w:w="3622" w:type="dxa"/>
            <w:gridSpan w:val="2"/>
          </w:tcPr>
          <w:p w14:paraId="05DDB312"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57" w:type="dxa"/>
            <w:gridSpan w:val="2"/>
          </w:tcPr>
          <w:p w14:paraId="252B614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0C3EB86F"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impact major asupra ecosistemelor acvatice; eliminarea lor este benefica.</w:t>
            </w:r>
          </w:p>
        </w:tc>
      </w:tr>
      <w:tr w:rsidR="004F0A07" w:rsidRPr="005637C2" w14:paraId="6DF9C61A"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01B04C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AZB-OS-01</w:t>
            </w:r>
          </w:p>
        </w:tc>
        <w:tc>
          <w:tcPr>
            <w:tcW w:w="3622" w:type="dxa"/>
            <w:gridSpan w:val="2"/>
          </w:tcPr>
          <w:p w14:paraId="6380D607"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57" w:type="dxa"/>
            <w:gridSpan w:val="2"/>
          </w:tcPr>
          <w:p w14:paraId="609FC96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CFE2C63"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impact major asupra ecosistemelor acvatice; eliminarea lor este benefica.</w:t>
            </w:r>
          </w:p>
        </w:tc>
      </w:tr>
      <w:tr w:rsidR="004F0A07" w:rsidRPr="005637C2" w14:paraId="707305D0"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2231C24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AZB-OS-02</w:t>
            </w:r>
          </w:p>
        </w:tc>
        <w:tc>
          <w:tcPr>
            <w:tcW w:w="3622" w:type="dxa"/>
            <w:gridSpan w:val="2"/>
          </w:tcPr>
          <w:p w14:paraId="69F6770E"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57" w:type="dxa"/>
            <w:gridSpan w:val="2"/>
          </w:tcPr>
          <w:p w14:paraId="2F42317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96FC8B2"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impact major asupra ecosistemelor acvatice; eliminarea lor este benefica.</w:t>
            </w:r>
          </w:p>
        </w:tc>
      </w:tr>
      <w:tr w:rsidR="004F0A07" w:rsidRPr="005637C2" w14:paraId="5D3CE42D"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07B302C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SAN-OS-01</w:t>
            </w:r>
          </w:p>
        </w:tc>
        <w:tc>
          <w:tcPr>
            <w:tcW w:w="3622" w:type="dxa"/>
            <w:gridSpan w:val="2"/>
          </w:tcPr>
          <w:p w14:paraId="797DB29A"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57" w:type="dxa"/>
            <w:gridSpan w:val="2"/>
          </w:tcPr>
          <w:p w14:paraId="6639ADE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DD0C5B1"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0D3A6CAC"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040A7A2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SAN-OS-02</w:t>
            </w:r>
          </w:p>
        </w:tc>
        <w:tc>
          <w:tcPr>
            <w:tcW w:w="3622" w:type="dxa"/>
            <w:gridSpan w:val="2"/>
          </w:tcPr>
          <w:p w14:paraId="20FBE70F"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57" w:type="dxa"/>
            <w:gridSpan w:val="2"/>
          </w:tcPr>
          <w:p w14:paraId="7ADBDE3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5FE91E40"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7000BE5A"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1567B9C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SAN-OS-03</w:t>
            </w:r>
          </w:p>
        </w:tc>
        <w:tc>
          <w:tcPr>
            <w:tcW w:w="3622" w:type="dxa"/>
            <w:gridSpan w:val="2"/>
          </w:tcPr>
          <w:p w14:paraId="474F0971"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57" w:type="dxa"/>
            <w:gridSpan w:val="2"/>
          </w:tcPr>
          <w:p w14:paraId="3E2A217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151F3BE"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7B35F8FA"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6793662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VET-OS-01</w:t>
            </w:r>
          </w:p>
        </w:tc>
        <w:tc>
          <w:tcPr>
            <w:tcW w:w="3622" w:type="dxa"/>
            <w:gridSpan w:val="2"/>
          </w:tcPr>
          <w:p w14:paraId="1CC1B4F7"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57" w:type="dxa"/>
            <w:gridSpan w:val="2"/>
          </w:tcPr>
          <w:p w14:paraId="4E482B5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1B2961F"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2B364E6D"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09D873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VET-OS-02</w:t>
            </w:r>
          </w:p>
        </w:tc>
        <w:tc>
          <w:tcPr>
            <w:tcW w:w="3622" w:type="dxa"/>
            <w:gridSpan w:val="2"/>
          </w:tcPr>
          <w:p w14:paraId="1659B861"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57" w:type="dxa"/>
            <w:gridSpan w:val="2"/>
          </w:tcPr>
          <w:p w14:paraId="0B0321D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2358B86"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 acvatice.</w:t>
            </w:r>
          </w:p>
        </w:tc>
      </w:tr>
      <w:tr w:rsidR="004F0A07" w:rsidRPr="005637C2" w14:paraId="2ECF6ED5"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5D6B6EA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IND-OS-01</w:t>
            </w:r>
          </w:p>
        </w:tc>
        <w:tc>
          <w:tcPr>
            <w:tcW w:w="3622" w:type="dxa"/>
            <w:gridSpan w:val="2"/>
          </w:tcPr>
          <w:p w14:paraId="7D8112AC"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57" w:type="dxa"/>
            <w:gridSpan w:val="2"/>
          </w:tcPr>
          <w:p w14:paraId="5BB6430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A371938"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protejeaza direct resursele acvatice subterane.</w:t>
            </w:r>
          </w:p>
        </w:tc>
      </w:tr>
      <w:tr w:rsidR="004F0A07" w:rsidRPr="005637C2" w14:paraId="48BAEBFE"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6DBB40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IND-OS-02</w:t>
            </w:r>
          </w:p>
        </w:tc>
        <w:tc>
          <w:tcPr>
            <w:tcW w:w="3622" w:type="dxa"/>
            <w:gridSpan w:val="2"/>
          </w:tcPr>
          <w:p w14:paraId="1596316F"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57" w:type="dxa"/>
            <w:gridSpan w:val="2"/>
          </w:tcPr>
          <w:p w14:paraId="3DF32E5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545903B"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protejeaza direct resursele acvatice subterane.</w:t>
            </w:r>
          </w:p>
        </w:tc>
      </w:tr>
      <w:tr w:rsidR="004F0A07" w:rsidRPr="00822FF2" w14:paraId="598D5161"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45FC50D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AGR-OS-01</w:t>
            </w:r>
          </w:p>
        </w:tc>
        <w:tc>
          <w:tcPr>
            <w:tcW w:w="3622" w:type="dxa"/>
            <w:gridSpan w:val="2"/>
          </w:tcPr>
          <w:p w14:paraId="7BB5C1E2"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57" w:type="dxa"/>
            <w:gridSpan w:val="2"/>
          </w:tcPr>
          <w:p w14:paraId="06DBF86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FD4960D"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022584CF"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1D77DC3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AGR-OS-02</w:t>
            </w:r>
          </w:p>
        </w:tc>
        <w:tc>
          <w:tcPr>
            <w:tcW w:w="3622" w:type="dxa"/>
            <w:gridSpan w:val="2"/>
          </w:tcPr>
          <w:p w14:paraId="1A480BFD"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57" w:type="dxa"/>
            <w:gridSpan w:val="2"/>
          </w:tcPr>
          <w:p w14:paraId="5900B2D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0ADAACD8"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protejarea resurselor de apa prin reducerea si valorificarea deșeurilor agricole.</w:t>
            </w:r>
          </w:p>
        </w:tc>
      </w:tr>
      <w:tr w:rsidR="004F0A07" w:rsidRPr="005637C2" w14:paraId="188F2FE5"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74649E5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AGR-OS-03</w:t>
            </w:r>
          </w:p>
        </w:tc>
        <w:tc>
          <w:tcPr>
            <w:tcW w:w="3622" w:type="dxa"/>
            <w:gridSpan w:val="2"/>
          </w:tcPr>
          <w:p w14:paraId="531C3339"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57" w:type="dxa"/>
            <w:gridSpan w:val="2"/>
          </w:tcPr>
          <w:p w14:paraId="7BE5EF9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F25648C"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protejarea resurselor de apa prin reducerea si valorificarea deșeurilor agricole.</w:t>
            </w:r>
          </w:p>
        </w:tc>
      </w:tr>
      <w:tr w:rsidR="004F0A07" w:rsidRPr="005637C2" w14:paraId="7ECB2DBC"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482D204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AGR-OS-04</w:t>
            </w:r>
          </w:p>
        </w:tc>
        <w:tc>
          <w:tcPr>
            <w:tcW w:w="3622" w:type="dxa"/>
            <w:gridSpan w:val="2"/>
          </w:tcPr>
          <w:p w14:paraId="063C5DED"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57" w:type="dxa"/>
            <w:gridSpan w:val="2"/>
          </w:tcPr>
          <w:p w14:paraId="54EBF29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7AC55141"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protejarea resurselor de apa prin reducerea si valorificarea deșeurilor agricole.</w:t>
            </w:r>
          </w:p>
        </w:tc>
      </w:tr>
      <w:tr w:rsidR="004F0A07" w:rsidRPr="005637C2" w14:paraId="361444DC"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53A680B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TRF-OS-01</w:t>
            </w:r>
          </w:p>
        </w:tc>
        <w:tc>
          <w:tcPr>
            <w:tcW w:w="3622" w:type="dxa"/>
            <w:gridSpan w:val="2"/>
          </w:tcPr>
          <w:p w14:paraId="35A45986"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57" w:type="dxa"/>
            <w:gridSpan w:val="2"/>
          </w:tcPr>
          <w:p w14:paraId="7D0B453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346C3404"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protejarea resurselor de apă și a ecosistemelor acvatice prin reducerea presiunii asupra resurselor de apă utilizate la extracția de materii prime primare.</w:t>
            </w:r>
          </w:p>
        </w:tc>
      </w:tr>
      <w:tr w:rsidR="004F0A07" w:rsidRPr="005637C2" w14:paraId="352D1507"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6FF6ABD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PREV-OS-01</w:t>
            </w:r>
          </w:p>
        </w:tc>
        <w:tc>
          <w:tcPr>
            <w:tcW w:w="3622" w:type="dxa"/>
            <w:gridSpan w:val="2"/>
          </w:tcPr>
          <w:p w14:paraId="652ABC6E"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57" w:type="dxa"/>
            <w:gridSpan w:val="2"/>
          </w:tcPr>
          <w:p w14:paraId="338BAEB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0B970E7"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protejarea resurselor de apă și a ecosistemelor acvatice prin reducerea presiunii asupra resurselor de apă utilizate la extracția de materii prime primare.</w:t>
            </w:r>
          </w:p>
        </w:tc>
      </w:tr>
      <w:tr w:rsidR="004F0A07" w:rsidRPr="005637C2" w14:paraId="555AE4FF"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1D8C6F7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PREV-OS-02</w:t>
            </w:r>
          </w:p>
        </w:tc>
        <w:tc>
          <w:tcPr>
            <w:tcW w:w="3622" w:type="dxa"/>
            <w:gridSpan w:val="2"/>
          </w:tcPr>
          <w:p w14:paraId="2F9D9588"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57" w:type="dxa"/>
            <w:gridSpan w:val="2"/>
          </w:tcPr>
          <w:p w14:paraId="4B7E3FB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455E7FD5"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protejarea resurselor de apă și a ecosistemelor acvatice prin reducerea presiunii asupra resurselor de apă utilizate la extracția de materii prime primare.</w:t>
            </w:r>
          </w:p>
        </w:tc>
      </w:tr>
      <w:tr w:rsidR="004F0A07" w:rsidRPr="005637C2" w14:paraId="09F0D3E0"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1B0FE39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PREV-OS-03</w:t>
            </w:r>
          </w:p>
        </w:tc>
        <w:tc>
          <w:tcPr>
            <w:tcW w:w="3622" w:type="dxa"/>
            <w:gridSpan w:val="2"/>
          </w:tcPr>
          <w:p w14:paraId="4B9A6F8B"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57" w:type="dxa"/>
            <w:gridSpan w:val="2"/>
          </w:tcPr>
          <w:p w14:paraId="7EB60BF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28F63F8D"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protejarea resurselor de apă și a ecosistemelor acvatice prin reducerea presiunii asupra resurselor de apă utilizate la extracția de materii prime primare.</w:t>
            </w:r>
          </w:p>
        </w:tc>
      </w:tr>
      <w:tr w:rsidR="004F0A07" w:rsidRPr="005637C2" w14:paraId="6B40286E" w14:textId="77777777" w:rsidTr="00CC72C1">
        <w:tc>
          <w:tcPr>
            <w:cnfStyle w:val="001000000000" w:firstRow="0" w:lastRow="0" w:firstColumn="1" w:lastColumn="0" w:oddVBand="0" w:evenVBand="0" w:oddHBand="0" w:evenHBand="0" w:firstRowFirstColumn="0" w:firstRowLastColumn="0" w:lastRowFirstColumn="0" w:lastRowLastColumn="0"/>
            <w:tcW w:w="1166" w:type="dxa"/>
          </w:tcPr>
          <w:p w14:paraId="76FCEF1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PREV-OS-04</w:t>
            </w:r>
          </w:p>
        </w:tc>
        <w:tc>
          <w:tcPr>
            <w:tcW w:w="3622" w:type="dxa"/>
            <w:gridSpan w:val="2"/>
          </w:tcPr>
          <w:p w14:paraId="606C764E" w14:textId="77777777" w:rsidR="004F0A07" w:rsidRPr="00822FF2" w:rsidRDefault="004F0A07" w:rsidP="00CC72C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57" w:type="dxa"/>
            <w:gridSpan w:val="2"/>
          </w:tcPr>
          <w:p w14:paraId="3C03766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6BE27F72" w14:textId="77777777" w:rsidR="004F0A07" w:rsidRPr="00822FF2" w:rsidRDefault="004F0A07" w:rsidP="00430A6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protejarea resurselor de apă și a ecosistemelor acvatice prin reducerea presiunii asupra resurselor de apă utilizate la extracția de materii prime primare.</w:t>
            </w:r>
          </w:p>
        </w:tc>
      </w:tr>
      <w:tr w:rsidR="004F0A07" w:rsidRPr="005637C2" w14:paraId="5E6D1B0F" w14:textId="77777777" w:rsidTr="00CC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175BF31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PREV-OS-05</w:t>
            </w:r>
          </w:p>
        </w:tc>
        <w:tc>
          <w:tcPr>
            <w:tcW w:w="3622" w:type="dxa"/>
            <w:gridSpan w:val="2"/>
          </w:tcPr>
          <w:p w14:paraId="3D892E7E" w14:textId="77777777" w:rsidR="004F0A07" w:rsidRPr="00822FF2" w:rsidRDefault="004F0A07" w:rsidP="00CC72C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57" w:type="dxa"/>
            <w:gridSpan w:val="2"/>
          </w:tcPr>
          <w:p w14:paraId="52C964A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573" w:type="dxa"/>
            <w:gridSpan w:val="2"/>
          </w:tcPr>
          <w:p w14:paraId="13271C15" w14:textId="77777777" w:rsidR="004F0A07" w:rsidRPr="00822FF2" w:rsidRDefault="004F0A07" w:rsidP="00430A6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protejarea resurselor de apă și a ecosistemelor acvatice prin reducerea presiunii asupra resurselor de apă utilizate la extracția de materii prime primare.</w:t>
            </w:r>
          </w:p>
        </w:tc>
      </w:tr>
    </w:tbl>
    <w:p w14:paraId="1AB3E897" w14:textId="77777777" w:rsidR="004F0A07" w:rsidRPr="00822FF2" w:rsidRDefault="004F0A07" w:rsidP="004F0A07">
      <w:pPr>
        <w:rPr>
          <w:rFonts w:ascii="Nunito" w:hAnsi="Nunito"/>
          <w:sz w:val="16"/>
          <w:szCs w:val="16"/>
          <w:lang w:val="ro-RO"/>
        </w:rPr>
      </w:pPr>
    </w:p>
    <w:p w14:paraId="02EEB00B" w14:textId="4FC95B48" w:rsidR="004F0A07" w:rsidRPr="00822FF2" w:rsidRDefault="003F15DE"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Compatibilitata obiectivelor PNGD cu OM3</w:t>
      </w:r>
    </w:p>
    <w:p w14:paraId="19E4388A" w14:textId="77777777" w:rsidR="004F0A07" w:rsidRPr="00822FF2" w:rsidRDefault="004F0A07" w:rsidP="00CC72C1">
      <w:pPr>
        <w:shd w:val="clear" w:color="auto" w:fill="D9D9D9" w:themeFill="background1" w:themeFillShade="D9"/>
        <w:spacing w:line="240" w:lineRule="auto"/>
        <w:rPr>
          <w:rFonts w:ascii="Nunito" w:hAnsi="Nunito"/>
          <w:sz w:val="16"/>
          <w:szCs w:val="16"/>
          <w:lang w:val="ro-RO"/>
        </w:rPr>
      </w:pPr>
      <w:r w:rsidRPr="00822FF2">
        <w:rPr>
          <w:rFonts w:ascii="Nunito" w:hAnsi="Nunito"/>
          <w:i/>
          <w:iCs/>
          <w:sz w:val="16"/>
          <w:szCs w:val="16"/>
          <w:lang w:val="ro-RO"/>
        </w:rPr>
        <w:t>Aspect de mediu: Sol</w:t>
      </w:r>
    </w:p>
    <w:p w14:paraId="6359D5DB" w14:textId="44F77B80" w:rsidR="004F0A07" w:rsidRPr="00822FF2" w:rsidRDefault="00BB30C4" w:rsidP="00CC72C1">
      <w:pPr>
        <w:shd w:val="clear" w:color="auto" w:fill="D9D9D9" w:themeFill="background1" w:themeFillShade="D9"/>
        <w:spacing w:line="240" w:lineRule="auto"/>
        <w:rPr>
          <w:rFonts w:ascii="Nunito" w:hAnsi="Nunito"/>
          <w:sz w:val="16"/>
          <w:szCs w:val="16"/>
          <w:lang w:val="ro-RO"/>
        </w:rPr>
      </w:pPr>
      <w:r w:rsidRPr="00822FF2">
        <w:rPr>
          <w:rFonts w:ascii="Nunito" w:hAnsi="Nunito"/>
          <w:sz w:val="16"/>
          <w:szCs w:val="16"/>
          <w:lang w:val="ro-RO"/>
        </w:rPr>
        <w:t xml:space="preserve">OM 3 - </w:t>
      </w:r>
      <w:r w:rsidR="004F0A07" w:rsidRPr="00822FF2">
        <w:rPr>
          <w:rFonts w:ascii="Nunito" w:hAnsi="Nunito"/>
          <w:sz w:val="16"/>
          <w:szCs w:val="16"/>
          <w:lang w:val="ro-RO"/>
        </w:rPr>
        <w:t>Protejarea, conservarea și refacerea calității solului ca parte a capitalului natural; prevenirea contaminării.</w:t>
      </w:r>
    </w:p>
    <w:p w14:paraId="0D190785" w14:textId="77777777" w:rsidR="00BB30C4" w:rsidRPr="00822FF2" w:rsidRDefault="00BB30C4" w:rsidP="00BB30C4">
      <w:pPr>
        <w:spacing w:line="240" w:lineRule="auto"/>
        <w:rPr>
          <w:rFonts w:ascii="Nunito" w:hAnsi="Nunito"/>
          <w:sz w:val="16"/>
          <w:szCs w:val="16"/>
          <w:lang w:val="ro-RO"/>
        </w:rPr>
      </w:pPr>
    </w:p>
    <w:tbl>
      <w:tblPr>
        <w:tblStyle w:val="PlainTable2"/>
        <w:tblW w:w="10136" w:type="dxa"/>
        <w:tblLook w:val="04A0" w:firstRow="1" w:lastRow="0" w:firstColumn="1" w:lastColumn="0" w:noHBand="0" w:noVBand="1"/>
      </w:tblPr>
      <w:tblGrid>
        <w:gridCol w:w="1276"/>
        <w:gridCol w:w="3128"/>
        <w:gridCol w:w="1507"/>
        <w:gridCol w:w="4225"/>
      </w:tblGrid>
      <w:tr w:rsidR="004F0A07" w:rsidRPr="00822FF2" w14:paraId="113E2871" w14:textId="77777777" w:rsidTr="003557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B0F0"/>
          </w:tcPr>
          <w:p w14:paraId="086E2D98" w14:textId="77777777" w:rsidR="004F0A07" w:rsidRPr="00822FF2" w:rsidRDefault="004F0A07" w:rsidP="001E1876">
            <w:pPr>
              <w:rPr>
                <w:rFonts w:ascii="Nunito" w:hAnsi="Nunito"/>
                <w:sz w:val="16"/>
                <w:szCs w:val="16"/>
                <w:lang w:val="ro-RO"/>
              </w:rPr>
            </w:pPr>
            <w:r w:rsidRPr="00822FF2">
              <w:rPr>
                <w:rFonts w:ascii="Nunito" w:hAnsi="Nunito"/>
                <w:color w:val="FFFFFF"/>
                <w:sz w:val="16"/>
                <w:szCs w:val="16"/>
                <w:lang w:val="ro-RO"/>
              </w:rPr>
              <w:t>Cod PNGD</w:t>
            </w:r>
          </w:p>
        </w:tc>
        <w:tc>
          <w:tcPr>
            <w:tcW w:w="3128" w:type="dxa"/>
            <w:shd w:val="clear" w:color="auto" w:fill="00B0F0"/>
          </w:tcPr>
          <w:p w14:paraId="05D7DD70" w14:textId="77777777" w:rsidR="004F0A07" w:rsidRPr="00822FF2" w:rsidRDefault="004F0A07" w:rsidP="001E1876">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507" w:type="dxa"/>
            <w:shd w:val="clear" w:color="auto" w:fill="00B0F0"/>
          </w:tcPr>
          <w:p w14:paraId="4556D486" w14:textId="4FEE63C4" w:rsidR="004F0A07" w:rsidRPr="00822FF2" w:rsidRDefault="00BB30C4" w:rsidP="001E1876">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Compatibibilitata cu OM 3</w:t>
            </w:r>
          </w:p>
        </w:tc>
        <w:tc>
          <w:tcPr>
            <w:tcW w:w="4225" w:type="dxa"/>
            <w:shd w:val="clear" w:color="auto" w:fill="00B0F0"/>
          </w:tcPr>
          <w:p w14:paraId="2F23F36B" w14:textId="77777777" w:rsidR="004F0A07" w:rsidRPr="00822FF2" w:rsidRDefault="004F0A07" w:rsidP="00EB607E">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3B73C93D"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8A21EF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MUN-OS-01</w:t>
            </w:r>
          </w:p>
        </w:tc>
        <w:tc>
          <w:tcPr>
            <w:tcW w:w="3128" w:type="dxa"/>
          </w:tcPr>
          <w:p w14:paraId="1E8BA2A2"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507" w:type="dxa"/>
          </w:tcPr>
          <w:p w14:paraId="6DEAE8B5"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7EE4902"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si reciclarea reduc volumul de deseuri depozitate si riscul de contaminare a solului.</w:t>
            </w:r>
          </w:p>
        </w:tc>
      </w:tr>
      <w:tr w:rsidR="004F0A07" w:rsidRPr="005637C2" w14:paraId="452DC532"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63FBF822"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MUN-OS-02</w:t>
            </w:r>
          </w:p>
        </w:tc>
        <w:tc>
          <w:tcPr>
            <w:tcW w:w="3128" w:type="dxa"/>
          </w:tcPr>
          <w:p w14:paraId="546B1B6C"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507" w:type="dxa"/>
          </w:tcPr>
          <w:p w14:paraId="2C07EDBB"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737DD33"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Materiile prime secundare reduc presiunea asupra extractiei de resurse si degradarea solului.</w:t>
            </w:r>
          </w:p>
        </w:tc>
      </w:tr>
      <w:tr w:rsidR="004F0A07" w:rsidRPr="005637C2" w14:paraId="3374FABE"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7F2D69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MUN-OS-03</w:t>
            </w:r>
          </w:p>
        </w:tc>
        <w:tc>
          <w:tcPr>
            <w:tcW w:w="3128" w:type="dxa"/>
          </w:tcPr>
          <w:p w14:paraId="0A1E7CDA"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507" w:type="dxa"/>
          </w:tcPr>
          <w:p w14:paraId="4EA87A8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0727EBE"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limitează generarea de levigat, emisii necontrolate și suprafețe afectate de depozitare, ceea ce contribuie la protejarea calității solului prin reducerea suprafețelor afectate de depozitare necontrolată și a riscului de contaminare a solului.</w:t>
            </w:r>
          </w:p>
        </w:tc>
      </w:tr>
      <w:tr w:rsidR="004F0A07" w:rsidRPr="00822FF2" w14:paraId="51A7354A"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29C41BF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MUN-OS-04</w:t>
            </w:r>
          </w:p>
        </w:tc>
        <w:tc>
          <w:tcPr>
            <w:tcW w:w="3128" w:type="dxa"/>
          </w:tcPr>
          <w:p w14:paraId="6370F358"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507" w:type="dxa"/>
          </w:tcPr>
          <w:p w14:paraId="7F346E67"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97C53CA"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abandonului de deseuri prin educatie protejeaza calitatea solului.</w:t>
            </w:r>
          </w:p>
        </w:tc>
      </w:tr>
      <w:tr w:rsidR="004F0A07" w:rsidRPr="005637C2" w14:paraId="1640C2EC"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6B4279C"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MUN-OS-05</w:t>
            </w:r>
          </w:p>
        </w:tc>
        <w:tc>
          <w:tcPr>
            <w:tcW w:w="3128" w:type="dxa"/>
          </w:tcPr>
          <w:p w14:paraId="18604957"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507" w:type="dxa"/>
          </w:tcPr>
          <w:p w14:paraId="40EA54E3"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8C770D6"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protejarea calității solului prin reducerea suprafețelor afectate de depozitare necontrolată și a riscului de contaminare a solului.</w:t>
            </w:r>
          </w:p>
        </w:tc>
      </w:tr>
      <w:tr w:rsidR="004F0A07" w:rsidRPr="005637C2" w14:paraId="776A9FD3"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4D8290E7"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lastRenderedPageBreak/>
              <w:t>ALI-OS-01</w:t>
            </w:r>
          </w:p>
        </w:tc>
        <w:tc>
          <w:tcPr>
            <w:tcW w:w="3128" w:type="dxa"/>
          </w:tcPr>
          <w:p w14:paraId="24FDDE76"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507" w:type="dxa"/>
          </w:tcPr>
          <w:p w14:paraId="3A4C27F7"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6A5F311"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Compostul de calitate imbunatateste direct calitatea solului; colectarea separata previne contaminarea din depozite.</w:t>
            </w:r>
          </w:p>
        </w:tc>
      </w:tr>
      <w:tr w:rsidR="004F0A07" w:rsidRPr="005637C2" w14:paraId="1F2FB295"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825AE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ALI-OS-02</w:t>
            </w:r>
          </w:p>
        </w:tc>
        <w:tc>
          <w:tcPr>
            <w:tcW w:w="3128" w:type="dxa"/>
          </w:tcPr>
          <w:p w14:paraId="33E58C69"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507" w:type="dxa"/>
          </w:tcPr>
          <w:p w14:paraId="084858BD"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A80EDCD"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reduce acumularea de materiale nebiodegradabile in sol.</w:t>
            </w:r>
          </w:p>
        </w:tc>
      </w:tr>
      <w:tr w:rsidR="004F0A07" w:rsidRPr="005637C2" w14:paraId="6D6BA7FD"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03E2C132"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ALI-OS-03</w:t>
            </w:r>
          </w:p>
        </w:tc>
        <w:tc>
          <w:tcPr>
            <w:tcW w:w="3128" w:type="dxa"/>
          </w:tcPr>
          <w:p w14:paraId="2D1A3E15"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507" w:type="dxa"/>
          </w:tcPr>
          <w:p w14:paraId="62CC77D4"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91DF5CD"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DEEE previne contaminarea solului cu metale grele si substante periculoase.</w:t>
            </w:r>
          </w:p>
        </w:tc>
      </w:tr>
      <w:tr w:rsidR="004F0A07" w:rsidRPr="005637C2" w14:paraId="2F5AD8A7"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618920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ALI-OS-04</w:t>
            </w:r>
          </w:p>
        </w:tc>
        <w:tc>
          <w:tcPr>
            <w:tcW w:w="3128" w:type="dxa"/>
          </w:tcPr>
          <w:p w14:paraId="07A770AA"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507" w:type="dxa"/>
          </w:tcPr>
          <w:p w14:paraId="3D99D3D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161C8A2"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protejarea calității solului prin reducerea suprafețelor afectate de depozitare necontrolată și a riscului de contaminare a solului.</w:t>
            </w:r>
          </w:p>
        </w:tc>
      </w:tr>
      <w:tr w:rsidR="004F0A07" w:rsidRPr="00822FF2" w14:paraId="763047CF"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4B36446D"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ALI-OS-05</w:t>
            </w:r>
          </w:p>
        </w:tc>
        <w:tc>
          <w:tcPr>
            <w:tcW w:w="3128" w:type="dxa"/>
          </w:tcPr>
          <w:p w14:paraId="7BEBE78E"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507" w:type="dxa"/>
          </w:tcPr>
          <w:p w14:paraId="241F2A40"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AA48FDF"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imbunatatit pentru alimentare contribuie la protejarea calității solului prin standarde mai stricte de depozitare si eliminare.</w:t>
            </w:r>
          </w:p>
        </w:tc>
      </w:tr>
      <w:tr w:rsidR="004F0A07" w:rsidRPr="005637C2" w14:paraId="4191BD1A"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3FBC52"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AMB-OS-01</w:t>
            </w:r>
          </w:p>
        </w:tc>
        <w:tc>
          <w:tcPr>
            <w:tcW w:w="3128" w:type="dxa"/>
          </w:tcPr>
          <w:p w14:paraId="692873D2"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507" w:type="dxa"/>
          </w:tcPr>
          <w:p w14:paraId="4FF03DEB"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E843929"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eliberarea de acizi si metale grele in sol.</w:t>
            </w:r>
          </w:p>
        </w:tc>
      </w:tr>
      <w:tr w:rsidR="004F0A07" w:rsidRPr="005637C2" w14:paraId="50F420DB"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0F1054C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AMB-OS-02</w:t>
            </w:r>
          </w:p>
        </w:tc>
        <w:tc>
          <w:tcPr>
            <w:tcW w:w="3128" w:type="dxa"/>
          </w:tcPr>
          <w:p w14:paraId="00922BD2"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507" w:type="dxa"/>
          </w:tcPr>
          <w:p w14:paraId="02A7C79F"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9A1D84E"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contaminarea solului cu uleiuri, combustibili si lichide tehnice.</w:t>
            </w:r>
          </w:p>
        </w:tc>
      </w:tr>
      <w:tr w:rsidR="004F0A07" w:rsidRPr="005637C2" w14:paraId="48761033"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09D4E18"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AMB-OS-03</w:t>
            </w:r>
          </w:p>
        </w:tc>
        <w:tc>
          <w:tcPr>
            <w:tcW w:w="3128" w:type="dxa"/>
          </w:tcPr>
          <w:p w14:paraId="6DC9D511"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507" w:type="dxa"/>
          </w:tcPr>
          <w:p w14:paraId="72FFF205"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FF4ABF7"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poate proteja solul, dar materialele contaminate (azbest) necesita gestionare speciala.</w:t>
            </w:r>
          </w:p>
        </w:tc>
      </w:tr>
      <w:tr w:rsidR="004F0A07" w:rsidRPr="005637C2" w14:paraId="5C3FC36B"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74585CD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AMB-OS-04</w:t>
            </w:r>
          </w:p>
        </w:tc>
        <w:tc>
          <w:tcPr>
            <w:tcW w:w="3128" w:type="dxa"/>
          </w:tcPr>
          <w:p w14:paraId="7CEE04DB"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507" w:type="dxa"/>
          </w:tcPr>
          <w:p w14:paraId="523D4FA7"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5258A85"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productiei de plastic virgin diminueaza impactul asupra solului din extractia materiilor prime.</w:t>
            </w:r>
          </w:p>
        </w:tc>
      </w:tr>
      <w:tr w:rsidR="004F0A07" w:rsidRPr="00822FF2" w14:paraId="4D27FD68"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38B511"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AMB-OS-05</w:t>
            </w:r>
          </w:p>
        </w:tc>
        <w:tc>
          <w:tcPr>
            <w:tcW w:w="3128" w:type="dxa"/>
          </w:tcPr>
          <w:p w14:paraId="3B8714CF"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507" w:type="dxa"/>
          </w:tcPr>
          <w:p w14:paraId="4836158D"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DE59F95"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imbunatatit pentru ambalaje contribuie la protejarea calității solului prin standarde mai stricte de depozitare si eliminare.</w:t>
            </w:r>
          </w:p>
        </w:tc>
      </w:tr>
      <w:tr w:rsidR="004F0A07" w:rsidRPr="00822FF2" w14:paraId="532B8D24"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231564D"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AMB-OS-06</w:t>
            </w:r>
          </w:p>
        </w:tc>
        <w:tc>
          <w:tcPr>
            <w:tcW w:w="3128" w:type="dxa"/>
          </w:tcPr>
          <w:p w14:paraId="09C88172"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507" w:type="dxa"/>
          </w:tcPr>
          <w:p w14:paraId="6C1AB21A"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72F786B"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imbunatatit pentru ambalaje contribuie la protejarea calității solului prin standarde mai stricte de depozitare si eliminare.</w:t>
            </w:r>
          </w:p>
        </w:tc>
      </w:tr>
      <w:tr w:rsidR="004F0A07" w:rsidRPr="005637C2" w14:paraId="7AB2827A"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D289F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DEEE-OS-01</w:t>
            </w:r>
          </w:p>
        </w:tc>
        <w:tc>
          <w:tcPr>
            <w:tcW w:w="3128" w:type="dxa"/>
          </w:tcPr>
          <w:p w14:paraId="500404E0"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507" w:type="dxa"/>
          </w:tcPr>
          <w:p w14:paraId="453BE309"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2581AC0F"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Utilizarea namolurilor pe sol agricol poate imbunatati fertilitatea, dar exista riscul de contaminare cu metale grele daca nu se respecta normele.</w:t>
            </w:r>
          </w:p>
        </w:tc>
      </w:tr>
      <w:tr w:rsidR="004F0A07" w:rsidRPr="005637C2" w14:paraId="63A73932"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2D448A04"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DEEE-OS-02</w:t>
            </w:r>
          </w:p>
        </w:tc>
        <w:tc>
          <w:tcPr>
            <w:tcW w:w="3128" w:type="dxa"/>
          </w:tcPr>
          <w:p w14:paraId="396F937F"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507" w:type="dxa"/>
          </w:tcPr>
          <w:p w14:paraId="087A3307"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3043662"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sigura a PCB si azbest previne contaminarea grava si pe termen lung a solului.</w:t>
            </w:r>
          </w:p>
        </w:tc>
      </w:tr>
      <w:tr w:rsidR="004F0A07" w:rsidRPr="005637C2" w14:paraId="668C6571"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14A2D1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DEEE-OS-03</w:t>
            </w:r>
          </w:p>
        </w:tc>
        <w:tc>
          <w:tcPr>
            <w:tcW w:w="3128" w:type="dxa"/>
          </w:tcPr>
          <w:p w14:paraId="35AFF9AF"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507" w:type="dxa"/>
          </w:tcPr>
          <w:p w14:paraId="3B0A88DD"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E315B68"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634421A3"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331C96E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lastRenderedPageBreak/>
              <w:t>DEEE-OS-04</w:t>
            </w:r>
          </w:p>
        </w:tc>
        <w:tc>
          <w:tcPr>
            <w:tcW w:w="3128" w:type="dxa"/>
          </w:tcPr>
          <w:p w14:paraId="6AD55F73"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07" w:type="dxa"/>
          </w:tcPr>
          <w:p w14:paraId="16BBA894"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83EFB86"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protejarea calității solului prin reducerea suprafețelor afectate de depozitare necontrolată și a riscului de contaminare a solului.</w:t>
            </w:r>
          </w:p>
        </w:tc>
      </w:tr>
      <w:tr w:rsidR="004F0A07" w:rsidRPr="00822FF2" w14:paraId="2C7754FD"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7CB61E0"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DEEE-OS-05</w:t>
            </w:r>
          </w:p>
        </w:tc>
        <w:tc>
          <w:tcPr>
            <w:tcW w:w="3128" w:type="dxa"/>
          </w:tcPr>
          <w:p w14:paraId="6076AB49"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507" w:type="dxa"/>
          </w:tcPr>
          <w:p w14:paraId="4395F25A"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A7F3093"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imbunatatit pentru deee contribuie la protejarea calității solului prin standarde mai stricte de depozitare si eliminare.</w:t>
            </w:r>
          </w:p>
        </w:tc>
      </w:tr>
      <w:tr w:rsidR="004F0A07" w:rsidRPr="005637C2" w14:paraId="2FDF2EC4"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790442B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BAT-OS-01</w:t>
            </w:r>
          </w:p>
        </w:tc>
        <w:tc>
          <w:tcPr>
            <w:tcW w:w="3128" w:type="dxa"/>
          </w:tcPr>
          <w:p w14:paraId="3380CB16"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507" w:type="dxa"/>
          </w:tcPr>
          <w:p w14:paraId="6EFBEC06"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19A84A2"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si reabilitarea depozitelor industriale neconforme este esentiala pentru protecția solului.</w:t>
            </w:r>
          </w:p>
        </w:tc>
      </w:tr>
      <w:tr w:rsidR="004F0A07" w:rsidRPr="005637C2" w14:paraId="6E650C4F"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011EEF8"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BAT-OS-02</w:t>
            </w:r>
          </w:p>
        </w:tc>
        <w:tc>
          <w:tcPr>
            <w:tcW w:w="3128" w:type="dxa"/>
          </w:tcPr>
          <w:p w14:paraId="6B096ACC"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507" w:type="dxa"/>
          </w:tcPr>
          <w:p w14:paraId="6352F19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00C2E9E"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Transferul transfrontalier de deșeuri nu interacționează direct cu calitatea solului la nivel local, impactul fiind limitat la aspecte logistice, fără efecte asupra componentei sol.</w:t>
            </w:r>
          </w:p>
        </w:tc>
      </w:tr>
      <w:tr w:rsidR="004F0A07" w:rsidRPr="005637C2" w14:paraId="35391DAE"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35961349"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BAT-OS-03</w:t>
            </w:r>
          </w:p>
        </w:tc>
        <w:tc>
          <w:tcPr>
            <w:tcW w:w="3128" w:type="dxa"/>
          </w:tcPr>
          <w:p w14:paraId="596E9DE0"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507" w:type="dxa"/>
          </w:tcPr>
          <w:p w14:paraId="03AB89B9"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6CF2E89"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eliberarea de acizi si metale grele in sol.</w:t>
            </w:r>
          </w:p>
        </w:tc>
      </w:tr>
      <w:tr w:rsidR="004F0A07" w:rsidRPr="005637C2" w14:paraId="7D7D5FA0"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B3462D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BAT-OS-04</w:t>
            </w:r>
          </w:p>
        </w:tc>
        <w:tc>
          <w:tcPr>
            <w:tcW w:w="3128" w:type="dxa"/>
          </w:tcPr>
          <w:p w14:paraId="53C1C380"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507" w:type="dxa"/>
          </w:tcPr>
          <w:p w14:paraId="4B75F238"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6DA3DB1"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corecta previne contaminarea solului cu metale grele din baterii.</w:t>
            </w:r>
          </w:p>
        </w:tc>
      </w:tr>
      <w:tr w:rsidR="004F0A07" w:rsidRPr="005637C2" w14:paraId="687B50FB"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4DCA8365"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BAT-OS-05</w:t>
            </w:r>
          </w:p>
        </w:tc>
        <w:tc>
          <w:tcPr>
            <w:tcW w:w="3128" w:type="dxa"/>
          </w:tcPr>
          <w:p w14:paraId="6D1FA6B6"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507" w:type="dxa"/>
          </w:tcPr>
          <w:p w14:paraId="724B78F8"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46CAED0"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eliberarea de acizi si metale grele in sol.</w:t>
            </w:r>
          </w:p>
        </w:tc>
      </w:tr>
      <w:tr w:rsidR="004F0A07" w:rsidRPr="005637C2" w14:paraId="111EDC6B"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DDE8AD8"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BAT-OS-06</w:t>
            </w:r>
          </w:p>
        </w:tc>
        <w:tc>
          <w:tcPr>
            <w:tcW w:w="3128" w:type="dxa"/>
          </w:tcPr>
          <w:p w14:paraId="3D815C42"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507" w:type="dxa"/>
          </w:tcPr>
          <w:p w14:paraId="26BD1703"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F28890F"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protejarea calității solului prin reducerea suprafețelor afectate de depozitare necontrolată și a riscului de contaminare a solului.</w:t>
            </w:r>
          </w:p>
        </w:tc>
      </w:tr>
      <w:tr w:rsidR="004F0A07" w:rsidRPr="005637C2" w14:paraId="307D8EDA"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67FAB1C9"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VSU-OS-01</w:t>
            </w:r>
          </w:p>
        </w:tc>
        <w:tc>
          <w:tcPr>
            <w:tcW w:w="3128" w:type="dxa"/>
          </w:tcPr>
          <w:p w14:paraId="17835FB6"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507" w:type="dxa"/>
          </w:tcPr>
          <w:p w14:paraId="25FB8DFA"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E8286E3"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contaminarea solului cu uleiuri, combustibili si lichide tehnice.</w:t>
            </w:r>
          </w:p>
        </w:tc>
      </w:tr>
      <w:tr w:rsidR="004F0A07" w:rsidRPr="005637C2" w14:paraId="3D3EC3C7"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DE199C"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VSU-OS-02</w:t>
            </w:r>
          </w:p>
        </w:tc>
        <w:tc>
          <w:tcPr>
            <w:tcW w:w="3128" w:type="dxa"/>
          </w:tcPr>
          <w:p w14:paraId="72895C65"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07" w:type="dxa"/>
          </w:tcPr>
          <w:p w14:paraId="1AAA9005"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C63D713"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controlata a VSU previne contaminarea solului cu uleiuri, combustibili si lichide tehnice.</w:t>
            </w:r>
          </w:p>
        </w:tc>
      </w:tr>
      <w:tr w:rsidR="004F0A07" w:rsidRPr="005637C2" w14:paraId="279B3359"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2BE974E6"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ULU-OS-01</w:t>
            </w:r>
          </w:p>
        </w:tc>
        <w:tc>
          <w:tcPr>
            <w:tcW w:w="3128" w:type="dxa"/>
          </w:tcPr>
          <w:p w14:paraId="36365999"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507" w:type="dxa"/>
          </w:tcPr>
          <w:p w14:paraId="5E180557"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A91D4BD"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protejarea calității solului prin gestionarea corecta a uleiurilor uzate conform ierarhiei deseurilor.</w:t>
            </w:r>
          </w:p>
        </w:tc>
      </w:tr>
      <w:tr w:rsidR="004F0A07" w:rsidRPr="005637C2" w14:paraId="35D3C9F3"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80DAB43"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ULU-OS-02</w:t>
            </w:r>
          </w:p>
        </w:tc>
        <w:tc>
          <w:tcPr>
            <w:tcW w:w="3128" w:type="dxa"/>
          </w:tcPr>
          <w:p w14:paraId="0F6FD939"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507" w:type="dxa"/>
          </w:tcPr>
          <w:p w14:paraId="50ED15C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26A5F39"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protejarea calității solului prin gestionarea corecta a uleiurilor uzate conform ierarhiei deseurilor.</w:t>
            </w:r>
          </w:p>
        </w:tc>
      </w:tr>
      <w:tr w:rsidR="004F0A07" w:rsidRPr="005637C2" w14:paraId="07F2E593"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8F74A9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ANV-OS-01</w:t>
            </w:r>
          </w:p>
        </w:tc>
        <w:tc>
          <w:tcPr>
            <w:tcW w:w="3128" w:type="dxa"/>
          </w:tcPr>
          <w:p w14:paraId="61F652FB"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507" w:type="dxa"/>
          </w:tcPr>
          <w:p w14:paraId="41DA613E"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1D15D3D"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protejarea calității solului prin colectarea si valorificarea anvelopelor uzate, reducand depozitarea necontrolata.</w:t>
            </w:r>
          </w:p>
        </w:tc>
      </w:tr>
      <w:tr w:rsidR="004F0A07" w:rsidRPr="005637C2" w14:paraId="2EDDA934"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C5DE7FC"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ANV-OS-02</w:t>
            </w:r>
          </w:p>
        </w:tc>
        <w:tc>
          <w:tcPr>
            <w:tcW w:w="3128" w:type="dxa"/>
          </w:tcPr>
          <w:p w14:paraId="09996F24"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507" w:type="dxa"/>
          </w:tcPr>
          <w:p w14:paraId="5E495B38"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F3D5474"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protejarea calității solului prin colectarea si valorificarea anvelopelor uzate, reducand depozitarea necontrolata.</w:t>
            </w:r>
          </w:p>
        </w:tc>
      </w:tr>
      <w:tr w:rsidR="004F0A07" w:rsidRPr="005637C2" w14:paraId="57CD90D1"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08B0F92D"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DCD-OS-01</w:t>
            </w:r>
          </w:p>
        </w:tc>
        <w:tc>
          <w:tcPr>
            <w:tcW w:w="3128" w:type="dxa"/>
          </w:tcPr>
          <w:p w14:paraId="0853D931"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reutilizare, reciclare și alte operațiuni de valorificare materială (inclusiv operațiuni de rambleiere care utilizează deșeuri pentru </w:t>
            </w:r>
            <w:r w:rsidRPr="00822FF2">
              <w:rPr>
                <w:rFonts w:ascii="Nunito" w:hAnsi="Nunito"/>
                <w:sz w:val="16"/>
                <w:szCs w:val="16"/>
                <w:lang w:val="ro-RO"/>
              </w:rPr>
              <w:lastRenderedPageBreak/>
              <w:t>a înlocui alte materiale) a deșeurilor din construcții și desființări, inclusiv a fracțiilor mai puțin valorificabile (gips, plăci ceramice, gresie, faianță)</w:t>
            </w:r>
          </w:p>
        </w:tc>
        <w:tc>
          <w:tcPr>
            <w:tcW w:w="1507" w:type="dxa"/>
          </w:tcPr>
          <w:p w14:paraId="13BFD5DD"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225" w:type="dxa"/>
          </w:tcPr>
          <w:p w14:paraId="417C4771"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reutilizare, reciclare și alte operațiuni de valorificare materială (inclusiv operațiuni de rambleiere care utilizează deșeuri pentru a înlocui alte materiale) a deșeurilor din construcții și desființări, </w:t>
            </w:r>
            <w:r w:rsidRPr="00822FF2">
              <w:rPr>
                <w:rFonts w:ascii="Nunito" w:hAnsi="Nunito"/>
                <w:sz w:val="16"/>
                <w:szCs w:val="16"/>
                <w:lang w:val="ro-RO"/>
              </w:rPr>
              <w:lastRenderedPageBreak/>
              <w:t>inclusiv a fracțiilor mai puțin valorificabile (gips, plăci ceramice, gresie, faianță) redirecționează materialele dinspre eliminare către circuitul economic, substituind extracția de materii prime primare, ceea ce contribuie la protejarea calității solului prin reducerea suprafețelor afectate de depozitare necontrolată și a riscului de contaminare a solului.</w:t>
            </w:r>
          </w:p>
        </w:tc>
      </w:tr>
      <w:tr w:rsidR="004F0A07" w:rsidRPr="005637C2" w14:paraId="6FE097EB"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43988C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lastRenderedPageBreak/>
              <w:t>DCD-OS-02</w:t>
            </w:r>
          </w:p>
        </w:tc>
        <w:tc>
          <w:tcPr>
            <w:tcW w:w="3128" w:type="dxa"/>
          </w:tcPr>
          <w:p w14:paraId="2E420960"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507" w:type="dxa"/>
          </w:tcPr>
          <w:p w14:paraId="366E66B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46849B6"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protejarea calității solului prin reducerea suprafețelor afectate de depozitare necontrolată și a riscului de contaminare a solului.</w:t>
            </w:r>
          </w:p>
        </w:tc>
      </w:tr>
      <w:tr w:rsidR="004F0A07" w:rsidRPr="005637C2" w14:paraId="0782DDD8"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630F32E"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DCD-OS-03</w:t>
            </w:r>
          </w:p>
        </w:tc>
        <w:tc>
          <w:tcPr>
            <w:tcW w:w="3128" w:type="dxa"/>
          </w:tcPr>
          <w:p w14:paraId="6EEDF942"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507" w:type="dxa"/>
          </w:tcPr>
          <w:p w14:paraId="3A80591B"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8E72BA9"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protejarea calității solului prin reducerea suprafețelor afectate de depozitare necontrolată și a riscului de contaminare a solului.</w:t>
            </w:r>
          </w:p>
        </w:tc>
      </w:tr>
      <w:tr w:rsidR="003557E9" w:rsidRPr="005637C2" w14:paraId="784B8AEF"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A8ABB6" w14:textId="484EA02F"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NAM-OS-01</w:t>
            </w:r>
          </w:p>
        </w:tc>
        <w:tc>
          <w:tcPr>
            <w:tcW w:w="3128" w:type="dxa"/>
          </w:tcPr>
          <w:p w14:paraId="41D03DAF" w14:textId="0B63FE2C"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507" w:type="dxa"/>
          </w:tcPr>
          <w:p w14:paraId="6CDB30DF" w14:textId="161AA252"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25" w:type="dxa"/>
          </w:tcPr>
          <w:p w14:paraId="2FEED419" w14:textId="16D1F072"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protejarea calității solului prin reducerea suprafețelor afectate de depozitare necontrolată și a riscului de contaminare a solului.</w:t>
            </w:r>
          </w:p>
        </w:tc>
      </w:tr>
      <w:tr w:rsidR="003557E9" w:rsidRPr="005637C2" w14:paraId="7DBB7258"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051DFA73" w14:textId="0F01F1ED"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NAM-OS-02</w:t>
            </w:r>
          </w:p>
        </w:tc>
        <w:tc>
          <w:tcPr>
            <w:tcW w:w="3128" w:type="dxa"/>
          </w:tcPr>
          <w:p w14:paraId="6A1DB88F" w14:textId="58AAC087"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507" w:type="dxa"/>
          </w:tcPr>
          <w:p w14:paraId="113E3B4A" w14:textId="29A8D40F" w:rsidR="003557E9" w:rsidRPr="00822FF2" w:rsidRDefault="003557E9" w:rsidP="003557E9">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25" w:type="dxa"/>
          </w:tcPr>
          <w:p w14:paraId="1B754A98" w14:textId="4CDC1532"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protejarea calității solului prin reducerea suprafețelor afectate de depozitare necontrolată și a riscului de contaminare a solului.</w:t>
            </w:r>
          </w:p>
        </w:tc>
      </w:tr>
      <w:tr w:rsidR="003557E9" w:rsidRPr="005637C2" w14:paraId="4D9D6CF6"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B1EA4F7" w14:textId="3225FF86"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NAM-OS-03</w:t>
            </w:r>
          </w:p>
        </w:tc>
        <w:tc>
          <w:tcPr>
            <w:tcW w:w="3128" w:type="dxa"/>
          </w:tcPr>
          <w:p w14:paraId="01AB491D" w14:textId="76C881C8"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507" w:type="dxa"/>
          </w:tcPr>
          <w:p w14:paraId="2320858D" w14:textId="0527C827"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25" w:type="dxa"/>
          </w:tcPr>
          <w:p w14:paraId="31B0258D" w14:textId="62362242"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protejarea calității solului prin reducerea suprafețelor afectate de depozitare necontrolată și a riscului de contaminare a solului.</w:t>
            </w:r>
          </w:p>
        </w:tc>
      </w:tr>
      <w:tr w:rsidR="004F0A07" w:rsidRPr="005637C2" w14:paraId="62168390"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42856D14"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PCB-OS-01</w:t>
            </w:r>
          </w:p>
        </w:tc>
        <w:tc>
          <w:tcPr>
            <w:tcW w:w="3128" w:type="dxa"/>
          </w:tcPr>
          <w:p w14:paraId="13B6684B"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507" w:type="dxa"/>
          </w:tcPr>
          <w:p w14:paraId="57CBB86C"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D6EE366"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sigura a PCB si azbest previne contaminarea grava si pe termen lung a solului.</w:t>
            </w:r>
          </w:p>
        </w:tc>
      </w:tr>
      <w:tr w:rsidR="004F0A07" w:rsidRPr="005637C2" w14:paraId="3CEE77A2"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4C21E68"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PCB-OS-02</w:t>
            </w:r>
          </w:p>
        </w:tc>
        <w:tc>
          <w:tcPr>
            <w:tcW w:w="3128" w:type="dxa"/>
          </w:tcPr>
          <w:p w14:paraId="76152F41"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507" w:type="dxa"/>
          </w:tcPr>
          <w:p w14:paraId="25C2C8A6"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3C9861D8"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sigura a PCB si azbest previne contaminarea grava si pe termen lung a solului.</w:t>
            </w:r>
          </w:p>
        </w:tc>
      </w:tr>
      <w:tr w:rsidR="004F0A07" w:rsidRPr="005637C2" w14:paraId="7358AD3D"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2370455D"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AZB-OS-01</w:t>
            </w:r>
          </w:p>
        </w:tc>
        <w:tc>
          <w:tcPr>
            <w:tcW w:w="3128" w:type="dxa"/>
          </w:tcPr>
          <w:p w14:paraId="2521CD84"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507" w:type="dxa"/>
          </w:tcPr>
          <w:p w14:paraId="1CD5F46E"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70EF1A2"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sigura a PCB si azbest previne contaminarea grava si pe termen lung a solului.</w:t>
            </w:r>
          </w:p>
        </w:tc>
      </w:tr>
      <w:tr w:rsidR="004F0A07" w:rsidRPr="005637C2" w14:paraId="12EB2C6F"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BFAF1C0"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AZB-OS-02</w:t>
            </w:r>
          </w:p>
        </w:tc>
        <w:tc>
          <w:tcPr>
            <w:tcW w:w="3128" w:type="dxa"/>
          </w:tcPr>
          <w:p w14:paraId="55191E80"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507" w:type="dxa"/>
          </w:tcPr>
          <w:p w14:paraId="3FB406D7"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87746FC"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sigura a PCB si azbest previne contaminarea grava si pe termen lung a solului.</w:t>
            </w:r>
          </w:p>
        </w:tc>
      </w:tr>
      <w:tr w:rsidR="004F0A07" w:rsidRPr="005637C2" w14:paraId="15C57566"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63144D9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SAN-OS-01</w:t>
            </w:r>
          </w:p>
        </w:tc>
        <w:tc>
          <w:tcPr>
            <w:tcW w:w="3128" w:type="dxa"/>
          </w:tcPr>
          <w:p w14:paraId="1CF1FE64"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507" w:type="dxa"/>
          </w:tcPr>
          <w:p w14:paraId="0AB8F5F5"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4C0713F"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50B71A85"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335991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SAN-OS-02</w:t>
            </w:r>
          </w:p>
        </w:tc>
        <w:tc>
          <w:tcPr>
            <w:tcW w:w="3128" w:type="dxa"/>
          </w:tcPr>
          <w:p w14:paraId="4A3F6C7C"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507" w:type="dxa"/>
          </w:tcPr>
          <w:p w14:paraId="7E31BC6A"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51639E0"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70934F08"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B81397C"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lastRenderedPageBreak/>
              <w:t>SAN-OS-03</w:t>
            </w:r>
          </w:p>
        </w:tc>
        <w:tc>
          <w:tcPr>
            <w:tcW w:w="3128" w:type="dxa"/>
          </w:tcPr>
          <w:p w14:paraId="4787035E"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507" w:type="dxa"/>
          </w:tcPr>
          <w:p w14:paraId="21990544"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66BCC8F"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1D099A22"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E4BD1E0"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VET-OS-01</w:t>
            </w:r>
          </w:p>
        </w:tc>
        <w:tc>
          <w:tcPr>
            <w:tcW w:w="3128" w:type="dxa"/>
          </w:tcPr>
          <w:p w14:paraId="1DBF74D7"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507" w:type="dxa"/>
          </w:tcPr>
          <w:p w14:paraId="54F21640"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64C6D4A"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448D8DC9"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46AD38F"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VET-OS-02</w:t>
            </w:r>
          </w:p>
        </w:tc>
        <w:tc>
          <w:tcPr>
            <w:tcW w:w="3128" w:type="dxa"/>
          </w:tcPr>
          <w:p w14:paraId="6142DA2E"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507" w:type="dxa"/>
          </w:tcPr>
          <w:p w14:paraId="5CB9109E"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2BF6B8B"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contaminarea solului cu agenti patogeni si chimici.</w:t>
            </w:r>
          </w:p>
        </w:tc>
      </w:tr>
      <w:tr w:rsidR="004F0A07" w:rsidRPr="005637C2" w14:paraId="610C870F"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5852D24"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IND-OS-01</w:t>
            </w:r>
          </w:p>
        </w:tc>
        <w:tc>
          <w:tcPr>
            <w:tcW w:w="3128" w:type="dxa"/>
          </w:tcPr>
          <w:p w14:paraId="61217EBD"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507" w:type="dxa"/>
          </w:tcPr>
          <w:p w14:paraId="5D080F7F"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19475820"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si reabilitarea depozitelor industriale neconforme este esentiala pentru protecția solului.</w:t>
            </w:r>
          </w:p>
        </w:tc>
      </w:tr>
      <w:tr w:rsidR="004F0A07" w:rsidRPr="005637C2" w14:paraId="281EFB26"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38A63692"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IND-OS-02</w:t>
            </w:r>
          </w:p>
        </w:tc>
        <w:tc>
          <w:tcPr>
            <w:tcW w:w="3128" w:type="dxa"/>
          </w:tcPr>
          <w:p w14:paraId="5B885CFF"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507" w:type="dxa"/>
          </w:tcPr>
          <w:p w14:paraId="19649A4D"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3803285"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si reabilitarea depozitelor industriale neconforme este esentiala pentru protecția solului.</w:t>
            </w:r>
          </w:p>
        </w:tc>
      </w:tr>
      <w:tr w:rsidR="004F0A07" w:rsidRPr="005637C2" w14:paraId="6AF6E0CE"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795AAAF"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AGR-OS-01</w:t>
            </w:r>
          </w:p>
        </w:tc>
        <w:tc>
          <w:tcPr>
            <w:tcW w:w="3128" w:type="dxa"/>
          </w:tcPr>
          <w:p w14:paraId="53C1D929"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507" w:type="dxa"/>
          </w:tcPr>
          <w:p w14:paraId="4EB4CEB6"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96B0DA3"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ceea ce contribuie la protejarea calității solului prin reducerea suprafețelor afectate de depozitare necontrolată și a riscului de contaminare a solului.</w:t>
            </w:r>
          </w:p>
        </w:tc>
      </w:tr>
      <w:tr w:rsidR="004F0A07" w:rsidRPr="005637C2" w14:paraId="744E9E2E"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C1B40B0"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AGR-OS-02</w:t>
            </w:r>
          </w:p>
        </w:tc>
        <w:tc>
          <w:tcPr>
            <w:tcW w:w="3128" w:type="dxa"/>
          </w:tcPr>
          <w:p w14:paraId="5C8D7188"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507" w:type="dxa"/>
          </w:tcPr>
          <w:p w14:paraId="39496731"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50089525"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protejarea calității solului prin reducerea si valorificarea deșeurilor agricole.</w:t>
            </w:r>
          </w:p>
        </w:tc>
      </w:tr>
      <w:tr w:rsidR="004F0A07" w:rsidRPr="005637C2" w14:paraId="7C54D504"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7174094"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AGR-OS-03</w:t>
            </w:r>
          </w:p>
        </w:tc>
        <w:tc>
          <w:tcPr>
            <w:tcW w:w="3128" w:type="dxa"/>
          </w:tcPr>
          <w:p w14:paraId="2215169B"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507" w:type="dxa"/>
          </w:tcPr>
          <w:p w14:paraId="1E10EB90"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A29B015"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protejarea calității solului prin reducerea si valorificarea deșeurilor agricole.</w:t>
            </w:r>
          </w:p>
        </w:tc>
      </w:tr>
      <w:tr w:rsidR="004F0A07" w:rsidRPr="005637C2" w14:paraId="41B3D554"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5D7CEDEB"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AGR-OS-04</w:t>
            </w:r>
          </w:p>
        </w:tc>
        <w:tc>
          <w:tcPr>
            <w:tcW w:w="3128" w:type="dxa"/>
          </w:tcPr>
          <w:p w14:paraId="1CC026C4"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507" w:type="dxa"/>
          </w:tcPr>
          <w:p w14:paraId="129BF13E"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0382884E"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protejarea calității solului prin reducerea si valorificarea deșeurilor agricole.</w:t>
            </w:r>
          </w:p>
        </w:tc>
      </w:tr>
      <w:tr w:rsidR="004F0A07" w:rsidRPr="005637C2" w14:paraId="7C9A75A1"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B0BCBD0"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TRF-OS-01</w:t>
            </w:r>
          </w:p>
        </w:tc>
        <w:tc>
          <w:tcPr>
            <w:tcW w:w="3128" w:type="dxa"/>
          </w:tcPr>
          <w:p w14:paraId="7E96AB4C"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507" w:type="dxa"/>
          </w:tcPr>
          <w:p w14:paraId="75368069"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46E93B73"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protejarea calității solului prin reducerea suprafețelor afectate de depozitare necontrolată și a riscului de contaminare a solului.</w:t>
            </w:r>
          </w:p>
        </w:tc>
      </w:tr>
      <w:tr w:rsidR="004F0A07" w:rsidRPr="005637C2" w14:paraId="4DAC228B"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764E2E5"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PREV-OS-01</w:t>
            </w:r>
          </w:p>
        </w:tc>
        <w:tc>
          <w:tcPr>
            <w:tcW w:w="3128" w:type="dxa"/>
          </w:tcPr>
          <w:p w14:paraId="14613274"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507" w:type="dxa"/>
          </w:tcPr>
          <w:p w14:paraId="6FD935A6"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AEC1344"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protejarea calității solului prin reducerea suprafețelor afectate de depozitare necontrolată și a riscului de contaminare a solului.</w:t>
            </w:r>
          </w:p>
        </w:tc>
      </w:tr>
      <w:tr w:rsidR="004F0A07" w:rsidRPr="005637C2" w14:paraId="7E466ADE"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FB61EAA"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PREV-OS-02</w:t>
            </w:r>
          </w:p>
        </w:tc>
        <w:tc>
          <w:tcPr>
            <w:tcW w:w="3128" w:type="dxa"/>
          </w:tcPr>
          <w:p w14:paraId="68C3365F"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507" w:type="dxa"/>
          </w:tcPr>
          <w:p w14:paraId="2409D9D1"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28F5F1B5"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protejarea calității solului prin reducerea suprafețelor afectate de depozitare necontrolată și a riscului de contaminare a solului.</w:t>
            </w:r>
          </w:p>
        </w:tc>
      </w:tr>
      <w:tr w:rsidR="004F0A07" w:rsidRPr="005637C2" w14:paraId="6D47E63B"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6E7EB6BD"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lastRenderedPageBreak/>
              <w:t>PREV-OS-03</w:t>
            </w:r>
          </w:p>
        </w:tc>
        <w:tc>
          <w:tcPr>
            <w:tcW w:w="3128" w:type="dxa"/>
          </w:tcPr>
          <w:p w14:paraId="0E3566AD"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507" w:type="dxa"/>
          </w:tcPr>
          <w:p w14:paraId="31B0B19F"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629AF222"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protejarea calității solului prin reducerea suprafețelor afectate de depozitare necontrolată și a riscului de contaminare a solului.</w:t>
            </w:r>
          </w:p>
        </w:tc>
      </w:tr>
      <w:tr w:rsidR="004F0A07" w:rsidRPr="005637C2" w14:paraId="3CB239B9" w14:textId="77777777" w:rsidTr="00355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A584424"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PREV-OS-04</w:t>
            </w:r>
          </w:p>
        </w:tc>
        <w:tc>
          <w:tcPr>
            <w:tcW w:w="3128" w:type="dxa"/>
          </w:tcPr>
          <w:p w14:paraId="273B09B2" w14:textId="77777777" w:rsidR="004F0A07" w:rsidRPr="00822FF2" w:rsidRDefault="004F0A07" w:rsidP="00EB607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507" w:type="dxa"/>
          </w:tcPr>
          <w:p w14:paraId="1EEFCBCE" w14:textId="77777777" w:rsidR="004F0A07" w:rsidRPr="00822FF2" w:rsidRDefault="004F0A07" w:rsidP="001E1876">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06A6504" w14:textId="77777777" w:rsidR="004F0A07" w:rsidRPr="00822FF2" w:rsidRDefault="004F0A07" w:rsidP="00BB30C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protejarea calității solului prin reducerea suprafețelor afectate de depozitare necontrolată și a riscului de contaminare a solului.</w:t>
            </w:r>
          </w:p>
        </w:tc>
      </w:tr>
      <w:tr w:rsidR="004F0A07" w:rsidRPr="005637C2" w14:paraId="7FC8390C" w14:textId="77777777" w:rsidTr="003557E9">
        <w:tc>
          <w:tcPr>
            <w:cnfStyle w:val="001000000000" w:firstRow="0" w:lastRow="0" w:firstColumn="1" w:lastColumn="0" w:oddVBand="0" w:evenVBand="0" w:oddHBand="0" w:evenHBand="0" w:firstRowFirstColumn="0" w:firstRowLastColumn="0" w:lastRowFirstColumn="0" w:lastRowLastColumn="0"/>
            <w:tcW w:w="1276" w:type="dxa"/>
          </w:tcPr>
          <w:p w14:paraId="1C5D3E02" w14:textId="77777777" w:rsidR="004F0A07" w:rsidRPr="00822FF2" w:rsidRDefault="004F0A07" w:rsidP="001E1876">
            <w:pPr>
              <w:rPr>
                <w:rFonts w:ascii="Nunito" w:hAnsi="Nunito"/>
                <w:sz w:val="16"/>
                <w:szCs w:val="16"/>
                <w:lang w:val="ro-RO"/>
              </w:rPr>
            </w:pPr>
            <w:r w:rsidRPr="00822FF2">
              <w:rPr>
                <w:rFonts w:ascii="Nunito" w:hAnsi="Nunito"/>
                <w:b w:val="0"/>
                <w:bCs w:val="0"/>
                <w:sz w:val="16"/>
                <w:szCs w:val="16"/>
                <w:lang w:val="ro-RO"/>
              </w:rPr>
              <w:t>PREV-OS-05</w:t>
            </w:r>
          </w:p>
        </w:tc>
        <w:tc>
          <w:tcPr>
            <w:tcW w:w="3128" w:type="dxa"/>
          </w:tcPr>
          <w:p w14:paraId="4020975C" w14:textId="77777777" w:rsidR="004F0A07" w:rsidRPr="00822FF2" w:rsidRDefault="004F0A07" w:rsidP="00EB607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507" w:type="dxa"/>
          </w:tcPr>
          <w:p w14:paraId="3D5B8CF3" w14:textId="77777777" w:rsidR="004F0A07" w:rsidRPr="00822FF2" w:rsidRDefault="004F0A07" w:rsidP="001E1876">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25" w:type="dxa"/>
          </w:tcPr>
          <w:p w14:paraId="7C3B08A9" w14:textId="77777777" w:rsidR="004F0A07" w:rsidRPr="00822FF2" w:rsidRDefault="004F0A07" w:rsidP="00BB30C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protejarea calității solului prin reducerea suprafețelor afectate de depozitare necontrolată și a riscului de contaminare a solului.</w:t>
            </w:r>
          </w:p>
        </w:tc>
      </w:tr>
    </w:tbl>
    <w:p w14:paraId="3F4172BA" w14:textId="77777777" w:rsidR="004F0A07" w:rsidRPr="00822FF2" w:rsidRDefault="004F0A07" w:rsidP="004F0A07">
      <w:pPr>
        <w:rPr>
          <w:rFonts w:ascii="Nunito" w:hAnsi="Nunito"/>
          <w:sz w:val="16"/>
          <w:szCs w:val="16"/>
          <w:lang w:val="ro-RO"/>
        </w:rPr>
      </w:pPr>
    </w:p>
    <w:p w14:paraId="4CDB1CAA" w14:textId="36E4A7B4"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OM4 </w:t>
      </w:r>
    </w:p>
    <w:p w14:paraId="0CE79076" w14:textId="77777777" w:rsidR="004F0A07" w:rsidRPr="00822FF2" w:rsidRDefault="004F0A07" w:rsidP="004C5300">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Aer</w:t>
      </w:r>
    </w:p>
    <w:p w14:paraId="2A9DA528" w14:textId="77777777" w:rsidR="004F0A07" w:rsidRPr="00822FF2" w:rsidRDefault="004F0A07" w:rsidP="004C5300">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Reducerea emisiilor de SO2, NOx, NMVOC, NH3 și PM2,5 pentru îmbunătățirea calității aerului.</w:t>
      </w:r>
    </w:p>
    <w:tbl>
      <w:tblPr>
        <w:tblStyle w:val="PlainTable2"/>
        <w:tblW w:w="9995" w:type="dxa"/>
        <w:tblLayout w:type="fixed"/>
        <w:tblLook w:val="04A0" w:firstRow="1" w:lastRow="0" w:firstColumn="1" w:lastColumn="0" w:noHBand="0" w:noVBand="1"/>
      </w:tblPr>
      <w:tblGrid>
        <w:gridCol w:w="1418"/>
        <w:gridCol w:w="3260"/>
        <w:gridCol w:w="1026"/>
        <w:gridCol w:w="4291"/>
      </w:tblGrid>
      <w:tr w:rsidR="004F0A07" w:rsidRPr="00822FF2" w14:paraId="581B1AD4" w14:textId="77777777" w:rsidTr="003450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shd w:val="clear" w:color="auto" w:fill="00B0F0"/>
          </w:tcPr>
          <w:p w14:paraId="7CD5C266" w14:textId="77777777" w:rsidR="004F0A07" w:rsidRPr="00822FF2" w:rsidRDefault="004F0A07" w:rsidP="004C5300">
            <w:pPr>
              <w:rPr>
                <w:rFonts w:ascii="Nunito" w:hAnsi="Nunito"/>
                <w:sz w:val="16"/>
                <w:szCs w:val="16"/>
                <w:lang w:val="ro-RO"/>
              </w:rPr>
            </w:pPr>
            <w:r w:rsidRPr="00822FF2">
              <w:rPr>
                <w:rFonts w:ascii="Nunito" w:hAnsi="Nunito"/>
                <w:color w:val="FFFFFF"/>
                <w:sz w:val="16"/>
                <w:szCs w:val="16"/>
                <w:lang w:val="ro-RO"/>
              </w:rPr>
              <w:t>Cod PNGD</w:t>
            </w:r>
          </w:p>
        </w:tc>
        <w:tc>
          <w:tcPr>
            <w:tcW w:w="3260" w:type="dxa"/>
            <w:shd w:val="clear" w:color="auto" w:fill="00B0F0"/>
          </w:tcPr>
          <w:p w14:paraId="2F8FBF36" w14:textId="77777777" w:rsidR="004F0A07" w:rsidRPr="00822FF2" w:rsidRDefault="004F0A07" w:rsidP="004C5300">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026" w:type="dxa"/>
            <w:shd w:val="clear" w:color="auto" w:fill="00B0F0"/>
          </w:tcPr>
          <w:p w14:paraId="38A753B5" w14:textId="72B4123B" w:rsidR="004F0A07" w:rsidRPr="00822FF2" w:rsidRDefault="006D1D63" w:rsidP="006D1D63">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 cu OM4</w:t>
            </w:r>
          </w:p>
        </w:tc>
        <w:tc>
          <w:tcPr>
            <w:tcW w:w="4291" w:type="dxa"/>
            <w:shd w:val="clear" w:color="auto" w:fill="00B0F0"/>
          </w:tcPr>
          <w:p w14:paraId="06431F79" w14:textId="77777777" w:rsidR="004F0A07" w:rsidRPr="00822FF2" w:rsidRDefault="004F0A07" w:rsidP="006D1D63">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2B9D74D9"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2E127DC"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MUN-OS-01</w:t>
            </w:r>
          </w:p>
        </w:tc>
        <w:tc>
          <w:tcPr>
            <w:tcW w:w="3260" w:type="dxa"/>
          </w:tcPr>
          <w:p w14:paraId="32C2EB87"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026" w:type="dxa"/>
          </w:tcPr>
          <w:p w14:paraId="7AD27441"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76C2D620"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484BE7D6"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52987FF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MUN-OS-02</w:t>
            </w:r>
          </w:p>
        </w:tc>
        <w:tc>
          <w:tcPr>
            <w:tcW w:w="3260" w:type="dxa"/>
          </w:tcPr>
          <w:p w14:paraId="3F7256D0"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026" w:type="dxa"/>
          </w:tcPr>
          <w:p w14:paraId="20793DDC"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646E1A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Utilizarea materiilor prime secundare reduce emisiile industriale din procesele de extractie si rafinare.</w:t>
            </w:r>
          </w:p>
        </w:tc>
      </w:tr>
      <w:tr w:rsidR="004F0A07" w:rsidRPr="00822FF2" w14:paraId="6FA7818B"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309D59C"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MUN-OS-03</w:t>
            </w:r>
          </w:p>
        </w:tc>
        <w:tc>
          <w:tcPr>
            <w:tcW w:w="3260" w:type="dxa"/>
          </w:tcPr>
          <w:p w14:paraId="4B54857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026" w:type="dxa"/>
          </w:tcPr>
          <w:p w14:paraId="0491A84A"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2F1C1D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Tehnologii mai eficiente de sortare/tratare pot reduce emisiile atmosferice din procesele de gestionare.</w:t>
            </w:r>
          </w:p>
        </w:tc>
      </w:tr>
      <w:tr w:rsidR="004F0A07" w:rsidRPr="005637C2" w14:paraId="279E8174"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0821A32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MUN-OS-04</w:t>
            </w:r>
          </w:p>
        </w:tc>
        <w:tc>
          <w:tcPr>
            <w:tcW w:w="3260" w:type="dxa"/>
          </w:tcPr>
          <w:p w14:paraId="0D7D4ADE"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026" w:type="dxa"/>
          </w:tcPr>
          <w:p w14:paraId="1AADDA80"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AA42EA7"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Depozitarea numai a deșeurilor supuse în prealabil unor operații de tratare, în depozite conforme reduce încărcătura de poluanți și volumul deșeurilor ajunse la </w:t>
            </w:r>
            <w:r w:rsidRPr="00822FF2">
              <w:rPr>
                <w:rFonts w:ascii="Nunito" w:hAnsi="Nunito"/>
                <w:sz w:val="16"/>
                <w:szCs w:val="16"/>
                <w:lang w:val="ro-RO"/>
              </w:rPr>
              <w:lastRenderedPageBreak/>
              <w:t>eliminare finală, prin tratare prealabilă;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822FF2" w14:paraId="57D152A5"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6D90F3E"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lastRenderedPageBreak/>
              <w:t>MUN-OS-05</w:t>
            </w:r>
          </w:p>
        </w:tc>
        <w:tc>
          <w:tcPr>
            <w:tcW w:w="3260" w:type="dxa"/>
          </w:tcPr>
          <w:p w14:paraId="502A77A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026" w:type="dxa"/>
          </w:tcPr>
          <w:p w14:paraId="083DB32A"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20F1625"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emisiile de metan (CH4), amoniac (NH3) si compusi organici volatili din depozite.</w:t>
            </w:r>
          </w:p>
        </w:tc>
      </w:tr>
      <w:tr w:rsidR="004F0A07" w:rsidRPr="005637C2" w14:paraId="695FB981"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145C6F8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ALI-OS-01</w:t>
            </w:r>
          </w:p>
        </w:tc>
        <w:tc>
          <w:tcPr>
            <w:tcW w:w="3260" w:type="dxa"/>
          </w:tcPr>
          <w:p w14:paraId="392FD4AE"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026" w:type="dxa"/>
          </w:tcPr>
          <w:p w14:paraId="7AFEDEFD"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EBD9090"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Compostarea/digestia anaeroba a biodeseurilor reduce emisiile de metan si NMVOC față de depozitare.</w:t>
            </w:r>
          </w:p>
        </w:tc>
      </w:tr>
      <w:tr w:rsidR="004F0A07" w:rsidRPr="005637C2" w14:paraId="57616EFC"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85C77DC"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ALI-OS-02</w:t>
            </w:r>
          </w:p>
        </w:tc>
        <w:tc>
          <w:tcPr>
            <w:tcW w:w="3260" w:type="dxa"/>
          </w:tcPr>
          <w:p w14:paraId="2E6EFF46"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026" w:type="dxa"/>
          </w:tcPr>
          <w:p w14:paraId="7343FDCA"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26C14AA"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reduce emisiile din productia de materiale noi (in special plastic si aluminiu).</w:t>
            </w:r>
          </w:p>
        </w:tc>
      </w:tr>
      <w:tr w:rsidR="004F0A07" w:rsidRPr="005637C2" w14:paraId="08860270"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4FEBA05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ALI-OS-03</w:t>
            </w:r>
          </w:p>
        </w:tc>
        <w:tc>
          <w:tcPr>
            <w:tcW w:w="3260" w:type="dxa"/>
          </w:tcPr>
          <w:p w14:paraId="1D735844"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026" w:type="dxa"/>
          </w:tcPr>
          <w:p w14:paraId="6D0DEBB0"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A17A79D"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DEEE reduce emisiile din extractia de metale si productia de noi echipamente.</w:t>
            </w:r>
          </w:p>
        </w:tc>
      </w:tr>
      <w:tr w:rsidR="004F0A07" w:rsidRPr="00822FF2" w14:paraId="021E44EA"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8183258"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ALI-OS-04</w:t>
            </w:r>
          </w:p>
        </w:tc>
        <w:tc>
          <w:tcPr>
            <w:tcW w:w="3260" w:type="dxa"/>
          </w:tcPr>
          <w:p w14:paraId="73502186"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026" w:type="dxa"/>
          </w:tcPr>
          <w:p w14:paraId="6422FD6D"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D61203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diminueaza emisiile de metan (CH4), amoniac (NH3) si compusi organici volatili din depozite.</w:t>
            </w:r>
          </w:p>
        </w:tc>
      </w:tr>
      <w:tr w:rsidR="004F0A07" w:rsidRPr="005637C2" w14:paraId="2F3877AE"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5E467170"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ALI-OS-05</w:t>
            </w:r>
          </w:p>
        </w:tc>
        <w:tc>
          <w:tcPr>
            <w:tcW w:w="3260" w:type="dxa"/>
          </w:tcPr>
          <w:p w14:paraId="4F7ACAE1"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026" w:type="dxa"/>
          </w:tcPr>
          <w:p w14:paraId="34C5E784"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74F7B43"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D7C13EE"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4542CD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AMB-OS-01</w:t>
            </w:r>
          </w:p>
        </w:tc>
        <w:tc>
          <w:tcPr>
            <w:tcW w:w="3260" w:type="dxa"/>
          </w:tcPr>
          <w:p w14:paraId="4C49441E"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026" w:type="dxa"/>
          </w:tcPr>
          <w:p w14:paraId="31C71116"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3CE738D5"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din minerit si procesarea de metale noi.</w:t>
            </w:r>
          </w:p>
        </w:tc>
      </w:tr>
      <w:tr w:rsidR="004F0A07" w:rsidRPr="005637C2" w14:paraId="6F862356"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6C154F0D"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AMB-OS-02</w:t>
            </w:r>
          </w:p>
        </w:tc>
        <w:tc>
          <w:tcPr>
            <w:tcW w:w="3260" w:type="dxa"/>
          </w:tcPr>
          <w:p w14:paraId="08868B67"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026" w:type="dxa"/>
          </w:tcPr>
          <w:p w14:paraId="2C9EB4A1"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5F843F8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componentelor VSU reduce emisiile din productia primara de metale si materiale.</w:t>
            </w:r>
          </w:p>
        </w:tc>
      </w:tr>
      <w:tr w:rsidR="004F0A07" w:rsidRPr="005637C2" w14:paraId="6A50AADF"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8069FC5"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AMB-OS-03</w:t>
            </w:r>
          </w:p>
        </w:tc>
        <w:tc>
          <w:tcPr>
            <w:tcW w:w="3260" w:type="dxa"/>
          </w:tcPr>
          <w:p w14:paraId="012BF00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026" w:type="dxa"/>
          </w:tcPr>
          <w:p w14:paraId="0DA5185D"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1A46202"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2D1835EE"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33B821CA"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AMB-OS-04</w:t>
            </w:r>
          </w:p>
        </w:tc>
        <w:tc>
          <w:tcPr>
            <w:tcW w:w="3260" w:type="dxa"/>
          </w:tcPr>
          <w:p w14:paraId="39F50C6A"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026" w:type="dxa"/>
          </w:tcPr>
          <w:p w14:paraId="08EA03AC"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49B83B3"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Utilizarea materialului reciclat reduce emisiile atmosferice comparativ cu producerea din materii prime noi.</w:t>
            </w:r>
          </w:p>
        </w:tc>
      </w:tr>
      <w:tr w:rsidR="004F0A07" w:rsidRPr="005637C2" w14:paraId="5341406E"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4D9C561"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AMB-OS-05</w:t>
            </w:r>
          </w:p>
        </w:tc>
        <w:tc>
          <w:tcPr>
            <w:tcW w:w="3260" w:type="dxa"/>
          </w:tcPr>
          <w:p w14:paraId="0175CC85"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026" w:type="dxa"/>
          </w:tcPr>
          <w:p w14:paraId="1F33B939"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E558E4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117B75FE"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0951A85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lastRenderedPageBreak/>
              <w:t>AMB-OS-06</w:t>
            </w:r>
          </w:p>
        </w:tc>
        <w:tc>
          <w:tcPr>
            <w:tcW w:w="3260" w:type="dxa"/>
          </w:tcPr>
          <w:p w14:paraId="1CB41B2D"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026" w:type="dxa"/>
          </w:tcPr>
          <w:p w14:paraId="448353B5"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7D2F0FB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1844ABB5"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86A4AE5"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DEEE-OS-01</w:t>
            </w:r>
          </w:p>
        </w:tc>
        <w:tc>
          <w:tcPr>
            <w:tcW w:w="3260" w:type="dxa"/>
          </w:tcPr>
          <w:p w14:paraId="30C800D2"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026" w:type="dxa"/>
          </w:tcPr>
          <w:p w14:paraId="03D432AA"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7EA843F9"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6A1C3CC7"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1D7C092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DEEE-OS-02</w:t>
            </w:r>
          </w:p>
        </w:tc>
        <w:tc>
          <w:tcPr>
            <w:tcW w:w="3260" w:type="dxa"/>
          </w:tcPr>
          <w:p w14:paraId="3A782B8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026" w:type="dxa"/>
          </w:tcPr>
          <w:p w14:paraId="2F2ADEBE"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AAFECCD"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3FFA0CF6"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85482FF"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DEEE-OS-03</w:t>
            </w:r>
          </w:p>
        </w:tc>
        <w:tc>
          <w:tcPr>
            <w:tcW w:w="3260" w:type="dxa"/>
          </w:tcPr>
          <w:p w14:paraId="3D324F46"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026" w:type="dxa"/>
          </w:tcPr>
          <w:p w14:paraId="4E17F3B7"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7ED91A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Incinerarea deșeurilor sanitare genereaza emisii care necesita tratare, dar alternativa (depozitare necontrolata) ar fi mai daunatoare.</w:t>
            </w:r>
          </w:p>
        </w:tc>
      </w:tr>
      <w:tr w:rsidR="004F0A07" w:rsidRPr="005637C2" w14:paraId="77B2D1FD"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76D009E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DEEE-OS-04</w:t>
            </w:r>
          </w:p>
        </w:tc>
        <w:tc>
          <w:tcPr>
            <w:tcW w:w="3260" w:type="dxa"/>
          </w:tcPr>
          <w:p w14:paraId="261939F7"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026" w:type="dxa"/>
          </w:tcPr>
          <w:p w14:paraId="30D17832"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EFCEA3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6BBA407"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22EE128"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DEEE-OS-05</w:t>
            </w:r>
          </w:p>
        </w:tc>
        <w:tc>
          <w:tcPr>
            <w:tcW w:w="3260" w:type="dxa"/>
          </w:tcPr>
          <w:p w14:paraId="7B8073F3"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026" w:type="dxa"/>
          </w:tcPr>
          <w:p w14:paraId="09ED28DE"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A457C3A"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151F8357"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679043AF"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BAT-OS-01</w:t>
            </w:r>
          </w:p>
        </w:tc>
        <w:tc>
          <w:tcPr>
            <w:tcW w:w="3260" w:type="dxa"/>
          </w:tcPr>
          <w:p w14:paraId="248171A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026" w:type="dxa"/>
          </w:tcPr>
          <w:p w14:paraId="14F309A3"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AC57B7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138B9D5F"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4FE7007"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lastRenderedPageBreak/>
              <w:t>BAT-OS-02</w:t>
            </w:r>
          </w:p>
        </w:tc>
        <w:tc>
          <w:tcPr>
            <w:tcW w:w="3260" w:type="dxa"/>
          </w:tcPr>
          <w:p w14:paraId="601CAB10"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026" w:type="dxa"/>
          </w:tcPr>
          <w:p w14:paraId="46DB5BA8"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8580383"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2277DF39"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6E2104C0"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BAT-OS-03</w:t>
            </w:r>
          </w:p>
        </w:tc>
        <w:tc>
          <w:tcPr>
            <w:tcW w:w="3260" w:type="dxa"/>
          </w:tcPr>
          <w:p w14:paraId="03C01F4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026" w:type="dxa"/>
          </w:tcPr>
          <w:p w14:paraId="7C7CC56D"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59AED03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822FF2" w14:paraId="159C237B"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BBB5B7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BAT-OS-04</w:t>
            </w:r>
          </w:p>
        </w:tc>
        <w:tc>
          <w:tcPr>
            <w:tcW w:w="3260" w:type="dxa"/>
          </w:tcPr>
          <w:p w14:paraId="0DB16C5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026" w:type="dxa"/>
          </w:tcPr>
          <w:p w14:paraId="6A969D79"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F241090"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atmosferice asociate extractiei de materii prime.</w:t>
            </w:r>
          </w:p>
        </w:tc>
      </w:tr>
      <w:tr w:rsidR="004F0A07" w:rsidRPr="005637C2" w14:paraId="13F3186C"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2209DDE2"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BAT-OS-05</w:t>
            </w:r>
          </w:p>
        </w:tc>
        <w:tc>
          <w:tcPr>
            <w:tcW w:w="3260" w:type="dxa"/>
          </w:tcPr>
          <w:p w14:paraId="6F91E36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026" w:type="dxa"/>
          </w:tcPr>
          <w:p w14:paraId="4ACE622D"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A993E2C"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din minerit si procesarea de metale noi.</w:t>
            </w:r>
          </w:p>
        </w:tc>
      </w:tr>
      <w:tr w:rsidR="004F0A07" w:rsidRPr="005637C2" w14:paraId="4D7807A5"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FFC9311"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BAT-OS-06</w:t>
            </w:r>
          </w:p>
        </w:tc>
        <w:tc>
          <w:tcPr>
            <w:tcW w:w="3260" w:type="dxa"/>
          </w:tcPr>
          <w:p w14:paraId="47A2D6F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026" w:type="dxa"/>
          </w:tcPr>
          <w:p w14:paraId="4D1E32ED"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A947C7A"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4310770D"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10CA2F0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VSU-OS-01</w:t>
            </w:r>
          </w:p>
        </w:tc>
        <w:tc>
          <w:tcPr>
            <w:tcW w:w="3260" w:type="dxa"/>
          </w:tcPr>
          <w:p w14:paraId="377B7444"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026" w:type="dxa"/>
          </w:tcPr>
          <w:p w14:paraId="1628222F"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CB41182"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componentelor VSU reduce emisiile din productia primara de metale si materiale.</w:t>
            </w:r>
          </w:p>
        </w:tc>
      </w:tr>
      <w:tr w:rsidR="004F0A07" w:rsidRPr="005637C2" w14:paraId="38FE6F7F"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9B40AD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VSU-OS-02</w:t>
            </w:r>
          </w:p>
        </w:tc>
        <w:tc>
          <w:tcPr>
            <w:tcW w:w="3260" w:type="dxa"/>
          </w:tcPr>
          <w:p w14:paraId="3B116B4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026" w:type="dxa"/>
          </w:tcPr>
          <w:p w14:paraId="264E0021"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967AA56"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componentelor VSU reduce emisiile din productia primara de metale si materiale.</w:t>
            </w:r>
          </w:p>
        </w:tc>
      </w:tr>
      <w:tr w:rsidR="004F0A07" w:rsidRPr="005637C2" w14:paraId="687AAAE7"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14083534"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ULU-OS-01</w:t>
            </w:r>
          </w:p>
        </w:tc>
        <w:tc>
          <w:tcPr>
            <w:tcW w:w="3260" w:type="dxa"/>
          </w:tcPr>
          <w:p w14:paraId="19EDCC1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026" w:type="dxa"/>
          </w:tcPr>
          <w:p w14:paraId="52BBF4D6"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FAC851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reducerea emisiilor atmosferice prin gestionarea corecta a uleiurilor uzate conform ierarhiei deseurilor.</w:t>
            </w:r>
          </w:p>
        </w:tc>
      </w:tr>
      <w:tr w:rsidR="004F0A07" w:rsidRPr="005637C2" w14:paraId="6D68E81E"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4FB612B"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ULU-OS-02</w:t>
            </w:r>
          </w:p>
        </w:tc>
        <w:tc>
          <w:tcPr>
            <w:tcW w:w="3260" w:type="dxa"/>
          </w:tcPr>
          <w:p w14:paraId="7ACB951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026" w:type="dxa"/>
          </w:tcPr>
          <w:p w14:paraId="6F24B2AE"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DE7B71E"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reducerea emisiilor atmosferice prin gestionarea corecta a uleiurilor uzate conform ierarhiei deseurilor.</w:t>
            </w:r>
          </w:p>
        </w:tc>
      </w:tr>
      <w:tr w:rsidR="004F0A07" w:rsidRPr="005637C2" w14:paraId="6F3A4EDC"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6C9DA83A"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ANV-OS-01</w:t>
            </w:r>
          </w:p>
        </w:tc>
        <w:tc>
          <w:tcPr>
            <w:tcW w:w="3260" w:type="dxa"/>
          </w:tcPr>
          <w:p w14:paraId="774BB779"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026" w:type="dxa"/>
          </w:tcPr>
          <w:p w14:paraId="2ECA8748"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AB4A568"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captează fluxul de deșeuri înainte de abandon sau depozitare necontrolată și îl direcționează către tratare conformă;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3D0E8B95"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AF04416"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ANV-OS-02</w:t>
            </w:r>
          </w:p>
        </w:tc>
        <w:tc>
          <w:tcPr>
            <w:tcW w:w="3260" w:type="dxa"/>
          </w:tcPr>
          <w:p w14:paraId="5E70C4B3"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026" w:type="dxa"/>
          </w:tcPr>
          <w:p w14:paraId="2736F686"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29C30F3"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reducerea emisiilor atmosferice prin colectarea si valorificarea anvelopelor uzate, reducand depozitarea necontrolata.</w:t>
            </w:r>
          </w:p>
        </w:tc>
      </w:tr>
      <w:tr w:rsidR="004F0A07" w:rsidRPr="005637C2" w14:paraId="1D51F0B0"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720D9A8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DCD-OS-01</w:t>
            </w:r>
          </w:p>
        </w:tc>
        <w:tc>
          <w:tcPr>
            <w:tcW w:w="3260" w:type="dxa"/>
          </w:tcPr>
          <w:p w14:paraId="0EEE6E96"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reutilizare, reciclare și alte operațiuni de valorificare materială (inclusiv operațiuni de rambleiere care utilizează deșeuri pentru a înlocui alte </w:t>
            </w:r>
            <w:r w:rsidRPr="00822FF2">
              <w:rPr>
                <w:rFonts w:ascii="Nunito" w:hAnsi="Nunito"/>
                <w:sz w:val="16"/>
                <w:szCs w:val="16"/>
                <w:lang w:val="ro-RO"/>
              </w:rPr>
              <w:lastRenderedPageBreak/>
              <w:t>materiale) a deșeurilor din construcții și desființări, inclusiv a fracțiilor mai puțin valorificabile (gips, plăci ceramice, gresie, faianță)</w:t>
            </w:r>
          </w:p>
        </w:tc>
        <w:tc>
          <w:tcPr>
            <w:tcW w:w="1026" w:type="dxa"/>
          </w:tcPr>
          <w:p w14:paraId="6C152ADC"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291" w:type="dxa"/>
          </w:tcPr>
          <w:p w14:paraId="031A26D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si alte materiale.</w:t>
            </w:r>
          </w:p>
        </w:tc>
      </w:tr>
      <w:tr w:rsidR="004F0A07" w:rsidRPr="005637C2" w14:paraId="70B881E2"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B8B41D7"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DCD-OS-02</w:t>
            </w:r>
          </w:p>
        </w:tc>
        <w:tc>
          <w:tcPr>
            <w:tcW w:w="3260" w:type="dxa"/>
          </w:tcPr>
          <w:p w14:paraId="5869C4E6"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026" w:type="dxa"/>
          </w:tcPr>
          <w:p w14:paraId="6CB385B1"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3E1CC4D9"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si alte materiale.</w:t>
            </w:r>
          </w:p>
        </w:tc>
      </w:tr>
      <w:tr w:rsidR="004F0A07" w:rsidRPr="005637C2" w14:paraId="3C3E8D7E"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715BBF1F"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DCD-OS-03</w:t>
            </w:r>
          </w:p>
        </w:tc>
        <w:tc>
          <w:tcPr>
            <w:tcW w:w="3260" w:type="dxa"/>
          </w:tcPr>
          <w:p w14:paraId="67C00A8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026" w:type="dxa"/>
          </w:tcPr>
          <w:p w14:paraId="4D620B5B"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55A821E"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si alte materiale.</w:t>
            </w:r>
          </w:p>
        </w:tc>
      </w:tr>
      <w:tr w:rsidR="003557E9" w:rsidRPr="005637C2" w14:paraId="66A485AD"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88FA732" w14:textId="2ABF9D94"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NAM-OS-01</w:t>
            </w:r>
          </w:p>
        </w:tc>
        <w:tc>
          <w:tcPr>
            <w:tcW w:w="3260" w:type="dxa"/>
          </w:tcPr>
          <w:p w14:paraId="7A0E0A0B" w14:textId="140D037F"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026" w:type="dxa"/>
          </w:tcPr>
          <w:p w14:paraId="07A442E2" w14:textId="524BD29D"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1" w:type="dxa"/>
          </w:tcPr>
          <w:p w14:paraId="43A68762" w14:textId="41DBA2B5"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poate reduce emisii față de depozitare, dar incinerarea genereaza emisii atmosferice proprii.</w:t>
            </w:r>
          </w:p>
        </w:tc>
      </w:tr>
      <w:tr w:rsidR="003557E9" w:rsidRPr="005637C2" w14:paraId="1FD8E10D"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50A93E33" w14:textId="21FDD325"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NAM-OS-02</w:t>
            </w:r>
          </w:p>
        </w:tc>
        <w:tc>
          <w:tcPr>
            <w:tcW w:w="3260" w:type="dxa"/>
          </w:tcPr>
          <w:p w14:paraId="07C40A24" w14:textId="219A00AB"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026" w:type="dxa"/>
          </w:tcPr>
          <w:p w14:paraId="06C5B1DE" w14:textId="2C186BE0" w:rsidR="003557E9" w:rsidRPr="00822FF2" w:rsidRDefault="003557E9" w:rsidP="003557E9">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1" w:type="dxa"/>
          </w:tcPr>
          <w:p w14:paraId="69453A42" w14:textId="3FEF3C5A"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poate reduce emisii față de depozitare, dar incinerarea genereaza emisii atmosferice proprii.</w:t>
            </w:r>
          </w:p>
        </w:tc>
      </w:tr>
      <w:tr w:rsidR="003557E9" w:rsidRPr="005637C2" w14:paraId="6E9FF1F9"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E3E78DA" w14:textId="57EB2994"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NAM-OS-03</w:t>
            </w:r>
          </w:p>
        </w:tc>
        <w:tc>
          <w:tcPr>
            <w:tcW w:w="3260" w:type="dxa"/>
          </w:tcPr>
          <w:p w14:paraId="1DAF27D4" w14:textId="73A6E748"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026" w:type="dxa"/>
          </w:tcPr>
          <w:p w14:paraId="6397A151" w14:textId="6503B129" w:rsidR="003557E9" w:rsidRPr="00822FF2" w:rsidRDefault="003557E9" w:rsidP="003557E9">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1" w:type="dxa"/>
          </w:tcPr>
          <w:p w14:paraId="4B148E32" w14:textId="59B06369" w:rsidR="003557E9" w:rsidRPr="00822FF2" w:rsidRDefault="003557E9" w:rsidP="003557E9">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3557E9" w:rsidRPr="005637C2" w14:paraId="405A322D"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0912C72F" w14:textId="5EE2941A" w:rsidR="003557E9" w:rsidRPr="00822FF2" w:rsidRDefault="003557E9" w:rsidP="003557E9">
            <w:pPr>
              <w:rPr>
                <w:rFonts w:ascii="Nunito" w:hAnsi="Nunito"/>
                <w:sz w:val="16"/>
                <w:szCs w:val="16"/>
                <w:lang w:val="ro-RO"/>
              </w:rPr>
            </w:pPr>
            <w:r w:rsidRPr="00822FF2">
              <w:rPr>
                <w:rFonts w:ascii="Nunito" w:hAnsi="Nunito"/>
                <w:b w:val="0"/>
                <w:bCs w:val="0"/>
                <w:sz w:val="16"/>
                <w:szCs w:val="16"/>
                <w:lang w:val="ro-RO"/>
              </w:rPr>
              <w:t>NAM-OS-04</w:t>
            </w:r>
          </w:p>
        </w:tc>
        <w:tc>
          <w:tcPr>
            <w:tcW w:w="3260" w:type="dxa"/>
          </w:tcPr>
          <w:p w14:paraId="307014F1" w14:textId="355884EF"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026" w:type="dxa"/>
          </w:tcPr>
          <w:p w14:paraId="56E0243C" w14:textId="1FF09659" w:rsidR="003557E9" w:rsidRPr="00822FF2" w:rsidRDefault="003557E9" w:rsidP="003557E9">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1" w:type="dxa"/>
          </w:tcPr>
          <w:p w14:paraId="6FDB04F6" w14:textId="6BC49FC8" w:rsidR="003557E9" w:rsidRPr="00822FF2" w:rsidRDefault="003557E9" w:rsidP="003557E9">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48C4E88"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6C6F762"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PCB-OS-01</w:t>
            </w:r>
          </w:p>
        </w:tc>
        <w:tc>
          <w:tcPr>
            <w:tcW w:w="3260" w:type="dxa"/>
          </w:tcPr>
          <w:p w14:paraId="5A0D57EC"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026" w:type="dxa"/>
          </w:tcPr>
          <w:p w14:paraId="4CF2D319"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A99422C"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7AC48AEC"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15AD61E5"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PCB-OS-02</w:t>
            </w:r>
          </w:p>
        </w:tc>
        <w:tc>
          <w:tcPr>
            <w:tcW w:w="3260" w:type="dxa"/>
          </w:tcPr>
          <w:p w14:paraId="3791414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026" w:type="dxa"/>
          </w:tcPr>
          <w:p w14:paraId="5A82AF70"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29149AE"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6087C63"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1128375"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AZB-OS-01</w:t>
            </w:r>
          </w:p>
        </w:tc>
        <w:tc>
          <w:tcPr>
            <w:tcW w:w="3260" w:type="dxa"/>
          </w:tcPr>
          <w:p w14:paraId="1E4A05E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026" w:type="dxa"/>
          </w:tcPr>
          <w:p w14:paraId="18D260EB"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59DCC899"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3981A2CE"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0E989D8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AZB-OS-02</w:t>
            </w:r>
          </w:p>
        </w:tc>
        <w:tc>
          <w:tcPr>
            <w:tcW w:w="3260" w:type="dxa"/>
          </w:tcPr>
          <w:p w14:paraId="0FE053C2"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026" w:type="dxa"/>
          </w:tcPr>
          <w:p w14:paraId="2BF9FBCA"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303D44B5"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31AFA832"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D4F8484"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SAN-OS-01</w:t>
            </w:r>
          </w:p>
        </w:tc>
        <w:tc>
          <w:tcPr>
            <w:tcW w:w="3260" w:type="dxa"/>
          </w:tcPr>
          <w:p w14:paraId="2E9B80F7"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capacității de colectare separată și tratare conformă a deșeurilor sanitare periculoase provenite din spitale, clinici, cabinete individuale, farmacii și orice alte </w:t>
            </w:r>
            <w:r w:rsidRPr="00822FF2">
              <w:rPr>
                <w:rFonts w:ascii="Nunito" w:hAnsi="Nunito"/>
                <w:sz w:val="16"/>
                <w:szCs w:val="16"/>
                <w:lang w:val="ro-RO"/>
              </w:rPr>
              <w:lastRenderedPageBreak/>
              <w:t>unități în care se desfășoară activități medicale</w:t>
            </w:r>
          </w:p>
        </w:tc>
        <w:tc>
          <w:tcPr>
            <w:tcW w:w="1026" w:type="dxa"/>
          </w:tcPr>
          <w:p w14:paraId="1EAF425F"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291" w:type="dxa"/>
          </w:tcPr>
          <w:p w14:paraId="44920AA8"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Incinerarea deșeurilor sanitare genereaza emisii care necesita tratare, dar alternativa (depozitare necontrolata) ar fi mai daunatoare.</w:t>
            </w:r>
          </w:p>
        </w:tc>
      </w:tr>
      <w:tr w:rsidR="004F0A07" w:rsidRPr="005637C2" w14:paraId="37F8C0CC"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3AD465D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SAN-OS-02</w:t>
            </w:r>
          </w:p>
        </w:tc>
        <w:tc>
          <w:tcPr>
            <w:tcW w:w="3260" w:type="dxa"/>
          </w:tcPr>
          <w:p w14:paraId="01540DF4"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026" w:type="dxa"/>
          </w:tcPr>
          <w:p w14:paraId="10A7EE22"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5675371"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6F40106E"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D0930C8"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SAN-OS-03</w:t>
            </w:r>
          </w:p>
        </w:tc>
        <w:tc>
          <w:tcPr>
            <w:tcW w:w="3260" w:type="dxa"/>
          </w:tcPr>
          <w:p w14:paraId="44A14292"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026" w:type="dxa"/>
          </w:tcPr>
          <w:p w14:paraId="7983B3AD"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C90EF7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5679CA50"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07C3487F"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VET-OS-01</w:t>
            </w:r>
          </w:p>
        </w:tc>
        <w:tc>
          <w:tcPr>
            <w:tcW w:w="3260" w:type="dxa"/>
          </w:tcPr>
          <w:p w14:paraId="69C0DF6A"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026" w:type="dxa"/>
          </w:tcPr>
          <w:p w14:paraId="2747D6F3"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A0E0245"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Incinerarea deșeurilor sanitare genereaza emisii care necesita tratare, dar alternativa (depozitare necontrolata) ar fi mai daunatoare.</w:t>
            </w:r>
          </w:p>
        </w:tc>
      </w:tr>
      <w:tr w:rsidR="004F0A07" w:rsidRPr="005637C2" w14:paraId="00A91D7D"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9533036"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VET-OS-02</w:t>
            </w:r>
          </w:p>
        </w:tc>
        <w:tc>
          <w:tcPr>
            <w:tcW w:w="3260" w:type="dxa"/>
          </w:tcPr>
          <w:p w14:paraId="276D5698"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026" w:type="dxa"/>
          </w:tcPr>
          <w:p w14:paraId="289FC9EE"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15127898"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8C0BB61"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72DCF5B6"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IND-OS-01</w:t>
            </w:r>
          </w:p>
        </w:tc>
        <w:tc>
          <w:tcPr>
            <w:tcW w:w="3260" w:type="dxa"/>
          </w:tcPr>
          <w:p w14:paraId="21CB34E4"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026" w:type="dxa"/>
          </w:tcPr>
          <w:p w14:paraId="0BB8D1E4"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C58E11C"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 reduce încărcătura de poluanți și volumul deșeurilor ajunse la eliminare finală, prin tratare prealabilă; relația cu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este condi</w:t>
            </w:r>
            <w:r w:rsidRPr="00822FF2">
              <w:rPr>
                <w:rFonts w:ascii="Nunito" w:hAnsi="Nunito" w:cs="Nunito"/>
                <w:sz w:val="16"/>
                <w:szCs w:val="16"/>
                <w:lang w:val="ro-RO"/>
              </w:rPr>
              <w:t>ț</w:t>
            </w:r>
            <w:r w:rsidRPr="00822FF2">
              <w:rPr>
                <w:rFonts w:ascii="Nunito" w:hAnsi="Nunito"/>
                <w:sz w:val="16"/>
                <w:szCs w:val="16"/>
                <w:lang w:val="ro-RO"/>
              </w:rPr>
              <w:t>ionat</w:t>
            </w:r>
            <w:r w:rsidRPr="00822FF2">
              <w:rPr>
                <w:rFonts w:ascii="Nunito" w:hAnsi="Nunito" w:cs="Nunito"/>
                <w:sz w:val="16"/>
                <w:szCs w:val="16"/>
                <w:lang w:val="ro-RO"/>
              </w:rPr>
              <w:t>ă</w:t>
            </w:r>
            <w:r w:rsidRPr="00822FF2">
              <w:rPr>
                <w:rFonts w:ascii="Nunito" w:hAnsi="Nunito"/>
                <w:sz w:val="16"/>
                <w:szCs w:val="16"/>
                <w:lang w:val="ro-RO"/>
              </w:rPr>
              <w:t xml:space="preserve"> de tehnologia de ardere/tratare utilizat</w:t>
            </w:r>
            <w:r w:rsidRPr="00822FF2">
              <w:rPr>
                <w:rFonts w:ascii="Nunito" w:hAnsi="Nunito" w:cs="Nunito"/>
                <w:sz w:val="16"/>
                <w:szCs w:val="16"/>
                <w:lang w:val="ro-RO"/>
              </w:rPr>
              <w:t>ă</w:t>
            </w:r>
            <w:r w:rsidRPr="00822FF2">
              <w:rPr>
                <w:rFonts w:ascii="Nunito" w:hAnsi="Nunito"/>
                <w:sz w:val="16"/>
                <w:szCs w:val="16"/>
                <w:lang w:val="ro-RO"/>
              </w:rPr>
              <w:t xml:space="preserve"> </w:t>
            </w:r>
            <w:r w:rsidRPr="00822FF2">
              <w:rPr>
                <w:rFonts w:ascii="Nunito" w:hAnsi="Nunito" w:cs="Nunito"/>
                <w:sz w:val="16"/>
                <w:szCs w:val="16"/>
                <w:lang w:val="ro-RO"/>
              </w:rPr>
              <w:t>ș</w:t>
            </w:r>
            <w:r w:rsidRPr="00822FF2">
              <w:rPr>
                <w:rFonts w:ascii="Nunito" w:hAnsi="Nunito"/>
                <w:sz w:val="16"/>
                <w:szCs w:val="16"/>
                <w:lang w:val="ro-RO"/>
              </w:rPr>
              <w:t>i eficien</w:t>
            </w:r>
            <w:r w:rsidRPr="00822FF2">
              <w:rPr>
                <w:rFonts w:ascii="Nunito" w:hAnsi="Nunito" w:cs="Nunito"/>
                <w:sz w:val="16"/>
                <w:szCs w:val="16"/>
                <w:lang w:val="ro-RO"/>
              </w:rPr>
              <w:t>ț</w:t>
            </w:r>
            <w:r w:rsidRPr="00822FF2">
              <w:rPr>
                <w:rFonts w:ascii="Nunito" w:hAnsi="Nunito"/>
                <w:sz w:val="16"/>
                <w:szCs w:val="16"/>
                <w:lang w:val="ro-RO"/>
              </w:rPr>
              <w:t>a epur</w:t>
            </w:r>
            <w:r w:rsidRPr="00822FF2">
              <w:rPr>
                <w:rFonts w:ascii="Nunito" w:hAnsi="Nunito" w:cs="Nunito"/>
                <w:sz w:val="16"/>
                <w:szCs w:val="16"/>
                <w:lang w:val="ro-RO"/>
              </w:rPr>
              <w:t>ă</w:t>
            </w:r>
            <w:r w:rsidRPr="00822FF2">
              <w:rPr>
                <w:rFonts w:ascii="Nunito" w:hAnsi="Nunito"/>
                <w:sz w:val="16"/>
                <w:szCs w:val="16"/>
                <w:lang w:val="ro-RO"/>
              </w:rPr>
              <w:t xml:space="preserve">rii gazelor de ardere, astfel </w:t>
            </w:r>
            <w:r w:rsidRPr="00822FF2">
              <w:rPr>
                <w:rFonts w:ascii="Nunito" w:hAnsi="Nunito" w:cs="Nunito"/>
                <w:sz w:val="16"/>
                <w:szCs w:val="16"/>
                <w:lang w:val="ro-RO"/>
              </w:rPr>
              <w:t>î</w:t>
            </w:r>
            <w:r w:rsidRPr="00822FF2">
              <w:rPr>
                <w:rFonts w:ascii="Nunito" w:hAnsi="Nunito"/>
                <w:sz w:val="16"/>
                <w:szCs w:val="16"/>
                <w:lang w:val="ro-RO"/>
              </w:rPr>
              <w:t>nc</w:t>
            </w:r>
            <w:r w:rsidRPr="00822FF2">
              <w:rPr>
                <w:rFonts w:ascii="Nunito" w:hAnsi="Nunito" w:cs="Nunito"/>
                <w:sz w:val="16"/>
                <w:szCs w:val="16"/>
                <w:lang w:val="ro-RO"/>
              </w:rPr>
              <w:t>â</w:t>
            </w:r>
            <w:r w:rsidRPr="00822FF2">
              <w:rPr>
                <w:rFonts w:ascii="Nunito" w:hAnsi="Nunito"/>
                <w:sz w:val="16"/>
                <w:szCs w:val="16"/>
                <w:lang w:val="ro-RO"/>
              </w:rPr>
              <w:t>t compatibilitatea nu poate fi confirmat</w:t>
            </w:r>
            <w:r w:rsidRPr="00822FF2">
              <w:rPr>
                <w:rFonts w:ascii="Nunito" w:hAnsi="Nunito" w:cs="Nunito"/>
                <w:sz w:val="16"/>
                <w:szCs w:val="16"/>
                <w:lang w:val="ro-RO"/>
              </w:rPr>
              <w:t>ă</w:t>
            </w:r>
            <w:r w:rsidRPr="00822FF2">
              <w:rPr>
                <w:rFonts w:ascii="Nunito" w:hAnsi="Nunito"/>
                <w:sz w:val="16"/>
                <w:szCs w:val="16"/>
                <w:lang w:val="ro-RO"/>
              </w:rPr>
              <w:t xml:space="preserve"> necondi</w:t>
            </w:r>
            <w:r w:rsidRPr="00822FF2">
              <w:rPr>
                <w:rFonts w:ascii="Nunito" w:hAnsi="Nunito" w:cs="Nunito"/>
                <w:sz w:val="16"/>
                <w:szCs w:val="16"/>
                <w:lang w:val="ro-RO"/>
              </w:rPr>
              <w:t>ț</w:t>
            </w:r>
            <w:r w:rsidRPr="00822FF2">
              <w:rPr>
                <w:rFonts w:ascii="Nunito" w:hAnsi="Nunito"/>
                <w:sz w:val="16"/>
                <w:szCs w:val="16"/>
                <w:lang w:val="ro-RO"/>
              </w:rPr>
              <w:t>ionat la nivel de plan.</w:t>
            </w:r>
          </w:p>
        </w:tc>
      </w:tr>
      <w:tr w:rsidR="004F0A07" w:rsidRPr="005637C2" w14:paraId="75CAAFCF"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4E1214C"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IND-OS-02</w:t>
            </w:r>
          </w:p>
        </w:tc>
        <w:tc>
          <w:tcPr>
            <w:tcW w:w="3260" w:type="dxa"/>
          </w:tcPr>
          <w:p w14:paraId="2BC74F21"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026" w:type="dxa"/>
          </w:tcPr>
          <w:p w14:paraId="18337BC2"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A1F81FE"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emisiile necontrolate de poluanti atmosferici.</w:t>
            </w:r>
          </w:p>
        </w:tc>
      </w:tr>
      <w:tr w:rsidR="004F0A07" w:rsidRPr="005637C2" w14:paraId="045D090C"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7BC77D6D"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AGR-OS-01</w:t>
            </w:r>
          </w:p>
        </w:tc>
        <w:tc>
          <w:tcPr>
            <w:tcW w:w="3260" w:type="dxa"/>
          </w:tcPr>
          <w:p w14:paraId="2F23A7B9"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026" w:type="dxa"/>
          </w:tcPr>
          <w:p w14:paraId="05E6380E"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C012E60"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dar poate genera emisii atmosferice proprii (pulberi, NO</w:t>
            </w:r>
            <w:r w:rsidRPr="00822FF2">
              <w:rPr>
                <w:rFonts w:ascii="Cambria Math" w:hAnsi="Cambria Math" w:cs="Cambria Math"/>
                <w:sz w:val="16"/>
                <w:szCs w:val="16"/>
                <w:lang w:val="ro-RO"/>
              </w:rPr>
              <w:t>ₓ</w:t>
            </w:r>
            <w:r w:rsidRPr="00822FF2">
              <w:rPr>
                <w:rFonts w:ascii="Nunito" w:hAnsi="Nunito"/>
                <w:sz w:val="16"/>
                <w:szCs w:val="16"/>
                <w:lang w:val="ro-RO"/>
              </w:rPr>
              <w:t>, compu</w:t>
            </w:r>
            <w:r w:rsidRPr="00822FF2">
              <w:rPr>
                <w:rFonts w:ascii="Nunito" w:hAnsi="Nunito" w:cs="Nunito"/>
                <w:sz w:val="16"/>
                <w:szCs w:val="16"/>
                <w:lang w:val="ro-RO"/>
              </w:rPr>
              <w:t>ș</w:t>
            </w:r>
            <w:r w:rsidRPr="00822FF2">
              <w:rPr>
                <w:rFonts w:ascii="Nunito" w:hAnsi="Nunito"/>
                <w:sz w:val="16"/>
                <w:szCs w:val="16"/>
                <w:lang w:val="ro-RO"/>
              </w:rPr>
              <w:t>i acizi, posibil dioxine/furani la frac</w:t>
            </w:r>
            <w:r w:rsidRPr="00822FF2">
              <w:rPr>
                <w:rFonts w:ascii="Nunito" w:hAnsi="Nunito" w:cs="Nunito"/>
                <w:sz w:val="16"/>
                <w:szCs w:val="16"/>
                <w:lang w:val="ro-RO"/>
              </w:rPr>
              <w:t>ț</w:t>
            </w:r>
            <w:r w:rsidRPr="00822FF2">
              <w:rPr>
                <w:rFonts w:ascii="Nunito" w:hAnsi="Nunito"/>
                <w:sz w:val="16"/>
                <w:szCs w:val="16"/>
                <w:lang w:val="ro-RO"/>
              </w:rPr>
              <w:t>ii cu clor), care necesit</w:t>
            </w:r>
            <w:r w:rsidRPr="00822FF2">
              <w:rPr>
                <w:rFonts w:ascii="Nunito" w:hAnsi="Nunito" w:cs="Nunito"/>
                <w:sz w:val="16"/>
                <w:szCs w:val="16"/>
                <w:lang w:val="ro-RO"/>
              </w:rPr>
              <w:t>ă</w:t>
            </w:r>
            <w:r w:rsidRPr="00822FF2">
              <w:rPr>
                <w:rFonts w:ascii="Nunito" w:hAnsi="Nunito"/>
                <w:sz w:val="16"/>
                <w:szCs w:val="16"/>
                <w:lang w:val="ro-RO"/>
              </w:rPr>
              <w:t xml:space="preserve"> control strict prin BAT, aspect ce reprezint</w:t>
            </w:r>
            <w:r w:rsidRPr="00822FF2">
              <w:rPr>
                <w:rFonts w:ascii="Nunito" w:hAnsi="Nunito" w:cs="Nunito"/>
                <w:sz w:val="16"/>
                <w:szCs w:val="16"/>
                <w:lang w:val="ro-RO"/>
              </w:rPr>
              <w:t>ă</w:t>
            </w:r>
            <w:r w:rsidRPr="00822FF2">
              <w:rPr>
                <w:rFonts w:ascii="Nunito" w:hAnsi="Nunito"/>
                <w:sz w:val="16"/>
                <w:szCs w:val="16"/>
                <w:lang w:val="ro-RO"/>
              </w:rPr>
              <w:t xml:space="preserve"> o tensiune poten</w:t>
            </w:r>
            <w:r w:rsidRPr="00822FF2">
              <w:rPr>
                <w:rFonts w:ascii="Nunito" w:hAnsi="Nunito" w:cs="Nunito"/>
                <w:sz w:val="16"/>
                <w:szCs w:val="16"/>
                <w:lang w:val="ro-RO"/>
              </w:rPr>
              <w:t>ț</w:t>
            </w:r>
            <w:r w:rsidRPr="00822FF2">
              <w:rPr>
                <w:rFonts w:ascii="Nunito" w:hAnsi="Nunito"/>
                <w:sz w:val="16"/>
                <w:szCs w:val="16"/>
                <w:lang w:val="ro-RO"/>
              </w:rPr>
              <w:t>ial</w:t>
            </w:r>
            <w:r w:rsidRPr="00822FF2">
              <w:rPr>
                <w:rFonts w:ascii="Nunito" w:hAnsi="Nunito" w:cs="Nunito"/>
                <w:sz w:val="16"/>
                <w:szCs w:val="16"/>
                <w:lang w:val="ro-RO"/>
              </w:rPr>
              <w:t>ă</w:t>
            </w:r>
            <w:r w:rsidRPr="00822FF2">
              <w:rPr>
                <w:rFonts w:ascii="Nunito" w:hAnsi="Nunito"/>
                <w:sz w:val="16"/>
                <w:szCs w:val="16"/>
                <w:lang w:val="ro-RO"/>
              </w:rPr>
              <w:t xml:space="preserve"> față de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xml:space="preserve">, PM2,5) </w:t>
            </w:r>
            <w:r w:rsidRPr="00822FF2">
              <w:rPr>
                <w:rFonts w:ascii="Nunito" w:hAnsi="Nunito" w:cs="Nunito"/>
                <w:sz w:val="16"/>
                <w:szCs w:val="16"/>
                <w:lang w:val="ro-RO"/>
              </w:rPr>
              <w:t>ș</w:t>
            </w:r>
            <w:r w:rsidRPr="00822FF2">
              <w:rPr>
                <w:rFonts w:ascii="Nunito" w:hAnsi="Nunito"/>
                <w:sz w:val="16"/>
                <w:szCs w:val="16"/>
                <w:lang w:val="ro-RO"/>
              </w:rPr>
              <w:t>i necesit</w:t>
            </w:r>
            <w:r w:rsidRPr="00822FF2">
              <w:rPr>
                <w:rFonts w:ascii="Nunito" w:hAnsi="Nunito" w:cs="Nunito"/>
                <w:sz w:val="16"/>
                <w:szCs w:val="16"/>
                <w:lang w:val="ro-RO"/>
              </w:rPr>
              <w:t>ă</w:t>
            </w:r>
            <w:r w:rsidRPr="00822FF2">
              <w:rPr>
                <w:rFonts w:ascii="Nunito" w:hAnsi="Nunito"/>
                <w:sz w:val="16"/>
                <w:szCs w:val="16"/>
                <w:lang w:val="ro-RO"/>
              </w:rPr>
              <w:t xml:space="preserve"> m</w:t>
            </w:r>
            <w:r w:rsidRPr="00822FF2">
              <w:rPr>
                <w:rFonts w:ascii="Nunito" w:hAnsi="Nunito" w:cs="Nunito"/>
                <w:sz w:val="16"/>
                <w:szCs w:val="16"/>
                <w:lang w:val="ro-RO"/>
              </w:rPr>
              <w:t>ă</w:t>
            </w:r>
            <w:r w:rsidRPr="00822FF2">
              <w:rPr>
                <w:rFonts w:ascii="Nunito" w:hAnsi="Nunito"/>
                <w:sz w:val="16"/>
                <w:szCs w:val="16"/>
                <w:lang w:val="ro-RO"/>
              </w:rPr>
              <w:t>suri specifice de atenuare la nivel de proiect.</w:t>
            </w:r>
          </w:p>
        </w:tc>
      </w:tr>
      <w:tr w:rsidR="004F0A07" w:rsidRPr="005637C2" w14:paraId="68DBAD3A"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030C1B1"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AGR-OS-02</w:t>
            </w:r>
          </w:p>
        </w:tc>
        <w:tc>
          <w:tcPr>
            <w:tcW w:w="3260" w:type="dxa"/>
          </w:tcPr>
          <w:p w14:paraId="69835CD8"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026" w:type="dxa"/>
          </w:tcPr>
          <w:p w14:paraId="6F8DB77D"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AC529A7"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reducerea emisiilor atmosferice prin reducerea si valorificarea deșeurilor agricole.</w:t>
            </w:r>
          </w:p>
        </w:tc>
      </w:tr>
      <w:tr w:rsidR="004F0A07" w:rsidRPr="005637C2" w14:paraId="74CC98AB"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4E9187CD"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AGR-OS-03</w:t>
            </w:r>
          </w:p>
        </w:tc>
        <w:tc>
          <w:tcPr>
            <w:tcW w:w="3260" w:type="dxa"/>
          </w:tcPr>
          <w:p w14:paraId="4013955F"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026" w:type="dxa"/>
          </w:tcPr>
          <w:p w14:paraId="4A562571"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65E74846"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xml:space="preserve">, </w:t>
            </w:r>
            <w:r w:rsidRPr="00822FF2">
              <w:rPr>
                <w:rFonts w:ascii="Nunito" w:hAnsi="Nunito"/>
                <w:sz w:val="16"/>
                <w:szCs w:val="16"/>
                <w:lang w:val="ro-RO"/>
              </w:rPr>
              <w:lastRenderedPageBreak/>
              <w:t>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14C15D5F"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809BFE5"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lastRenderedPageBreak/>
              <w:t>AGR-OS-04</w:t>
            </w:r>
          </w:p>
        </w:tc>
        <w:tc>
          <w:tcPr>
            <w:tcW w:w="3260" w:type="dxa"/>
          </w:tcPr>
          <w:p w14:paraId="5913A40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026" w:type="dxa"/>
          </w:tcPr>
          <w:p w14:paraId="6189B48E"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7AE09502"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53E76EC1"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5927D1DD"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TRF-OS-01</w:t>
            </w:r>
          </w:p>
        </w:tc>
        <w:tc>
          <w:tcPr>
            <w:tcW w:w="3260" w:type="dxa"/>
          </w:tcPr>
          <w:p w14:paraId="67AAE8A5"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026" w:type="dxa"/>
          </w:tcPr>
          <w:p w14:paraId="22ABE838"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37F883DC"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36ED5A5E"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2EA17B3"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PREV-OS-01</w:t>
            </w:r>
          </w:p>
        </w:tc>
        <w:tc>
          <w:tcPr>
            <w:tcW w:w="3260" w:type="dxa"/>
          </w:tcPr>
          <w:p w14:paraId="199C3400"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026" w:type="dxa"/>
          </w:tcPr>
          <w:p w14:paraId="1883B526"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FC941C8"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5BBF7DB4"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4AB09147"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PREV-OS-02</w:t>
            </w:r>
          </w:p>
        </w:tc>
        <w:tc>
          <w:tcPr>
            <w:tcW w:w="3260" w:type="dxa"/>
          </w:tcPr>
          <w:p w14:paraId="72C2356B"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026" w:type="dxa"/>
          </w:tcPr>
          <w:p w14:paraId="1F8847E7"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4A3B3079"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r w:rsidR="004F0A07" w:rsidRPr="005637C2" w14:paraId="08DD0782"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C4643DF"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PREV-OS-03</w:t>
            </w:r>
          </w:p>
        </w:tc>
        <w:tc>
          <w:tcPr>
            <w:tcW w:w="3260" w:type="dxa"/>
          </w:tcPr>
          <w:p w14:paraId="0EA6A7EB"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026" w:type="dxa"/>
          </w:tcPr>
          <w:p w14:paraId="2A84970C"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3BA3756F"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scăderea emisiilor asociate extracției și procesării materiilor prime primare.</w:t>
            </w:r>
          </w:p>
        </w:tc>
      </w:tr>
      <w:tr w:rsidR="004F0A07" w:rsidRPr="005637C2" w14:paraId="1F893DFB" w14:textId="77777777" w:rsidTr="003450B7">
        <w:tc>
          <w:tcPr>
            <w:cnfStyle w:val="001000000000" w:firstRow="0" w:lastRow="0" w:firstColumn="1" w:lastColumn="0" w:oddVBand="0" w:evenVBand="0" w:oddHBand="0" w:evenHBand="0" w:firstRowFirstColumn="0" w:firstRowLastColumn="0" w:lastRowFirstColumn="0" w:lastRowLastColumn="0"/>
            <w:tcW w:w="1418" w:type="dxa"/>
          </w:tcPr>
          <w:p w14:paraId="2275B416"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t>PREV-OS-04</w:t>
            </w:r>
          </w:p>
        </w:tc>
        <w:tc>
          <w:tcPr>
            <w:tcW w:w="3260" w:type="dxa"/>
          </w:tcPr>
          <w:p w14:paraId="188A69C4"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026" w:type="dxa"/>
          </w:tcPr>
          <w:p w14:paraId="11083968" w14:textId="77777777" w:rsidR="004F0A07" w:rsidRPr="00822FF2" w:rsidRDefault="004F0A07" w:rsidP="004C5300">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038EFCEA" w14:textId="77777777" w:rsidR="004F0A07" w:rsidRPr="00822FF2" w:rsidRDefault="004F0A07" w:rsidP="0038399E">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extracției și procesării materiilor prime primare.</w:t>
            </w:r>
          </w:p>
        </w:tc>
      </w:tr>
      <w:tr w:rsidR="004F0A07" w:rsidRPr="005637C2" w14:paraId="18C0CDB2" w14:textId="77777777" w:rsidTr="0034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F1B76A9" w14:textId="77777777" w:rsidR="004F0A07" w:rsidRPr="00822FF2" w:rsidRDefault="004F0A07" w:rsidP="004C5300">
            <w:pPr>
              <w:rPr>
                <w:rFonts w:ascii="Nunito" w:hAnsi="Nunito"/>
                <w:sz w:val="16"/>
                <w:szCs w:val="16"/>
                <w:lang w:val="ro-RO"/>
              </w:rPr>
            </w:pPr>
            <w:r w:rsidRPr="00822FF2">
              <w:rPr>
                <w:rFonts w:ascii="Nunito" w:hAnsi="Nunito"/>
                <w:b w:val="0"/>
                <w:bCs w:val="0"/>
                <w:sz w:val="16"/>
                <w:szCs w:val="16"/>
                <w:lang w:val="ro-RO"/>
              </w:rPr>
              <w:lastRenderedPageBreak/>
              <w:t>PREV-OS-05</w:t>
            </w:r>
          </w:p>
        </w:tc>
        <w:tc>
          <w:tcPr>
            <w:tcW w:w="3260" w:type="dxa"/>
          </w:tcPr>
          <w:p w14:paraId="0BA41F3E"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026" w:type="dxa"/>
          </w:tcPr>
          <w:p w14:paraId="324F4C17" w14:textId="77777777" w:rsidR="004F0A07" w:rsidRPr="00822FF2" w:rsidRDefault="004F0A07" w:rsidP="004C5300">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1" w:type="dxa"/>
          </w:tcPr>
          <w:p w14:paraId="2726DB89" w14:textId="77777777" w:rsidR="004F0A07" w:rsidRPr="00822FF2" w:rsidRDefault="004F0A07" w:rsidP="0038399E">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reducerea emisiilor atmosferice (SO₂, NO</w:t>
            </w:r>
            <w:r w:rsidRPr="00822FF2">
              <w:rPr>
                <w:rFonts w:ascii="Cambria Math" w:hAnsi="Cambria Math" w:cs="Cambria Math"/>
                <w:sz w:val="16"/>
                <w:szCs w:val="16"/>
                <w:lang w:val="ro-RO"/>
              </w:rPr>
              <w:t>ₓ</w:t>
            </w:r>
            <w:r w:rsidRPr="00822FF2">
              <w:rPr>
                <w:rFonts w:ascii="Nunito" w:hAnsi="Nunito"/>
                <w:sz w:val="16"/>
                <w:szCs w:val="16"/>
                <w:lang w:val="ro-RO"/>
              </w:rPr>
              <w:t>, NMVOC, NH</w:t>
            </w:r>
            <w:r w:rsidRPr="00822FF2">
              <w:rPr>
                <w:rFonts w:ascii="Nunito" w:hAnsi="Nunito" w:cs="Nunito"/>
                <w:sz w:val="16"/>
                <w:szCs w:val="16"/>
                <w:lang w:val="ro-RO"/>
              </w:rPr>
              <w:t>₃</w:t>
            </w:r>
            <w:r w:rsidRPr="00822FF2">
              <w:rPr>
                <w:rFonts w:ascii="Nunito" w:hAnsi="Nunito"/>
                <w:sz w:val="16"/>
                <w:szCs w:val="16"/>
                <w:lang w:val="ro-RO"/>
              </w:rPr>
              <w:t>, PM2,5) prin sc</w:t>
            </w:r>
            <w:r w:rsidRPr="00822FF2">
              <w:rPr>
                <w:rFonts w:ascii="Nunito" w:hAnsi="Nunito" w:cs="Nunito"/>
                <w:sz w:val="16"/>
                <w:szCs w:val="16"/>
                <w:lang w:val="ro-RO"/>
              </w:rPr>
              <w:t>ă</w:t>
            </w:r>
            <w:r w:rsidRPr="00822FF2">
              <w:rPr>
                <w:rFonts w:ascii="Nunito" w:hAnsi="Nunito"/>
                <w:sz w:val="16"/>
                <w:szCs w:val="16"/>
                <w:lang w:val="ro-RO"/>
              </w:rPr>
              <w:t>derea emisiilor asociate extrac</w:t>
            </w:r>
            <w:r w:rsidRPr="00822FF2">
              <w:rPr>
                <w:rFonts w:ascii="Nunito" w:hAnsi="Nunito" w:cs="Nunito"/>
                <w:sz w:val="16"/>
                <w:szCs w:val="16"/>
                <w:lang w:val="ro-RO"/>
              </w:rPr>
              <w:t>ț</w:t>
            </w:r>
            <w:r w:rsidRPr="00822FF2">
              <w:rPr>
                <w:rFonts w:ascii="Nunito" w:hAnsi="Nunito"/>
                <w:sz w:val="16"/>
                <w:szCs w:val="16"/>
                <w:lang w:val="ro-RO"/>
              </w:rPr>
              <w:t xml:space="preserve">iei </w:t>
            </w:r>
            <w:r w:rsidRPr="00822FF2">
              <w:rPr>
                <w:rFonts w:ascii="Nunito" w:hAnsi="Nunito" w:cs="Nunito"/>
                <w:sz w:val="16"/>
                <w:szCs w:val="16"/>
                <w:lang w:val="ro-RO"/>
              </w:rPr>
              <w:t>ș</w:t>
            </w:r>
            <w:r w:rsidRPr="00822FF2">
              <w:rPr>
                <w:rFonts w:ascii="Nunito" w:hAnsi="Nunito"/>
                <w:sz w:val="16"/>
                <w:szCs w:val="16"/>
                <w:lang w:val="ro-RO"/>
              </w:rPr>
              <w:t>i proces</w:t>
            </w:r>
            <w:r w:rsidRPr="00822FF2">
              <w:rPr>
                <w:rFonts w:ascii="Nunito" w:hAnsi="Nunito" w:cs="Nunito"/>
                <w:sz w:val="16"/>
                <w:szCs w:val="16"/>
                <w:lang w:val="ro-RO"/>
              </w:rPr>
              <w:t>ă</w:t>
            </w:r>
            <w:r w:rsidRPr="00822FF2">
              <w:rPr>
                <w:rFonts w:ascii="Nunito" w:hAnsi="Nunito"/>
                <w:sz w:val="16"/>
                <w:szCs w:val="16"/>
                <w:lang w:val="ro-RO"/>
              </w:rPr>
              <w:t>rii materiilor prime primare.</w:t>
            </w:r>
          </w:p>
        </w:tc>
      </w:tr>
    </w:tbl>
    <w:p w14:paraId="379FDE9C" w14:textId="5AEBCE24" w:rsidR="00CD2C22" w:rsidRDefault="00CD2C22" w:rsidP="004F0A07">
      <w:pPr>
        <w:rPr>
          <w:rFonts w:ascii="Nunito" w:hAnsi="Nunito"/>
          <w:sz w:val="16"/>
          <w:szCs w:val="16"/>
          <w:lang w:val="ro-RO"/>
        </w:rPr>
      </w:pPr>
    </w:p>
    <w:p w14:paraId="23500F73" w14:textId="77777777" w:rsidR="00CD2C22" w:rsidRDefault="00CD2C22">
      <w:pPr>
        <w:rPr>
          <w:rFonts w:ascii="Nunito" w:hAnsi="Nunito"/>
          <w:sz w:val="16"/>
          <w:szCs w:val="16"/>
          <w:lang w:val="ro-RO"/>
        </w:rPr>
      </w:pPr>
      <w:r>
        <w:rPr>
          <w:rFonts w:ascii="Nunito" w:hAnsi="Nunito"/>
          <w:sz w:val="16"/>
          <w:szCs w:val="16"/>
          <w:lang w:val="ro-RO"/>
        </w:rPr>
        <w:br w:type="page"/>
      </w:r>
    </w:p>
    <w:p w14:paraId="39D9284C" w14:textId="77777777" w:rsidR="004F0A07" w:rsidRPr="00822FF2" w:rsidRDefault="004F0A07" w:rsidP="004F0A07">
      <w:pPr>
        <w:rPr>
          <w:rFonts w:ascii="Nunito" w:hAnsi="Nunito"/>
          <w:sz w:val="16"/>
          <w:szCs w:val="16"/>
          <w:lang w:val="ro-RO"/>
        </w:rPr>
      </w:pPr>
    </w:p>
    <w:p w14:paraId="0B2BE250" w14:textId="6158AA22"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OM5 </w:t>
      </w:r>
    </w:p>
    <w:p w14:paraId="2D95D029" w14:textId="77777777" w:rsidR="004F0A07" w:rsidRPr="00822FF2" w:rsidRDefault="004F0A07" w:rsidP="006D1D63">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Schimbări climatice</w:t>
      </w:r>
    </w:p>
    <w:p w14:paraId="675F781A" w14:textId="7056DDB9" w:rsidR="004F0A07" w:rsidRPr="00822FF2" w:rsidRDefault="00F1371B" w:rsidP="006D1D63">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 5: </w:t>
      </w:r>
      <w:r w:rsidR="004F0A07" w:rsidRPr="00822FF2">
        <w:rPr>
          <w:rFonts w:ascii="Nunito" w:hAnsi="Nunito"/>
          <w:sz w:val="16"/>
          <w:szCs w:val="16"/>
          <w:lang w:val="ro-RO"/>
        </w:rPr>
        <w:t>Reducerea emisiilor de GES din sectorul deșeurilor; creșterea energiei din surse regenerabile; captarea biogazului.</w:t>
      </w:r>
    </w:p>
    <w:tbl>
      <w:tblPr>
        <w:tblStyle w:val="PlainTable2"/>
        <w:tblW w:w="9923" w:type="dxa"/>
        <w:tblLayout w:type="fixed"/>
        <w:tblLook w:val="04A0" w:firstRow="1" w:lastRow="0" w:firstColumn="1" w:lastColumn="0" w:noHBand="0" w:noVBand="1"/>
      </w:tblPr>
      <w:tblGrid>
        <w:gridCol w:w="1281"/>
        <w:gridCol w:w="3255"/>
        <w:gridCol w:w="993"/>
        <w:gridCol w:w="4394"/>
      </w:tblGrid>
      <w:tr w:rsidR="004F0A07" w:rsidRPr="00822FF2" w14:paraId="14CA3B4F" w14:textId="77777777" w:rsidTr="00CD2C2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1" w:type="dxa"/>
            <w:shd w:val="clear" w:color="auto" w:fill="00B0F0"/>
          </w:tcPr>
          <w:p w14:paraId="548F7B06"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3255" w:type="dxa"/>
            <w:shd w:val="clear" w:color="auto" w:fill="00B0F0"/>
          </w:tcPr>
          <w:p w14:paraId="1F6F7F81"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993" w:type="dxa"/>
            <w:shd w:val="clear" w:color="auto" w:fill="00B0F0"/>
          </w:tcPr>
          <w:p w14:paraId="137B480A" w14:textId="0060D7B5" w:rsidR="004F0A07" w:rsidRPr="00822FF2" w:rsidRDefault="00F1371B" w:rsidP="006D1D63">
            <w:pPr>
              <w:jc w:val="center"/>
              <w:cnfStyle w:val="100000000000" w:firstRow="1" w:lastRow="0" w:firstColumn="0" w:lastColumn="0" w:oddVBand="0" w:evenVBand="0" w:oddHBand="0" w:evenHBand="0" w:firstRowFirstColumn="0" w:firstRowLastColumn="0" w:lastRowFirstColumn="0" w:lastRowLastColumn="0"/>
              <w:rPr>
                <w:rFonts w:ascii="Nunito" w:hAnsi="Nunito"/>
                <w:color w:val="FFFFFF"/>
                <w:sz w:val="16"/>
                <w:szCs w:val="16"/>
                <w:lang w:val="ro-RO"/>
              </w:rPr>
            </w:pPr>
            <w:r w:rsidRPr="00822FF2">
              <w:rPr>
                <w:rFonts w:ascii="Nunito" w:hAnsi="Nunito"/>
                <w:color w:val="FFFFFF"/>
                <w:sz w:val="16"/>
                <w:szCs w:val="16"/>
                <w:lang w:val="ro-RO"/>
              </w:rPr>
              <w:t>Compatibilitatea cu OM5</w:t>
            </w:r>
          </w:p>
        </w:tc>
        <w:tc>
          <w:tcPr>
            <w:tcW w:w="4394" w:type="dxa"/>
            <w:shd w:val="clear" w:color="auto" w:fill="00B0F0"/>
          </w:tcPr>
          <w:p w14:paraId="7B8768BE" w14:textId="77777777" w:rsidR="004F0A07" w:rsidRPr="00822FF2" w:rsidRDefault="004F0A07" w:rsidP="006D1D63">
            <w:pPr>
              <w:jc w:val="center"/>
              <w:cnfStyle w:val="100000000000" w:firstRow="1" w:lastRow="0" w:firstColumn="0" w:lastColumn="0" w:oddVBand="0" w:evenVBand="0" w:oddHBand="0" w:evenHBand="0" w:firstRowFirstColumn="0" w:firstRowLastColumn="0" w:lastRowFirstColumn="0" w:lastRowLastColumn="0"/>
              <w:rPr>
                <w:rFonts w:ascii="Nunito" w:hAnsi="Nunito"/>
                <w:color w:val="FFFFFF"/>
                <w:sz w:val="16"/>
                <w:szCs w:val="16"/>
                <w:lang w:val="ro-RO"/>
              </w:rPr>
            </w:pPr>
            <w:r w:rsidRPr="00822FF2">
              <w:rPr>
                <w:rFonts w:ascii="Nunito" w:hAnsi="Nunito"/>
                <w:color w:val="FFFFFF"/>
                <w:sz w:val="16"/>
                <w:szCs w:val="16"/>
                <w:lang w:val="ro-RO"/>
              </w:rPr>
              <w:t>Justificare</w:t>
            </w:r>
          </w:p>
        </w:tc>
      </w:tr>
      <w:tr w:rsidR="004F0A07" w:rsidRPr="005637C2" w14:paraId="5C5E4A17"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D5209F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MUN-OS-01</w:t>
            </w:r>
          </w:p>
        </w:tc>
        <w:tc>
          <w:tcPr>
            <w:tcW w:w="3255" w:type="dxa"/>
          </w:tcPr>
          <w:p w14:paraId="3F54E80D"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993" w:type="dxa"/>
          </w:tcPr>
          <w:p w14:paraId="375711B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24F6EE7"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reduce emisiile GES: 1 tona de aluminiu reciclat economiseste ~9 tone CO2.</w:t>
            </w:r>
          </w:p>
        </w:tc>
      </w:tr>
      <w:tr w:rsidR="004F0A07" w:rsidRPr="00822FF2" w14:paraId="7719A223"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284D3AB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MUN-OS-02</w:t>
            </w:r>
          </w:p>
        </w:tc>
        <w:tc>
          <w:tcPr>
            <w:tcW w:w="3255" w:type="dxa"/>
          </w:tcPr>
          <w:p w14:paraId="35D2103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993" w:type="dxa"/>
          </w:tcPr>
          <w:p w14:paraId="56C5CFD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DC4846F"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Materiile prime secundare au amprenta de carbon semnificativ mai mica decat cele virgin.</w:t>
            </w:r>
          </w:p>
        </w:tc>
      </w:tr>
      <w:tr w:rsidR="004F0A07" w:rsidRPr="005637C2" w14:paraId="67D7B52A"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D6E16D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MUN-OS-03</w:t>
            </w:r>
          </w:p>
        </w:tc>
        <w:tc>
          <w:tcPr>
            <w:tcW w:w="3255" w:type="dxa"/>
          </w:tcPr>
          <w:p w14:paraId="736E44B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993" w:type="dxa"/>
          </w:tcPr>
          <w:p w14:paraId="684FE75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C69F48D"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limitează generarea de levigat, emisii necontrolate și suprafețe afectate de depozitare, ceea ce contribuie la reducerea emisiilor de gaze cu efect de seră prin diminuarea emisiilor de CH₄ din depozitare necontrolată și a emisiilor din producția de materii prime virgine.</w:t>
            </w:r>
          </w:p>
        </w:tc>
      </w:tr>
      <w:tr w:rsidR="004F0A07" w:rsidRPr="005637C2" w14:paraId="7381105D"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594DF45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MUN-OS-04</w:t>
            </w:r>
          </w:p>
        </w:tc>
        <w:tc>
          <w:tcPr>
            <w:tcW w:w="3255" w:type="dxa"/>
          </w:tcPr>
          <w:p w14:paraId="1EA3462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993" w:type="dxa"/>
          </w:tcPr>
          <w:p w14:paraId="78C842B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5B4C89D"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Educarea populatiei reduce consumul excesiv si emisiile GES asociate.</w:t>
            </w:r>
          </w:p>
        </w:tc>
      </w:tr>
      <w:tr w:rsidR="004F0A07" w:rsidRPr="005637C2" w14:paraId="45206F6E"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395DBE1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MUN-OS-05</w:t>
            </w:r>
          </w:p>
        </w:tc>
        <w:tc>
          <w:tcPr>
            <w:tcW w:w="3255" w:type="dxa"/>
          </w:tcPr>
          <w:p w14:paraId="5C5341F7"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993" w:type="dxa"/>
          </w:tcPr>
          <w:p w14:paraId="01167BF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69FA241"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13E5D661"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085FAFC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ALI-OS-01</w:t>
            </w:r>
          </w:p>
        </w:tc>
        <w:tc>
          <w:tcPr>
            <w:tcW w:w="3255" w:type="dxa"/>
          </w:tcPr>
          <w:p w14:paraId="59E6E61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993" w:type="dxa"/>
          </w:tcPr>
          <w:p w14:paraId="0A16E6A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B9BD277"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Digestia anaeroba capteaza biogazul, transformand o sursa de emisii GES intr-o sursa de energie.</w:t>
            </w:r>
          </w:p>
        </w:tc>
      </w:tr>
      <w:tr w:rsidR="004F0A07" w:rsidRPr="005637C2" w14:paraId="740574A3"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35E151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ALI-OS-02</w:t>
            </w:r>
          </w:p>
        </w:tc>
        <w:tc>
          <w:tcPr>
            <w:tcW w:w="3255" w:type="dxa"/>
          </w:tcPr>
          <w:p w14:paraId="7B5BE2A0"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993" w:type="dxa"/>
          </w:tcPr>
          <w:p w14:paraId="0F121B3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4AB205D"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reduce emisiile GES din productia de materiale noi.</w:t>
            </w:r>
          </w:p>
        </w:tc>
      </w:tr>
      <w:tr w:rsidR="004F0A07" w:rsidRPr="005637C2" w14:paraId="40B4F994"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10587DC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ALI-OS-03</w:t>
            </w:r>
          </w:p>
        </w:tc>
        <w:tc>
          <w:tcPr>
            <w:tcW w:w="3255" w:type="dxa"/>
          </w:tcPr>
          <w:p w14:paraId="2DDE6981"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993" w:type="dxa"/>
          </w:tcPr>
          <w:p w14:paraId="4882396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6E0FF75"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DEEE reduce emisiile din minerit si procesarea de metale.</w:t>
            </w:r>
          </w:p>
        </w:tc>
      </w:tr>
      <w:tr w:rsidR="004F0A07" w:rsidRPr="005637C2" w14:paraId="47F77F29"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9D786F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ALI-OS-04</w:t>
            </w:r>
          </w:p>
        </w:tc>
        <w:tc>
          <w:tcPr>
            <w:tcW w:w="3255" w:type="dxa"/>
          </w:tcPr>
          <w:p w14:paraId="5C60C62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993" w:type="dxa"/>
          </w:tcPr>
          <w:p w14:paraId="079DE67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F9FFE9C"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32FDD802"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CD6359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ALI-OS-05</w:t>
            </w:r>
          </w:p>
        </w:tc>
        <w:tc>
          <w:tcPr>
            <w:tcW w:w="3255" w:type="dxa"/>
          </w:tcPr>
          <w:p w14:paraId="40D2B8B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993" w:type="dxa"/>
          </w:tcPr>
          <w:p w14:paraId="6F04729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8ACA9E1"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Reglementarea stricta a alimentare contribuie indirect la reducerea emisiilor GES prin promovarea reciclarii.</w:t>
            </w:r>
          </w:p>
        </w:tc>
      </w:tr>
      <w:tr w:rsidR="004F0A07" w:rsidRPr="005637C2" w14:paraId="5D2B4A31"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F54923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AMB-OS-01</w:t>
            </w:r>
          </w:p>
        </w:tc>
        <w:tc>
          <w:tcPr>
            <w:tcW w:w="3255" w:type="dxa"/>
          </w:tcPr>
          <w:p w14:paraId="7A79A7AF"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993" w:type="dxa"/>
          </w:tcPr>
          <w:p w14:paraId="2822D9C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C08EAF9"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semnificative din extractia de litiu, cobalt si nichel.</w:t>
            </w:r>
          </w:p>
        </w:tc>
      </w:tr>
      <w:tr w:rsidR="004F0A07" w:rsidRPr="005637C2" w14:paraId="11E60F09"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60CA1DA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AMB-OS-02</w:t>
            </w:r>
          </w:p>
        </w:tc>
        <w:tc>
          <w:tcPr>
            <w:tcW w:w="3255" w:type="dxa"/>
          </w:tcPr>
          <w:p w14:paraId="44E17AEC"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993" w:type="dxa"/>
          </w:tcPr>
          <w:p w14:paraId="193579F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395B8FA"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VSU reduce emisiile din productia primara de otel, aluminiu si plastic.</w:t>
            </w:r>
          </w:p>
        </w:tc>
      </w:tr>
      <w:tr w:rsidR="004F0A07" w:rsidRPr="00822FF2" w14:paraId="488C5375"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1DB994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AMB-OS-03</w:t>
            </w:r>
          </w:p>
        </w:tc>
        <w:tc>
          <w:tcPr>
            <w:tcW w:w="3255" w:type="dxa"/>
          </w:tcPr>
          <w:p w14:paraId="2094C7F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w:t>
            </w:r>
            <w:r w:rsidRPr="00822FF2">
              <w:rPr>
                <w:rFonts w:ascii="Nunito" w:hAnsi="Nunito"/>
                <w:sz w:val="16"/>
                <w:szCs w:val="16"/>
                <w:lang w:val="ro-RO"/>
              </w:rPr>
              <w:lastRenderedPageBreak/>
              <w:t>recipiente metalice de unică folosință pentru băuturi, cu o capacitate de până la trei litri</w:t>
            </w:r>
          </w:p>
        </w:tc>
        <w:tc>
          <w:tcPr>
            <w:tcW w:w="993" w:type="dxa"/>
          </w:tcPr>
          <w:p w14:paraId="06C7E98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394" w:type="dxa"/>
          </w:tcPr>
          <w:p w14:paraId="3E57C779"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(8% din emisiile globale).</w:t>
            </w:r>
          </w:p>
        </w:tc>
      </w:tr>
      <w:tr w:rsidR="004F0A07" w:rsidRPr="00822FF2" w14:paraId="41645B00"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4A6A9BE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AMB-OS-04</w:t>
            </w:r>
          </w:p>
        </w:tc>
        <w:tc>
          <w:tcPr>
            <w:tcW w:w="3255" w:type="dxa"/>
          </w:tcPr>
          <w:p w14:paraId="76ECA691"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993" w:type="dxa"/>
          </w:tcPr>
          <w:p w14:paraId="6FBEEFD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B045CAF"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plasticului genereaza mai putine emisii GES decat producerea din materii prime.</w:t>
            </w:r>
          </w:p>
        </w:tc>
      </w:tr>
      <w:tr w:rsidR="004F0A07" w:rsidRPr="005637C2" w14:paraId="46E0BD9B"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203D60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AMB-OS-05</w:t>
            </w:r>
          </w:p>
        </w:tc>
        <w:tc>
          <w:tcPr>
            <w:tcW w:w="3255" w:type="dxa"/>
          </w:tcPr>
          <w:p w14:paraId="2836D23D"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993" w:type="dxa"/>
          </w:tcPr>
          <w:p w14:paraId="5A2C462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6F8B1CE7"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Reglementarea stricta a ambalaje contribuie indirect la reducerea emisiilor GES prin promovarea reciclarii.</w:t>
            </w:r>
          </w:p>
        </w:tc>
      </w:tr>
      <w:tr w:rsidR="004F0A07" w:rsidRPr="005637C2" w14:paraId="15423255"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36D6CE8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AMB-OS-06</w:t>
            </w:r>
          </w:p>
        </w:tc>
        <w:tc>
          <w:tcPr>
            <w:tcW w:w="3255" w:type="dxa"/>
          </w:tcPr>
          <w:p w14:paraId="69BE0E7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993" w:type="dxa"/>
          </w:tcPr>
          <w:p w14:paraId="3B3E145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79F4C62"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Reglementarea stricta a ambalaje contribuie indirect la reducerea emisiilor GES prin promovarea reciclarii.</w:t>
            </w:r>
          </w:p>
        </w:tc>
      </w:tr>
      <w:tr w:rsidR="004F0A07" w:rsidRPr="005637C2" w14:paraId="679A8E86"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7919B7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DEEE-OS-01</w:t>
            </w:r>
          </w:p>
        </w:tc>
        <w:tc>
          <w:tcPr>
            <w:tcW w:w="3255" w:type="dxa"/>
          </w:tcPr>
          <w:p w14:paraId="180684C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993" w:type="dxa"/>
          </w:tcPr>
          <w:p w14:paraId="4D2121A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B160A6C"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poate reduce emisii prin substitutie de ingrasaminte chimice, dar transportul genereaza si emisii.</w:t>
            </w:r>
          </w:p>
        </w:tc>
      </w:tr>
      <w:tr w:rsidR="004F0A07" w:rsidRPr="00822FF2" w14:paraId="36E6B63E"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2F5A9A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DEEE-OS-02</w:t>
            </w:r>
          </w:p>
        </w:tc>
        <w:tc>
          <w:tcPr>
            <w:tcW w:w="3255" w:type="dxa"/>
          </w:tcPr>
          <w:p w14:paraId="41F34D7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993" w:type="dxa"/>
          </w:tcPr>
          <w:p w14:paraId="2DEF0DB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6EE169F"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PCB/azbest nu are impact semnificativ asupra emisiilor GES.</w:t>
            </w:r>
          </w:p>
        </w:tc>
      </w:tr>
      <w:tr w:rsidR="004F0A07" w:rsidRPr="005637C2" w14:paraId="7C58C707"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BEA324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DEEE-OS-03</w:t>
            </w:r>
          </w:p>
        </w:tc>
        <w:tc>
          <w:tcPr>
            <w:tcW w:w="3255" w:type="dxa"/>
          </w:tcPr>
          <w:p w14:paraId="7296B74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993" w:type="dxa"/>
          </w:tcPr>
          <w:p w14:paraId="1B01626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F28D3F9"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nu are impact semnificativ asupra emisiilor GES.</w:t>
            </w:r>
          </w:p>
        </w:tc>
      </w:tr>
      <w:tr w:rsidR="004F0A07" w:rsidRPr="005637C2" w14:paraId="75CA7446"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4D853F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DEEE-OS-04</w:t>
            </w:r>
          </w:p>
        </w:tc>
        <w:tc>
          <w:tcPr>
            <w:tcW w:w="3255" w:type="dxa"/>
          </w:tcPr>
          <w:p w14:paraId="2A1B529A"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993" w:type="dxa"/>
          </w:tcPr>
          <w:p w14:paraId="753CA64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2C2C9F4"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22B0220F"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2DB8B1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DEEE-OS-05</w:t>
            </w:r>
          </w:p>
        </w:tc>
        <w:tc>
          <w:tcPr>
            <w:tcW w:w="3255" w:type="dxa"/>
          </w:tcPr>
          <w:p w14:paraId="6B735C9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993" w:type="dxa"/>
          </w:tcPr>
          <w:p w14:paraId="43B44DC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7195A75"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Reglementarea stricta a deee contribuie indirect la reducerea emisiilor GES prin promovarea reciclarii.</w:t>
            </w:r>
          </w:p>
        </w:tc>
      </w:tr>
      <w:tr w:rsidR="004F0A07" w:rsidRPr="005637C2" w14:paraId="437AED17"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5A174E1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BAT-OS-01</w:t>
            </w:r>
          </w:p>
        </w:tc>
        <w:tc>
          <w:tcPr>
            <w:tcW w:w="3255" w:type="dxa"/>
          </w:tcPr>
          <w:p w14:paraId="4B1CEFB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993" w:type="dxa"/>
          </w:tcPr>
          <w:p w14:paraId="30248A3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4D6E77A"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si captarea gazelor reduce emisiile necontrolate de GES.</w:t>
            </w:r>
          </w:p>
        </w:tc>
      </w:tr>
      <w:tr w:rsidR="004F0A07" w:rsidRPr="00822FF2" w14:paraId="03D76402"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DE666E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BAT-OS-02</w:t>
            </w:r>
          </w:p>
        </w:tc>
        <w:tc>
          <w:tcPr>
            <w:tcW w:w="3255" w:type="dxa"/>
          </w:tcPr>
          <w:p w14:paraId="6B071DD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993" w:type="dxa"/>
          </w:tcPr>
          <w:p w14:paraId="0B116E9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6CD7A3E"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Transportul transfrontalier pe distante mari genereaza emisii GES suplimentare din logistica.</w:t>
            </w:r>
          </w:p>
        </w:tc>
      </w:tr>
      <w:tr w:rsidR="004F0A07" w:rsidRPr="005637C2" w14:paraId="6D18CD06"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9245F2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BAT-OS-03</w:t>
            </w:r>
          </w:p>
        </w:tc>
        <w:tc>
          <w:tcPr>
            <w:tcW w:w="3255" w:type="dxa"/>
          </w:tcPr>
          <w:p w14:paraId="0362CDA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993" w:type="dxa"/>
          </w:tcPr>
          <w:p w14:paraId="007971B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E0D3E38"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semnificative din extractia de litiu, cobalt si nichel.</w:t>
            </w:r>
          </w:p>
        </w:tc>
      </w:tr>
      <w:tr w:rsidR="004F0A07" w:rsidRPr="005637C2" w14:paraId="1B246107"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6B7E4CF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BAT-OS-04</w:t>
            </w:r>
          </w:p>
        </w:tc>
        <w:tc>
          <w:tcPr>
            <w:tcW w:w="3255" w:type="dxa"/>
          </w:tcPr>
          <w:p w14:paraId="675AE42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993" w:type="dxa"/>
          </w:tcPr>
          <w:p w14:paraId="24EFE9A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2E3E066"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reduce emisiile GES comparativ cu extractia de materii prime noi.</w:t>
            </w:r>
          </w:p>
        </w:tc>
      </w:tr>
      <w:tr w:rsidR="004F0A07" w:rsidRPr="005637C2" w14:paraId="16612D4D"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5DAB175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BAT-OS-05</w:t>
            </w:r>
          </w:p>
        </w:tc>
        <w:tc>
          <w:tcPr>
            <w:tcW w:w="3255" w:type="dxa"/>
          </w:tcPr>
          <w:p w14:paraId="07AA6D1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993" w:type="dxa"/>
          </w:tcPr>
          <w:p w14:paraId="3028166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CF10BDF"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emisiile semnificative din extractia de litiu, cobalt si nichel.</w:t>
            </w:r>
          </w:p>
        </w:tc>
      </w:tr>
      <w:tr w:rsidR="004F0A07" w:rsidRPr="005637C2" w14:paraId="5B2E12DB"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9139AC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BAT-OS-06</w:t>
            </w:r>
          </w:p>
        </w:tc>
        <w:tc>
          <w:tcPr>
            <w:tcW w:w="3255" w:type="dxa"/>
          </w:tcPr>
          <w:p w14:paraId="702643F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993" w:type="dxa"/>
          </w:tcPr>
          <w:p w14:paraId="070991D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52C2FAF"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611526B4"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119643F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VSU-OS-01</w:t>
            </w:r>
          </w:p>
        </w:tc>
        <w:tc>
          <w:tcPr>
            <w:tcW w:w="3255" w:type="dxa"/>
          </w:tcPr>
          <w:p w14:paraId="4CB902A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993" w:type="dxa"/>
          </w:tcPr>
          <w:p w14:paraId="70A706B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2BABDEE"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VSU reduce emisiile din productia primara de otel, aluminiu si plastic.</w:t>
            </w:r>
          </w:p>
        </w:tc>
      </w:tr>
      <w:tr w:rsidR="004F0A07" w:rsidRPr="005637C2" w14:paraId="3F6A7186"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037AC00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VSU-OS-02</w:t>
            </w:r>
          </w:p>
        </w:tc>
        <w:tc>
          <w:tcPr>
            <w:tcW w:w="3255" w:type="dxa"/>
          </w:tcPr>
          <w:p w14:paraId="172590F5"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993" w:type="dxa"/>
          </w:tcPr>
          <w:p w14:paraId="1736B44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8AE3D17"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VSU reduce emisiile din productia primara de otel, aluminiu si plastic.</w:t>
            </w:r>
          </w:p>
        </w:tc>
      </w:tr>
      <w:tr w:rsidR="004F0A07" w:rsidRPr="005637C2" w14:paraId="3F645DE1"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191F72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ULU-OS-01</w:t>
            </w:r>
          </w:p>
        </w:tc>
        <w:tc>
          <w:tcPr>
            <w:tcW w:w="3255" w:type="dxa"/>
          </w:tcPr>
          <w:p w14:paraId="07C4367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993" w:type="dxa"/>
          </w:tcPr>
          <w:p w14:paraId="0D6B3BA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65DBE16F"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reducerea emisiilor ges prin gestionarea corecta a uleiurilor uzate conform ierarhiei deseurilor.</w:t>
            </w:r>
          </w:p>
        </w:tc>
      </w:tr>
      <w:tr w:rsidR="004F0A07" w:rsidRPr="005637C2" w14:paraId="3F67C90B"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0872529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ULU-OS-02</w:t>
            </w:r>
          </w:p>
        </w:tc>
        <w:tc>
          <w:tcPr>
            <w:tcW w:w="3255" w:type="dxa"/>
          </w:tcPr>
          <w:p w14:paraId="24D61F47"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993" w:type="dxa"/>
          </w:tcPr>
          <w:p w14:paraId="457AACC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E431ACC"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reducerea emisiilor ges prin gestionarea corecta a uleiurilor uzate conform ierarhiei deseurilor.</w:t>
            </w:r>
          </w:p>
        </w:tc>
      </w:tr>
      <w:tr w:rsidR="004F0A07" w:rsidRPr="005637C2" w14:paraId="7E3CD804"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0B98890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ANV-OS-01</w:t>
            </w:r>
          </w:p>
        </w:tc>
        <w:tc>
          <w:tcPr>
            <w:tcW w:w="3255" w:type="dxa"/>
          </w:tcPr>
          <w:p w14:paraId="75CDD02B"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993" w:type="dxa"/>
          </w:tcPr>
          <w:p w14:paraId="73B800C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5028F35"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reducerea emisiilor ges prin colectarea si valorificarea anvelopelor uzate, reducand depozitarea necontrolata.</w:t>
            </w:r>
          </w:p>
        </w:tc>
      </w:tr>
      <w:tr w:rsidR="004F0A07" w:rsidRPr="005637C2" w14:paraId="75EB9050"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F3803B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ANV-OS-02</w:t>
            </w:r>
          </w:p>
        </w:tc>
        <w:tc>
          <w:tcPr>
            <w:tcW w:w="3255" w:type="dxa"/>
          </w:tcPr>
          <w:p w14:paraId="22F383D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993" w:type="dxa"/>
          </w:tcPr>
          <w:p w14:paraId="7315620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65FD7EE"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reducerea emisiilor ges prin colectarea si valorificarea anvelopelor uzate, reducand depozitarea necontrolata.</w:t>
            </w:r>
          </w:p>
        </w:tc>
      </w:tr>
      <w:tr w:rsidR="004F0A07" w:rsidRPr="00822FF2" w14:paraId="5B855668"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690C388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DCD-OS-01</w:t>
            </w:r>
          </w:p>
        </w:tc>
        <w:tc>
          <w:tcPr>
            <w:tcW w:w="3255" w:type="dxa"/>
          </w:tcPr>
          <w:p w14:paraId="14E0BF5A"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993" w:type="dxa"/>
          </w:tcPr>
          <w:p w14:paraId="0D19974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9CDE98C"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(8% din emisiile globale).</w:t>
            </w:r>
          </w:p>
        </w:tc>
      </w:tr>
      <w:tr w:rsidR="004F0A07" w:rsidRPr="00822FF2" w14:paraId="13D1FACA"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550B69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DCD-OS-02</w:t>
            </w:r>
          </w:p>
        </w:tc>
        <w:tc>
          <w:tcPr>
            <w:tcW w:w="3255" w:type="dxa"/>
          </w:tcPr>
          <w:p w14:paraId="247A6EE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993" w:type="dxa"/>
          </w:tcPr>
          <w:p w14:paraId="07FDE49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237700A"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(8% din emisiile globale).</w:t>
            </w:r>
          </w:p>
        </w:tc>
      </w:tr>
      <w:tr w:rsidR="004F0A07" w:rsidRPr="00822FF2" w14:paraId="1EFFA620"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98ED1F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DCD-OS-03</w:t>
            </w:r>
          </w:p>
        </w:tc>
        <w:tc>
          <w:tcPr>
            <w:tcW w:w="3255" w:type="dxa"/>
          </w:tcPr>
          <w:p w14:paraId="771A3F4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993" w:type="dxa"/>
          </w:tcPr>
          <w:p w14:paraId="44FB8B4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11BB51C"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reduce emisiile de CO2 din productia de ciment (8% din emisiile globale).</w:t>
            </w:r>
          </w:p>
        </w:tc>
      </w:tr>
      <w:tr w:rsidR="004F0A07" w:rsidRPr="005637C2" w14:paraId="41923285"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094E0E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PCB-OS-01</w:t>
            </w:r>
          </w:p>
        </w:tc>
        <w:tc>
          <w:tcPr>
            <w:tcW w:w="3255" w:type="dxa"/>
          </w:tcPr>
          <w:p w14:paraId="7A84197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993" w:type="dxa"/>
          </w:tcPr>
          <w:p w14:paraId="38D2378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3A950EB"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reducerea emisiilor de gaze cu efect de seră prin diminuarea emisiilor de CH₄ din depozitare necontrolată și a emisiilor din producția de materii prime virgine.</w:t>
            </w:r>
          </w:p>
        </w:tc>
      </w:tr>
      <w:tr w:rsidR="004F0A07" w:rsidRPr="005637C2" w14:paraId="0C446A20"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20A8E89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PCB-OS-02</w:t>
            </w:r>
          </w:p>
        </w:tc>
        <w:tc>
          <w:tcPr>
            <w:tcW w:w="3255" w:type="dxa"/>
          </w:tcPr>
          <w:p w14:paraId="0AEECAC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993" w:type="dxa"/>
          </w:tcPr>
          <w:p w14:paraId="05E5444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7791C6D"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ceea ce contribuie la reducerea emisiilor de gaze cu efect de seră prin diminuarea emisiilor de CH₄ din depozitare necontrolată și a emisiilor din producția de materii prime virgine.</w:t>
            </w:r>
          </w:p>
        </w:tc>
      </w:tr>
      <w:tr w:rsidR="004F0A07" w:rsidRPr="005637C2" w14:paraId="7036155A"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37A8100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AZB-OS-01</w:t>
            </w:r>
          </w:p>
        </w:tc>
        <w:tc>
          <w:tcPr>
            <w:tcW w:w="3255" w:type="dxa"/>
          </w:tcPr>
          <w:p w14:paraId="457B1A6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993" w:type="dxa"/>
          </w:tcPr>
          <w:p w14:paraId="1EAFEC8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5E11E975"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reducerea emisiilor de gaze cu efect de seră prin diminuarea emisiilor de CH₄ din depozitare necontrolată și a emisiilor din producția de materii prime virgine.</w:t>
            </w:r>
          </w:p>
        </w:tc>
      </w:tr>
      <w:tr w:rsidR="004F0A07" w:rsidRPr="005637C2" w14:paraId="2894912F"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65DE147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AZB-OS-02</w:t>
            </w:r>
          </w:p>
        </w:tc>
        <w:tc>
          <w:tcPr>
            <w:tcW w:w="3255" w:type="dxa"/>
          </w:tcPr>
          <w:p w14:paraId="13C3A29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993" w:type="dxa"/>
          </w:tcPr>
          <w:p w14:paraId="5341961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6287170"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2AE3BFE1"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6692741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SAN-OS-01</w:t>
            </w:r>
          </w:p>
        </w:tc>
        <w:tc>
          <w:tcPr>
            <w:tcW w:w="3255" w:type="dxa"/>
          </w:tcPr>
          <w:p w14:paraId="1B7C8327"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993" w:type="dxa"/>
          </w:tcPr>
          <w:p w14:paraId="12C03F1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4423477"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reducerea emisiilor de gaze cu efect de seră prin diminuarea emisiilor de CH₄ din depozitare necontrolată și a emisiilor din producția de materii prime virgine.</w:t>
            </w:r>
          </w:p>
        </w:tc>
      </w:tr>
      <w:tr w:rsidR="004F0A07" w:rsidRPr="005637C2" w14:paraId="5FC97616"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7E44DDF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SAN-OS-02</w:t>
            </w:r>
          </w:p>
        </w:tc>
        <w:tc>
          <w:tcPr>
            <w:tcW w:w="3255" w:type="dxa"/>
          </w:tcPr>
          <w:p w14:paraId="33038A7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993" w:type="dxa"/>
          </w:tcPr>
          <w:p w14:paraId="29E4EE1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E8F0541"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5F126971"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EC4244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SAN-OS-03</w:t>
            </w:r>
          </w:p>
        </w:tc>
        <w:tc>
          <w:tcPr>
            <w:tcW w:w="3255" w:type="dxa"/>
          </w:tcPr>
          <w:p w14:paraId="55B07C0D"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993" w:type="dxa"/>
          </w:tcPr>
          <w:p w14:paraId="6E93EAC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BA25E8F"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reducerea emisiilor de gaze cu efect de seră prin diminuarea emisiilor de CH₄ din depozitare necontrolată și a emisiilor din producția de materii prime virgine.</w:t>
            </w:r>
          </w:p>
        </w:tc>
      </w:tr>
      <w:tr w:rsidR="004F0A07" w:rsidRPr="005637C2" w14:paraId="6C32882E"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6063F78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VET-OS-01</w:t>
            </w:r>
          </w:p>
        </w:tc>
        <w:tc>
          <w:tcPr>
            <w:tcW w:w="3255" w:type="dxa"/>
          </w:tcPr>
          <w:p w14:paraId="761CE4D0"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993" w:type="dxa"/>
          </w:tcPr>
          <w:p w14:paraId="4D8304C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65B6B5C"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ceea ce contribuie la reducerea emisiilor de gaze cu efect de seră prin diminuarea emisiilor de CH₄ din depozitare necontrolată și a emisiilor din producția de materii prime virgine.</w:t>
            </w:r>
          </w:p>
        </w:tc>
      </w:tr>
      <w:tr w:rsidR="004F0A07" w:rsidRPr="005637C2" w14:paraId="072CB6EC"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699F2BC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VET-OS-02</w:t>
            </w:r>
          </w:p>
        </w:tc>
        <w:tc>
          <w:tcPr>
            <w:tcW w:w="3255" w:type="dxa"/>
          </w:tcPr>
          <w:p w14:paraId="1A5FF7E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993" w:type="dxa"/>
          </w:tcPr>
          <w:p w14:paraId="6EB6BEC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3C27C6F"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6C04C8E0"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5972344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IND-OS-01</w:t>
            </w:r>
          </w:p>
        </w:tc>
        <w:tc>
          <w:tcPr>
            <w:tcW w:w="3255" w:type="dxa"/>
          </w:tcPr>
          <w:p w14:paraId="0D4D7380"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993" w:type="dxa"/>
          </w:tcPr>
          <w:p w14:paraId="6F549CD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C11A572" w14:textId="77777777" w:rsidR="004F0A07" w:rsidRPr="00822FF2" w:rsidRDefault="004F0A07" w:rsidP="00CD2C2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si captarea gazelor reduce emisiile necontrolate de GES.</w:t>
            </w:r>
          </w:p>
        </w:tc>
      </w:tr>
      <w:tr w:rsidR="004F0A07" w:rsidRPr="005637C2" w14:paraId="29BA2285"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0E9B17A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IND-OS-02</w:t>
            </w:r>
          </w:p>
        </w:tc>
        <w:tc>
          <w:tcPr>
            <w:tcW w:w="3255" w:type="dxa"/>
          </w:tcPr>
          <w:p w14:paraId="6EE68F2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993" w:type="dxa"/>
          </w:tcPr>
          <w:p w14:paraId="1E0F655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FAFE391" w14:textId="77777777" w:rsidR="004F0A07" w:rsidRPr="00822FF2" w:rsidRDefault="004F0A07" w:rsidP="00CD2C2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si captarea gazelor reduce emisiile necontrolate de GES.</w:t>
            </w:r>
          </w:p>
        </w:tc>
      </w:tr>
      <w:tr w:rsidR="004F0A07" w:rsidRPr="005637C2" w14:paraId="4967CA7C"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64CB10E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AGR-OS-01</w:t>
            </w:r>
          </w:p>
        </w:tc>
        <w:tc>
          <w:tcPr>
            <w:tcW w:w="3255" w:type="dxa"/>
          </w:tcPr>
          <w:p w14:paraId="5D5507F2"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993" w:type="dxa"/>
          </w:tcPr>
          <w:p w14:paraId="221EC36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13C17C0"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relația cu reducerea emisiilor de gaze cu efect de seră este condiționată de rata de recuperare energetică efectivă și gradul de substituire a combustibililor fosili, astfel încât compatibilitatea nu poate fi confirmată necondiționat la nivel de plan.</w:t>
            </w:r>
          </w:p>
        </w:tc>
      </w:tr>
      <w:tr w:rsidR="004F0A07" w:rsidRPr="005637C2" w14:paraId="47D40CDD"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DCFD78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AGR-OS-02</w:t>
            </w:r>
          </w:p>
        </w:tc>
        <w:tc>
          <w:tcPr>
            <w:tcW w:w="3255" w:type="dxa"/>
          </w:tcPr>
          <w:p w14:paraId="198D3AA1"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993" w:type="dxa"/>
          </w:tcPr>
          <w:p w14:paraId="5A0EF65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0B0E8A15"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reducerea emisiilor ges prin reducerea si valorificarea deșeurilor agricole.</w:t>
            </w:r>
          </w:p>
        </w:tc>
      </w:tr>
      <w:tr w:rsidR="004F0A07" w:rsidRPr="005637C2" w14:paraId="170931D4"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2CFE4DD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AGR-OS-03</w:t>
            </w:r>
          </w:p>
        </w:tc>
        <w:tc>
          <w:tcPr>
            <w:tcW w:w="3255" w:type="dxa"/>
          </w:tcPr>
          <w:p w14:paraId="32FCAC2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993" w:type="dxa"/>
          </w:tcPr>
          <w:p w14:paraId="22657B2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A338F32"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reducerea emisiilor ges prin reducerea si valorificarea deșeurilor agricole.</w:t>
            </w:r>
          </w:p>
        </w:tc>
      </w:tr>
      <w:tr w:rsidR="004F0A07" w:rsidRPr="005637C2" w14:paraId="3981505E"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6C9627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AGR-OS-04</w:t>
            </w:r>
          </w:p>
        </w:tc>
        <w:tc>
          <w:tcPr>
            <w:tcW w:w="3255" w:type="dxa"/>
          </w:tcPr>
          <w:p w14:paraId="06D4326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993" w:type="dxa"/>
          </w:tcPr>
          <w:p w14:paraId="159E367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19D4587"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reducerea emisiilor ges prin reducerea si valorificarea deșeurilor agricole.</w:t>
            </w:r>
          </w:p>
        </w:tc>
      </w:tr>
      <w:tr w:rsidR="004F0A07" w:rsidRPr="005637C2" w14:paraId="7B19DDEB"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30F4F79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TRF-OS-01</w:t>
            </w:r>
          </w:p>
        </w:tc>
        <w:tc>
          <w:tcPr>
            <w:tcW w:w="3255" w:type="dxa"/>
          </w:tcPr>
          <w:p w14:paraId="40CB6D11"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993" w:type="dxa"/>
          </w:tcPr>
          <w:p w14:paraId="5723FFC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1B17CCD6"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reducerea emisiilor de gaze cu efect de seră prin diminuarea emisiilor de CH₄ din depozitare necontrolată și a emisiilor din producția de materii prime virgine.</w:t>
            </w:r>
          </w:p>
        </w:tc>
      </w:tr>
      <w:tr w:rsidR="004F0A07" w:rsidRPr="005637C2" w14:paraId="36CBB65F"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A6378B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NAM-OS-01</w:t>
            </w:r>
          </w:p>
        </w:tc>
        <w:tc>
          <w:tcPr>
            <w:tcW w:w="3255" w:type="dxa"/>
          </w:tcPr>
          <w:p w14:paraId="451A86CE"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993" w:type="dxa"/>
          </w:tcPr>
          <w:p w14:paraId="25B2588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5FA84F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reducerea emisiilor de gaze cu efect de seră prin diminuarea emisiilor de CH₄ din depozitare necontrolată și a emisiilor din producția de materii prime virgine.</w:t>
            </w:r>
          </w:p>
        </w:tc>
      </w:tr>
      <w:tr w:rsidR="004F0A07" w:rsidRPr="005637C2" w14:paraId="202F5222"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40202EA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NAM-OS-02</w:t>
            </w:r>
          </w:p>
        </w:tc>
        <w:tc>
          <w:tcPr>
            <w:tcW w:w="3255" w:type="dxa"/>
          </w:tcPr>
          <w:p w14:paraId="2DAABC3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993" w:type="dxa"/>
          </w:tcPr>
          <w:p w14:paraId="0A02A9D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233AC1F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reducerea emisiilor de gaze cu efect de seră prin diminuarea emisiilor de CH₄ din depozitare necontrolată și a emisiilor din producția de materii prime virgine.</w:t>
            </w:r>
          </w:p>
        </w:tc>
      </w:tr>
      <w:tr w:rsidR="004F0A07" w:rsidRPr="005637C2" w14:paraId="050AA07E"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26EA76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NAM-OS-03</w:t>
            </w:r>
          </w:p>
        </w:tc>
        <w:tc>
          <w:tcPr>
            <w:tcW w:w="3255" w:type="dxa"/>
          </w:tcPr>
          <w:p w14:paraId="7A1A394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993" w:type="dxa"/>
          </w:tcPr>
          <w:p w14:paraId="5B14E8A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4C2D6864"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reducerea emisiilor de gaze cu efect de seră prin diminuarea emisiilor de CH₄ din depozitare necontrolată și a emisiilor din producția de materii prime virgine.</w:t>
            </w:r>
          </w:p>
        </w:tc>
      </w:tr>
      <w:tr w:rsidR="004F0A07" w:rsidRPr="005637C2" w14:paraId="04F410EB"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03BBC54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NAM-OS-04</w:t>
            </w:r>
          </w:p>
        </w:tc>
        <w:tc>
          <w:tcPr>
            <w:tcW w:w="3255" w:type="dxa"/>
          </w:tcPr>
          <w:p w14:paraId="558C4E3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993" w:type="dxa"/>
          </w:tcPr>
          <w:p w14:paraId="02A2A0B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3FCD13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reducerea emisiilor de gaze cu efect de seră prin diminuarea emisiilor de CH₄ din depozitare necontrolată și a emisiilor din producția de materii prime virgine.</w:t>
            </w:r>
          </w:p>
        </w:tc>
      </w:tr>
      <w:tr w:rsidR="004F0A07" w:rsidRPr="005637C2" w14:paraId="5AC308F2"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239C63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PREV-OS-01</w:t>
            </w:r>
          </w:p>
        </w:tc>
        <w:tc>
          <w:tcPr>
            <w:tcW w:w="3255" w:type="dxa"/>
          </w:tcPr>
          <w:p w14:paraId="1D76D4D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993" w:type="dxa"/>
          </w:tcPr>
          <w:p w14:paraId="72D055A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3D7208A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reducerea emisiilor de gaze cu efect de seră prin diminuarea emisiilor de CH₄ din depozitare necontrolată și a emisiilor din producția de materii prime virgine.</w:t>
            </w:r>
          </w:p>
        </w:tc>
      </w:tr>
      <w:tr w:rsidR="004F0A07" w:rsidRPr="005637C2" w14:paraId="70D3D0E4"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073B05A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PREV-OS-02</w:t>
            </w:r>
          </w:p>
        </w:tc>
        <w:tc>
          <w:tcPr>
            <w:tcW w:w="3255" w:type="dxa"/>
          </w:tcPr>
          <w:p w14:paraId="7E55AEE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generării de deșeuri alimentare până în 2030, comparativ cu media anuală 2021–2023, prin diminuarea cu cel puțin 10% în etapa de prelucrare și producție și </w:t>
            </w:r>
            <w:r w:rsidRPr="00822FF2">
              <w:rPr>
                <w:rFonts w:ascii="Nunito" w:hAnsi="Nunito"/>
                <w:sz w:val="16"/>
                <w:szCs w:val="16"/>
                <w:lang w:val="ro-RO"/>
              </w:rPr>
              <w:lastRenderedPageBreak/>
              <w:t>cu cel puțin 30% pe cap de locuitor în comerțul cu amănuntul, alte forme de distribuție, restaurante, servicii de alimentație și gospodării, în conformitate cu Directiva (UE) 2025/1892</w:t>
            </w:r>
          </w:p>
        </w:tc>
        <w:tc>
          <w:tcPr>
            <w:tcW w:w="993" w:type="dxa"/>
          </w:tcPr>
          <w:p w14:paraId="3824248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394" w:type="dxa"/>
          </w:tcPr>
          <w:p w14:paraId="5D99D02A"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generării de deșeuri alimentare până în 2030, comparativ cu media anuală 2021–2023, prin diminuarea cu cel puțin 10% în etapa de prelucrare și producție și cu cel puțin 30% pe cap de locuitor în comerțul cu </w:t>
            </w:r>
            <w:r w:rsidRPr="00822FF2">
              <w:rPr>
                <w:rFonts w:ascii="Nunito" w:hAnsi="Nunito"/>
                <w:sz w:val="16"/>
                <w:szCs w:val="16"/>
                <w:lang w:val="ro-RO"/>
              </w:rPr>
              <w:lastRenderedPageBreak/>
              <w:t>amănuntul, alte forme de distribuție, restaurante, servicii de alimentație și gospodării, în conformitate cu Directiva (UE) 2025/1892 reduce la sursă cantitatea de deșeuri generată, diminuând volumul ce necesită ulterior colectare, tratare sau eliminare, ceea ce contribuie la reducerea emisiilor de gaze cu efect de seră prin diminuarea emisiilor de CH₄ din depozitare necontrolată și a emisiilor din producția de materii prime virgine.</w:t>
            </w:r>
          </w:p>
        </w:tc>
      </w:tr>
      <w:tr w:rsidR="004F0A07" w:rsidRPr="005637C2" w14:paraId="29D63FA5"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0901C1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PREV-OS-03</w:t>
            </w:r>
          </w:p>
        </w:tc>
        <w:tc>
          <w:tcPr>
            <w:tcW w:w="3255" w:type="dxa"/>
          </w:tcPr>
          <w:p w14:paraId="2373A804"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993" w:type="dxa"/>
          </w:tcPr>
          <w:p w14:paraId="2701683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7C06BEE5"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reducerea emisiilor de gaze cu efect de seră prin diminuarea emisiilor de CH₄ din depozitare necontrolată și a emisiilor din producția de materii prime virgine.</w:t>
            </w:r>
          </w:p>
        </w:tc>
      </w:tr>
      <w:tr w:rsidR="004F0A07" w:rsidRPr="005637C2" w14:paraId="733FDEE7" w14:textId="77777777" w:rsidTr="00CD2C22">
        <w:tc>
          <w:tcPr>
            <w:cnfStyle w:val="001000000000" w:firstRow="0" w:lastRow="0" w:firstColumn="1" w:lastColumn="0" w:oddVBand="0" w:evenVBand="0" w:oddHBand="0" w:evenHBand="0" w:firstRowFirstColumn="0" w:firstRowLastColumn="0" w:lastRowFirstColumn="0" w:lastRowLastColumn="0"/>
            <w:tcW w:w="1281" w:type="dxa"/>
          </w:tcPr>
          <w:p w14:paraId="1B54588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PREV-OS-04</w:t>
            </w:r>
          </w:p>
        </w:tc>
        <w:tc>
          <w:tcPr>
            <w:tcW w:w="3255" w:type="dxa"/>
          </w:tcPr>
          <w:p w14:paraId="0DD45C94"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993" w:type="dxa"/>
          </w:tcPr>
          <w:p w14:paraId="26F05C1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6E093B96"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reducerea emisiilor de gaze cu efect de seră prin diminuarea emisiilor de CH₄ din depozitare necontrolată și a emisiilor din producția de materii prime virgine.</w:t>
            </w:r>
          </w:p>
        </w:tc>
      </w:tr>
      <w:tr w:rsidR="004F0A07" w:rsidRPr="005637C2" w14:paraId="46CFF5BB" w14:textId="77777777" w:rsidTr="00CD2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457360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PREV-OS-05</w:t>
            </w:r>
          </w:p>
        </w:tc>
        <w:tc>
          <w:tcPr>
            <w:tcW w:w="3255" w:type="dxa"/>
          </w:tcPr>
          <w:p w14:paraId="50C0C35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993" w:type="dxa"/>
          </w:tcPr>
          <w:p w14:paraId="0E1208B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94" w:type="dxa"/>
          </w:tcPr>
          <w:p w14:paraId="64E52BD8"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reducerea emisiilor de gaze cu efect de seră prin diminuarea emisiilor de CH₄ din depozitare necontrolată și a emisiilor din producția de materii prime virgine.</w:t>
            </w:r>
          </w:p>
        </w:tc>
      </w:tr>
    </w:tbl>
    <w:p w14:paraId="3312CEDE" w14:textId="77777777" w:rsidR="004F0A07" w:rsidRPr="00822FF2" w:rsidRDefault="004F0A07" w:rsidP="004F0A07">
      <w:pPr>
        <w:rPr>
          <w:rFonts w:ascii="Nunito" w:hAnsi="Nunito"/>
          <w:sz w:val="16"/>
          <w:szCs w:val="16"/>
          <w:lang w:val="ro-RO"/>
        </w:rPr>
      </w:pPr>
    </w:p>
    <w:p w14:paraId="7396DC82" w14:textId="572E303E"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OM6</w:t>
      </w:r>
    </w:p>
    <w:p w14:paraId="7D965A76" w14:textId="77777777" w:rsidR="004F0A07" w:rsidRPr="00822FF2" w:rsidRDefault="004F0A07" w:rsidP="00595BCB">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Schimbări climatice</w:t>
      </w:r>
    </w:p>
    <w:p w14:paraId="0C196F29" w14:textId="5B53ABD6" w:rsidR="004F0A07" w:rsidRPr="00822FF2" w:rsidRDefault="00595BCB" w:rsidP="00595BCB">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 6: </w:t>
      </w:r>
      <w:r w:rsidR="004F0A07" w:rsidRPr="00822FF2">
        <w:rPr>
          <w:rFonts w:ascii="Nunito" w:hAnsi="Nunito"/>
          <w:sz w:val="16"/>
          <w:szCs w:val="16"/>
          <w:lang w:val="ro-RO"/>
        </w:rPr>
        <w:t>Îmbunătățirea capacității de adaptare și creșterea rezilienței infrastructurii de deșeuri la schimbările climatice.</w:t>
      </w:r>
    </w:p>
    <w:tbl>
      <w:tblPr>
        <w:tblStyle w:val="PlainTable2"/>
        <w:tblW w:w="10279" w:type="dxa"/>
        <w:tblLook w:val="04A0" w:firstRow="1" w:lastRow="0" w:firstColumn="1" w:lastColumn="0" w:noHBand="0" w:noVBand="1"/>
      </w:tblPr>
      <w:tblGrid>
        <w:gridCol w:w="1276"/>
        <w:gridCol w:w="3969"/>
        <w:gridCol w:w="1318"/>
        <w:gridCol w:w="3716"/>
      </w:tblGrid>
      <w:tr w:rsidR="004F0A07" w:rsidRPr="00822FF2" w14:paraId="721A0472" w14:textId="77777777" w:rsidTr="00595B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tcPr>
          <w:p w14:paraId="46CA28F9"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3969" w:type="dxa"/>
            <w:shd w:val="clear" w:color="auto" w:fill="009DF0" w:themeFill="text2"/>
          </w:tcPr>
          <w:p w14:paraId="5492B152"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318" w:type="dxa"/>
            <w:shd w:val="clear" w:color="auto" w:fill="009DF0" w:themeFill="text2"/>
          </w:tcPr>
          <w:p w14:paraId="1AA980F7" w14:textId="6F5956A3" w:rsidR="004F0A07" w:rsidRPr="00822FF2" w:rsidRDefault="00595BCB" w:rsidP="009109B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Compatibilitate cu OM6</w:t>
            </w:r>
          </w:p>
        </w:tc>
        <w:tc>
          <w:tcPr>
            <w:tcW w:w="3716" w:type="dxa"/>
            <w:shd w:val="clear" w:color="auto" w:fill="009DF0" w:themeFill="text2"/>
          </w:tcPr>
          <w:p w14:paraId="73C545F7"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822FF2" w14:paraId="50A4EC7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B29830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MUN-OS-01</w:t>
            </w:r>
          </w:p>
        </w:tc>
        <w:tc>
          <w:tcPr>
            <w:tcW w:w="3969" w:type="dxa"/>
          </w:tcPr>
          <w:p w14:paraId="32944F87"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318" w:type="dxa"/>
          </w:tcPr>
          <w:p w14:paraId="7EBBB97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2C8139C"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E9553C6"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2104BD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MUN-OS-02</w:t>
            </w:r>
          </w:p>
        </w:tc>
        <w:tc>
          <w:tcPr>
            <w:tcW w:w="3969" w:type="dxa"/>
          </w:tcPr>
          <w:p w14:paraId="2639D025"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318" w:type="dxa"/>
          </w:tcPr>
          <w:p w14:paraId="12F2E3E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B1DBAD6"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75ACE28"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BB96F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MUN-OS-03</w:t>
            </w:r>
          </w:p>
        </w:tc>
        <w:tc>
          <w:tcPr>
            <w:tcW w:w="3969" w:type="dxa"/>
          </w:tcPr>
          <w:p w14:paraId="649B58DF"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318" w:type="dxa"/>
          </w:tcPr>
          <w:p w14:paraId="36AD465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0715872"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FB43A8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1A3859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MUN-OS-04</w:t>
            </w:r>
          </w:p>
        </w:tc>
        <w:tc>
          <w:tcPr>
            <w:tcW w:w="3969" w:type="dxa"/>
          </w:tcPr>
          <w:p w14:paraId="39498A8A"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318" w:type="dxa"/>
          </w:tcPr>
          <w:p w14:paraId="555493F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8BC6D27"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23D55E71"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035F9D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MUN-OS-05</w:t>
            </w:r>
          </w:p>
        </w:tc>
        <w:tc>
          <w:tcPr>
            <w:tcW w:w="3969" w:type="dxa"/>
          </w:tcPr>
          <w:p w14:paraId="51BEEB7F"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318" w:type="dxa"/>
          </w:tcPr>
          <w:p w14:paraId="245D560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BBA4427"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07D8774F"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B94D97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ALI-OS-01</w:t>
            </w:r>
          </w:p>
        </w:tc>
        <w:tc>
          <w:tcPr>
            <w:tcW w:w="3969" w:type="dxa"/>
          </w:tcPr>
          <w:p w14:paraId="2867577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318" w:type="dxa"/>
          </w:tcPr>
          <w:p w14:paraId="1F94252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11626C11"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6EBEA0A"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665CED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ALI-OS-02</w:t>
            </w:r>
          </w:p>
        </w:tc>
        <w:tc>
          <w:tcPr>
            <w:tcW w:w="3969" w:type="dxa"/>
          </w:tcPr>
          <w:p w14:paraId="5ABCF05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318" w:type="dxa"/>
          </w:tcPr>
          <w:p w14:paraId="1D5CF21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11C0A7A4"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C535CF9"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37E429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ALI-OS-03</w:t>
            </w:r>
          </w:p>
        </w:tc>
        <w:tc>
          <w:tcPr>
            <w:tcW w:w="3969" w:type="dxa"/>
          </w:tcPr>
          <w:p w14:paraId="5DCDAD90"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318" w:type="dxa"/>
          </w:tcPr>
          <w:p w14:paraId="3688602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8DE89A6"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crește cererea structurală de materiale secundare și de compost/digestat de calitate, închizând bucle de material;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5637C2" w14:paraId="289F4954"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22BB1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ALI-OS-04</w:t>
            </w:r>
          </w:p>
        </w:tc>
        <w:tc>
          <w:tcPr>
            <w:tcW w:w="3969" w:type="dxa"/>
          </w:tcPr>
          <w:p w14:paraId="407013EF"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318" w:type="dxa"/>
          </w:tcPr>
          <w:p w14:paraId="26B9829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5D4326D"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5637C2" w14:paraId="6E40491A"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1CCEB2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ALI-OS-05</w:t>
            </w:r>
          </w:p>
        </w:tc>
        <w:tc>
          <w:tcPr>
            <w:tcW w:w="3969" w:type="dxa"/>
          </w:tcPr>
          <w:p w14:paraId="2D668752"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318" w:type="dxa"/>
          </w:tcPr>
          <w:p w14:paraId="51621F3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C5399CE"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23734914"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3415F6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AMB-OS-01</w:t>
            </w:r>
          </w:p>
        </w:tc>
        <w:tc>
          <w:tcPr>
            <w:tcW w:w="3969" w:type="dxa"/>
          </w:tcPr>
          <w:p w14:paraId="6DF60773"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318" w:type="dxa"/>
          </w:tcPr>
          <w:p w14:paraId="1288AB7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0276C52"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9970E38"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8C73C1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AMB-OS-02</w:t>
            </w:r>
          </w:p>
        </w:tc>
        <w:tc>
          <w:tcPr>
            <w:tcW w:w="3969" w:type="dxa"/>
          </w:tcPr>
          <w:p w14:paraId="2E58FE32"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318" w:type="dxa"/>
          </w:tcPr>
          <w:p w14:paraId="271C94B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E81EE13"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1F3B00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309407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AMB-OS-03</w:t>
            </w:r>
          </w:p>
        </w:tc>
        <w:tc>
          <w:tcPr>
            <w:tcW w:w="3969" w:type="dxa"/>
          </w:tcPr>
          <w:p w14:paraId="34FB62C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w:t>
            </w:r>
            <w:r w:rsidRPr="00822FF2">
              <w:rPr>
                <w:rFonts w:ascii="Nunito" w:hAnsi="Nunito"/>
                <w:sz w:val="16"/>
                <w:szCs w:val="16"/>
                <w:lang w:val="ro-RO"/>
              </w:rPr>
              <w:lastRenderedPageBreak/>
              <w:t>de unică folosință pentru băuturi, cu o capacitate de până la trei litri</w:t>
            </w:r>
          </w:p>
        </w:tc>
        <w:tc>
          <w:tcPr>
            <w:tcW w:w="1318" w:type="dxa"/>
          </w:tcPr>
          <w:p w14:paraId="2B088F8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716" w:type="dxa"/>
          </w:tcPr>
          <w:p w14:paraId="02773332"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7E8DEB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CB4AC1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AMB-OS-04</w:t>
            </w:r>
          </w:p>
        </w:tc>
        <w:tc>
          <w:tcPr>
            <w:tcW w:w="3969" w:type="dxa"/>
          </w:tcPr>
          <w:p w14:paraId="6A3C1F37"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318" w:type="dxa"/>
          </w:tcPr>
          <w:p w14:paraId="1F8667D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24B2576"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crește cererea structurală de materiale secundare și de compost/digestat de calitate, închizând bucle de material;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5637C2" w14:paraId="6A2825A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B594F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AMB-OS-05</w:t>
            </w:r>
          </w:p>
        </w:tc>
        <w:tc>
          <w:tcPr>
            <w:tcW w:w="3969" w:type="dxa"/>
          </w:tcPr>
          <w:p w14:paraId="60216B5A"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318" w:type="dxa"/>
          </w:tcPr>
          <w:p w14:paraId="7D20336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7621E10"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1EAF749D"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139495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AMB-OS-06</w:t>
            </w:r>
          </w:p>
        </w:tc>
        <w:tc>
          <w:tcPr>
            <w:tcW w:w="3969" w:type="dxa"/>
          </w:tcPr>
          <w:p w14:paraId="2DBF67F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318" w:type="dxa"/>
          </w:tcPr>
          <w:p w14:paraId="23056FD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2A13D0A"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F00415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C19658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DEEE-OS-01</w:t>
            </w:r>
          </w:p>
        </w:tc>
        <w:tc>
          <w:tcPr>
            <w:tcW w:w="3969" w:type="dxa"/>
          </w:tcPr>
          <w:p w14:paraId="0559CD1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318" w:type="dxa"/>
          </w:tcPr>
          <w:p w14:paraId="611E5A7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6480DF38"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E35575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7D7397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DEEE-OS-02</w:t>
            </w:r>
          </w:p>
        </w:tc>
        <w:tc>
          <w:tcPr>
            <w:tcW w:w="3969" w:type="dxa"/>
          </w:tcPr>
          <w:p w14:paraId="66C5418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318" w:type="dxa"/>
          </w:tcPr>
          <w:p w14:paraId="3870D9E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C651DCE"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CEC5621"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F64162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DEEE-OS-03</w:t>
            </w:r>
          </w:p>
        </w:tc>
        <w:tc>
          <w:tcPr>
            <w:tcW w:w="3969" w:type="dxa"/>
          </w:tcPr>
          <w:p w14:paraId="4DB2611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318" w:type="dxa"/>
          </w:tcPr>
          <w:p w14:paraId="4F44369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6EEA994"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881EC91"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1B0EE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DEEE-OS-04</w:t>
            </w:r>
          </w:p>
        </w:tc>
        <w:tc>
          <w:tcPr>
            <w:tcW w:w="3969" w:type="dxa"/>
          </w:tcPr>
          <w:p w14:paraId="5BC52A5F"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35F775C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16EF38A"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completarea/modificarea legislației existente si adaptare si rezilienta climatica depinde de conditiile concrete de implementare.</w:t>
            </w:r>
          </w:p>
        </w:tc>
      </w:tr>
      <w:tr w:rsidR="004F0A07" w:rsidRPr="00822FF2" w14:paraId="7AD0584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B5D653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DEEE-OS-05</w:t>
            </w:r>
          </w:p>
        </w:tc>
        <w:tc>
          <w:tcPr>
            <w:tcW w:w="3969" w:type="dxa"/>
          </w:tcPr>
          <w:p w14:paraId="090005EF"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318" w:type="dxa"/>
          </w:tcPr>
          <w:p w14:paraId="60F0625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0F96625"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409C5F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5D8916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BAT-OS-01</w:t>
            </w:r>
          </w:p>
        </w:tc>
        <w:tc>
          <w:tcPr>
            <w:tcW w:w="3969" w:type="dxa"/>
          </w:tcPr>
          <w:p w14:paraId="004E5B4F"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318" w:type="dxa"/>
          </w:tcPr>
          <w:p w14:paraId="59119F1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14113ACF"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BFB7C43"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FC08A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BAT-OS-02</w:t>
            </w:r>
          </w:p>
        </w:tc>
        <w:tc>
          <w:tcPr>
            <w:tcW w:w="3969" w:type="dxa"/>
          </w:tcPr>
          <w:p w14:paraId="20E558AC"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318" w:type="dxa"/>
          </w:tcPr>
          <w:p w14:paraId="19877C1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DAFCA94"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47BA13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59DAF0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BAT-OS-03</w:t>
            </w:r>
          </w:p>
        </w:tc>
        <w:tc>
          <w:tcPr>
            <w:tcW w:w="3969" w:type="dxa"/>
          </w:tcPr>
          <w:p w14:paraId="3F53E559"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318" w:type="dxa"/>
          </w:tcPr>
          <w:p w14:paraId="1092661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B645E1F"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DF94EF0"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5E42E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BAT-OS-04</w:t>
            </w:r>
          </w:p>
        </w:tc>
        <w:tc>
          <w:tcPr>
            <w:tcW w:w="3969" w:type="dxa"/>
          </w:tcPr>
          <w:p w14:paraId="1DE5DDFA"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318" w:type="dxa"/>
          </w:tcPr>
          <w:p w14:paraId="16817A9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047CFBE"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14FC31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0563FC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BAT-OS-05</w:t>
            </w:r>
          </w:p>
        </w:tc>
        <w:tc>
          <w:tcPr>
            <w:tcW w:w="3969" w:type="dxa"/>
          </w:tcPr>
          <w:p w14:paraId="47D8ACEC"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318" w:type="dxa"/>
          </w:tcPr>
          <w:p w14:paraId="5E6EC37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A4D44A8"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FEA793D"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FD007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BAT-OS-06</w:t>
            </w:r>
          </w:p>
        </w:tc>
        <w:tc>
          <w:tcPr>
            <w:tcW w:w="3969" w:type="dxa"/>
          </w:tcPr>
          <w:p w14:paraId="440768F0"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318" w:type="dxa"/>
          </w:tcPr>
          <w:p w14:paraId="6B51904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3182259"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completarea cadrului legal existent pentru gestionarea deșeurilor de baterii și acumulatori si adaptare si rezilienta climatica depinde de conditiile concrete de implementare.</w:t>
            </w:r>
          </w:p>
        </w:tc>
      </w:tr>
      <w:tr w:rsidR="004F0A07" w:rsidRPr="00822FF2" w14:paraId="72971EE1"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139E8E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VSU-OS-01</w:t>
            </w:r>
          </w:p>
        </w:tc>
        <w:tc>
          <w:tcPr>
            <w:tcW w:w="3969" w:type="dxa"/>
          </w:tcPr>
          <w:p w14:paraId="45A80A21"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318" w:type="dxa"/>
          </w:tcPr>
          <w:p w14:paraId="5A9980A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4DE8AF3A"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B1577B3"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A88A3A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VSU-OS-02</w:t>
            </w:r>
          </w:p>
        </w:tc>
        <w:tc>
          <w:tcPr>
            <w:tcW w:w="3969" w:type="dxa"/>
          </w:tcPr>
          <w:p w14:paraId="56FA6E78"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606CCBA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48CDD29C"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35532548"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19DDD6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ULU-OS-01</w:t>
            </w:r>
          </w:p>
        </w:tc>
        <w:tc>
          <w:tcPr>
            <w:tcW w:w="3969" w:type="dxa"/>
          </w:tcPr>
          <w:p w14:paraId="4042936D"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318" w:type="dxa"/>
          </w:tcPr>
          <w:p w14:paraId="551E977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11A6568D"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08BA898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CA0EA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ULU-OS-02</w:t>
            </w:r>
          </w:p>
        </w:tc>
        <w:tc>
          <w:tcPr>
            <w:tcW w:w="3969" w:type="dxa"/>
          </w:tcPr>
          <w:p w14:paraId="4F9FF74D"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318" w:type="dxa"/>
          </w:tcPr>
          <w:p w14:paraId="46DF236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95D3B58"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094A9B4D"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773A722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ANV-OS-01</w:t>
            </w:r>
          </w:p>
        </w:tc>
        <w:tc>
          <w:tcPr>
            <w:tcW w:w="3969" w:type="dxa"/>
          </w:tcPr>
          <w:p w14:paraId="183B37C3"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318" w:type="dxa"/>
          </w:tcPr>
          <w:p w14:paraId="32D700C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D463420"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FE5A74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E348D3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ANV-OS-02</w:t>
            </w:r>
          </w:p>
        </w:tc>
        <w:tc>
          <w:tcPr>
            <w:tcW w:w="3969" w:type="dxa"/>
          </w:tcPr>
          <w:p w14:paraId="1119A829"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318" w:type="dxa"/>
          </w:tcPr>
          <w:p w14:paraId="2054DD1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2B1F3DF"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89304F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84F0C9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DCD-OS-01</w:t>
            </w:r>
          </w:p>
        </w:tc>
        <w:tc>
          <w:tcPr>
            <w:tcW w:w="3969" w:type="dxa"/>
          </w:tcPr>
          <w:p w14:paraId="2BA390E5"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318" w:type="dxa"/>
          </w:tcPr>
          <w:p w14:paraId="3CFA5AF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6B806AED"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ADF795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B31CC0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DCD-OS-02</w:t>
            </w:r>
          </w:p>
        </w:tc>
        <w:tc>
          <w:tcPr>
            <w:tcW w:w="3969" w:type="dxa"/>
          </w:tcPr>
          <w:p w14:paraId="406DC62B"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318" w:type="dxa"/>
          </w:tcPr>
          <w:p w14:paraId="4E58495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C029A20"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AE381C8"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A3EF5E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DCD-OS-03</w:t>
            </w:r>
          </w:p>
        </w:tc>
        <w:tc>
          <w:tcPr>
            <w:tcW w:w="3969" w:type="dxa"/>
          </w:tcPr>
          <w:p w14:paraId="0C6C0C44"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318" w:type="dxa"/>
          </w:tcPr>
          <w:p w14:paraId="281F376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09DA583"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3450B7" w:rsidRPr="00822FF2" w14:paraId="040B13B3"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0E75C05" w14:textId="169DED8E"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NAM-OS-01</w:t>
            </w:r>
          </w:p>
        </w:tc>
        <w:tc>
          <w:tcPr>
            <w:tcW w:w="3969" w:type="dxa"/>
          </w:tcPr>
          <w:p w14:paraId="16C1DAB9" w14:textId="43AF1D34"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318" w:type="dxa"/>
          </w:tcPr>
          <w:p w14:paraId="25F0B9CF" w14:textId="30002BB5"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716" w:type="dxa"/>
          </w:tcPr>
          <w:p w14:paraId="1F15026F" w14:textId="1199941A"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3450B7" w:rsidRPr="00822FF2" w14:paraId="3A4FB8ED"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7FF766C" w14:textId="4BD358A6"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NAM-OS-02</w:t>
            </w:r>
          </w:p>
        </w:tc>
        <w:tc>
          <w:tcPr>
            <w:tcW w:w="3969" w:type="dxa"/>
          </w:tcPr>
          <w:p w14:paraId="5E6ED025" w14:textId="05FCC2C8"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318" w:type="dxa"/>
          </w:tcPr>
          <w:p w14:paraId="5C33FD26" w14:textId="4CC92A67"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716" w:type="dxa"/>
          </w:tcPr>
          <w:p w14:paraId="51836F40" w14:textId="5C6C90A7"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3450B7" w:rsidRPr="00822FF2" w14:paraId="6852713C"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F762B4D" w14:textId="4BF62B56"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NAM-OS-03</w:t>
            </w:r>
          </w:p>
        </w:tc>
        <w:tc>
          <w:tcPr>
            <w:tcW w:w="3969" w:type="dxa"/>
          </w:tcPr>
          <w:p w14:paraId="1367DC3A" w14:textId="3DE965D3"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318" w:type="dxa"/>
          </w:tcPr>
          <w:p w14:paraId="127859D7" w14:textId="3DF4127D"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716" w:type="dxa"/>
          </w:tcPr>
          <w:p w14:paraId="2E1B4C7F" w14:textId="57762026"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3450B7" w:rsidRPr="005637C2" w14:paraId="0C41BF5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DCF077A" w14:textId="69BC2A5E"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lastRenderedPageBreak/>
              <w:t>NAM-OS-04</w:t>
            </w:r>
          </w:p>
        </w:tc>
        <w:tc>
          <w:tcPr>
            <w:tcW w:w="3969" w:type="dxa"/>
          </w:tcPr>
          <w:p w14:paraId="4A5EB6C0" w14:textId="72B24CCF"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318" w:type="dxa"/>
          </w:tcPr>
          <w:p w14:paraId="2E95BF04" w14:textId="3D399A49"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716" w:type="dxa"/>
          </w:tcPr>
          <w:p w14:paraId="41CDB912" w14:textId="65E0AA60"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dezvoltarea cadrului legal privind gestionarea deșeurilor de nămoluri rezultate de la epurarea apelor uzate orășenești si adaptare si rezilienta climatica depinde de conditiile concrete de implementare.</w:t>
            </w:r>
          </w:p>
        </w:tc>
      </w:tr>
      <w:tr w:rsidR="004F0A07" w:rsidRPr="00822FF2" w14:paraId="70249B2C"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4F6C4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PCB-OS-01</w:t>
            </w:r>
          </w:p>
        </w:tc>
        <w:tc>
          <w:tcPr>
            <w:tcW w:w="3969" w:type="dxa"/>
          </w:tcPr>
          <w:p w14:paraId="59E7C814"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318" w:type="dxa"/>
          </w:tcPr>
          <w:p w14:paraId="2BF3938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A6FDAAB"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1E9E51D"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761EB0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PCB-OS-02</w:t>
            </w:r>
          </w:p>
        </w:tc>
        <w:tc>
          <w:tcPr>
            <w:tcW w:w="3969" w:type="dxa"/>
          </w:tcPr>
          <w:p w14:paraId="128187AB"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318" w:type="dxa"/>
          </w:tcPr>
          <w:p w14:paraId="0E3E59B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9050DAA"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2C43EF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073F6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AZB-OS-01</w:t>
            </w:r>
          </w:p>
        </w:tc>
        <w:tc>
          <w:tcPr>
            <w:tcW w:w="3969" w:type="dxa"/>
          </w:tcPr>
          <w:p w14:paraId="221869A0"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318" w:type="dxa"/>
          </w:tcPr>
          <w:p w14:paraId="1D98E7B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DFECB27"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552C72F0"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DB001C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AZB-OS-02</w:t>
            </w:r>
          </w:p>
        </w:tc>
        <w:tc>
          <w:tcPr>
            <w:tcW w:w="3969" w:type="dxa"/>
          </w:tcPr>
          <w:p w14:paraId="2441727C"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318" w:type="dxa"/>
          </w:tcPr>
          <w:p w14:paraId="7DD1D03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52CDD23"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4EEAE700"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42385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SAN-OS-01</w:t>
            </w:r>
          </w:p>
        </w:tc>
        <w:tc>
          <w:tcPr>
            <w:tcW w:w="3969" w:type="dxa"/>
          </w:tcPr>
          <w:p w14:paraId="7877D1DE"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318" w:type="dxa"/>
          </w:tcPr>
          <w:p w14:paraId="27BB2C4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29F9383"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03A4E23"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4ACBFB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SAN-OS-02</w:t>
            </w:r>
          </w:p>
        </w:tc>
        <w:tc>
          <w:tcPr>
            <w:tcW w:w="3969" w:type="dxa"/>
          </w:tcPr>
          <w:p w14:paraId="1244C693"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318" w:type="dxa"/>
          </w:tcPr>
          <w:p w14:paraId="7382B41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7844BE02"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Schimbarile climatice pot modifica tiparul bolilor si, implicit, cantitatile de deseuri sanitare; relatie incerta.</w:t>
            </w:r>
          </w:p>
        </w:tc>
      </w:tr>
      <w:tr w:rsidR="004F0A07" w:rsidRPr="00822FF2" w14:paraId="55E50BB4"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7D44E7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SAN-OS-03</w:t>
            </w:r>
          </w:p>
        </w:tc>
        <w:tc>
          <w:tcPr>
            <w:tcW w:w="3969" w:type="dxa"/>
          </w:tcPr>
          <w:p w14:paraId="06D3C69D"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318" w:type="dxa"/>
          </w:tcPr>
          <w:p w14:paraId="0577358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494E24C2"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Schimbarile climatice pot modifica tiparul bolilor si, implicit, cantitatile de deseuri sanitare; relatie incerta.</w:t>
            </w:r>
          </w:p>
        </w:tc>
      </w:tr>
      <w:tr w:rsidR="004F0A07" w:rsidRPr="00822FF2" w14:paraId="535E75D9"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EFEE17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VET-OS-01</w:t>
            </w:r>
          </w:p>
        </w:tc>
        <w:tc>
          <w:tcPr>
            <w:tcW w:w="3969" w:type="dxa"/>
          </w:tcPr>
          <w:p w14:paraId="231B78DB"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318" w:type="dxa"/>
          </w:tcPr>
          <w:p w14:paraId="6FF8240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1D8A07EB"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CD86AE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9DBD78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VET-OS-02</w:t>
            </w:r>
          </w:p>
        </w:tc>
        <w:tc>
          <w:tcPr>
            <w:tcW w:w="3969" w:type="dxa"/>
          </w:tcPr>
          <w:p w14:paraId="31E74941"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318" w:type="dxa"/>
          </w:tcPr>
          <w:p w14:paraId="10F210D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17CD3DC"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Schimbarile climatice pot modifica tiparul bolilor si, implicit, cantitatile de deseuri sanitare; relatie incerta.</w:t>
            </w:r>
          </w:p>
        </w:tc>
      </w:tr>
      <w:tr w:rsidR="004F0A07" w:rsidRPr="00822FF2" w14:paraId="50169BD7"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589DA7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IND-OS-01</w:t>
            </w:r>
          </w:p>
        </w:tc>
        <w:tc>
          <w:tcPr>
            <w:tcW w:w="3969" w:type="dxa"/>
          </w:tcPr>
          <w:p w14:paraId="048DCF36"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318" w:type="dxa"/>
          </w:tcPr>
          <w:p w14:paraId="4F52F9E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D49B7A2"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0BA99A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E6566B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IND-OS-02</w:t>
            </w:r>
          </w:p>
        </w:tc>
        <w:tc>
          <w:tcPr>
            <w:tcW w:w="3969" w:type="dxa"/>
          </w:tcPr>
          <w:p w14:paraId="63224BA0"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318" w:type="dxa"/>
          </w:tcPr>
          <w:p w14:paraId="35BC2E7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F4F4FF1"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757D2BA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1A68CD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AGR-OS-01</w:t>
            </w:r>
          </w:p>
        </w:tc>
        <w:tc>
          <w:tcPr>
            <w:tcW w:w="3969" w:type="dxa"/>
          </w:tcPr>
          <w:p w14:paraId="2D75EBD9"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318" w:type="dxa"/>
          </w:tcPr>
          <w:p w14:paraId="1FE5B23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49F274F1"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63EC78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E0060E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AGR-OS-02</w:t>
            </w:r>
          </w:p>
        </w:tc>
        <w:tc>
          <w:tcPr>
            <w:tcW w:w="3969" w:type="dxa"/>
          </w:tcPr>
          <w:p w14:paraId="4F93A4BD"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318" w:type="dxa"/>
          </w:tcPr>
          <w:p w14:paraId="6E23C06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6C99E04C"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2F3DE542"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17A8D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AGR-OS-03</w:t>
            </w:r>
          </w:p>
        </w:tc>
        <w:tc>
          <w:tcPr>
            <w:tcW w:w="3969" w:type="dxa"/>
          </w:tcPr>
          <w:p w14:paraId="25A06998"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318" w:type="dxa"/>
          </w:tcPr>
          <w:p w14:paraId="15FFA2B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B113C2B"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Dezvoltarea cadrului legal privind utilizarea compostului/digestatului rezultat de la tratarea deșeurilor agricole instituie standarde, control și </w:t>
            </w:r>
            <w:r w:rsidRPr="00822FF2">
              <w:rPr>
                <w:rFonts w:ascii="Nunito" w:hAnsi="Nunito"/>
                <w:sz w:val="16"/>
                <w:szCs w:val="16"/>
                <w:lang w:val="ro-RO"/>
              </w:rPr>
              <w:lastRenderedPageBreak/>
              <w:t>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5637C2" w14:paraId="0DEC83B3"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490F22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AGR-OS-04</w:t>
            </w:r>
          </w:p>
        </w:tc>
        <w:tc>
          <w:tcPr>
            <w:tcW w:w="3969" w:type="dxa"/>
          </w:tcPr>
          <w:p w14:paraId="77A7F3C6"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318" w:type="dxa"/>
          </w:tcPr>
          <w:p w14:paraId="013FF92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E4526C1"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5637C2" w14:paraId="657F556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58510E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TRF-OS-01</w:t>
            </w:r>
          </w:p>
        </w:tc>
        <w:tc>
          <w:tcPr>
            <w:tcW w:w="3969" w:type="dxa"/>
          </w:tcPr>
          <w:p w14:paraId="1CE55554"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318" w:type="dxa"/>
          </w:tcPr>
          <w:p w14:paraId="2507418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26A5D05"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relația cu adaptarea și reziliența climatică a infrastructurii de gestionare a deșeurilor este condiționată de integrarea explicită a cerințelor de „climate-proofing” în proiectarea și operarea instalațiilor, astfel încât compatibilitatea nu poate fi confirmată necondiționat la nivel de plan.</w:t>
            </w:r>
          </w:p>
        </w:tc>
      </w:tr>
      <w:tr w:rsidR="004F0A07" w:rsidRPr="00822FF2" w14:paraId="05B0D8A1"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D270E5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PREV-OS-01</w:t>
            </w:r>
          </w:p>
        </w:tc>
        <w:tc>
          <w:tcPr>
            <w:tcW w:w="3969" w:type="dxa"/>
          </w:tcPr>
          <w:p w14:paraId="0E5DCB97"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318" w:type="dxa"/>
          </w:tcPr>
          <w:p w14:paraId="3F582B4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34824C2B"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37F8FAA"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C73452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PREV-OS-02</w:t>
            </w:r>
          </w:p>
        </w:tc>
        <w:tc>
          <w:tcPr>
            <w:tcW w:w="3969" w:type="dxa"/>
          </w:tcPr>
          <w:p w14:paraId="1D30802C"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318" w:type="dxa"/>
          </w:tcPr>
          <w:p w14:paraId="68B1E8D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C3E0CD9"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F5028F2"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FB7346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PREV-OS-03</w:t>
            </w:r>
          </w:p>
        </w:tc>
        <w:tc>
          <w:tcPr>
            <w:tcW w:w="3969" w:type="dxa"/>
          </w:tcPr>
          <w:p w14:paraId="0261ACAF"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318" w:type="dxa"/>
          </w:tcPr>
          <w:p w14:paraId="782A6C9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0E940352"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1D8CA2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13FA2A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PREV-OS-04</w:t>
            </w:r>
          </w:p>
        </w:tc>
        <w:tc>
          <w:tcPr>
            <w:tcW w:w="3969" w:type="dxa"/>
          </w:tcPr>
          <w:p w14:paraId="2150D417"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318" w:type="dxa"/>
          </w:tcPr>
          <w:p w14:paraId="34E538E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58C4680E" w14:textId="77777777" w:rsidR="004F0A07" w:rsidRPr="00822FF2" w:rsidRDefault="004F0A07" w:rsidP="009A16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C2B82E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4CF6D8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PREV-OS-05</w:t>
            </w:r>
          </w:p>
        </w:tc>
        <w:tc>
          <w:tcPr>
            <w:tcW w:w="3969" w:type="dxa"/>
          </w:tcPr>
          <w:p w14:paraId="54A941C3"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318" w:type="dxa"/>
          </w:tcPr>
          <w:p w14:paraId="7C4CBA7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716" w:type="dxa"/>
          </w:tcPr>
          <w:p w14:paraId="269A6543" w14:textId="77777777" w:rsidR="004F0A07" w:rsidRPr="00822FF2" w:rsidRDefault="004F0A07" w:rsidP="009A16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bl>
    <w:p w14:paraId="7C4976EF" w14:textId="77777777" w:rsidR="004F0A07" w:rsidRPr="00822FF2" w:rsidRDefault="004F0A07" w:rsidP="004F0A07">
      <w:pPr>
        <w:rPr>
          <w:rFonts w:ascii="Nunito" w:hAnsi="Nunito"/>
          <w:sz w:val="16"/>
          <w:szCs w:val="16"/>
          <w:lang w:val="ro-RO"/>
        </w:rPr>
      </w:pPr>
    </w:p>
    <w:p w14:paraId="2964B6AC" w14:textId="5DF6DD64"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lastRenderedPageBreak/>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OM7 </w:t>
      </w:r>
    </w:p>
    <w:p w14:paraId="17C0A41A" w14:textId="77777777" w:rsidR="004F0A07" w:rsidRPr="00822FF2" w:rsidRDefault="004F0A07" w:rsidP="00595BCB">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Biodiversitate</w:t>
      </w:r>
    </w:p>
    <w:p w14:paraId="54643516" w14:textId="37F72D6C" w:rsidR="004F0A07" w:rsidRPr="00822FF2" w:rsidRDefault="00595BCB" w:rsidP="00595BCB">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OM7: </w:t>
      </w:r>
      <w:r w:rsidR="004F0A07" w:rsidRPr="00822FF2">
        <w:rPr>
          <w:rFonts w:ascii="Nunito" w:hAnsi="Nunito"/>
          <w:sz w:val="16"/>
          <w:szCs w:val="16"/>
          <w:lang w:val="ro-RO"/>
        </w:rPr>
        <w:t>Conservarea și protecția biodiversității, menținerea stării de conservare favorabilă a habitatelor și speciilor (Natura 2000).</w:t>
      </w:r>
    </w:p>
    <w:tbl>
      <w:tblPr>
        <w:tblStyle w:val="PlainTable2"/>
        <w:tblW w:w="10348" w:type="dxa"/>
        <w:tblLook w:val="04A0" w:firstRow="1" w:lastRow="0" w:firstColumn="1" w:lastColumn="0" w:noHBand="0" w:noVBand="1"/>
      </w:tblPr>
      <w:tblGrid>
        <w:gridCol w:w="1276"/>
        <w:gridCol w:w="3827"/>
        <w:gridCol w:w="1318"/>
        <w:gridCol w:w="3927"/>
      </w:tblGrid>
      <w:tr w:rsidR="004F0A07" w:rsidRPr="00822FF2" w14:paraId="5709584A" w14:textId="77777777" w:rsidTr="00595B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B0F0"/>
          </w:tcPr>
          <w:p w14:paraId="23557D50"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3827" w:type="dxa"/>
            <w:shd w:val="clear" w:color="auto" w:fill="00B0F0"/>
          </w:tcPr>
          <w:p w14:paraId="21B52441"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318" w:type="dxa"/>
            <w:shd w:val="clear" w:color="auto" w:fill="00B0F0"/>
          </w:tcPr>
          <w:p w14:paraId="3D3CA250" w14:textId="4E009CE3" w:rsidR="004F0A07" w:rsidRPr="00822FF2" w:rsidRDefault="00595BCB" w:rsidP="009109B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Compatibilitate cu OM7</w:t>
            </w:r>
          </w:p>
        </w:tc>
        <w:tc>
          <w:tcPr>
            <w:tcW w:w="3927" w:type="dxa"/>
            <w:shd w:val="clear" w:color="auto" w:fill="00B0F0"/>
          </w:tcPr>
          <w:p w14:paraId="5A2BA297"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822FF2" w14:paraId="215AA14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C8CFC2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MUN-OS-01</w:t>
            </w:r>
          </w:p>
        </w:tc>
        <w:tc>
          <w:tcPr>
            <w:tcW w:w="3827" w:type="dxa"/>
          </w:tcPr>
          <w:p w14:paraId="67B15162"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318" w:type="dxa"/>
          </w:tcPr>
          <w:p w14:paraId="188BFCD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D6E73B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reduce nevoia de extractie de resurse care distruge habitate naturale.</w:t>
            </w:r>
          </w:p>
        </w:tc>
      </w:tr>
      <w:tr w:rsidR="004F0A07" w:rsidRPr="005637C2" w14:paraId="4C2CAE2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CEAF50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MUN-OS-02</w:t>
            </w:r>
          </w:p>
        </w:tc>
        <w:tc>
          <w:tcPr>
            <w:tcW w:w="3827" w:type="dxa"/>
          </w:tcPr>
          <w:p w14:paraId="4CC77A51"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318" w:type="dxa"/>
          </w:tcPr>
          <w:p w14:paraId="1BAC4EA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C52B669"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Materiile prime secundare reduc presiunea asupra ecosistemelor naturale.</w:t>
            </w:r>
          </w:p>
        </w:tc>
      </w:tr>
      <w:tr w:rsidR="004F0A07" w:rsidRPr="005637C2" w14:paraId="790B4299"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921664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MUN-OS-03</w:t>
            </w:r>
          </w:p>
        </w:tc>
        <w:tc>
          <w:tcPr>
            <w:tcW w:w="3827" w:type="dxa"/>
          </w:tcPr>
          <w:p w14:paraId="415EA643"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318" w:type="dxa"/>
          </w:tcPr>
          <w:p w14:paraId="671D2FB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5BC04A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Cercetarea în domeniul sortării și tratării deșeurilor contribuie indirect la conservarea biodiversității prin reducerea cantităților depozitate și a presiunilor asociate asupra ecosistemelor.</w:t>
            </w:r>
          </w:p>
        </w:tc>
      </w:tr>
      <w:tr w:rsidR="004F0A07" w:rsidRPr="005637C2" w14:paraId="1D1882E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006CFC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MUN-OS-04</w:t>
            </w:r>
          </w:p>
        </w:tc>
        <w:tc>
          <w:tcPr>
            <w:tcW w:w="3827" w:type="dxa"/>
          </w:tcPr>
          <w:p w14:paraId="605F0526"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318" w:type="dxa"/>
          </w:tcPr>
          <w:p w14:paraId="3855718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0F1F388"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 reduce încărcătura de poluanți și volumul deșeurilor ajunse la eliminare finală, prin tratare prealabilă; relația cu conservarea biodiversității și a stării de conservare a habitatelor/speciilor este condiționată de amplasamentul față de ariile naturale protejate și rezultatul evaluării adecvate, acolo unde este aplicabilă, astfel încât compatibilitatea nu poate fi confirmată necondiționat la nivel de plan.</w:t>
            </w:r>
          </w:p>
        </w:tc>
      </w:tr>
      <w:tr w:rsidR="004F0A07" w:rsidRPr="005637C2" w14:paraId="5E1D277C"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635B6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MUN-OS-05</w:t>
            </w:r>
          </w:p>
        </w:tc>
        <w:tc>
          <w:tcPr>
            <w:tcW w:w="3827" w:type="dxa"/>
          </w:tcPr>
          <w:p w14:paraId="0EB60C5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318" w:type="dxa"/>
          </w:tcPr>
          <w:p w14:paraId="7904D0A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8C58F74"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habitatele din zonele adiacente depozitelor.</w:t>
            </w:r>
          </w:p>
        </w:tc>
      </w:tr>
      <w:tr w:rsidR="004F0A07" w:rsidRPr="005637C2" w14:paraId="4E88A4BB"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F80B1C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ALI-OS-01</w:t>
            </w:r>
          </w:p>
        </w:tc>
        <w:tc>
          <w:tcPr>
            <w:tcW w:w="3827" w:type="dxa"/>
          </w:tcPr>
          <w:p w14:paraId="273161E2"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318" w:type="dxa"/>
          </w:tcPr>
          <w:p w14:paraId="2C84EA3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021A85B8"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Compostul imbunatateste calitatea solului, sustinand biodiversitatea edafica; colectarea reduce poluarea habitatelor.</w:t>
            </w:r>
          </w:p>
        </w:tc>
      </w:tr>
      <w:tr w:rsidR="004F0A07" w:rsidRPr="005637C2" w14:paraId="0EFA8443"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B247F5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ALI-OS-02</w:t>
            </w:r>
          </w:p>
        </w:tc>
        <w:tc>
          <w:tcPr>
            <w:tcW w:w="3827" w:type="dxa"/>
          </w:tcPr>
          <w:p w14:paraId="723507B0"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318" w:type="dxa"/>
          </w:tcPr>
          <w:p w14:paraId="7774CCD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6E44A1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abandonului de ambalaje in natura protejeaza fauna (ingestie plastice, captare) si habitatele.</w:t>
            </w:r>
          </w:p>
        </w:tc>
      </w:tr>
      <w:tr w:rsidR="004F0A07" w:rsidRPr="005637C2" w14:paraId="5FD5B17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BB0AB2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ALI-OS-03</w:t>
            </w:r>
          </w:p>
        </w:tc>
        <w:tc>
          <w:tcPr>
            <w:tcW w:w="3827" w:type="dxa"/>
          </w:tcPr>
          <w:p w14:paraId="03A29C1D"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318" w:type="dxa"/>
          </w:tcPr>
          <w:p w14:paraId="104BA6B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1471AA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DEEE previne contaminarea habitatelor cu substante toxice.</w:t>
            </w:r>
          </w:p>
        </w:tc>
      </w:tr>
      <w:tr w:rsidR="004F0A07" w:rsidRPr="005637C2" w14:paraId="4F4A296A"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406CCD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ALI-OS-04</w:t>
            </w:r>
          </w:p>
        </w:tc>
        <w:tc>
          <w:tcPr>
            <w:tcW w:w="3827" w:type="dxa"/>
          </w:tcPr>
          <w:p w14:paraId="33EC67E9"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318" w:type="dxa"/>
          </w:tcPr>
          <w:p w14:paraId="0F5B246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6900CD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habitatele din zonele adiacente depozitelor.</w:t>
            </w:r>
          </w:p>
        </w:tc>
      </w:tr>
      <w:tr w:rsidR="004F0A07" w:rsidRPr="005637C2" w14:paraId="6348C7FF"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B23AB0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ALI-OS-05</w:t>
            </w:r>
          </w:p>
        </w:tc>
        <w:tc>
          <w:tcPr>
            <w:tcW w:w="3827" w:type="dxa"/>
          </w:tcPr>
          <w:p w14:paraId="52647452"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318" w:type="dxa"/>
          </w:tcPr>
          <w:p w14:paraId="72CF4CB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15BF345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consolidat pentru alimentare contribuie la protejarea biodiversitatii prin reducerea poluarii.</w:t>
            </w:r>
          </w:p>
        </w:tc>
      </w:tr>
      <w:tr w:rsidR="004F0A07" w:rsidRPr="005637C2" w14:paraId="44C89B1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A2D774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AMB-OS-01</w:t>
            </w:r>
          </w:p>
        </w:tc>
        <w:tc>
          <w:tcPr>
            <w:tcW w:w="3827" w:type="dxa"/>
          </w:tcPr>
          <w:p w14:paraId="3D459903"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318" w:type="dxa"/>
          </w:tcPr>
          <w:p w14:paraId="320BE72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0DB07015"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ecosistemelor cu metale grele.</w:t>
            </w:r>
          </w:p>
        </w:tc>
      </w:tr>
      <w:tr w:rsidR="004F0A07" w:rsidRPr="005637C2" w14:paraId="3AEB708C"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5EF2837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AMB-OS-02</w:t>
            </w:r>
          </w:p>
        </w:tc>
        <w:tc>
          <w:tcPr>
            <w:tcW w:w="3827" w:type="dxa"/>
          </w:tcPr>
          <w:p w14:paraId="18A967D6"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318" w:type="dxa"/>
          </w:tcPr>
          <w:p w14:paraId="360131C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6E0034C"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contaminarea habitatelor cu substante periculoase.</w:t>
            </w:r>
          </w:p>
        </w:tc>
      </w:tr>
      <w:tr w:rsidR="004F0A07" w:rsidRPr="005637C2" w14:paraId="62339962"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54980F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AMB-OS-03</w:t>
            </w:r>
          </w:p>
        </w:tc>
        <w:tc>
          <w:tcPr>
            <w:tcW w:w="3827" w:type="dxa"/>
          </w:tcPr>
          <w:p w14:paraId="1FE4DF2B"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318" w:type="dxa"/>
          </w:tcPr>
          <w:p w14:paraId="2A5235E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2EEA00F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Depinde de amplasamentul statiilor de procesare si de prezenta materialelor periculoase.</w:t>
            </w:r>
          </w:p>
        </w:tc>
      </w:tr>
      <w:tr w:rsidR="004F0A07" w:rsidRPr="00822FF2" w14:paraId="1C17E233"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7090316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AMB-OS-04</w:t>
            </w:r>
          </w:p>
        </w:tc>
        <w:tc>
          <w:tcPr>
            <w:tcW w:w="3827" w:type="dxa"/>
          </w:tcPr>
          <w:p w14:paraId="66C3E600"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318" w:type="dxa"/>
          </w:tcPr>
          <w:p w14:paraId="045B870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6573EFA"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poluarii cu plastic protejeaza biodiversitatea, in special cea marina.</w:t>
            </w:r>
          </w:p>
        </w:tc>
      </w:tr>
      <w:tr w:rsidR="004F0A07" w:rsidRPr="005637C2" w14:paraId="3E740B0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4D8F2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AMB-OS-05</w:t>
            </w:r>
          </w:p>
        </w:tc>
        <w:tc>
          <w:tcPr>
            <w:tcW w:w="3827" w:type="dxa"/>
          </w:tcPr>
          <w:p w14:paraId="49798FBA"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pentru conformarea cu actele normative la nivel </w:t>
            </w:r>
            <w:r w:rsidRPr="00822FF2">
              <w:rPr>
                <w:rFonts w:ascii="Nunito" w:hAnsi="Nunito"/>
                <w:sz w:val="16"/>
                <w:szCs w:val="16"/>
                <w:lang w:val="ro-RO"/>
              </w:rPr>
              <w:lastRenderedPageBreak/>
              <w:t>european, inclusiv ca urmare a deficiențelor identificate</w:t>
            </w:r>
          </w:p>
        </w:tc>
        <w:tc>
          <w:tcPr>
            <w:tcW w:w="1318" w:type="dxa"/>
          </w:tcPr>
          <w:p w14:paraId="578BB42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927" w:type="dxa"/>
          </w:tcPr>
          <w:p w14:paraId="258A1C7F"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consolidat pentru ambalaje contribuie la protejarea biodiversitatii prin reducerea poluarii.</w:t>
            </w:r>
          </w:p>
        </w:tc>
      </w:tr>
      <w:tr w:rsidR="004F0A07" w:rsidRPr="005637C2" w14:paraId="5B684C19"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4D8E68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AMB-OS-06</w:t>
            </w:r>
          </w:p>
        </w:tc>
        <w:tc>
          <w:tcPr>
            <w:tcW w:w="3827" w:type="dxa"/>
          </w:tcPr>
          <w:p w14:paraId="1010F66E"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318" w:type="dxa"/>
          </w:tcPr>
          <w:p w14:paraId="75CA999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78727E68"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consolidat pentru ambalaje contribuie la protejarea biodiversitatii prin reducerea poluarii.</w:t>
            </w:r>
          </w:p>
        </w:tc>
      </w:tr>
      <w:tr w:rsidR="004F0A07" w:rsidRPr="005637C2" w14:paraId="33BF9C82"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3C3FB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DEEE-OS-01</w:t>
            </w:r>
          </w:p>
        </w:tc>
        <w:tc>
          <w:tcPr>
            <w:tcW w:w="3827" w:type="dxa"/>
          </w:tcPr>
          <w:p w14:paraId="616500C8"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318" w:type="dxa"/>
          </w:tcPr>
          <w:p w14:paraId="7ADBE66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123C168"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Aplicarea namolurilor pe sol poate afecta biodiversitatea daca contine poluanti; daca este de calitate, poate sustine biodiversitatea.</w:t>
            </w:r>
          </w:p>
        </w:tc>
      </w:tr>
      <w:tr w:rsidR="004F0A07" w:rsidRPr="005637C2" w14:paraId="58B7505E"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58E3E60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DEEE-OS-02</w:t>
            </w:r>
          </w:p>
        </w:tc>
        <w:tc>
          <w:tcPr>
            <w:tcW w:w="3827" w:type="dxa"/>
          </w:tcPr>
          <w:p w14:paraId="39FC0989"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318" w:type="dxa"/>
          </w:tcPr>
          <w:p w14:paraId="15069DB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9DC6FBC"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efect devastator asupra biodiversitatii; eliminarea lor este esentiala.</w:t>
            </w:r>
          </w:p>
        </w:tc>
      </w:tr>
      <w:tr w:rsidR="004F0A07" w:rsidRPr="005637C2" w14:paraId="069C9A5B"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B93148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DEEE-OS-03</w:t>
            </w:r>
          </w:p>
        </w:tc>
        <w:tc>
          <w:tcPr>
            <w:tcW w:w="3827" w:type="dxa"/>
          </w:tcPr>
          <w:p w14:paraId="2486FB26"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318" w:type="dxa"/>
          </w:tcPr>
          <w:p w14:paraId="695DA98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93EBB1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w:t>
            </w:r>
          </w:p>
        </w:tc>
      </w:tr>
      <w:tr w:rsidR="004F0A07" w:rsidRPr="005637C2" w14:paraId="50C36579"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0DA5A9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DEEE-OS-04</w:t>
            </w:r>
          </w:p>
        </w:tc>
        <w:tc>
          <w:tcPr>
            <w:tcW w:w="3827" w:type="dxa"/>
          </w:tcPr>
          <w:p w14:paraId="13D24247"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0445551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72DE2F24"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17E069EE"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318B44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DEEE-OS-05</w:t>
            </w:r>
          </w:p>
        </w:tc>
        <w:tc>
          <w:tcPr>
            <w:tcW w:w="3827" w:type="dxa"/>
          </w:tcPr>
          <w:p w14:paraId="15C952DA"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318" w:type="dxa"/>
          </w:tcPr>
          <w:p w14:paraId="677C324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22A10F9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Cadrul legal consolidat pentru deee contribuie la protejarea biodiversitatii prin reducerea poluarii.</w:t>
            </w:r>
          </w:p>
        </w:tc>
      </w:tr>
      <w:tr w:rsidR="004F0A07" w:rsidRPr="005637C2" w14:paraId="1188CD6B"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74C80E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BAT-OS-01</w:t>
            </w:r>
          </w:p>
        </w:tc>
        <w:tc>
          <w:tcPr>
            <w:tcW w:w="3827" w:type="dxa"/>
          </w:tcPr>
          <w:p w14:paraId="6CFA6659"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318" w:type="dxa"/>
          </w:tcPr>
          <w:p w14:paraId="5D35604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3BAD4F6"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Reabilitarea siturilor industriale poate restaura habitate pentru specii.</w:t>
            </w:r>
          </w:p>
        </w:tc>
      </w:tr>
      <w:tr w:rsidR="004F0A07" w:rsidRPr="005637C2" w14:paraId="6E869334"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3D328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BAT-OS-02</w:t>
            </w:r>
          </w:p>
        </w:tc>
        <w:tc>
          <w:tcPr>
            <w:tcW w:w="3827" w:type="dxa"/>
          </w:tcPr>
          <w:p w14:paraId="6EC72DEA"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318" w:type="dxa"/>
          </w:tcPr>
          <w:p w14:paraId="6A396CE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813E6B6"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Transportul de deseuri periculoase poate pune in pericol ecosistemele in caz de accident.</w:t>
            </w:r>
          </w:p>
        </w:tc>
      </w:tr>
      <w:tr w:rsidR="004F0A07" w:rsidRPr="005637C2" w14:paraId="1601EF81"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BCA2FD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BAT-OS-03</w:t>
            </w:r>
          </w:p>
        </w:tc>
        <w:tc>
          <w:tcPr>
            <w:tcW w:w="3827" w:type="dxa"/>
          </w:tcPr>
          <w:p w14:paraId="569A5858"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318" w:type="dxa"/>
          </w:tcPr>
          <w:p w14:paraId="7A3C10D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D5FF9E0"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ecosistemelor cu metale grele.</w:t>
            </w:r>
          </w:p>
        </w:tc>
      </w:tr>
      <w:tr w:rsidR="004F0A07" w:rsidRPr="005637C2" w14:paraId="3241143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34DD55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BAT-OS-04</w:t>
            </w:r>
          </w:p>
        </w:tc>
        <w:tc>
          <w:tcPr>
            <w:tcW w:w="3827" w:type="dxa"/>
          </w:tcPr>
          <w:p w14:paraId="3BFE74A0"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318" w:type="dxa"/>
          </w:tcPr>
          <w:p w14:paraId="2BCCE7E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EEA6C13"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Prevenirea contaminarii cu metale grele protejeaza biodiversitatea.</w:t>
            </w:r>
          </w:p>
        </w:tc>
      </w:tr>
      <w:tr w:rsidR="004F0A07" w:rsidRPr="005637C2" w14:paraId="044EE75E"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5B1001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BAT-OS-05</w:t>
            </w:r>
          </w:p>
        </w:tc>
        <w:tc>
          <w:tcPr>
            <w:tcW w:w="3827" w:type="dxa"/>
          </w:tcPr>
          <w:p w14:paraId="725DF741"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318" w:type="dxa"/>
          </w:tcPr>
          <w:p w14:paraId="19E3649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3969E97"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contaminarea ecosistemelor cu metale grele.</w:t>
            </w:r>
          </w:p>
        </w:tc>
      </w:tr>
      <w:tr w:rsidR="004F0A07" w:rsidRPr="005637C2" w14:paraId="5DEDF47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0EB2D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BAT-OS-06</w:t>
            </w:r>
          </w:p>
        </w:tc>
        <w:tc>
          <w:tcPr>
            <w:tcW w:w="3827" w:type="dxa"/>
          </w:tcPr>
          <w:p w14:paraId="68EF32E6"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318" w:type="dxa"/>
          </w:tcPr>
          <w:p w14:paraId="3B80912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E4C3DD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48D05B6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CC8676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VSU-OS-01</w:t>
            </w:r>
          </w:p>
        </w:tc>
        <w:tc>
          <w:tcPr>
            <w:tcW w:w="3827" w:type="dxa"/>
          </w:tcPr>
          <w:p w14:paraId="7F32A829"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318" w:type="dxa"/>
          </w:tcPr>
          <w:p w14:paraId="556A286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49BD1E6"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contaminarea habitatelor cu substante periculoase.</w:t>
            </w:r>
          </w:p>
        </w:tc>
      </w:tr>
      <w:tr w:rsidR="004F0A07" w:rsidRPr="005637C2" w14:paraId="3437E92C"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4EE85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VSU-OS-02</w:t>
            </w:r>
          </w:p>
        </w:tc>
        <w:tc>
          <w:tcPr>
            <w:tcW w:w="3827" w:type="dxa"/>
          </w:tcPr>
          <w:p w14:paraId="7A332ED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18999A0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7B77608"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contaminarea habitatelor cu substante periculoase.</w:t>
            </w:r>
          </w:p>
        </w:tc>
      </w:tr>
      <w:tr w:rsidR="004F0A07" w:rsidRPr="005637C2" w14:paraId="61F5EEAA"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5FF915C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ULU-OS-01</w:t>
            </w:r>
          </w:p>
        </w:tc>
        <w:tc>
          <w:tcPr>
            <w:tcW w:w="3827" w:type="dxa"/>
          </w:tcPr>
          <w:p w14:paraId="71C53022"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318" w:type="dxa"/>
          </w:tcPr>
          <w:p w14:paraId="34D4751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59C22F5"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conservarea biodiversitatii prin gestionarea corecta a uleiurilor uzate conform ierarhiei deseurilor.</w:t>
            </w:r>
          </w:p>
        </w:tc>
      </w:tr>
      <w:tr w:rsidR="004F0A07" w:rsidRPr="005637C2" w14:paraId="09AC533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2D1CB8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ULU-OS-02</w:t>
            </w:r>
          </w:p>
        </w:tc>
        <w:tc>
          <w:tcPr>
            <w:tcW w:w="3827" w:type="dxa"/>
          </w:tcPr>
          <w:p w14:paraId="357A80E4"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318" w:type="dxa"/>
          </w:tcPr>
          <w:p w14:paraId="37AF8C2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4A0D8D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conservarea biodiversitatii prin gestionarea corecta a uleiurilor uzate conform ierarhiei deseurilor.</w:t>
            </w:r>
          </w:p>
        </w:tc>
      </w:tr>
      <w:tr w:rsidR="004F0A07" w:rsidRPr="005637C2" w14:paraId="1FE660BF"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3300BF3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ANV-OS-01</w:t>
            </w:r>
          </w:p>
        </w:tc>
        <w:tc>
          <w:tcPr>
            <w:tcW w:w="3827" w:type="dxa"/>
          </w:tcPr>
          <w:p w14:paraId="3EB48C34"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318" w:type="dxa"/>
          </w:tcPr>
          <w:p w14:paraId="2F737DF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7CB3FC6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conservarea biodiversitatii prin colectarea si valorificarea anvelopelor uzate, reducand depozitarea necontrolata.</w:t>
            </w:r>
          </w:p>
        </w:tc>
      </w:tr>
      <w:tr w:rsidR="004F0A07" w:rsidRPr="005637C2" w14:paraId="5A5F739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41A3FC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ANV-OS-02</w:t>
            </w:r>
          </w:p>
        </w:tc>
        <w:tc>
          <w:tcPr>
            <w:tcW w:w="3827" w:type="dxa"/>
          </w:tcPr>
          <w:p w14:paraId="5E0C83B6"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318" w:type="dxa"/>
          </w:tcPr>
          <w:p w14:paraId="2125CA9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1D9C4C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conservarea biodiversitatii prin colectarea si valorificarea anvelopelor uzate, reducand depozitarea necontrolata.</w:t>
            </w:r>
          </w:p>
        </w:tc>
      </w:tr>
      <w:tr w:rsidR="004F0A07" w:rsidRPr="005637C2" w14:paraId="3F08C45B"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AE24B8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DCD-OS-01</w:t>
            </w:r>
          </w:p>
        </w:tc>
        <w:tc>
          <w:tcPr>
            <w:tcW w:w="3827" w:type="dxa"/>
          </w:tcPr>
          <w:p w14:paraId="7677AA64"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318" w:type="dxa"/>
          </w:tcPr>
          <w:p w14:paraId="67D0BB4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DAE9EA3"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3939BADF"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E61BB8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DCD-OS-02</w:t>
            </w:r>
          </w:p>
        </w:tc>
        <w:tc>
          <w:tcPr>
            <w:tcW w:w="3827" w:type="dxa"/>
          </w:tcPr>
          <w:p w14:paraId="166466DD"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318" w:type="dxa"/>
          </w:tcPr>
          <w:p w14:paraId="24CAFBF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1A2FDCE3"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436E1A61"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76C2BEA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DCD-OS-03</w:t>
            </w:r>
          </w:p>
        </w:tc>
        <w:tc>
          <w:tcPr>
            <w:tcW w:w="3827" w:type="dxa"/>
          </w:tcPr>
          <w:p w14:paraId="2818C4A4"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318" w:type="dxa"/>
          </w:tcPr>
          <w:p w14:paraId="593C956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043D6C3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conservarea biodiversității și a stării de conservare a habitatelor/speciilor prin reducerea presiunilor asupra habitatelor naturale prin limitarea suprafețelor de depozitare și a poluării difuze.</w:t>
            </w:r>
          </w:p>
        </w:tc>
      </w:tr>
      <w:tr w:rsidR="003450B7" w:rsidRPr="005637C2" w14:paraId="063A67A9"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3137446" w14:textId="4AD60C00"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NAM-OS-01</w:t>
            </w:r>
          </w:p>
        </w:tc>
        <w:tc>
          <w:tcPr>
            <w:tcW w:w="3827" w:type="dxa"/>
          </w:tcPr>
          <w:p w14:paraId="0C607F8B" w14:textId="109736BE"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318" w:type="dxa"/>
          </w:tcPr>
          <w:p w14:paraId="6D09B05D" w14:textId="141BC93A"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27" w:type="dxa"/>
          </w:tcPr>
          <w:p w14:paraId="27BFDAD2" w14:textId="09038460" w:rsidR="003450B7" w:rsidRPr="00822FF2" w:rsidRDefault="003450B7" w:rsidP="003450B7">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Aplicarea namolurilor pe sol poate afecta biodiversitatea daca contine poluanti; daca este de calitate, poate sustine biodiversitatea.</w:t>
            </w:r>
          </w:p>
        </w:tc>
      </w:tr>
      <w:tr w:rsidR="003450B7" w:rsidRPr="005637C2" w14:paraId="5233331B"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9A768CF" w14:textId="66FA033B"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NAM-OS-02</w:t>
            </w:r>
          </w:p>
        </w:tc>
        <w:tc>
          <w:tcPr>
            <w:tcW w:w="3827" w:type="dxa"/>
          </w:tcPr>
          <w:p w14:paraId="766C7954" w14:textId="205ADCA8"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318" w:type="dxa"/>
          </w:tcPr>
          <w:p w14:paraId="3A778B32" w14:textId="58CFD3EC"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27" w:type="dxa"/>
          </w:tcPr>
          <w:p w14:paraId="1723C46C" w14:textId="3801FC19" w:rsidR="003450B7" w:rsidRPr="00822FF2" w:rsidRDefault="003450B7" w:rsidP="003450B7">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Aplicarea namolurilor pe sol poate afecta biodiversitatea daca contine poluanti; daca este de calitate, poate sustine biodiversitatea.</w:t>
            </w:r>
          </w:p>
        </w:tc>
      </w:tr>
      <w:tr w:rsidR="003450B7" w:rsidRPr="005637C2" w14:paraId="506EB130"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3C84C7" w14:textId="3F310C1F"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NAM-OS-03</w:t>
            </w:r>
          </w:p>
        </w:tc>
        <w:tc>
          <w:tcPr>
            <w:tcW w:w="3827" w:type="dxa"/>
          </w:tcPr>
          <w:p w14:paraId="59BE8455" w14:textId="57AACE36"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318" w:type="dxa"/>
          </w:tcPr>
          <w:p w14:paraId="7CE79A00" w14:textId="4EB5DC5C"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27" w:type="dxa"/>
          </w:tcPr>
          <w:p w14:paraId="5C0BEC22" w14:textId="31D3A118" w:rsidR="003450B7" w:rsidRPr="00822FF2" w:rsidRDefault="003450B7" w:rsidP="003450B7">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cantităților de nămol valorificate conform reglementărilor în vigoare redirecționează materialele dinspre eliminare către circuitul economic, substituind extracția de materii prime primare, ceea ce contribuie la conservarea biodiversității și a stării de conservare a habitatelor/speciilor prin reducerea presiunilor </w:t>
            </w:r>
            <w:r w:rsidRPr="00822FF2">
              <w:rPr>
                <w:rFonts w:ascii="Nunito" w:hAnsi="Nunito"/>
                <w:sz w:val="16"/>
                <w:szCs w:val="16"/>
                <w:lang w:val="ro-RO"/>
              </w:rPr>
              <w:lastRenderedPageBreak/>
              <w:t>asupra habitatelor naturale prin limitarea suprafețelor de depozitare și a poluării difuze.</w:t>
            </w:r>
          </w:p>
        </w:tc>
      </w:tr>
      <w:tr w:rsidR="003450B7" w:rsidRPr="005637C2" w14:paraId="4207A8A0"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1905A4D" w14:textId="1ED7F03C"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lastRenderedPageBreak/>
              <w:t>NAM-OS-04</w:t>
            </w:r>
          </w:p>
        </w:tc>
        <w:tc>
          <w:tcPr>
            <w:tcW w:w="3827" w:type="dxa"/>
          </w:tcPr>
          <w:p w14:paraId="59E509F9" w14:textId="5D27F175"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318" w:type="dxa"/>
          </w:tcPr>
          <w:p w14:paraId="42BC72AB" w14:textId="6066F02A"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27" w:type="dxa"/>
          </w:tcPr>
          <w:p w14:paraId="5287E276" w14:textId="68187337" w:rsidR="003450B7" w:rsidRPr="00822FF2" w:rsidRDefault="003450B7" w:rsidP="003450B7">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3EB3C661"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1F6DA3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PCB-OS-01</w:t>
            </w:r>
          </w:p>
        </w:tc>
        <w:tc>
          <w:tcPr>
            <w:tcW w:w="3827" w:type="dxa"/>
          </w:tcPr>
          <w:p w14:paraId="261F8904"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318" w:type="dxa"/>
          </w:tcPr>
          <w:p w14:paraId="22D8281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98782DA"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efect devastator asupra biodiversitatii; eliminarea lor este esentiala.</w:t>
            </w:r>
          </w:p>
        </w:tc>
      </w:tr>
      <w:tr w:rsidR="004F0A07" w:rsidRPr="005637C2" w14:paraId="4252092B"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1CE414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PCB-OS-02</w:t>
            </w:r>
          </w:p>
        </w:tc>
        <w:tc>
          <w:tcPr>
            <w:tcW w:w="3827" w:type="dxa"/>
          </w:tcPr>
          <w:p w14:paraId="30AAB93A"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318" w:type="dxa"/>
          </w:tcPr>
          <w:p w14:paraId="2090B2A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A225634"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efect devastator asupra biodiversitatii; eliminarea lor este esentiala.</w:t>
            </w:r>
          </w:p>
        </w:tc>
      </w:tr>
      <w:tr w:rsidR="004F0A07" w:rsidRPr="005637C2" w14:paraId="10B24322"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368F4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AZB-OS-01</w:t>
            </w:r>
          </w:p>
        </w:tc>
        <w:tc>
          <w:tcPr>
            <w:tcW w:w="3827" w:type="dxa"/>
          </w:tcPr>
          <w:p w14:paraId="2822D29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318" w:type="dxa"/>
          </w:tcPr>
          <w:p w14:paraId="5AF6794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C973AA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efect devastator asupra biodiversitatii; eliminarea lor este esentiala.</w:t>
            </w:r>
          </w:p>
        </w:tc>
      </w:tr>
      <w:tr w:rsidR="004F0A07" w:rsidRPr="005637C2" w14:paraId="245E26B0"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21C62BB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AZB-OS-02</w:t>
            </w:r>
          </w:p>
        </w:tc>
        <w:tc>
          <w:tcPr>
            <w:tcW w:w="3827" w:type="dxa"/>
          </w:tcPr>
          <w:p w14:paraId="4A89014C"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318" w:type="dxa"/>
          </w:tcPr>
          <w:p w14:paraId="0503A25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7776D1D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sunt poluanti organici persistenti cu efect devastator asupra biodiversitatii; eliminarea lor este esentiala.</w:t>
            </w:r>
          </w:p>
        </w:tc>
      </w:tr>
      <w:tr w:rsidR="004F0A07" w:rsidRPr="005637C2" w14:paraId="5B14F180"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AFEFD4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SAN-OS-01</w:t>
            </w:r>
          </w:p>
        </w:tc>
        <w:tc>
          <w:tcPr>
            <w:tcW w:w="3827" w:type="dxa"/>
          </w:tcPr>
          <w:p w14:paraId="3347C112"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318" w:type="dxa"/>
          </w:tcPr>
          <w:p w14:paraId="62C6AA6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7A84FE19"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relația cu conservarea biodiversității și a stării de conservare a habitatelor/speciilor este condiționată de amplasamentul față de ariile naturale protejate și rezultatul evaluării adecvate, acolo unde este aplicabilă, astfel încât compatibilitatea nu poate fi confirmată necondiționat la nivel de plan.</w:t>
            </w:r>
          </w:p>
        </w:tc>
      </w:tr>
      <w:tr w:rsidR="004F0A07" w:rsidRPr="005637C2" w14:paraId="1D7D4DA8"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D81B56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SAN-OS-02</w:t>
            </w:r>
          </w:p>
        </w:tc>
        <w:tc>
          <w:tcPr>
            <w:tcW w:w="3827" w:type="dxa"/>
          </w:tcPr>
          <w:p w14:paraId="041944EE"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318" w:type="dxa"/>
          </w:tcPr>
          <w:p w14:paraId="5876126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4AC3515"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w:t>
            </w:r>
          </w:p>
        </w:tc>
      </w:tr>
      <w:tr w:rsidR="004F0A07" w:rsidRPr="005637C2" w14:paraId="23CD2D86"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B18F68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SAN-OS-03</w:t>
            </w:r>
          </w:p>
        </w:tc>
        <w:tc>
          <w:tcPr>
            <w:tcW w:w="3827" w:type="dxa"/>
          </w:tcPr>
          <w:p w14:paraId="37B58FDA"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318" w:type="dxa"/>
          </w:tcPr>
          <w:p w14:paraId="4B5C61B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21D297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w:t>
            </w:r>
          </w:p>
        </w:tc>
      </w:tr>
      <w:tr w:rsidR="004F0A07" w:rsidRPr="005637C2" w14:paraId="26D18D90"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1583F5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VET-OS-01</w:t>
            </w:r>
          </w:p>
        </w:tc>
        <w:tc>
          <w:tcPr>
            <w:tcW w:w="3827" w:type="dxa"/>
          </w:tcPr>
          <w:p w14:paraId="01833917"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318" w:type="dxa"/>
          </w:tcPr>
          <w:p w14:paraId="2231CF3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BE76318"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relația cu conservarea biodiversității și a stării de conservare a habitatelor/speciilor este condiționată de amplasamentul față de ariile naturale protejate și rezultatul evaluării adecvate, acolo unde este aplicabilă, astfel încât compatibilitatea nu poate fi confirmată necondiționat la nivel de plan.</w:t>
            </w:r>
          </w:p>
        </w:tc>
      </w:tr>
      <w:tr w:rsidR="004F0A07" w:rsidRPr="005637C2" w14:paraId="0C35927F"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30968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VET-OS-02</w:t>
            </w:r>
          </w:p>
        </w:tc>
        <w:tc>
          <w:tcPr>
            <w:tcW w:w="3827" w:type="dxa"/>
          </w:tcPr>
          <w:p w14:paraId="730B318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318" w:type="dxa"/>
          </w:tcPr>
          <w:p w14:paraId="0F78C1C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26AE6A6D"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previne contaminarea biologica a ecosistemelor.</w:t>
            </w:r>
          </w:p>
        </w:tc>
      </w:tr>
      <w:tr w:rsidR="004F0A07" w:rsidRPr="005637C2" w14:paraId="5685895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7E41BCC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IND-OS-01</w:t>
            </w:r>
          </w:p>
        </w:tc>
        <w:tc>
          <w:tcPr>
            <w:tcW w:w="3827" w:type="dxa"/>
          </w:tcPr>
          <w:p w14:paraId="3AF3B8F8"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318" w:type="dxa"/>
          </w:tcPr>
          <w:p w14:paraId="330BCF0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712C7B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Gestionarea durabilă a deșeurilor industriale periculoase și nepericuloase reduce încărcătura de poluanți și volumul deșeurilor ajunse la eliminare finală, prin tratare prealabilă; relația cu conservarea biodiversității și a stării de conservare a habitatelor/speciilor este condiționată de </w:t>
            </w:r>
            <w:r w:rsidRPr="00822FF2">
              <w:rPr>
                <w:rFonts w:ascii="Nunito" w:hAnsi="Nunito"/>
                <w:sz w:val="16"/>
                <w:szCs w:val="16"/>
                <w:lang w:val="ro-RO"/>
              </w:rPr>
              <w:lastRenderedPageBreak/>
              <w:t>amplasamentul față de ariile naturale protejate și rezultatul evaluării adecvate, acolo unde este aplicabilă, astfel încât compatibilitatea nu poate fi confirmată necondiționat la nivel de plan.</w:t>
            </w:r>
          </w:p>
        </w:tc>
      </w:tr>
      <w:tr w:rsidR="004F0A07" w:rsidRPr="005637C2" w14:paraId="02C589FC"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F25C6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IND-OS-02</w:t>
            </w:r>
          </w:p>
        </w:tc>
        <w:tc>
          <w:tcPr>
            <w:tcW w:w="3827" w:type="dxa"/>
          </w:tcPr>
          <w:p w14:paraId="7BCF5259"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318" w:type="dxa"/>
          </w:tcPr>
          <w:p w14:paraId="5B97215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FE7982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Reabilitarea siturilor industriale poate restaura habitate pentru specii.</w:t>
            </w:r>
          </w:p>
        </w:tc>
      </w:tr>
      <w:tr w:rsidR="004F0A07" w:rsidRPr="00822FF2" w14:paraId="126D746F"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6F4B2C4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AGR-OS-01</w:t>
            </w:r>
          </w:p>
        </w:tc>
        <w:tc>
          <w:tcPr>
            <w:tcW w:w="3827" w:type="dxa"/>
          </w:tcPr>
          <w:p w14:paraId="31EEDF03"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318" w:type="dxa"/>
          </w:tcPr>
          <w:p w14:paraId="33EE55A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957A54E"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valorificare energetică agricole si conservarea biodiversitatii depinde de conditiile concrete de implementare (amplasament, tehnologie, standarde aplicate).</w:t>
            </w:r>
          </w:p>
        </w:tc>
      </w:tr>
      <w:tr w:rsidR="004F0A07" w:rsidRPr="005637C2" w14:paraId="04CE8417"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C188AA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AGR-OS-02</w:t>
            </w:r>
          </w:p>
        </w:tc>
        <w:tc>
          <w:tcPr>
            <w:tcW w:w="3827" w:type="dxa"/>
          </w:tcPr>
          <w:p w14:paraId="248C420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318" w:type="dxa"/>
          </w:tcPr>
          <w:p w14:paraId="33CE993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17D9423B"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conservarea biodiversitatii prin reducerea si valorificarea deșeurilor agricole.</w:t>
            </w:r>
          </w:p>
        </w:tc>
      </w:tr>
      <w:tr w:rsidR="004F0A07" w:rsidRPr="005637C2" w14:paraId="6093B509"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01AE11B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AGR-OS-03</w:t>
            </w:r>
          </w:p>
        </w:tc>
        <w:tc>
          <w:tcPr>
            <w:tcW w:w="3827" w:type="dxa"/>
          </w:tcPr>
          <w:p w14:paraId="0DEB6005"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318" w:type="dxa"/>
          </w:tcPr>
          <w:p w14:paraId="19CF69E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51F65D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conservarea biodiversitatii prin reducerea si valorificarea deșeurilor agricole.</w:t>
            </w:r>
          </w:p>
        </w:tc>
      </w:tr>
      <w:tr w:rsidR="004F0A07" w:rsidRPr="005637C2" w14:paraId="418975A0"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D950DB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AGR-OS-04</w:t>
            </w:r>
          </w:p>
        </w:tc>
        <w:tc>
          <w:tcPr>
            <w:tcW w:w="3827" w:type="dxa"/>
          </w:tcPr>
          <w:p w14:paraId="7A3CBB9C"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318" w:type="dxa"/>
          </w:tcPr>
          <w:p w14:paraId="06F6597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33D30592"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conservarea biodiversitatii prin reducerea si valorificarea deșeurilor agricole.</w:t>
            </w:r>
          </w:p>
        </w:tc>
      </w:tr>
      <w:tr w:rsidR="004F0A07" w:rsidRPr="005637C2" w14:paraId="41B61118"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51724ED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TRF-OS-01</w:t>
            </w:r>
          </w:p>
        </w:tc>
        <w:tc>
          <w:tcPr>
            <w:tcW w:w="3827" w:type="dxa"/>
          </w:tcPr>
          <w:p w14:paraId="2946A402"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318" w:type="dxa"/>
          </w:tcPr>
          <w:p w14:paraId="160EB2C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CED2BCC"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351A0118"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789765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PREV-OS-01</w:t>
            </w:r>
          </w:p>
        </w:tc>
        <w:tc>
          <w:tcPr>
            <w:tcW w:w="3827" w:type="dxa"/>
          </w:tcPr>
          <w:p w14:paraId="5F8DDE5D"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318" w:type="dxa"/>
          </w:tcPr>
          <w:p w14:paraId="6098922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582C432D"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6C1E1B14"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41A8D73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PREV-OS-02</w:t>
            </w:r>
          </w:p>
        </w:tc>
        <w:tc>
          <w:tcPr>
            <w:tcW w:w="3827" w:type="dxa"/>
          </w:tcPr>
          <w:p w14:paraId="0554A56F"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318" w:type="dxa"/>
          </w:tcPr>
          <w:p w14:paraId="1B5B480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17E5F614"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2FC10E11"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A01C8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PREV-OS-03</w:t>
            </w:r>
          </w:p>
        </w:tc>
        <w:tc>
          <w:tcPr>
            <w:tcW w:w="3827" w:type="dxa"/>
          </w:tcPr>
          <w:p w14:paraId="11830CF8"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2030, 10% până în 2035 și 15% până în 2040, în conformitate cu articolul 43 din </w:t>
            </w:r>
            <w:r w:rsidRPr="00822FF2">
              <w:rPr>
                <w:rFonts w:ascii="Nunito" w:hAnsi="Nunito"/>
                <w:sz w:val="16"/>
                <w:szCs w:val="16"/>
                <w:lang w:val="ro-RO"/>
              </w:rPr>
              <w:lastRenderedPageBreak/>
              <w:t>Regulamentul (UE) 2025/40 privind ambalajele și deșeurile de ambalaje</w:t>
            </w:r>
          </w:p>
        </w:tc>
        <w:tc>
          <w:tcPr>
            <w:tcW w:w="1318" w:type="dxa"/>
          </w:tcPr>
          <w:p w14:paraId="6B953B4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927" w:type="dxa"/>
          </w:tcPr>
          <w:p w14:paraId="571084BC"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w:t>
            </w:r>
            <w:r w:rsidRPr="00822FF2">
              <w:rPr>
                <w:rFonts w:ascii="Nunito" w:hAnsi="Nunito"/>
                <w:sz w:val="16"/>
                <w:szCs w:val="16"/>
                <w:lang w:val="ro-RO"/>
              </w:rPr>
              <w:lastRenderedPageBreak/>
              <w:t>deșeurile de ambalaje reduce la sursă cantitatea de deșeuri generată, diminuând volumul ce necesită ulterior colectare, tratare sau eliminare,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6BC0C085" w14:textId="77777777" w:rsidTr="00595BCB">
        <w:tc>
          <w:tcPr>
            <w:cnfStyle w:val="001000000000" w:firstRow="0" w:lastRow="0" w:firstColumn="1" w:lastColumn="0" w:oddVBand="0" w:evenVBand="0" w:oddHBand="0" w:evenHBand="0" w:firstRowFirstColumn="0" w:firstRowLastColumn="0" w:lastRowFirstColumn="0" w:lastRowLastColumn="0"/>
            <w:tcW w:w="1276" w:type="dxa"/>
          </w:tcPr>
          <w:p w14:paraId="1C457FF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PREV-OS-04</w:t>
            </w:r>
          </w:p>
        </w:tc>
        <w:tc>
          <w:tcPr>
            <w:tcW w:w="3827" w:type="dxa"/>
          </w:tcPr>
          <w:p w14:paraId="314BD046" w14:textId="77777777" w:rsidR="004F0A07" w:rsidRPr="00822FF2" w:rsidRDefault="004F0A07" w:rsidP="00595BCB">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318" w:type="dxa"/>
          </w:tcPr>
          <w:p w14:paraId="4481CC3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4284626D" w14:textId="77777777" w:rsidR="004F0A07" w:rsidRPr="00822FF2" w:rsidRDefault="004F0A07" w:rsidP="009109B4">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conservarea biodiversității și a stării de conservare a habitatelor/speciilor prin reducerea presiunilor asupra habitatelor naturale prin limitarea suprafețelor de depozitare și a poluării difuze.</w:t>
            </w:r>
          </w:p>
        </w:tc>
      </w:tr>
      <w:tr w:rsidR="004F0A07" w:rsidRPr="005637C2" w14:paraId="68ADA7C5" w14:textId="77777777" w:rsidTr="00595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CA68EB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PREV-OS-05</w:t>
            </w:r>
          </w:p>
        </w:tc>
        <w:tc>
          <w:tcPr>
            <w:tcW w:w="3827" w:type="dxa"/>
          </w:tcPr>
          <w:p w14:paraId="7CBF2CE5" w14:textId="77777777" w:rsidR="004F0A07" w:rsidRPr="00822FF2" w:rsidRDefault="004F0A07" w:rsidP="00595BCB">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318" w:type="dxa"/>
          </w:tcPr>
          <w:p w14:paraId="4D2A428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27" w:type="dxa"/>
          </w:tcPr>
          <w:p w14:paraId="69472043" w14:textId="77777777" w:rsidR="004F0A07" w:rsidRPr="00822FF2" w:rsidRDefault="004F0A07" w:rsidP="009109B4">
            <w:pP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conservarea biodiversității și a stării de conservare a habitatelor/speciilor prin reducerea presiunilor asupra habitatelor naturale prin limitarea suprafețelor de depozitare și a poluării difuze.</w:t>
            </w:r>
          </w:p>
        </w:tc>
      </w:tr>
    </w:tbl>
    <w:p w14:paraId="690A0CF3" w14:textId="77777777" w:rsidR="004F0A07" w:rsidRPr="00822FF2" w:rsidRDefault="004F0A07" w:rsidP="004F0A07">
      <w:pPr>
        <w:rPr>
          <w:rFonts w:ascii="Nunito" w:hAnsi="Nunito"/>
          <w:sz w:val="16"/>
          <w:szCs w:val="16"/>
          <w:lang w:val="ro-RO"/>
        </w:rPr>
      </w:pPr>
    </w:p>
    <w:p w14:paraId="419FC50E" w14:textId="054054A3"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OM8 </w:t>
      </w:r>
    </w:p>
    <w:p w14:paraId="295790D0" w14:textId="25392F3C" w:rsidR="004F0A07" w:rsidRPr="00822FF2" w:rsidRDefault="004F0A07" w:rsidP="00057232">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w:t>
      </w:r>
      <w:r w:rsidR="00057232" w:rsidRPr="00822FF2">
        <w:rPr>
          <w:rFonts w:ascii="Nunito" w:hAnsi="Nunito"/>
          <w:i/>
          <w:iCs/>
          <w:sz w:val="16"/>
          <w:szCs w:val="16"/>
          <w:lang w:val="ro-RO"/>
        </w:rPr>
        <w:t xml:space="preserve"> </w:t>
      </w:r>
      <w:r w:rsidRPr="00822FF2">
        <w:rPr>
          <w:rFonts w:ascii="Nunito" w:hAnsi="Nunito"/>
          <w:i/>
          <w:iCs/>
          <w:sz w:val="16"/>
          <w:szCs w:val="16"/>
          <w:lang w:val="ro-RO"/>
        </w:rPr>
        <w:t xml:space="preserve"> Populație/Sănătate</w:t>
      </w:r>
      <w:r w:rsidR="00057232" w:rsidRPr="00822FF2">
        <w:rPr>
          <w:rFonts w:ascii="Nunito" w:hAnsi="Nunito"/>
          <w:i/>
          <w:iCs/>
          <w:sz w:val="16"/>
          <w:szCs w:val="16"/>
          <w:lang w:val="ro-RO"/>
        </w:rPr>
        <w:t xml:space="preserve"> Umana</w:t>
      </w:r>
    </w:p>
    <w:p w14:paraId="1F5B5687" w14:textId="2569DEAB" w:rsidR="004F0A07" w:rsidRPr="00822FF2" w:rsidRDefault="00F12979" w:rsidP="00057232">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 8: </w:t>
      </w:r>
      <w:r w:rsidR="004F0A07" w:rsidRPr="00822FF2">
        <w:rPr>
          <w:rFonts w:ascii="Nunito" w:hAnsi="Nunito"/>
          <w:sz w:val="16"/>
          <w:szCs w:val="16"/>
          <w:lang w:val="ro-RO"/>
        </w:rPr>
        <w:t>Reducerea presiunilor asupra sănătății populației generate de factorii de mediu asociați gestionării deșeurilor.</w:t>
      </w:r>
    </w:p>
    <w:tbl>
      <w:tblPr>
        <w:tblStyle w:val="PlainTable2"/>
        <w:tblW w:w="10165" w:type="dxa"/>
        <w:tblLook w:val="04A0" w:firstRow="1" w:lastRow="0" w:firstColumn="1" w:lastColumn="0" w:noHBand="0" w:noVBand="1"/>
      </w:tblPr>
      <w:tblGrid>
        <w:gridCol w:w="1276"/>
        <w:gridCol w:w="3203"/>
        <w:gridCol w:w="1318"/>
        <w:gridCol w:w="4368"/>
      </w:tblGrid>
      <w:tr w:rsidR="004F0A07" w:rsidRPr="00822FF2" w14:paraId="68A194F4" w14:textId="77777777" w:rsidTr="003450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tcPr>
          <w:p w14:paraId="0E134027" w14:textId="77777777" w:rsidR="004F0A07" w:rsidRPr="00822FF2" w:rsidRDefault="004F0A07" w:rsidP="00F12979">
            <w:pPr>
              <w:rPr>
                <w:rFonts w:ascii="Nunito" w:hAnsi="Nunito"/>
                <w:sz w:val="16"/>
                <w:szCs w:val="16"/>
                <w:lang w:val="ro-RO"/>
              </w:rPr>
            </w:pPr>
            <w:r w:rsidRPr="00822FF2">
              <w:rPr>
                <w:rFonts w:ascii="Nunito" w:hAnsi="Nunito"/>
                <w:color w:val="FFFFFF"/>
                <w:sz w:val="16"/>
                <w:szCs w:val="16"/>
                <w:lang w:val="ro-RO"/>
              </w:rPr>
              <w:t>Cod PNGD</w:t>
            </w:r>
          </w:p>
        </w:tc>
        <w:tc>
          <w:tcPr>
            <w:tcW w:w="3203" w:type="dxa"/>
            <w:shd w:val="clear" w:color="auto" w:fill="009DF0" w:themeFill="text2"/>
          </w:tcPr>
          <w:p w14:paraId="1390DA1C" w14:textId="77777777" w:rsidR="004F0A07" w:rsidRPr="00822FF2" w:rsidRDefault="004F0A07" w:rsidP="00F12979">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318" w:type="dxa"/>
            <w:shd w:val="clear" w:color="auto" w:fill="009DF0" w:themeFill="text2"/>
          </w:tcPr>
          <w:p w14:paraId="370C11A7" w14:textId="11CC1857" w:rsidR="004F0A07" w:rsidRPr="00822FF2" w:rsidRDefault="00F12979" w:rsidP="00F12979">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Compatibilitate cu OM8</w:t>
            </w:r>
          </w:p>
        </w:tc>
        <w:tc>
          <w:tcPr>
            <w:tcW w:w="4368" w:type="dxa"/>
            <w:shd w:val="clear" w:color="auto" w:fill="009DF0" w:themeFill="text2"/>
          </w:tcPr>
          <w:p w14:paraId="650E1752" w14:textId="77777777" w:rsidR="004F0A07" w:rsidRPr="00822FF2" w:rsidRDefault="004F0A07" w:rsidP="00F12979">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0D544E2E"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9DC51A0"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MUN-OS-01</w:t>
            </w:r>
          </w:p>
        </w:tc>
        <w:tc>
          <w:tcPr>
            <w:tcW w:w="3203" w:type="dxa"/>
          </w:tcPr>
          <w:p w14:paraId="343419B4"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318" w:type="dxa"/>
          </w:tcPr>
          <w:p w14:paraId="4DCAD92B"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79FA2B19"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si reciclarea reduc expunerea la deseuri negestionate si poluantii asociati.</w:t>
            </w:r>
          </w:p>
        </w:tc>
      </w:tr>
      <w:tr w:rsidR="004F0A07" w:rsidRPr="00822FF2" w14:paraId="56FD7D7B"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7647E3F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MUN-OS-02</w:t>
            </w:r>
          </w:p>
        </w:tc>
        <w:tc>
          <w:tcPr>
            <w:tcW w:w="3203" w:type="dxa"/>
          </w:tcPr>
          <w:p w14:paraId="3F028AB3"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318" w:type="dxa"/>
          </w:tcPr>
          <w:p w14:paraId="5F8FBF94"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8B586B4"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Materiile prime secundare reduc poluarea industriala care afecteaza sănătatea populatiei.</w:t>
            </w:r>
          </w:p>
        </w:tc>
      </w:tr>
      <w:tr w:rsidR="004F0A07" w:rsidRPr="00822FF2" w14:paraId="3E14DB4E"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5C3CC92"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MUN-OS-03</w:t>
            </w:r>
          </w:p>
        </w:tc>
        <w:tc>
          <w:tcPr>
            <w:tcW w:w="3203" w:type="dxa"/>
          </w:tcPr>
          <w:p w14:paraId="538BE4A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318" w:type="dxa"/>
          </w:tcPr>
          <w:p w14:paraId="38D02F9D"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5BF7C6B"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Tehnologiile avansate de tratare reduc emisiile nocive si riscurile pentru sanatate.</w:t>
            </w:r>
          </w:p>
        </w:tc>
      </w:tr>
      <w:tr w:rsidR="004F0A07" w:rsidRPr="005637C2" w14:paraId="6C48EABA"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412E0F49"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MUN-OS-04</w:t>
            </w:r>
          </w:p>
        </w:tc>
        <w:tc>
          <w:tcPr>
            <w:tcW w:w="3203" w:type="dxa"/>
          </w:tcPr>
          <w:p w14:paraId="1F0D361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318" w:type="dxa"/>
          </w:tcPr>
          <w:p w14:paraId="58E0F0A3"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87C86B7"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 reduce încărcătura de poluanți și volumul deșeurilor ajunse la eliminare finală, prin tratare prealabilă, ceea ce contribuie la reducerea presiunilor asupra sănătății populației prin reducerea expunerii populației la poluanți asociați depozitării sau arderii necontrolate.</w:t>
            </w:r>
          </w:p>
        </w:tc>
      </w:tr>
      <w:tr w:rsidR="004F0A07" w:rsidRPr="005637C2" w14:paraId="658B490A"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461D00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MUN-OS-05</w:t>
            </w:r>
          </w:p>
        </w:tc>
        <w:tc>
          <w:tcPr>
            <w:tcW w:w="3203" w:type="dxa"/>
          </w:tcPr>
          <w:p w14:paraId="7775F966"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Consolidarea cadrului de reglementare și autorizare care să susțină funcționarea </w:t>
            </w:r>
            <w:r w:rsidRPr="00822FF2">
              <w:rPr>
                <w:rFonts w:ascii="Nunito" w:hAnsi="Nunito"/>
                <w:sz w:val="16"/>
                <w:szCs w:val="16"/>
                <w:lang w:val="ro-RO"/>
              </w:rPr>
              <w:lastRenderedPageBreak/>
              <w:t>eficientă a sistemelor de gestionare a deșeurilor municipale</w:t>
            </w:r>
          </w:p>
        </w:tc>
        <w:tc>
          <w:tcPr>
            <w:tcW w:w="1318" w:type="dxa"/>
          </w:tcPr>
          <w:p w14:paraId="03EDB6FE"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368" w:type="dxa"/>
          </w:tcPr>
          <w:p w14:paraId="5191E858"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reduce expunerea comunitatilor din proximitatea depozitelor la poluanti.</w:t>
            </w:r>
          </w:p>
        </w:tc>
      </w:tr>
      <w:tr w:rsidR="004F0A07" w:rsidRPr="005637C2" w14:paraId="42602197"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2B7DF30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ALI-OS-01</w:t>
            </w:r>
          </w:p>
        </w:tc>
        <w:tc>
          <w:tcPr>
            <w:tcW w:w="3203" w:type="dxa"/>
          </w:tcPr>
          <w:p w14:paraId="19E03632"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318" w:type="dxa"/>
          </w:tcPr>
          <w:p w14:paraId="498BE4EB"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6D9F386"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a biodeseurilor reduce mirosurile, vectorii de boli si emanatiile nocive din depozite.</w:t>
            </w:r>
          </w:p>
        </w:tc>
      </w:tr>
      <w:tr w:rsidR="004F0A07" w:rsidRPr="005637C2" w14:paraId="5128F1C8"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F5636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ALI-OS-02</w:t>
            </w:r>
          </w:p>
        </w:tc>
        <w:tc>
          <w:tcPr>
            <w:tcW w:w="3203" w:type="dxa"/>
          </w:tcPr>
          <w:p w14:paraId="6CF2BC6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318" w:type="dxa"/>
          </w:tcPr>
          <w:p w14:paraId="3731D956"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E6B9B13"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reduce abandonul de deseuri si expunerea la microplastice.</w:t>
            </w:r>
          </w:p>
        </w:tc>
      </w:tr>
      <w:tr w:rsidR="004F0A07" w:rsidRPr="005637C2" w14:paraId="4DA86ED5"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2AD0633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ALI-OS-03</w:t>
            </w:r>
          </w:p>
        </w:tc>
        <w:tc>
          <w:tcPr>
            <w:tcW w:w="3203" w:type="dxa"/>
          </w:tcPr>
          <w:p w14:paraId="177C165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318" w:type="dxa"/>
          </w:tcPr>
          <w:p w14:paraId="0E71F920"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56EFB3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DEEE previne expunerea populatiei la substante toxice (plumb, mercur, cadmiu).</w:t>
            </w:r>
          </w:p>
        </w:tc>
      </w:tr>
      <w:tr w:rsidR="004F0A07" w:rsidRPr="005637C2" w14:paraId="50336476"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B0B2E6"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ALI-OS-04</w:t>
            </w:r>
          </w:p>
        </w:tc>
        <w:tc>
          <w:tcPr>
            <w:tcW w:w="3203" w:type="dxa"/>
          </w:tcPr>
          <w:p w14:paraId="02CC1360"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318" w:type="dxa"/>
          </w:tcPr>
          <w:p w14:paraId="6A0FF9FA"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1F5DD3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reduce expunerea comunitatilor din proximitatea depozitelor la poluanti.</w:t>
            </w:r>
          </w:p>
        </w:tc>
      </w:tr>
      <w:tr w:rsidR="004F0A07" w:rsidRPr="005637C2" w14:paraId="28D3D7C8"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EA1DD88"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ALI-OS-05</w:t>
            </w:r>
          </w:p>
        </w:tc>
        <w:tc>
          <w:tcPr>
            <w:tcW w:w="3203" w:type="dxa"/>
          </w:tcPr>
          <w:p w14:paraId="02BC9303"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318" w:type="dxa"/>
          </w:tcPr>
          <w:p w14:paraId="17607D16"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BAB61CD"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legislatiei privind alimentare contribuie la reducerea riscurilor pentru sănătatea populatiei.</w:t>
            </w:r>
          </w:p>
        </w:tc>
      </w:tr>
      <w:tr w:rsidR="004F0A07" w:rsidRPr="005637C2" w14:paraId="63352A7E"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09D31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AMB-OS-01</w:t>
            </w:r>
          </w:p>
        </w:tc>
        <w:tc>
          <w:tcPr>
            <w:tcW w:w="3203" w:type="dxa"/>
          </w:tcPr>
          <w:p w14:paraId="2DF5205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318" w:type="dxa"/>
          </w:tcPr>
          <w:p w14:paraId="2FE62F14"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CA8CFB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expunerea la acizi si metale grele cu efect cancerigen.</w:t>
            </w:r>
          </w:p>
        </w:tc>
      </w:tr>
      <w:tr w:rsidR="004F0A07" w:rsidRPr="005637C2" w14:paraId="3E768C58"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09AC188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AMB-OS-02</w:t>
            </w:r>
          </w:p>
        </w:tc>
        <w:tc>
          <w:tcPr>
            <w:tcW w:w="3203" w:type="dxa"/>
          </w:tcPr>
          <w:p w14:paraId="2A35334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318" w:type="dxa"/>
          </w:tcPr>
          <w:p w14:paraId="55FD14E4"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9175075"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expunerea la substante periculoase din vehicule.</w:t>
            </w:r>
          </w:p>
        </w:tc>
      </w:tr>
      <w:tr w:rsidR="004F0A07" w:rsidRPr="00822FF2" w14:paraId="5F692128"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4F2DEC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AMB-OS-03</w:t>
            </w:r>
          </w:p>
        </w:tc>
        <w:tc>
          <w:tcPr>
            <w:tcW w:w="3203" w:type="dxa"/>
          </w:tcPr>
          <w:p w14:paraId="5458D407"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318" w:type="dxa"/>
          </w:tcPr>
          <w:p w14:paraId="6ECAEDAD"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7A0CFD94"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de constructii previne expunerea la praf, azbest si alte substante nocive.</w:t>
            </w:r>
          </w:p>
        </w:tc>
      </w:tr>
      <w:tr w:rsidR="004F0A07" w:rsidRPr="00822FF2" w14:paraId="7008BB3E"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F29E840"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AMB-OS-04</w:t>
            </w:r>
          </w:p>
        </w:tc>
        <w:tc>
          <w:tcPr>
            <w:tcW w:w="3203" w:type="dxa"/>
          </w:tcPr>
          <w:p w14:paraId="65BFCE97"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318" w:type="dxa"/>
          </w:tcPr>
          <w:p w14:paraId="0A6573EA"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711C918D"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poluarii cu plastic contribuie la un mediu mai sanatos pentru populatie.</w:t>
            </w:r>
          </w:p>
        </w:tc>
      </w:tr>
      <w:tr w:rsidR="004F0A07" w:rsidRPr="005637C2" w14:paraId="2BDB5B70"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A041E7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AMB-OS-05</w:t>
            </w:r>
          </w:p>
        </w:tc>
        <w:tc>
          <w:tcPr>
            <w:tcW w:w="3203" w:type="dxa"/>
          </w:tcPr>
          <w:p w14:paraId="2B11156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318" w:type="dxa"/>
          </w:tcPr>
          <w:p w14:paraId="496E8195"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F6E0C5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legislatiei privind ambalaje contribuie la reducerea riscurilor pentru sănătatea populatiei.</w:t>
            </w:r>
          </w:p>
        </w:tc>
      </w:tr>
      <w:tr w:rsidR="004F0A07" w:rsidRPr="005637C2" w14:paraId="30C91D3F"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194FB3A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AMB-OS-06</w:t>
            </w:r>
          </w:p>
        </w:tc>
        <w:tc>
          <w:tcPr>
            <w:tcW w:w="3203" w:type="dxa"/>
          </w:tcPr>
          <w:p w14:paraId="21AAD61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318" w:type="dxa"/>
          </w:tcPr>
          <w:p w14:paraId="31E42FCF"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A0AF0EB"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legislatiei privind ambalaje contribuie la reducerea riscurilor pentru sănătatea populatiei.</w:t>
            </w:r>
          </w:p>
        </w:tc>
      </w:tr>
      <w:tr w:rsidR="004F0A07" w:rsidRPr="00822FF2" w14:paraId="1C8788E8"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E73C45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DEEE-OS-01</w:t>
            </w:r>
          </w:p>
        </w:tc>
        <w:tc>
          <w:tcPr>
            <w:tcW w:w="3203" w:type="dxa"/>
          </w:tcPr>
          <w:p w14:paraId="2A4112C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318" w:type="dxa"/>
          </w:tcPr>
          <w:p w14:paraId="1D795054"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520B74A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trebuie sa respecte norme stricte pentru a nu expune populatia la agenti patogeni sau poluanti.</w:t>
            </w:r>
          </w:p>
        </w:tc>
      </w:tr>
      <w:tr w:rsidR="004F0A07" w:rsidRPr="005637C2" w14:paraId="39E148FC"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169BFC62"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DEEE-OS-02</w:t>
            </w:r>
          </w:p>
        </w:tc>
        <w:tc>
          <w:tcPr>
            <w:tcW w:w="3203" w:type="dxa"/>
          </w:tcPr>
          <w:p w14:paraId="792DF5BE"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318" w:type="dxa"/>
          </w:tcPr>
          <w:p w14:paraId="7339786D"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7ECDD7EB"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si azbestul sunt substante cu efect cancerigen dovedit; eliminarea lor protejeaza direct sănătatea publica.</w:t>
            </w:r>
          </w:p>
        </w:tc>
      </w:tr>
      <w:tr w:rsidR="004F0A07" w:rsidRPr="005637C2" w14:paraId="32059E50"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2B9B3B5"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DEEE-OS-03</w:t>
            </w:r>
          </w:p>
        </w:tc>
        <w:tc>
          <w:tcPr>
            <w:tcW w:w="3203" w:type="dxa"/>
          </w:tcPr>
          <w:p w14:paraId="792FD728"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318" w:type="dxa"/>
          </w:tcPr>
          <w:p w14:paraId="3B5E0069"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0427EC2"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1CFE9DD9"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1C9721A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DEEE-OS-04</w:t>
            </w:r>
          </w:p>
        </w:tc>
        <w:tc>
          <w:tcPr>
            <w:tcW w:w="3203" w:type="dxa"/>
          </w:tcPr>
          <w:p w14:paraId="6CF1EAA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17C4590C"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298DA61"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în scopul eficientizării prevederilor pentru atingerea țintelor și asigurarea trasabilității instituie standarde, control și obligații legale care susțin aplicarea coerentă a măsurilor operaționale, ceea ce contribuie la reducerea presiunilor asupra sănătății populației prin reducerea expunerii </w:t>
            </w:r>
            <w:r w:rsidRPr="00822FF2">
              <w:rPr>
                <w:rFonts w:ascii="Nunito" w:hAnsi="Nunito"/>
                <w:sz w:val="16"/>
                <w:szCs w:val="16"/>
                <w:lang w:val="ro-RO"/>
              </w:rPr>
              <w:lastRenderedPageBreak/>
              <w:t>populației la poluanți asociați depozitării sau arderii necontrolate.</w:t>
            </w:r>
          </w:p>
        </w:tc>
      </w:tr>
      <w:tr w:rsidR="004F0A07" w:rsidRPr="005637C2" w14:paraId="0568105C"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FA42C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lastRenderedPageBreak/>
              <w:t>DEEE-OS-05</w:t>
            </w:r>
          </w:p>
        </w:tc>
        <w:tc>
          <w:tcPr>
            <w:tcW w:w="3203" w:type="dxa"/>
          </w:tcPr>
          <w:p w14:paraId="11E1C2C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318" w:type="dxa"/>
          </w:tcPr>
          <w:p w14:paraId="1CFA6CDE"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E2F3DF0"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legislatiei privind deee contribuie la reducerea riscurilor pentru sănătatea populatiei.</w:t>
            </w:r>
          </w:p>
        </w:tc>
      </w:tr>
      <w:tr w:rsidR="004F0A07" w:rsidRPr="005637C2" w14:paraId="390773AE"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044849A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BAT-OS-01</w:t>
            </w:r>
          </w:p>
        </w:tc>
        <w:tc>
          <w:tcPr>
            <w:tcW w:w="3203" w:type="dxa"/>
          </w:tcPr>
          <w:p w14:paraId="643F4AC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318" w:type="dxa"/>
          </w:tcPr>
          <w:p w14:paraId="6B24F229"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36AF361"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expunerea comunitatilor la poluanti industriali.</w:t>
            </w:r>
          </w:p>
        </w:tc>
      </w:tr>
      <w:tr w:rsidR="004F0A07" w:rsidRPr="005637C2" w14:paraId="1437C557"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DEDB0D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BAT-OS-02</w:t>
            </w:r>
          </w:p>
        </w:tc>
        <w:tc>
          <w:tcPr>
            <w:tcW w:w="3203" w:type="dxa"/>
          </w:tcPr>
          <w:p w14:paraId="52A58DF4"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318" w:type="dxa"/>
          </w:tcPr>
          <w:p w14:paraId="3443BADC"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5644F02"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Transferul de deseuri periculoase ridica probleme de siguranta pe traseul de transport.</w:t>
            </w:r>
          </w:p>
        </w:tc>
      </w:tr>
      <w:tr w:rsidR="004F0A07" w:rsidRPr="005637C2" w14:paraId="6E8A4B81"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A9A444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BAT-OS-03</w:t>
            </w:r>
          </w:p>
        </w:tc>
        <w:tc>
          <w:tcPr>
            <w:tcW w:w="3203" w:type="dxa"/>
          </w:tcPr>
          <w:p w14:paraId="4B39BE3E"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318" w:type="dxa"/>
          </w:tcPr>
          <w:p w14:paraId="01442CB0"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F731F73"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expunerea la acizi si metale grele cu efect cancerigen.</w:t>
            </w:r>
          </w:p>
        </w:tc>
      </w:tr>
      <w:tr w:rsidR="004F0A07" w:rsidRPr="005637C2" w14:paraId="6663E618"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A7F793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BAT-OS-04</w:t>
            </w:r>
          </w:p>
        </w:tc>
        <w:tc>
          <w:tcPr>
            <w:tcW w:w="3203" w:type="dxa"/>
          </w:tcPr>
          <w:p w14:paraId="1759A053"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318" w:type="dxa"/>
          </w:tcPr>
          <w:p w14:paraId="64686139"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366B614"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reduce expunerea populatiei la substante toxice.</w:t>
            </w:r>
          </w:p>
        </w:tc>
      </w:tr>
      <w:tr w:rsidR="004F0A07" w:rsidRPr="005637C2" w14:paraId="2E0C393D"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217F15D7"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BAT-OS-05</w:t>
            </w:r>
          </w:p>
        </w:tc>
        <w:tc>
          <w:tcPr>
            <w:tcW w:w="3203" w:type="dxa"/>
          </w:tcPr>
          <w:p w14:paraId="23759AE5"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318" w:type="dxa"/>
          </w:tcPr>
          <w:p w14:paraId="71C40919"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89DEFFC"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bateriilor previne expunerea la acizi si metale grele cu efect cancerigen.</w:t>
            </w:r>
          </w:p>
        </w:tc>
      </w:tr>
      <w:tr w:rsidR="004F0A07" w:rsidRPr="005637C2" w14:paraId="01B25985"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FCB6D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BAT-OS-06</w:t>
            </w:r>
          </w:p>
        </w:tc>
        <w:tc>
          <w:tcPr>
            <w:tcW w:w="3203" w:type="dxa"/>
          </w:tcPr>
          <w:p w14:paraId="6AFE7213"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318" w:type="dxa"/>
          </w:tcPr>
          <w:p w14:paraId="3E6B304C"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128B4F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reducerea presiunilor asupra sănătății populației prin reducerea expunerii populației la poluanți asociați depozitării sau arderii necontrolate.</w:t>
            </w:r>
          </w:p>
        </w:tc>
      </w:tr>
      <w:tr w:rsidR="004F0A07" w:rsidRPr="005637C2" w14:paraId="1904745C"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221003C"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VSU-OS-01</w:t>
            </w:r>
          </w:p>
        </w:tc>
        <w:tc>
          <w:tcPr>
            <w:tcW w:w="3203" w:type="dxa"/>
          </w:tcPr>
          <w:p w14:paraId="3712CB20"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318" w:type="dxa"/>
          </w:tcPr>
          <w:p w14:paraId="6707667C"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1F3976A"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expunerea la substante periculoase din vehicule.</w:t>
            </w:r>
          </w:p>
        </w:tc>
      </w:tr>
      <w:tr w:rsidR="004F0A07" w:rsidRPr="005637C2" w14:paraId="4AB36117"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AF09F66"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VSU-OS-02</w:t>
            </w:r>
          </w:p>
        </w:tc>
        <w:tc>
          <w:tcPr>
            <w:tcW w:w="3203" w:type="dxa"/>
          </w:tcPr>
          <w:p w14:paraId="5C1FEBD0"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318" w:type="dxa"/>
          </w:tcPr>
          <w:p w14:paraId="4FA669A5"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E2FCC0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controlata a VSU previne expunerea la substante periculoase din vehicule.</w:t>
            </w:r>
          </w:p>
        </w:tc>
      </w:tr>
      <w:tr w:rsidR="004F0A07" w:rsidRPr="005637C2" w14:paraId="745B7B8B"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EA097C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ULU-OS-01</w:t>
            </w:r>
          </w:p>
        </w:tc>
        <w:tc>
          <w:tcPr>
            <w:tcW w:w="3203" w:type="dxa"/>
          </w:tcPr>
          <w:p w14:paraId="51EC9B9E"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318" w:type="dxa"/>
          </w:tcPr>
          <w:p w14:paraId="7D1AD7CF"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9D6111F"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reducerea presiunilor asupra sanatatii prin gestionarea corecta a uleiurilor uzate conform ierarhiei deseurilor.</w:t>
            </w:r>
          </w:p>
        </w:tc>
      </w:tr>
      <w:tr w:rsidR="004F0A07" w:rsidRPr="005637C2" w14:paraId="2E4F1026"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49F86EB"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ULU-OS-02</w:t>
            </w:r>
          </w:p>
        </w:tc>
        <w:tc>
          <w:tcPr>
            <w:tcW w:w="3203" w:type="dxa"/>
          </w:tcPr>
          <w:p w14:paraId="2707D64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318" w:type="dxa"/>
          </w:tcPr>
          <w:p w14:paraId="72B4A487"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718D278"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reducerea presiunilor asupra sanatatii prin gestionarea corecta a uleiurilor uzate conform ierarhiei deseurilor.</w:t>
            </w:r>
          </w:p>
        </w:tc>
      </w:tr>
      <w:tr w:rsidR="004F0A07" w:rsidRPr="005637C2" w14:paraId="32A641DB"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2A2B516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ANV-OS-01</w:t>
            </w:r>
          </w:p>
        </w:tc>
        <w:tc>
          <w:tcPr>
            <w:tcW w:w="3203" w:type="dxa"/>
          </w:tcPr>
          <w:p w14:paraId="5ADDCC54"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318" w:type="dxa"/>
          </w:tcPr>
          <w:p w14:paraId="09F4A768"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9C7020C"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reducerea presiunilor asupra sanatatii prin colectarea si valorificarea anvelopelor uzate, reducand depozitarea necontrolata.</w:t>
            </w:r>
          </w:p>
        </w:tc>
      </w:tr>
      <w:tr w:rsidR="004F0A07" w:rsidRPr="005637C2" w14:paraId="3BEA9F1D"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F392A9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ANV-OS-02</w:t>
            </w:r>
          </w:p>
        </w:tc>
        <w:tc>
          <w:tcPr>
            <w:tcW w:w="3203" w:type="dxa"/>
          </w:tcPr>
          <w:p w14:paraId="3F233633"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318" w:type="dxa"/>
          </w:tcPr>
          <w:p w14:paraId="44E3127A"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5648A4E4"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reducerea presiunilor asupra sanatatii prin colectarea si valorificarea anvelopelor uzate, reducand depozitarea necontrolata.</w:t>
            </w:r>
          </w:p>
        </w:tc>
      </w:tr>
      <w:tr w:rsidR="004F0A07" w:rsidRPr="00822FF2" w14:paraId="1F3D5945"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2E6DEAC"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DCD-OS-01</w:t>
            </w:r>
          </w:p>
        </w:tc>
        <w:tc>
          <w:tcPr>
            <w:tcW w:w="3203" w:type="dxa"/>
          </w:tcPr>
          <w:p w14:paraId="5DF93CBB"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318" w:type="dxa"/>
          </w:tcPr>
          <w:p w14:paraId="3D9BC061"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B30190A"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de constructii previne expunerea la praf, azbest si alte substante nocive.</w:t>
            </w:r>
          </w:p>
        </w:tc>
      </w:tr>
      <w:tr w:rsidR="004F0A07" w:rsidRPr="00822FF2" w14:paraId="2C8E2081"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F966E3B"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DCD-OS-02</w:t>
            </w:r>
          </w:p>
        </w:tc>
        <w:tc>
          <w:tcPr>
            <w:tcW w:w="3203" w:type="dxa"/>
          </w:tcPr>
          <w:p w14:paraId="190F8FD3"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318" w:type="dxa"/>
          </w:tcPr>
          <w:p w14:paraId="050D4296"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8C0190E"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de constructii previne expunerea la praf, azbest si alte substante nocive.</w:t>
            </w:r>
          </w:p>
        </w:tc>
      </w:tr>
      <w:tr w:rsidR="004F0A07" w:rsidRPr="00822FF2" w14:paraId="3DC727B9"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6381B659"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lastRenderedPageBreak/>
              <w:t>DCD-OS-03</w:t>
            </w:r>
          </w:p>
        </w:tc>
        <w:tc>
          <w:tcPr>
            <w:tcW w:w="3203" w:type="dxa"/>
          </w:tcPr>
          <w:p w14:paraId="023D6B1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318" w:type="dxa"/>
          </w:tcPr>
          <w:p w14:paraId="09424DBD"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FAD133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de constructii previne expunerea la praf, azbest si alte substante nocive.</w:t>
            </w:r>
          </w:p>
        </w:tc>
      </w:tr>
      <w:tr w:rsidR="003450B7" w:rsidRPr="005637C2" w14:paraId="2F94342C"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EC7CAB8" w14:textId="57DE11A9"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NAM-OS-01</w:t>
            </w:r>
          </w:p>
        </w:tc>
        <w:tc>
          <w:tcPr>
            <w:tcW w:w="3203" w:type="dxa"/>
          </w:tcPr>
          <w:p w14:paraId="61B8E310" w14:textId="7D585C8E"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318" w:type="dxa"/>
          </w:tcPr>
          <w:p w14:paraId="0CEBBE13" w14:textId="41E39D76"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368" w:type="dxa"/>
          </w:tcPr>
          <w:p w14:paraId="4AE78989" w14:textId="541C84AB"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reducerea presiunilor asupra sănătății populației prin reducerea expunerii populației la poluanți asociați depozitării sau arderii necontrolate.</w:t>
            </w:r>
          </w:p>
        </w:tc>
      </w:tr>
      <w:tr w:rsidR="003450B7" w:rsidRPr="005637C2" w14:paraId="4033917E"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63A248EF" w14:textId="651A74ED"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NAM-OS-02</w:t>
            </w:r>
          </w:p>
        </w:tc>
        <w:tc>
          <w:tcPr>
            <w:tcW w:w="3203" w:type="dxa"/>
          </w:tcPr>
          <w:p w14:paraId="63D4E791" w14:textId="43049C03"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318" w:type="dxa"/>
          </w:tcPr>
          <w:p w14:paraId="79C49158" w14:textId="22E1F8DB"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368" w:type="dxa"/>
          </w:tcPr>
          <w:p w14:paraId="0508DDD9" w14:textId="5214B443"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reducerea presiunilor asupra sănătății populației prin reducerea expunerii populației la poluanți asociați depozitării sau arderii necontrolate.</w:t>
            </w:r>
          </w:p>
        </w:tc>
      </w:tr>
      <w:tr w:rsidR="003450B7" w:rsidRPr="005637C2" w14:paraId="28FB22EF"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616971" w14:textId="7F544BD9"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NAM-OS-03</w:t>
            </w:r>
          </w:p>
        </w:tc>
        <w:tc>
          <w:tcPr>
            <w:tcW w:w="3203" w:type="dxa"/>
          </w:tcPr>
          <w:p w14:paraId="5516BF49" w14:textId="5FEEB80B"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318" w:type="dxa"/>
          </w:tcPr>
          <w:p w14:paraId="64B525F0" w14:textId="641773B5" w:rsidR="003450B7" w:rsidRPr="00822FF2" w:rsidRDefault="003450B7" w:rsidP="003450B7">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368" w:type="dxa"/>
          </w:tcPr>
          <w:p w14:paraId="147D60E6" w14:textId="72BECE4D" w:rsidR="003450B7" w:rsidRPr="00822FF2" w:rsidRDefault="003450B7" w:rsidP="003450B7">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reducerea presiunilor asupra sănătății populației prin reducerea expunerii populației la poluanți asociați depozitării sau arderii necontrolate.</w:t>
            </w:r>
          </w:p>
        </w:tc>
      </w:tr>
      <w:tr w:rsidR="003450B7" w:rsidRPr="005637C2" w14:paraId="68BC6A90"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4577FA53" w14:textId="1CFD613A" w:rsidR="003450B7" w:rsidRPr="00822FF2" w:rsidRDefault="003450B7" w:rsidP="003450B7">
            <w:pPr>
              <w:rPr>
                <w:rFonts w:ascii="Nunito" w:hAnsi="Nunito"/>
                <w:sz w:val="16"/>
                <w:szCs w:val="16"/>
                <w:lang w:val="ro-RO"/>
              </w:rPr>
            </w:pPr>
            <w:r w:rsidRPr="00822FF2">
              <w:rPr>
                <w:rFonts w:ascii="Nunito" w:hAnsi="Nunito"/>
                <w:b w:val="0"/>
                <w:bCs w:val="0"/>
                <w:sz w:val="16"/>
                <w:szCs w:val="16"/>
                <w:lang w:val="ro-RO"/>
              </w:rPr>
              <w:t>NAM-OS-04</w:t>
            </w:r>
          </w:p>
        </w:tc>
        <w:tc>
          <w:tcPr>
            <w:tcW w:w="3203" w:type="dxa"/>
          </w:tcPr>
          <w:p w14:paraId="26CB1147" w14:textId="3F87AE49"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318" w:type="dxa"/>
          </w:tcPr>
          <w:p w14:paraId="5762A370" w14:textId="5335F38C" w:rsidR="003450B7" w:rsidRPr="00822FF2" w:rsidRDefault="003450B7" w:rsidP="003450B7">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368" w:type="dxa"/>
          </w:tcPr>
          <w:p w14:paraId="7E24E6EF" w14:textId="57CD1135" w:rsidR="003450B7" w:rsidRPr="00822FF2" w:rsidRDefault="003450B7" w:rsidP="003450B7">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reducerea presiunilor asupra sănătății populației prin reducerea expunerii populației la poluanți asociați depozitării sau arderii necontrolate.</w:t>
            </w:r>
          </w:p>
        </w:tc>
      </w:tr>
      <w:tr w:rsidR="004F0A07" w:rsidRPr="005637C2" w14:paraId="5505AF48"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C4BAD57"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PCB-OS-01</w:t>
            </w:r>
          </w:p>
        </w:tc>
        <w:tc>
          <w:tcPr>
            <w:tcW w:w="3203" w:type="dxa"/>
          </w:tcPr>
          <w:p w14:paraId="1E45A0E0"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318" w:type="dxa"/>
          </w:tcPr>
          <w:p w14:paraId="703962AD"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48B749E"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si azbestul sunt substante cu efect cancerigen dovedit; eliminarea lor protejeaza direct sănătatea publica.</w:t>
            </w:r>
          </w:p>
        </w:tc>
      </w:tr>
      <w:tr w:rsidR="004F0A07" w:rsidRPr="005637C2" w14:paraId="636A252A"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6224DD9"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PCB-OS-02</w:t>
            </w:r>
          </w:p>
        </w:tc>
        <w:tc>
          <w:tcPr>
            <w:tcW w:w="3203" w:type="dxa"/>
          </w:tcPr>
          <w:p w14:paraId="7D115EDC"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318" w:type="dxa"/>
          </w:tcPr>
          <w:p w14:paraId="1E7126BE"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75E81492"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si azbestul sunt substante cu efect cancerigen dovedit; eliminarea lor protejeaza direct sănătatea publica.</w:t>
            </w:r>
          </w:p>
        </w:tc>
      </w:tr>
      <w:tr w:rsidR="004F0A07" w:rsidRPr="005637C2" w14:paraId="09863705"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A20AD79"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AZB-OS-01</w:t>
            </w:r>
          </w:p>
        </w:tc>
        <w:tc>
          <w:tcPr>
            <w:tcW w:w="3203" w:type="dxa"/>
          </w:tcPr>
          <w:p w14:paraId="52ABE667"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318" w:type="dxa"/>
          </w:tcPr>
          <w:p w14:paraId="27B2E98B"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5B63119"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si azbestul sunt substante cu efect cancerigen dovedit; eliminarea lor protejeaza direct sănătatea publica.</w:t>
            </w:r>
          </w:p>
        </w:tc>
      </w:tr>
      <w:tr w:rsidR="004F0A07" w:rsidRPr="005637C2" w14:paraId="78406EF2"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7CF9715C"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AZB-OS-02</w:t>
            </w:r>
          </w:p>
        </w:tc>
        <w:tc>
          <w:tcPr>
            <w:tcW w:w="3203" w:type="dxa"/>
          </w:tcPr>
          <w:p w14:paraId="087EDF9F"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318" w:type="dxa"/>
          </w:tcPr>
          <w:p w14:paraId="06557A5B"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843B340"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PCB-urile si azbestul sunt substante cu efect cancerigen dovedit; eliminarea lor protejeaza direct sănătatea publica.</w:t>
            </w:r>
          </w:p>
        </w:tc>
      </w:tr>
      <w:tr w:rsidR="004F0A07" w:rsidRPr="005637C2" w14:paraId="7F2223B5"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AED2BC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SAN-OS-01</w:t>
            </w:r>
          </w:p>
        </w:tc>
        <w:tc>
          <w:tcPr>
            <w:tcW w:w="3203" w:type="dxa"/>
          </w:tcPr>
          <w:p w14:paraId="57B65B4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318" w:type="dxa"/>
          </w:tcPr>
          <w:p w14:paraId="09D85351"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B00F77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748E46B9"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BC0DFA6"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SAN-OS-02</w:t>
            </w:r>
          </w:p>
        </w:tc>
        <w:tc>
          <w:tcPr>
            <w:tcW w:w="3203" w:type="dxa"/>
          </w:tcPr>
          <w:p w14:paraId="1150B7C1"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318" w:type="dxa"/>
          </w:tcPr>
          <w:p w14:paraId="60A60F6C"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5DAA97CC"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57719F74"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3C0A57"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SAN-OS-03</w:t>
            </w:r>
          </w:p>
        </w:tc>
        <w:tc>
          <w:tcPr>
            <w:tcW w:w="3203" w:type="dxa"/>
          </w:tcPr>
          <w:p w14:paraId="47656B12"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318" w:type="dxa"/>
          </w:tcPr>
          <w:p w14:paraId="18C9659C"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14BE3DF"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28FDD74F"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CFEFCE2"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VET-OS-01</w:t>
            </w:r>
          </w:p>
        </w:tc>
        <w:tc>
          <w:tcPr>
            <w:tcW w:w="3203" w:type="dxa"/>
          </w:tcPr>
          <w:p w14:paraId="1D3843F1"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318" w:type="dxa"/>
          </w:tcPr>
          <w:p w14:paraId="1293463A"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6F9D21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1589D6FE"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D39BD74"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VET-OS-02</w:t>
            </w:r>
          </w:p>
        </w:tc>
        <w:tc>
          <w:tcPr>
            <w:tcW w:w="3203" w:type="dxa"/>
          </w:tcPr>
          <w:p w14:paraId="1B25D71F"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318" w:type="dxa"/>
          </w:tcPr>
          <w:p w14:paraId="15BA7AC9"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2E051F2D"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conforma a deșeurilor sanitare previne raspandirea bolilor infectioase si expunerea la substante farmaceutice.</w:t>
            </w:r>
          </w:p>
        </w:tc>
      </w:tr>
      <w:tr w:rsidR="004F0A07" w:rsidRPr="005637C2" w14:paraId="5F347DAE"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6409995A"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lastRenderedPageBreak/>
              <w:t>IND-OS-01</w:t>
            </w:r>
          </w:p>
        </w:tc>
        <w:tc>
          <w:tcPr>
            <w:tcW w:w="3203" w:type="dxa"/>
          </w:tcPr>
          <w:p w14:paraId="5F4CEBAF"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318" w:type="dxa"/>
          </w:tcPr>
          <w:p w14:paraId="24FA782F"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7E17439"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expunerea comunitatilor la poluanti industriali.</w:t>
            </w:r>
          </w:p>
        </w:tc>
      </w:tr>
      <w:tr w:rsidR="004F0A07" w:rsidRPr="005637C2" w14:paraId="6E814954"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BC66748"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IND-OS-02</w:t>
            </w:r>
          </w:p>
        </w:tc>
        <w:tc>
          <w:tcPr>
            <w:tcW w:w="3203" w:type="dxa"/>
          </w:tcPr>
          <w:p w14:paraId="057524A7"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318" w:type="dxa"/>
          </w:tcPr>
          <w:p w14:paraId="7A0BD8EE"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38E207E"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depozitelor industriale neconforme reduce expunerea comunitatilor la poluanti industriali.</w:t>
            </w:r>
          </w:p>
        </w:tc>
      </w:tr>
      <w:tr w:rsidR="004F0A07" w:rsidRPr="005637C2" w14:paraId="3F82567A"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70E7074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AGR-OS-01</w:t>
            </w:r>
          </w:p>
        </w:tc>
        <w:tc>
          <w:tcPr>
            <w:tcW w:w="3203" w:type="dxa"/>
          </w:tcPr>
          <w:p w14:paraId="6A0E76F8"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318" w:type="dxa"/>
          </w:tcPr>
          <w:p w14:paraId="47F6FC02"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92EB27D"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Relatia dintre valorificare energetică agricole si reducerea presiunilor asupra sanatatii depinde de conditiile concrete de implementare (amplasament, tehnologie, standarde aplicate).</w:t>
            </w:r>
          </w:p>
        </w:tc>
      </w:tr>
      <w:tr w:rsidR="004F0A07" w:rsidRPr="005637C2" w14:paraId="38B88854"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63C63D6"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AGR-OS-02</w:t>
            </w:r>
          </w:p>
        </w:tc>
        <w:tc>
          <w:tcPr>
            <w:tcW w:w="3203" w:type="dxa"/>
          </w:tcPr>
          <w:p w14:paraId="55CEB03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318" w:type="dxa"/>
          </w:tcPr>
          <w:p w14:paraId="754B96B4"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FE17E55"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reducerea presiunilor asupra sanatatii prin reducerea si valorificarea deșeurilor agricole.</w:t>
            </w:r>
          </w:p>
        </w:tc>
      </w:tr>
      <w:tr w:rsidR="004F0A07" w:rsidRPr="005637C2" w14:paraId="2050BE37"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1A52C55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AGR-OS-03</w:t>
            </w:r>
          </w:p>
        </w:tc>
        <w:tc>
          <w:tcPr>
            <w:tcW w:w="3203" w:type="dxa"/>
          </w:tcPr>
          <w:p w14:paraId="7468CD94"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318" w:type="dxa"/>
          </w:tcPr>
          <w:p w14:paraId="73A38B17"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41BF9F3"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compost agricol contribuie la reducerea presiunilor asupra sanatatii prin reducerea si valorificarea deșeurilor agricole.</w:t>
            </w:r>
          </w:p>
        </w:tc>
      </w:tr>
      <w:tr w:rsidR="004F0A07" w:rsidRPr="005637C2" w14:paraId="3B97236B"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49DFCC6"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AGR-OS-04</w:t>
            </w:r>
          </w:p>
        </w:tc>
        <w:tc>
          <w:tcPr>
            <w:tcW w:w="3203" w:type="dxa"/>
          </w:tcPr>
          <w:p w14:paraId="4BF72BFE"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318" w:type="dxa"/>
          </w:tcPr>
          <w:p w14:paraId="645F96F9"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422FB748"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Raportare agricole contribuie la reducerea presiunilor asupra sanatatii prin reducerea si valorificarea deșeurilor agricole.</w:t>
            </w:r>
          </w:p>
        </w:tc>
      </w:tr>
      <w:tr w:rsidR="004F0A07" w:rsidRPr="005637C2" w14:paraId="02EA5690"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03686A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TRF-OS-01</w:t>
            </w:r>
          </w:p>
        </w:tc>
        <w:tc>
          <w:tcPr>
            <w:tcW w:w="3203" w:type="dxa"/>
          </w:tcPr>
          <w:p w14:paraId="36D98DA4"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318" w:type="dxa"/>
          </w:tcPr>
          <w:p w14:paraId="531B8A8B"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629ED8A6"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reducerea presiunilor asupra sănătății populației prin reducerea expunerii populației la poluanți asociați depozitării sau arderii necontrolate.</w:t>
            </w:r>
          </w:p>
        </w:tc>
      </w:tr>
      <w:tr w:rsidR="004F0A07" w:rsidRPr="005637C2" w14:paraId="11599D5E"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4D4E83"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PREV-OS-01</w:t>
            </w:r>
          </w:p>
        </w:tc>
        <w:tc>
          <w:tcPr>
            <w:tcW w:w="3203" w:type="dxa"/>
          </w:tcPr>
          <w:p w14:paraId="0BC9ABF8"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318" w:type="dxa"/>
          </w:tcPr>
          <w:p w14:paraId="52D6FB4B"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C7360E9"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reducerea presiunilor asupra sănătății populației prin reducerea expunerii populației la poluanți asociați depozitării sau arderii necontrolate.</w:t>
            </w:r>
          </w:p>
        </w:tc>
      </w:tr>
      <w:tr w:rsidR="004F0A07" w:rsidRPr="005637C2" w14:paraId="2C7977B1"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35F6E70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PREV-OS-02</w:t>
            </w:r>
          </w:p>
        </w:tc>
        <w:tc>
          <w:tcPr>
            <w:tcW w:w="3203" w:type="dxa"/>
          </w:tcPr>
          <w:p w14:paraId="5C08F29E"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318" w:type="dxa"/>
          </w:tcPr>
          <w:p w14:paraId="5E508EC2"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53818FE0"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reducerea presiunilor asupra sănătății populației prin reducerea expunerii populației la poluanți asociați depozitării sau arderii necontrolate.</w:t>
            </w:r>
          </w:p>
        </w:tc>
      </w:tr>
      <w:tr w:rsidR="004F0A07" w:rsidRPr="005637C2" w14:paraId="531B6E1D"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AF189AE"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PREV-OS-03</w:t>
            </w:r>
          </w:p>
        </w:tc>
        <w:tc>
          <w:tcPr>
            <w:tcW w:w="3203" w:type="dxa"/>
          </w:tcPr>
          <w:p w14:paraId="2F3BC3E2"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318" w:type="dxa"/>
          </w:tcPr>
          <w:p w14:paraId="22D68F9E"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1C506410"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reducerea presiunilor asupra sănătății populației prin reducerea expunerii populației la poluanți asociați depozitării sau arderii necontrolate.</w:t>
            </w:r>
          </w:p>
        </w:tc>
      </w:tr>
      <w:tr w:rsidR="004F0A07" w:rsidRPr="005637C2" w14:paraId="20B35A7C" w14:textId="77777777" w:rsidTr="00057232">
        <w:tc>
          <w:tcPr>
            <w:cnfStyle w:val="001000000000" w:firstRow="0" w:lastRow="0" w:firstColumn="1" w:lastColumn="0" w:oddVBand="0" w:evenVBand="0" w:oddHBand="0" w:evenHBand="0" w:firstRowFirstColumn="0" w:firstRowLastColumn="0" w:lastRowFirstColumn="0" w:lastRowLastColumn="0"/>
            <w:tcW w:w="1276" w:type="dxa"/>
          </w:tcPr>
          <w:p w14:paraId="5E5C2021"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lastRenderedPageBreak/>
              <w:t>PREV-OS-04</w:t>
            </w:r>
          </w:p>
        </w:tc>
        <w:tc>
          <w:tcPr>
            <w:tcW w:w="3203" w:type="dxa"/>
          </w:tcPr>
          <w:p w14:paraId="0F498AC7"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318" w:type="dxa"/>
          </w:tcPr>
          <w:p w14:paraId="135DA047" w14:textId="77777777" w:rsidR="004F0A07" w:rsidRPr="00822FF2" w:rsidRDefault="004F0A07" w:rsidP="00F12979">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09DA8F2D" w14:textId="77777777" w:rsidR="004F0A07" w:rsidRPr="00822FF2" w:rsidRDefault="004F0A07" w:rsidP="0005723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reducerea presiunilor asupra sănătății populației prin reducerea expunerii populației la poluanți asociați depozitării sau arderii necontrolate.</w:t>
            </w:r>
          </w:p>
        </w:tc>
      </w:tr>
      <w:tr w:rsidR="004F0A07" w:rsidRPr="005637C2" w14:paraId="74C52F41" w14:textId="77777777" w:rsidTr="00057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BA3162C" w14:textId="77777777" w:rsidR="004F0A07" w:rsidRPr="00822FF2" w:rsidRDefault="004F0A07" w:rsidP="00F12979">
            <w:pPr>
              <w:rPr>
                <w:rFonts w:ascii="Nunito" w:hAnsi="Nunito"/>
                <w:sz w:val="16"/>
                <w:szCs w:val="16"/>
                <w:lang w:val="ro-RO"/>
              </w:rPr>
            </w:pPr>
            <w:r w:rsidRPr="00822FF2">
              <w:rPr>
                <w:rFonts w:ascii="Nunito" w:hAnsi="Nunito"/>
                <w:b w:val="0"/>
                <w:bCs w:val="0"/>
                <w:sz w:val="16"/>
                <w:szCs w:val="16"/>
                <w:lang w:val="ro-RO"/>
              </w:rPr>
              <w:t>PREV-OS-05</w:t>
            </w:r>
          </w:p>
        </w:tc>
        <w:tc>
          <w:tcPr>
            <w:tcW w:w="3203" w:type="dxa"/>
          </w:tcPr>
          <w:p w14:paraId="5A9668A1"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318" w:type="dxa"/>
          </w:tcPr>
          <w:p w14:paraId="5738CFBD" w14:textId="77777777" w:rsidR="004F0A07" w:rsidRPr="00822FF2" w:rsidRDefault="004F0A07" w:rsidP="00F12979">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368" w:type="dxa"/>
          </w:tcPr>
          <w:p w14:paraId="39866B0A" w14:textId="77777777" w:rsidR="004F0A07" w:rsidRPr="00822FF2" w:rsidRDefault="004F0A07" w:rsidP="0005723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reducerea presiunilor asupra sănătății populației prin reducerea expunerii populației la poluanți asociați depozitării sau arderii necontrolate.</w:t>
            </w:r>
          </w:p>
        </w:tc>
      </w:tr>
    </w:tbl>
    <w:p w14:paraId="4BB2BB89" w14:textId="77777777" w:rsidR="004F0A07" w:rsidRPr="00822FF2" w:rsidRDefault="004F0A07" w:rsidP="004F0A07">
      <w:pPr>
        <w:rPr>
          <w:rFonts w:ascii="Nunito" w:hAnsi="Nunito"/>
          <w:sz w:val="16"/>
          <w:szCs w:val="16"/>
          <w:lang w:val="ro-RO"/>
        </w:rPr>
      </w:pPr>
    </w:p>
    <w:p w14:paraId="22D15867" w14:textId="4268BD4D"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OM9 </w:t>
      </w:r>
    </w:p>
    <w:p w14:paraId="543934E5" w14:textId="77777777" w:rsidR="004F0A07" w:rsidRPr="00822FF2" w:rsidRDefault="004F0A07" w:rsidP="00150608">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Mediu social-economic</w:t>
      </w:r>
    </w:p>
    <w:p w14:paraId="31AF07FD" w14:textId="50B69A2A" w:rsidR="004F0A07" w:rsidRPr="00822FF2" w:rsidRDefault="00057232" w:rsidP="00150608">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 9: </w:t>
      </w:r>
      <w:r w:rsidR="004F0A07" w:rsidRPr="00822FF2">
        <w:rPr>
          <w:rFonts w:ascii="Nunito" w:hAnsi="Nunito"/>
          <w:sz w:val="16"/>
          <w:szCs w:val="16"/>
          <w:lang w:val="ro-RO"/>
        </w:rPr>
        <w:t>Creșterea contribuției economiei circulare la ocuparea forței de muncă, productivitate și competitivitate, prin dezvoltarea activităților de prevenire, reutilizare, reciclare și valorificare a deșeurilor ca resurse.</w:t>
      </w:r>
    </w:p>
    <w:tbl>
      <w:tblPr>
        <w:tblStyle w:val="PlainTable2"/>
        <w:tblW w:w="10065" w:type="dxa"/>
        <w:tblLook w:val="04A0" w:firstRow="1" w:lastRow="0" w:firstColumn="1" w:lastColumn="0" w:noHBand="0" w:noVBand="1"/>
      </w:tblPr>
      <w:tblGrid>
        <w:gridCol w:w="1276"/>
        <w:gridCol w:w="3207"/>
        <w:gridCol w:w="1417"/>
        <w:gridCol w:w="147"/>
        <w:gridCol w:w="4018"/>
      </w:tblGrid>
      <w:tr w:rsidR="004F0A07" w:rsidRPr="00822FF2" w14:paraId="155FEDF3" w14:textId="77777777" w:rsidTr="003322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B0F0"/>
          </w:tcPr>
          <w:p w14:paraId="22D243BD"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3207" w:type="dxa"/>
            <w:shd w:val="clear" w:color="auto" w:fill="00B0F0"/>
          </w:tcPr>
          <w:p w14:paraId="777D606E"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564" w:type="dxa"/>
            <w:gridSpan w:val="2"/>
            <w:shd w:val="clear" w:color="auto" w:fill="00B0F0"/>
          </w:tcPr>
          <w:p w14:paraId="1FE953B3" w14:textId="410C57D7" w:rsidR="004F0A07" w:rsidRPr="00822FF2" w:rsidRDefault="00057232" w:rsidP="009109B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 cu OM 9</w:t>
            </w:r>
          </w:p>
        </w:tc>
        <w:tc>
          <w:tcPr>
            <w:tcW w:w="4018" w:type="dxa"/>
            <w:shd w:val="clear" w:color="auto" w:fill="00B0F0"/>
          </w:tcPr>
          <w:p w14:paraId="553CB7B1"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1EC3DEDA"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C38454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MUN-OS-01</w:t>
            </w:r>
          </w:p>
        </w:tc>
        <w:tc>
          <w:tcPr>
            <w:tcW w:w="3207" w:type="dxa"/>
          </w:tcPr>
          <w:p w14:paraId="35C702B2"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17" w:type="dxa"/>
          </w:tcPr>
          <w:p w14:paraId="2EBF463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AF4DCB4"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si reciclarea creeaza locuri de munca in sortare, procesare si logistica.</w:t>
            </w:r>
          </w:p>
        </w:tc>
      </w:tr>
      <w:tr w:rsidR="004F0A07" w:rsidRPr="005637C2" w14:paraId="6D507483"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5B49159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MUN-OS-02</w:t>
            </w:r>
          </w:p>
        </w:tc>
        <w:tc>
          <w:tcPr>
            <w:tcW w:w="3207" w:type="dxa"/>
          </w:tcPr>
          <w:p w14:paraId="1DCEAEEE"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17" w:type="dxa"/>
          </w:tcPr>
          <w:p w14:paraId="1D19AF3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D6380C8"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Pietele de materiale secundare creeaza direct locuri de munca noi in economia circulara.</w:t>
            </w:r>
          </w:p>
        </w:tc>
      </w:tr>
      <w:tr w:rsidR="004F0A07" w:rsidRPr="005637C2" w14:paraId="4DE767C0"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292A92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MUN-OS-03</w:t>
            </w:r>
          </w:p>
        </w:tc>
        <w:tc>
          <w:tcPr>
            <w:tcW w:w="3207" w:type="dxa"/>
          </w:tcPr>
          <w:p w14:paraId="0F70BFE6"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17" w:type="dxa"/>
          </w:tcPr>
          <w:p w14:paraId="737E95E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A496CFF"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Cercetarea si dezvoltarea creeaza locuri de munca calificate in sectorul economiei circulare.</w:t>
            </w:r>
          </w:p>
        </w:tc>
      </w:tr>
      <w:tr w:rsidR="004F0A07" w:rsidRPr="00822FF2" w14:paraId="3EFA8765"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18406E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MUN-OS-04</w:t>
            </w:r>
          </w:p>
        </w:tc>
        <w:tc>
          <w:tcPr>
            <w:tcW w:w="3207" w:type="dxa"/>
          </w:tcPr>
          <w:p w14:paraId="010A3ADE"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17" w:type="dxa"/>
          </w:tcPr>
          <w:p w14:paraId="008113C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2E10E9D"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9EC2006"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28FDA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MUN-OS-05</w:t>
            </w:r>
          </w:p>
        </w:tc>
        <w:tc>
          <w:tcPr>
            <w:tcW w:w="3207" w:type="dxa"/>
          </w:tcPr>
          <w:p w14:paraId="3B974F26"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17" w:type="dxa"/>
          </w:tcPr>
          <w:p w14:paraId="36C4451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29B467E"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necesita investitii in alternative (reciclare, valorificare) ce creeaza locuri de munca.</w:t>
            </w:r>
          </w:p>
        </w:tc>
      </w:tr>
      <w:tr w:rsidR="004F0A07" w:rsidRPr="00822FF2" w14:paraId="5E225367"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32954E4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ALI-OS-01</w:t>
            </w:r>
          </w:p>
        </w:tc>
        <w:tc>
          <w:tcPr>
            <w:tcW w:w="3207" w:type="dxa"/>
          </w:tcPr>
          <w:p w14:paraId="24E83024"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17" w:type="dxa"/>
          </w:tcPr>
          <w:p w14:paraId="7A8B99B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894C3A4"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Instalatiile de compostare si digestie anaeroba creeaza locuri de munca locale.</w:t>
            </w:r>
          </w:p>
        </w:tc>
      </w:tr>
      <w:tr w:rsidR="004F0A07" w:rsidRPr="005637C2" w14:paraId="68F2256D"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5E674A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ALI-OS-02</w:t>
            </w:r>
          </w:p>
        </w:tc>
        <w:tc>
          <w:tcPr>
            <w:tcW w:w="3207" w:type="dxa"/>
          </w:tcPr>
          <w:p w14:paraId="5516FE04"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17" w:type="dxa"/>
          </w:tcPr>
          <w:p w14:paraId="6E1BD23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C5D78DA"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ambalajelor creeaza lanturi valorice cu locuri de munca in colectare, sortare si procesare.</w:t>
            </w:r>
          </w:p>
        </w:tc>
      </w:tr>
      <w:tr w:rsidR="004F0A07" w:rsidRPr="005637C2" w14:paraId="04AEB7DD"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2C92A57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ALI-OS-03</w:t>
            </w:r>
          </w:p>
        </w:tc>
        <w:tc>
          <w:tcPr>
            <w:tcW w:w="3207" w:type="dxa"/>
          </w:tcPr>
          <w:p w14:paraId="10E251B3"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17" w:type="dxa"/>
          </w:tcPr>
          <w:p w14:paraId="5564EB7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BAADB60"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are o finalitate convergentă, practic identică, cu crearea de locuri de muncă în economia circulară, ambele urmărind aceeași direcție în cadrul ierarhiei de gestionare a deșeurilor.</w:t>
            </w:r>
          </w:p>
        </w:tc>
      </w:tr>
      <w:tr w:rsidR="004F0A07" w:rsidRPr="005637C2" w14:paraId="0C528F17"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DD03F6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ALI-OS-04</w:t>
            </w:r>
          </w:p>
        </w:tc>
        <w:tc>
          <w:tcPr>
            <w:tcW w:w="3207" w:type="dxa"/>
          </w:tcPr>
          <w:p w14:paraId="791DFD87"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17" w:type="dxa"/>
          </w:tcPr>
          <w:p w14:paraId="0E94287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4E04F64"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necesita investitii in alternative (reciclare, valorificare) ce creeaza locuri de munca.</w:t>
            </w:r>
          </w:p>
        </w:tc>
      </w:tr>
      <w:tr w:rsidR="004F0A07" w:rsidRPr="005637C2" w14:paraId="60492B6C"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56481E1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ALI-OS-05</w:t>
            </w:r>
          </w:p>
        </w:tc>
        <w:tc>
          <w:tcPr>
            <w:tcW w:w="3207" w:type="dxa"/>
          </w:tcPr>
          <w:p w14:paraId="27B6AC00"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17" w:type="dxa"/>
          </w:tcPr>
          <w:p w14:paraId="25F1417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3690DF4"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crearea de locuri de muncă în economia circulară prin generarea de activități economice și locuri de muncă în sortare, reciclare, reparare și valorificare.</w:t>
            </w:r>
          </w:p>
        </w:tc>
      </w:tr>
      <w:tr w:rsidR="004F0A07" w:rsidRPr="005637C2" w14:paraId="785B1FB7"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213A9A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AMB-OS-01</w:t>
            </w:r>
          </w:p>
        </w:tc>
        <w:tc>
          <w:tcPr>
            <w:tcW w:w="3207" w:type="dxa"/>
          </w:tcPr>
          <w:p w14:paraId="77600FDB"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17" w:type="dxa"/>
          </w:tcPr>
          <w:p w14:paraId="3B4D3A9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CCCD02D"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creeaza locuri de munca specializate in recuperarea metalelor.</w:t>
            </w:r>
          </w:p>
        </w:tc>
      </w:tr>
      <w:tr w:rsidR="004F0A07" w:rsidRPr="005637C2" w14:paraId="4A0C3138"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5ADCB9B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AMB-OS-02</w:t>
            </w:r>
          </w:p>
        </w:tc>
        <w:tc>
          <w:tcPr>
            <w:tcW w:w="3207" w:type="dxa"/>
          </w:tcPr>
          <w:p w14:paraId="60CDCCFD"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17" w:type="dxa"/>
          </w:tcPr>
          <w:p w14:paraId="523DFD7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F32C715"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si reciclarea VSU creeaza locuri de munca in industria auto-reciclarii.</w:t>
            </w:r>
          </w:p>
        </w:tc>
      </w:tr>
      <w:tr w:rsidR="004F0A07" w:rsidRPr="005637C2" w14:paraId="385EF2A1"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C8FA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AMB-OS-03</w:t>
            </w:r>
          </w:p>
        </w:tc>
        <w:tc>
          <w:tcPr>
            <w:tcW w:w="3207" w:type="dxa"/>
          </w:tcPr>
          <w:p w14:paraId="494C37F0"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17" w:type="dxa"/>
          </w:tcPr>
          <w:p w14:paraId="0C0ADB9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797DF51"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creeaza locuri de munca in procesare si productia de agregate.</w:t>
            </w:r>
          </w:p>
        </w:tc>
      </w:tr>
      <w:tr w:rsidR="004F0A07" w:rsidRPr="005637C2" w14:paraId="4B0592FC"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2D8ED9E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AMB-OS-04</w:t>
            </w:r>
          </w:p>
        </w:tc>
        <w:tc>
          <w:tcPr>
            <w:tcW w:w="3207" w:type="dxa"/>
          </w:tcPr>
          <w:p w14:paraId="5C4AAE2A"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17" w:type="dxa"/>
          </w:tcPr>
          <w:p w14:paraId="3808580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325C50F"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are o finalitate convergentă, practic identică, cu crearea de locuri de muncă în economia circulară, ambele urmărind aceeași direcție în cadrul ierarhiei de gestionare a deșeurilor.</w:t>
            </w:r>
          </w:p>
        </w:tc>
      </w:tr>
      <w:tr w:rsidR="004F0A07" w:rsidRPr="005637C2" w14:paraId="0EBC8B7C"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FE4B2C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AMB-OS-05</w:t>
            </w:r>
          </w:p>
        </w:tc>
        <w:tc>
          <w:tcPr>
            <w:tcW w:w="3207" w:type="dxa"/>
          </w:tcPr>
          <w:p w14:paraId="73AB3EFA"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17" w:type="dxa"/>
          </w:tcPr>
          <w:p w14:paraId="0B9BEFF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852776D"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crearea de locuri de muncă în economia circulară prin generarea de activități economice și locuri de muncă în sortare, reciclare, reparare și valorificare.</w:t>
            </w:r>
          </w:p>
        </w:tc>
      </w:tr>
      <w:tr w:rsidR="004F0A07" w:rsidRPr="005637C2" w14:paraId="3CCAD45D"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723FC35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AMB-OS-06</w:t>
            </w:r>
          </w:p>
        </w:tc>
        <w:tc>
          <w:tcPr>
            <w:tcW w:w="3207" w:type="dxa"/>
          </w:tcPr>
          <w:p w14:paraId="13353899"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17" w:type="dxa"/>
          </w:tcPr>
          <w:p w14:paraId="7BC8F95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813059A"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crearea de locuri de muncă în economia circulară prin generarea de activități economice și locuri de muncă în sortare, reciclare, reparare și valorificare.</w:t>
            </w:r>
          </w:p>
        </w:tc>
      </w:tr>
      <w:tr w:rsidR="004F0A07" w:rsidRPr="005637C2" w14:paraId="31D37625"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C41D17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DEEE-OS-01</w:t>
            </w:r>
          </w:p>
        </w:tc>
        <w:tc>
          <w:tcPr>
            <w:tcW w:w="3207" w:type="dxa"/>
          </w:tcPr>
          <w:p w14:paraId="140CDE34"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17" w:type="dxa"/>
          </w:tcPr>
          <w:p w14:paraId="4CB537E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F2F3A11"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creeaza locuri de munca in tratare, transport si aplicare.</w:t>
            </w:r>
          </w:p>
        </w:tc>
      </w:tr>
      <w:tr w:rsidR="004F0A07" w:rsidRPr="005637C2" w14:paraId="4F0357E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1868265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DEEE-OS-02</w:t>
            </w:r>
          </w:p>
        </w:tc>
        <w:tc>
          <w:tcPr>
            <w:tcW w:w="3207" w:type="dxa"/>
          </w:tcPr>
          <w:p w14:paraId="6E9464BF"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17" w:type="dxa"/>
          </w:tcPr>
          <w:p w14:paraId="4DE9DE9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00DDDD1"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PCB si azbest necesita personal specializat, creand locuri de munca de nisa.</w:t>
            </w:r>
          </w:p>
        </w:tc>
      </w:tr>
      <w:tr w:rsidR="004F0A07" w:rsidRPr="005637C2" w14:paraId="4CBC5F7A"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E50A6A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DEEE-OS-03</w:t>
            </w:r>
          </w:p>
        </w:tc>
        <w:tc>
          <w:tcPr>
            <w:tcW w:w="3207" w:type="dxa"/>
          </w:tcPr>
          <w:p w14:paraId="0716AEDD"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17" w:type="dxa"/>
          </w:tcPr>
          <w:p w14:paraId="0C3F055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8BD99A6"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creeaza locuri de munca in colectare, transport si tratare specializata.</w:t>
            </w:r>
          </w:p>
        </w:tc>
      </w:tr>
      <w:tr w:rsidR="004F0A07" w:rsidRPr="005637C2" w14:paraId="7751C9C0"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71A7B3E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DEEE-OS-04</w:t>
            </w:r>
          </w:p>
        </w:tc>
        <w:tc>
          <w:tcPr>
            <w:tcW w:w="3207" w:type="dxa"/>
          </w:tcPr>
          <w:p w14:paraId="49AE2E17"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7" w:type="dxa"/>
          </w:tcPr>
          <w:p w14:paraId="3A2AFB9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E031538"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în scopul eficientizării prevederilor pentru atingerea țintelor și asigurarea trasabilității instituie standarde, control și obligații legale care susțin aplicarea coerentă a măsurilor operaționale, ceea ce contribuie la crearea de locuri de muncă în economia circulară prin generarea de </w:t>
            </w:r>
            <w:r w:rsidRPr="00822FF2">
              <w:rPr>
                <w:rFonts w:ascii="Nunito" w:hAnsi="Nunito"/>
                <w:sz w:val="16"/>
                <w:szCs w:val="16"/>
                <w:lang w:val="ro-RO"/>
              </w:rPr>
              <w:lastRenderedPageBreak/>
              <w:t>activități economice și locuri de muncă în sortare, reciclare, reparare și valorificare.</w:t>
            </w:r>
          </w:p>
        </w:tc>
      </w:tr>
      <w:tr w:rsidR="004F0A07" w:rsidRPr="005637C2" w14:paraId="32C15847"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B5C4B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DEEE-OS-05</w:t>
            </w:r>
          </w:p>
        </w:tc>
        <w:tc>
          <w:tcPr>
            <w:tcW w:w="3207" w:type="dxa"/>
          </w:tcPr>
          <w:p w14:paraId="33492F0C"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17" w:type="dxa"/>
          </w:tcPr>
          <w:p w14:paraId="199EB58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8A6D188"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crearea de locuri de muncă în economia circulară prin generarea de activități economice și locuri de muncă în sortare, reciclare, reparare și valorificare.</w:t>
            </w:r>
          </w:p>
        </w:tc>
      </w:tr>
      <w:tr w:rsidR="004F0A07" w:rsidRPr="005637C2" w14:paraId="559C025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3E6457A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BAT-OS-01</w:t>
            </w:r>
          </w:p>
        </w:tc>
        <w:tc>
          <w:tcPr>
            <w:tcW w:w="3207" w:type="dxa"/>
          </w:tcPr>
          <w:p w14:paraId="2A83CD41"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17" w:type="dxa"/>
          </w:tcPr>
          <w:p w14:paraId="1D660EC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F52C6A8"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industriale si reabilitarea siturilor creeaza locuri de munca in sectorul de mediu.</w:t>
            </w:r>
          </w:p>
        </w:tc>
      </w:tr>
      <w:tr w:rsidR="004F0A07" w:rsidRPr="00822FF2" w14:paraId="23AB4DFC"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D13497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BAT-OS-02</w:t>
            </w:r>
          </w:p>
        </w:tc>
        <w:tc>
          <w:tcPr>
            <w:tcW w:w="3207" w:type="dxa"/>
          </w:tcPr>
          <w:p w14:paraId="47F6C727"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17" w:type="dxa"/>
          </w:tcPr>
          <w:p w14:paraId="61430A5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3F0B060"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Transferul transfrontalier nu contribuie semnificativ la crearea de locuri de munca locale.</w:t>
            </w:r>
          </w:p>
        </w:tc>
      </w:tr>
      <w:tr w:rsidR="004F0A07" w:rsidRPr="005637C2" w14:paraId="72AF32C5"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7DDB80B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BAT-OS-03</w:t>
            </w:r>
          </w:p>
        </w:tc>
        <w:tc>
          <w:tcPr>
            <w:tcW w:w="3207" w:type="dxa"/>
          </w:tcPr>
          <w:p w14:paraId="68E66B02"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17" w:type="dxa"/>
          </w:tcPr>
          <w:p w14:paraId="6AA42D4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769D8CE"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creeaza locuri de munca specializate in recuperarea metalelor.</w:t>
            </w:r>
          </w:p>
        </w:tc>
      </w:tr>
      <w:tr w:rsidR="004F0A07" w:rsidRPr="005637C2" w14:paraId="25AEC2B2"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63BAAE6"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BAT-OS-04</w:t>
            </w:r>
          </w:p>
        </w:tc>
        <w:tc>
          <w:tcPr>
            <w:tcW w:w="3207" w:type="dxa"/>
          </w:tcPr>
          <w:p w14:paraId="7A1812CB"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17" w:type="dxa"/>
          </w:tcPr>
          <w:p w14:paraId="0895DC6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8350932"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Industria de reciclare a bateriilor creeaza locuri de munca in economia circulara.</w:t>
            </w:r>
          </w:p>
        </w:tc>
      </w:tr>
      <w:tr w:rsidR="004F0A07" w:rsidRPr="005637C2" w14:paraId="412D2F9C"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3C6FE02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BAT-OS-05</w:t>
            </w:r>
          </w:p>
        </w:tc>
        <w:tc>
          <w:tcPr>
            <w:tcW w:w="3207" w:type="dxa"/>
          </w:tcPr>
          <w:p w14:paraId="2AF65E68"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17" w:type="dxa"/>
          </w:tcPr>
          <w:p w14:paraId="48907E6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A4DAE86"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creeaza locuri de munca specializate in recuperarea metalelor.</w:t>
            </w:r>
          </w:p>
        </w:tc>
      </w:tr>
      <w:tr w:rsidR="004F0A07" w:rsidRPr="005637C2" w14:paraId="3BC6680C"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D8840D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BAT-OS-06</w:t>
            </w:r>
          </w:p>
        </w:tc>
        <w:tc>
          <w:tcPr>
            <w:tcW w:w="3207" w:type="dxa"/>
          </w:tcPr>
          <w:p w14:paraId="6F2CA21D"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17" w:type="dxa"/>
          </w:tcPr>
          <w:p w14:paraId="1E54384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00004D7"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crearea de locuri de muncă în economia circulară prin generarea de activități economice și locuri de muncă în sortare, reciclare, reparare și valorificare.</w:t>
            </w:r>
          </w:p>
        </w:tc>
      </w:tr>
      <w:tr w:rsidR="004F0A07" w:rsidRPr="005637C2" w14:paraId="239D6660"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5927A3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VSU-OS-01</w:t>
            </w:r>
          </w:p>
        </w:tc>
        <w:tc>
          <w:tcPr>
            <w:tcW w:w="3207" w:type="dxa"/>
          </w:tcPr>
          <w:p w14:paraId="1F665782"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17" w:type="dxa"/>
          </w:tcPr>
          <w:p w14:paraId="3437E86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FDC5B0A"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si reciclarea VSU creeaza locuri de munca in industria auto-reciclarii.</w:t>
            </w:r>
          </w:p>
        </w:tc>
      </w:tr>
      <w:tr w:rsidR="004F0A07" w:rsidRPr="005637C2" w14:paraId="3EDD37B8"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86D3F3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VSU-OS-02</w:t>
            </w:r>
          </w:p>
        </w:tc>
        <w:tc>
          <w:tcPr>
            <w:tcW w:w="3207" w:type="dxa"/>
          </w:tcPr>
          <w:p w14:paraId="422053F0"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7" w:type="dxa"/>
          </w:tcPr>
          <w:p w14:paraId="6D41084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2E7BA26"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Dezmembrarea si reciclarea VSU creeaza locuri de munca in industria auto-reciclarii.</w:t>
            </w:r>
          </w:p>
        </w:tc>
      </w:tr>
      <w:tr w:rsidR="004F0A07" w:rsidRPr="005637C2" w14:paraId="6E9F5D91"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7AF67A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ULU-OS-01</w:t>
            </w:r>
          </w:p>
        </w:tc>
        <w:tc>
          <w:tcPr>
            <w:tcW w:w="3207" w:type="dxa"/>
          </w:tcPr>
          <w:p w14:paraId="2F29763F"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17" w:type="dxa"/>
          </w:tcPr>
          <w:p w14:paraId="64AA284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ED7FA04"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locuri de munca in economia circulara prin gestionarea corecta a uleiurilor uzate conform ierarhiei deseurilor.</w:t>
            </w:r>
          </w:p>
        </w:tc>
      </w:tr>
      <w:tr w:rsidR="004F0A07" w:rsidRPr="005637C2" w14:paraId="7B4C8596"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2D57617"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ULU-OS-02</w:t>
            </w:r>
          </w:p>
        </w:tc>
        <w:tc>
          <w:tcPr>
            <w:tcW w:w="3207" w:type="dxa"/>
          </w:tcPr>
          <w:p w14:paraId="02203849"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17" w:type="dxa"/>
          </w:tcPr>
          <w:p w14:paraId="291BF99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1433B73"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locuri de munca in economia circulara prin gestionarea corecta a uleiurilor uzate conform ierarhiei deseurilor.</w:t>
            </w:r>
          </w:p>
        </w:tc>
      </w:tr>
      <w:tr w:rsidR="004F0A07" w:rsidRPr="005637C2" w14:paraId="26787944"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1ADD164"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ANV-OS-01</w:t>
            </w:r>
          </w:p>
        </w:tc>
        <w:tc>
          <w:tcPr>
            <w:tcW w:w="3207" w:type="dxa"/>
          </w:tcPr>
          <w:p w14:paraId="4446B395"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17" w:type="dxa"/>
          </w:tcPr>
          <w:p w14:paraId="6764353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0A597F62"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locuri de munca in economia circulara prin colectarea si valorificarea anvelopelor uzate, reducand depozitarea necontrolata.</w:t>
            </w:r>
          </w:p>
        </w:tc>
      </w:tr>
      <w:tr w:rsidR="004F0A07" w:rsidRPr="005637C2" w14:paraId="333CE874"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6D0F50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ANV-OS-02</w:t>
            </w:r>
          </w:p>
        </w:tc>
        <w:tc>
          <w:tcPr>
            <w:tcW w:w="3207" w:type="dxa"/>
          </w:tcPr>
          <w:p w14:paraId="4955DB46"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17" w:type="dxa"/>
          </w:tcPr>
          <w:p w14:paraId="7DC9E77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45C1B4AB"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locuri de munca in economia circulara prin colectarea si valorificarea anvelopelor uzate, reducand depozitarea necontrolata.</w:t>
            </w:r>
          </w:p>
        </w:tc>
      </w:tr>
      <w:tr w:rsidR="004F0A07" w:rsidRPr="005637C2" w14:paraId="6AD6B0A5"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2AE65EF"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DCD-OS-01</w:t>
            </w:r>
          </w:p>
        </w:tc>
        <w:tc>
          <w:tcPr>
            <w:tcW w:w="3207" w:type="dxa"/>
          </w:tcPr>
          <w:p w14:paraId="378959B7"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reutilizare, reciclare și alte operațiuni de valorificare materială (inclusiv operațiuni de rambleiere care utilizează deșeuri pentru a înlocui alte materiale) a deșeurilor din construcții și desființări, inclusiv a fracțiilor mai puțin </w:t>
            </w:r>
            <w:r w:rsidRPr="00822FF2">
              <w:rPr>
                <w:rFonts w:ascii="Nunito" w:hAnsi="Nunito"/>
                <w:sz w:val="16"/>
                <w:szCs w:val="16"/>
                <w:lang w:val="ro-RO"/>
              </w:rPr>
              <w:lastRenderedPageBreak/>
              <w:t>valorificabile (gips, plăci ceramice, gresie, faianță)</w:t>
            </w:r>
          </w:p>
        </w:tc>
        <w:tc>
          <w:tcPr>
            <w:tcW w:w="1417" w:type="dxa"/>
          </w:tcPr>
          <w:p w14:paraId="2B439DC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165" w:type="dxa"/>
            <w:gridSpan w:val="2"/>
          </w:tcPr>
          <w:p w14:paraId="5C094631"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creeaza locuri de munca in procesare si productia de agregate.</w:t>
            </w:r>
          </w:p>
        </w:tc>
      </w:tr>
      <w:tr w:rsidR="004F0A07" w:rsidRPr="005637C2" w14:paraId="3EBBD3CC"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943AAE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DCD-OS-02</w:t>
            </w:r>
          </w:p>
        </w:tc>
        <w:tc>
          <w:tcPr>
            <w:tcW w:w="3207" w:type="dxa"/>
          </w:tcPr>
          <w:p w14:paraId="43FFDDE5"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17" w:type="dxa"/>
          </w:tcPr>
          <w:p w14:paraId="49F077B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92D023E"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creeaza locuri de munca in procesare si productia de agregate.</w:t>
            </w:r>
          </w:p>
        </w:tc>
      </w:tr>
      <w:tr w:rsidR="004F0A07" w:rsidRPr="005637C2" w14:paraId="4878434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46B919B1"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DCD-OS-03</w:t>
            </w:r>
          </w:p>
        </w:tc>
        <w:tc>
          <w:tcPr>
            <w:tcW w:w="3207" w:type="dxa"/>
          </w:tcPr>
          <w:p w14:paraId="461B7A4F"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17" w:type="dxa"/>
          </w:tcPr>
          <w:p w14:paraId="27300ED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9B5A498"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creeaza locuri de munca in procesare si productia de agregate.</w:t>
            </w:r>
          </w:p>
        </w:tc>
      </w:tr>
      <w:tr w:rsidR="004E4268" w:rsidRPr="003557E9" w14:paraId="14D28352"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9B08BD" w14:textId="4EC9C20A" w:rsidR="004E4268" w:rsidRPr="00822FF2" w:rsidRDefault="004E4268" w:rsidP="004E4268">
            <w:pPr>
              <w:rPr>
                <w:rFonts w:ascii="Nunito" w:hAnsi="Nunito"/>
                <w:sz w:val="16"/>
                <w:szCs w:val="16"/>
                <w:lang w:val="ro-RO"/>
              </w:rPr>
            </w:pPr>
            <w:r w:rsidRPr="00822FF2">
              <w:rPr>
                <w:rFonts w:ascii="Nunito" w:hAnsi="Nunito"/>
                <w:b w:val="0"/>
                <w:bCs w:val="0"/>
                <w:sz w:val="16"/>
                <w:szCs w:val="16"/>
                <w:lang w:val="ro-RO"/>
              </w:rPr>
              <w:t>NAM-OS-01</w:t>
            </w:r>
          </w:p>
        </w:tc>
        <w:tc>
          <w:tcPr>
            <w:tcW w:w="3207" w:type="dxa"/>
          </w:tcPr>
          <w:p w14:paraId="52AB14F3" w14:textId="2D25D100"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17" w:type="dxa"/>
          </w:tcPr>
          <w:p w14:paraId="084F8366" w14:textId="1ECFBEE6"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65" w:type="dxa"/>
            <w:gridSpan w:val="2"/>
          </w:tcPr>
          <w:p w14:paraId="6D70A0B7" w14:textId="22DB457D"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E4268" w:rsidRPr="003557E9" w14:paraId="616A8E3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6B04978F" w14:textId="51058E45" w:rsidR="004E4268" w:rsidRPr="00822FF2" w:rsidRDefault="004E4268" w:rsidP="004E4268">
            <w:pPr>
              <w:rPr>
                <w:rFonts w:ascii="Nunito" w:hAnsi="Nunito"/>
                <w:sz w:val="16"/>
                <w:szCs w:val="16"/>
                <w:lang w:val="ro-RO"/>
              </w:rPr>
            </w:pPr>
            <w:r w:rsidRPr="00822FF2">
              <w:rPr>
                <w:rFonts w:ascii="Nunito" w:hAnsi="Nunito"/>
                <w:b w:val="0"/>
                <w:bCs w:val="0"/>
                <w:sz w:val="16"/>
                <w:szCs w:val="16"/>
                <w:lang w:val="ro-RO"/>
              </w:rPr>
              <w:t>NAM-OS-02</w:t>
            </w:r>
          </w:p>
        </w:tc>
        <w:tc>
          <w:tcPr>
            <w:tcW w:w="3207" w:type="dxa"/>
          </w:tcPr>
          <w:p w14:paraId="2A3740B0" w14:textId="5D2FE04E"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17" w:type="dxa"/>
          </w:tcPr>
          <w:p w14:paraId="24B95D9B" w14:textId="10BCF81D"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65" w:type="dxa"/>
            <w:gridSpan w:val="2"/>
          </w:tcPr>
          <w:p w14:paraId="7648C997" w14:textId="3C8739F7"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E4268" w:rsidRPr="005637C2" w14:paraId="23D6702A"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FDF4852" w14:textId="2AC792DF" w:rsidR="004E4268" w:rsidRPr="00822FF2" w:rsidRDefault="004E4268" w:rsidP="004E4268">
            <w:pPr>
              <w:rPr>
                <w:rFonts w:ascii="Nunito" w:hAnsi="Nunito"/>
                <w:sz w:val="16"/>
                <w:szCs w:val="16"/>
                <w:lang w:val="ro-RO"/>
              </w:rPr>
            </w:pPr>
            <w:r w:rsidRPr="00822FF2">
              <w:rPr>
                <w:rFonts w:ascii="Nunito" w:hAnsi="Nunito"/>
                <w:b w:val="0"/>
                <w:bCs w:val="0"/>
                <w:sz w:val="16"/>
                <w:szCs w:val="16"/>
                <w:lang w:val="ro-RO"/>
              </w:rPr>
              <w:t>NAM-OS-03</w:t>
            </w:r>
          </w:p>
        </w:tc>
        <w:tc>
          <w:tcPr>
            <w:tcW w:w="3207" w:type="dxa"/>
          </w:tcPr>
          <w:p w14:paraId="43E6584B" w14:textId="455A3C32"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17" w:type="dxa"/>
          </w:tcPr>
          <w:p w14:paraId="76D5FB4D" w14:textId="31C41312"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65" w:type="dxa"/>
            <w:gridSpan w:val="2"/>
          </w:tcPr>
          <w:p w14:paraId="0A16B2CF" w14:textId="4A1C6943"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crearea de locuri de muncă în economia circulară prin generarea de activități economice și locuri de muncă în sortare, reciclare, reparare și valorificare.</w:t>
            </w:r>
          </w:p>
        </w:tc>
      </w:tr>
      <w:tr w:rsidR="004E4268" w:rsidRPr="005637C2" w14:paraId="500FD037"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7499C13D" w14:textId="3EFF135F" w:rsidR="004E4268" w:rsidRPr="00822FF2" w:rsidRDefault="004E4268" w:rsidP="004E4268">
            <w:pPr>
              <w:rPr>
                <w:rFonts w:ascii="Nunito" w:hAnsi="Nunito"/>
                <w:sz w:val="16"/>
                <w:szCs w:val="16"/>
                <w:lang w:val="ro-RO"/>
              </w:rPr>
            </w:pPr>
            <w:r w:rsidRPr="00822FF2">
              <w:rPr>
                <w:rFonts w:ascii="Nunito" w:hAnsi="Nunito"/>
                <w:b w:val="0"/>
                <w:bCs w:val="0"/>
                <w:sz w:val="16"/>
                <w:szCs w:val="16"/>
                <w:lang w:val="ro-RO"/>
              </w:rPr>
              <w:t>NAM-OS-04</w:t>
            </w:r>
          </w:p>
        </w:tc>
        <w:tc>
          <w:tcPr>
            <w:tcW w:w="3207" w:type="dxa"/>
          </w:tcPr>
          <w:p w14:paraId="49973406" w14:textId="5A96E9CB"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17" w:type="dxa"/>
          </w:tcPr>
          <w:p w14:paraId="48B3B58D" w14:textId="6A93F91E"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165" w:type="dxa"/>
            <w:gridSpan w:val="2"/>
          </w:tcPr>
          <w:p w14:paraId="3148C73A" w14:textId="49C8F513"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crearea de locuri de muncă în economia circulară prin generarea de activități economice și locuri de muncă în sortare, reciclare, reparare și valorificare.</w:t>
            </w:r>
          </w:p>
        </w:tc>
      </w:tr>
      <w:tr w:rsidR="004F0A07" w:rsidRPr="005637C2" w14:paraId="5D5497A2"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BA79A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PCB-OS-01</w:t>
            </w:r>
          </w:p>
        </w:tc>
        <w:tc>
          <w:tcPr>
            <w:tcW w:w="3207" w:type="dxa"/>
          </w:tcPr>
          <w:p w14:paraId="34D8BFC0"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17" w:type="dxa"/>
          </w:tcPr>
          <w:p w14:paraId="7A40ED4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7DCD142"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PCB si azbest necesita personal specializat, creand locuri de munca de nisa.</w:t>
            </w:r>
          </w:p>
        </w:tc>
      </w:tr>
      <w:tr w:rsidR="004F0A07" w:rsidRPr="005637C2" w14:paraId="36FAAC72"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114A06B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PCB-OS-02</w:t>
            </w:r>
          </w:p>
        </w:tc>
        <w:tc>
          <w:tcPr>
            <w:tcW w:w="3207" w:type="dxa"/>
          </w:tcPr>
          <w:p w14:paraId="5FF013F6"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17" w:type="dxa"/>
          </w:tcPr>
          <w:p w14:paraId="183AA5C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CF67BDE"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PCB si azbest necesita personal specializat, creand locuri de munca de nisa.</w:t>
            </w:r>
          </w:p>
        </w:tc>
      </w:tr>
      <w:tr w:rsidR="004F0A07" w:rsidRPr="005637C2" w14:paraId="22439BDC"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9B65F1D"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AZB-OS-01</w:t>
            </w:r>
          </w:p>
        </w:tc>
        <w:tc>
          <w:tcPr>
            <w:tcW w:w="3207" w:type="dxa"/>
          </w:tcPr>
          <w:p w14:paraId="746BC33C"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17" w:type="dxa"/>
          </w:tcPr>
          <w:p w14:paraId="652DBD9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6D05B19"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PCB si azbest necesita personal specializat, creand locuri de munca de nisa.</w:t>
            </w:r>
          </w:p>
        </w:tc>
      </w:tr>
      <w:tr w:rsidR="004F0A07" w:rsidRPr="005637C2" w14:paraId="4B67A68D"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16BF0F3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AZB-OS-02</w:t>
            </w:r>
          </w:p>
        </w:tc>
        <w:tc>
          <w:tcPr>
            <w:tcW w:w="3207" w:type="dxa"/>
          </w:tcPr>
          <w:p w14:paraId="3AB808C6"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17" w:type="dxa"/>
          </w:tcPr>
          <w:p w14:paraId="4135729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A78E7F6"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PCB si azbest necesita personal specializat, creand locuri de munca de nisa.</w:t>
            </w:r>
          </w:p>
        </w:tc>
      </w:tr>
      <w:tr w:rsidR="004F0A07" w:rsidRPr="00822FF2" w14:paraId="639D34A5"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6D556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SAN-OS-01</w:t>
            </w:r>
          </w:p>
        </w:tc>
        <w:tc>
          <w:tcPr>
            <w:tcW w:w="3207" w:type="dxa"/>
          </w:tcPr>
          <w:p w14:paraId="17730726"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17" w:type="dxa"/>
          </w:tcPr>
          <w:p w14:paraId="32E5FA6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3BC3DA5F"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D374BEE"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20F9786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SAN-OS-02</w:t>
            </w:r>
          </w:p>
        </w:tc>
        <w:tc>
          <w:tcPr>
            <w:tcW w:w="3207" w:type="dxa"/>
          </w:tcPr>
          <w:p w14:paraId="1D8C044C"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17" w:type="dxa"/>
          </w:tcPr>
          <w:p w14:paraId="1F8D900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4DB5422"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creeaza locuri de munca in colectare, transport si tratare specializata.</w:t>
            </w:r>
          </w:p>
        </w:tc>
      </w:tr>
      <w:tr w:rsidR="004F0A07" w:rsidRPr="005637C2" w14:paraId="0982F524"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D68D06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SAN-OS-03</w:t>
            </w:r>
          </w:p>
        </w:tc>
        <w:tc>
          <w:tcPr>
            <w:tcW w:w="3207" w:type="dxa"/>
          </w:tcPr>
          <w:p w14:paraId="09103C04"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17" w:type="dxa"/>
          </w:tcPr>
          <w:p w14:paraId="4EDB203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476F0797"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creeaza locuri de munca in colectare, transport si tratare specializata.</w:t>
            </w:r>
          </w:p>
        </w:tc>
      </w:tr>
      <w:tr w:rsidR="004F0A07" w:rsidRPr="00822FF2" w14:paraId="769D889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00030BE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VET-OS-01</w:t>
            </w:r>
          </w:p>
        </w:tc>
        <w:tc>
          <w:tcPr>
            <w:tcW w:w="3207" w:type="dxa"/>
          </w:tcPr>
          <w:p w14:paraId="0FED05CC"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17" w:type="dxa"/>
          </w:tcPr>
          <w:p w14:paraId="13042B4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1FCB44C"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38BB549"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48EA553"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VET-OS-02</w:t>
            </w:r>
          </w:p>
        </w:tc>
        <w:tc>
          <w:tcPr>
            <w:tcW w:w="3207" w:type="dxa"/>
          </w:tcPr>
          <w:p w14:paraId="3F691886"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17" w:type="dxa"/>
          </w:tcPr>
          <w:p w14:paraId="3DDEAF7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2FD1E9A"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sanitare creeaza locuri de munca in colectare, transport si tratare specializata.</w:t>
            </w:r>
          </w:p>
        </w:tc>
      </w:tr>
      <w:tr w:rsidR="004F0A07" w:rsidRPr="00822FF2" w14:paraId="19D2BB77"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01B6AC55"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IND-OS-01</w:t>
            </w:r>
          </w:p>
        </w:tc>
        <w:tc>
          <w:tcPr>
            <w:tcW w:w="3207" w:type="dxa"/>
          </w:tcPr>
          <w:p w14:paraId="57FDE130"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17" w:type="dxa"/>
          </w:tcPr>
          <w:p w14:paraId="41B4E40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39BC49E"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209CE133"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46E8472"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IND-OS-02</w:t>
            </w:r>
          </w:p>
        </w:tc>
        <w:tc>
          <w:tcPr>
            <w:tcW w:w="3207" w:type="dxa"/>
          </w:tcPr>
          <w:p w14:paraId="5EDBD670"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17" w:type="dxa"/>
          </w:tcPr>
          <w:p w14:paraId="32BE7C6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0B73C9B"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deșeurilor industriale si reabilitarea siturilor creeaza locuri de munca in sectorul de mediu.</w:t>
            </w:r>
          </w:p>
        </w:tc>
      </w:tr>
      <w:tr w:rsidR="004F0A07" w:rsidRPr="005637C2" w14:paraId="389F08E0"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3D7821AB"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AGR-OS-01</w:t>
            </w:r>
          </w:p>
        </w:tc>
        <w:tc>
          <w:tcPr>
            <w:tcW w:w="3207" w:type="dxa"/>
          </w:tcPr>
          <w:p w14:paraId="44B0632E"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17" w:type="dxa"/>
          </w:tcPr>
          <w:p w14:paraId="3DD9AF2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3225EE3"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energetică agricole contribuie la locuri de munca in economia circulara prin reducerea si valorificarea deșeurilor agricole.</w:t>
            </w:r>
          </w:p>
        </w:tc>
      </w:tr>
      <w:tr w:rsidR="004F0A07" w:rsidRPr="005637C2" w14:paraId="0B1E2A83"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244E1E"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AGR-OS-02</w:t>
            </w:r>
          </w:p>
        </w:tc>
        <w:tc>
          <w:tcPr>
            <w:tcW w:w="3207" w:type="dxa"/>
          </w:tcPr>
          <w:p w14:paraId="33D5BF73"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17" w:type="dxa"/>
          </w:tcPr>
          <w:p w14:paraId="2A1E5D7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69F585E2"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locuri de munca in economia circulara prin reducerea si valorificarea deșeurilor agricole.</w:t>
            </w:r>
          </w:p>
        </w:tc>
      </w:tr>
      <w:tr w:rsidR="004F0A07" w:rsidRPr="005637C2" w14:paraId="2E7E4E48"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1F519D4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AGR-OS-03</w:t>
            </w:r>
          </w:p>
        </w:tc>
        <w:tc>
          <w:tcPr>
            <w:tcW w:w="3207" w:type="dxa"/>
          </w:tcPr>
          <w:p w14:paraId="190BCE1E"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17" w:type="dxa"/>
          </w:tcPr>
          <w:p w14:paraId="74EF0B2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18B77C4"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crearea de locuri de muncă în economia circulară prin generarea de activități economice și locuri de muncă în sortare, reciclare, reparare și valorificare.</w:t>
            </w:r>
          </w:p>
        </w:tc>
      </w:tr>
      <w:tr w:rsidR="004F0A07" w:rsidRPr="005637C2" w14:paraId="66CBBE57"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E8DDCD9"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AGR-OS-04</w:t>
            </w:r>
          </w:p>
        </w:tc>
        <w:tc>
          <w:tcPr>
            <w:tcW w:w="3207" w:type="dxa"/>
          </w:tcPr>
          <w:p w14:paraId="635E4F9D"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17" w:type="dxa"/>
          </w:tcPr>
          <w:p w14:paraId="3421319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87976B4"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crearea de locuri de muncă în economia circulară prin generarea de activități economice și locuri de muncă în sortare, reciclare, reparare și valorificare.</w:t>
            </w:r>
          </w:p>
        </w:tc>
      </w:tr>
      <w:tr w:rsidR="004F0A07" w:rsidRPr="005637C2" w14:paraId="1A59C7FE"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3151FFA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TRF-OS-01</w:t>
            </w:r>
          </w:p>
        </w:tc>
        <w:tc>
          <w:tcPr>
            <w:tcW w:w="3207" w:type="dxa"/>
          </w:tcPr>
          <w:p w14:paraId="31C865CE"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17" w:type="dxa"/>
          </w:tcPr>
          <w:p w14:paraId="6FF6710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5C5A96D8"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crearea de locuri de muncă în economia circulară prin generarea de activități economice și locuri de muncă în sortare, reciclare, reparare și valorificare.</w:t>
            </w:r>
          </w:p>
        </w:tc>
      </w:tr>
      <w:tr w:rsidR="004F0A07" w:rsidRPr="005637C2" w14:paraId="568A2904"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23A3490"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PREV-OS-01</w:t>
            </w:r>
          </w:p>
        </w:tc>
        <w:tc>
          <w:tcPr>
            <w:tcW w:w="3207" w:type="dxa"/>
          </w:tcPr>
          <w:p w14:paraId="2DFF3887"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17" w:type="dxa"/>
          </w:tcPr>
          <w:p w14:paraId="3328601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2EFA61E4"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crearea de locuri de muncă în economia circulară prin generarea de activități economice și locuri de muncă în sortare, reciclare, reparare și valorificare.</w:t>
            </w:r>
          </w:p>
        </w:tc>
      </w:tr>
      <w:tr w:rsidR="004F0A07" w:rsidRPr="005637C2" w14:paraId="0565380B"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0D54595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PREV-OS-02</w:t>
            </w:r>
          </w:p>
        </w:tc>
        <w:tc>
          <w:tcPr>
            <w:tcW w:w="3207" w:type="dxa"/>
          </w:tcPr>
          <w:p w14:paraId="77F4451B"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17" w:type="dxa"/>
          </w:tcPr>
          <w:p w14:paraId="710C093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5CAEFFA"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crearea de locuri de muncă în economia circulară prin generarea de activități economice și locuri de muncă în sortare, reciclare, reparare și valorificare.</w:t>
            </w:r>
          </w:p>
        </w:tc>
      </w:tr>
      <w:tr w:rsidR="004F0A07" w:rsidRPr="005637C2" w14:paraId="3B540262"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23B8F8"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PREV-OS-03</w:t>
            </w:r>
          </w:p>
        </w:tc>
        <w:tc>
          <w:tcPr>
            <w:tcW w:w="3207" w:type="dxa"/>
          </w:tcPr>
          <w:p w14:paraId="507BB3B2"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w:t>
            </w:r>
            <w:r w:rsidRPr="00822FF2">
              <w:rPr>
                <w:rFonts w:ascii="Nunito" w:hAnsi="Nunito"/>
                <w:sz w:val="16"/>
                <w:szCs w:val="16"/>
                <w:lang w:val="ro-RO"/>
              </w:rPr>
              <w:lastRenderedPageBreak/>
              <w:t>2030, 10% până în 2035 și 15% până în 2040, în conformitate cu articolul 43 din Regulamentul (UE) 2025/40 privind ambalajele și deșeurile de ambalaje</w:t>
            </w:r>
          </w:p>
        </w:tc>
        <w:tc>
          <w:tcPr>
            <w:tcW w:w="1417" w:type="dxa"/>
          </w:tcPr>
          <w:p w14:paraId="34A996F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165" w:type="dxa"/>
            <w:gridSpan w:val="2"/>
          </w:tcPr>
          <w:p w14:paraId="69108F3D"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2030, 10% până în 2035 și 15% până în 2040, în </w:t>
            </w:r>
            <w:r w:rsidRPr="00822FF2">
              <w:rPr>
                <w:rFonts w:ascii="Nunito" w:hAnsi="Nunito"/>
                <w:sz w:val="16"/>
                <w:szCs w:val="16"/>
                <w:lang w:val="ro-RO"/>
              </w:rPr>
              <w:lastRenderedPageBreak/>
              <w:t>conformitate cu articolul 43 din Regulamentul (UE) 2025/40 privind ambalajele și deșeurile de ambalaje reduce la sursă cantitatea de deșeuri generată, diminuând volumul ce necesită ulterior colectare, tratare sau eliminare, ceea ce contribuie la crearea de locuri de muncă în economia circulară prin generarea de activități economice și locuri de muncă în sortare, reciclare, reparare și valorificare.</w:t>
            </w:r>
          </w:p>
        </w:tc>
      </w:tr>
      <w:tr w:rsidR="004F0A07" w:rsidRPr="005637C2" w14:paraId="59BAB44C" w14:textId="77777777" w:rsidTr="00332210">
        <w:tc>
          <w:tcPr>
            <w:cnfStyle w:val="001000000000" w:firstRow="0" w:lastRow="0" w:firstColumn="1" w:lastColumn="0" w:oddVBand="0" w:evenVBand="0" w:oddHBand="0" w:evenHBand="0" w:firstRowFirstColumn="0" w:firstRowLastColumn="0" w:lastRowFirstColumn="0" w:lastRowLastColumn="0"/>
            <w:tcW w:w="1276" w:type="dxa"/>
          </w:tcPr>
          <w:p w14:paraId="20EC40AC"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lastRenderedPageBreak/>
              <w:t>PREV-OS-04</w:t>
            </w:r>
          </w:p>
        </w:tc>
        <w:tc>
          <w:tcPr>
            <w:tcW w:w="3207" w:type="dxa"/>
          </w:tcPr>
          <w:p w14:paraId="2279BC83" w14:textId="77777777" w:rsidR="004F0A07" w:rsidRPr="00822FF2" w:rsidRDefault="004F0A07" w:rsidP="006D03E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17" w:type="dxa"/>
          </w:tcPr>
          <w:p w14:paraId="33419FA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77963D4D" w14:textId="77777777" w:rsidR="004F0A07" w:rsidRPr="00822FF2" w:rsidRDefault="004F0A07" w:rsidP="008939A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crearea de locuri de muncă în economia circulară prin generarea de activități economice și locuri de muncă în sortare, reciclare, reparare și valorificare.</w:t>
            </w:r>
          </w:p>
        </w:tc>
      </w:tr>
      <w:tr w:rsidR="004F0A07" w:rsidRPr="005637C2" w14:paraId="0B9E7C01" w14:textId="77777777" w:rsidTr="00332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AA3B53A" w14:textId="77777777" w:rsidR="004F0A07" w:rsidRPr="00822FF2" w:rsidRDefault="004F0A07" w:rsidP="009109B4">
            <w:pPr>
              <w:rPr>
                <w:rFonts w:ascii="Nunito" w:hAnsi="Nunito"/>
                <w:sz w:val="16"/>
                <w:szCs w:val="16"/>
                <w:lang w:val="ro-RO"/>
              </w:rPr>
            </w:pPr>
            <w:r w:rsidRPr="00822FF2">
              <w:rPr>
                <w:rFonts w:ascii="Nunito" w:hAnsi="Nunito"/>
                <w:b w:val="0"/>
                <w:bCs w:val="0"/>
                <w:sz w:val="16"/>
                <w:szCs w:val="16"/>
                <w:lang w:val="ro-RO"/>
              </w:rPr>
              <w:t>PREV-OS-05</w:t>
            </w:r>
          </w:p>
        </w:tc>
        <w:tc>
          <w:tcPr>
            <w:tcW w:w="3207" w:type="dxa"/>
          </w:tcPr>
          <w:p w14:paraId="256C684F" w14:textId="77777777" w:rsidR="004F0A07" w:rsidRPr="00822FF2" w:rsidRDefault="004F0A07" w:rsidP="006D03E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17" w:type="dxa"/>
          </w:tcPr>
          <w:p w14:paraId="4AEA6A4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165" w:type="dxa"/>
            <w:gridSpan w:val="2"/>
          </w:tcPr>
          <w:p w14:paraId="1DFCF061" w14:textId="77777777" w:rsidR="004F0A07" w:rsidRPr="00822FF2" w:rsidRDefault="004F0A07" w:rsidP="008939A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crearea de locuri de muncă în economia circulară prin generarea de activități economice și locuri de muncă în sortare, reciclare, reparare și valorificare.</w:t>
            </w:r>
          </w:p>
        </w:tc>
      </w:tr>
    </w:tbl>
    <w:p w14:paraId="5A07DFC5" w14:textId="1F5CDE86" w:rsidR="004326F8" w:rsidRPr="00822FF2" w:rsidRDefault="004326F8" w:rsidP="004F0A07">
      <w:pPr>
        <w:rPr>
          <w:rFonts w:ascii="Nunito" w:hAnsi="Nunito"/>
          <w:sz w:val="16"/>
          <w:szCs w:val="16"/>
          <w:lang w:val="ro-RO"/>
        </w:rPr>
      </w:pPr>
    </w:p>
    <w:p w14:paraId="48D173ED" w14:textId="77777777" w:rsidR="004326F8" w:rsidRPr="00822FF2" w:rsidRDefault="004326F8">
      <w:pPr>
        <w:rPr>
          <w:rFonts w:ascii="Nunito" w:hAnsi="Nunito"/>
          <w:sz w:val="16"/>
          <w:szCs w:val="16"/>
          <w:lang w:val="ro-RO"/>
        </w:rPr>
      </w:pPr>
      <w:r w:rsidRPr="00822FF2">
        <w:rPr>
          <w:rFonts w:ascii="Nunito" w:hAnsi="Nunito"/>
          <w:sz w:val="16"/>
          <w:szCs w:val="16"/>
          <w:lang w:val="ro-RO"/>
        </w:rPr>
        <w:br w:type="page"/>
      </w:r>
    </w:p>
    <w:p w14:paraId="4805BE28" w14:textId="77777777" w:rsidR="004F0A07" w:rsidRPr="00822FF2" w:rsidRDefault="004F0A07" w:rsidP="004F0A07">
      <w:pPr>
        <w:rPr>
          <w:rFonts w:ascii="Nunito" w:hAnsi="Nunito"/>
          <w:sz w:val="16"/>
          <w:szCs w:val="16"/>
          <w:lang w:val="ro-RO"/>
        </w:rPr>
      </w:pPr>
    </w:p>
    <w:p w14:paraId="7B206540" w14:textId="0EB2BFE4"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OM10 </w:t>
      </w:r>
    </w:p>
    <w:p w14:paraId="24D93C8A" w14:textId="77777777" w:rsidR="004F0A07" w:rsidRPr="00822FF2" w:rsidRDefault="004F0A07" w:rsidP="004326F8">
      <w:pPr>
        <w:shd w:val="clear" w:color="auto" w:fill="D9D9D9" w:themeFill="background1" w:themeFillShade="D9"/>
        <w:spacing w:after="120"/>
        <w:rPr>
          <w:rFonts w:ascii="Nunito" w:hAnsi="Nunito"/>
          <w:sz w:val="16"/>
          <w:szCs w:val="16"/>
          <w:lang w:val="ro-RO"/>
        </w:rPr>
      </w:pPr>
      <w:r w:rsidRPr="00822FF2">
        <w:rPr>
          <w:rFonts w:ascii="Nunito" w:hAnsi="Nunito"/>
          <w:i/>
          <w:iCs/>
          <w:sz w:val="16"/>
          <w:szCs w:val="16"/>
          <w:lang w:val="ro-RO"/>
        </w:rPr>
        <w:t>Aspect de mediu: Bunuri mat./Patrimoniu</w:t>
      </w:r>
    </w:p>
    <w:p w14:paraId="3CF45060" w14:textId="26285016" w:rsidR="004F0A07" w:rsidRPr="00822FF2" w:rsidRDefault="00540E81" w:rsidP="004326F8">
      <w:pPr>
        <w:shd w:val="clear" w:color="auto" w:fill="D9D9D9" w:themeFill="background1" w:themeFillShade="D9"/>
        <w:spacing w:after="160"/>
        <w:rPr>
          <w:rFonts w:ascii="Nunito" w:hAnsi="Nunito"/>
          <w:sz w:val="16"/>
          <w:szCs w:val="16"/>
          <w:lang w:val="ro-RO"/>
        </w:rPr>
      </w:pPr>
      <w:r w:rsidRPr="00822FF2">
        <w:rPr>
          <w:rFonts w:ascii="Nunito" w:hAnsi="Nunito"/>
          <w:sz w:val="16"/>
          <w:szCs w:val="16"/>
          <w:lang w:val="ro-RO"/>
        </w:rPr>
        <w:t xml:space="preserve">OM 10: </w:t>
      </w:r>
      <w:r w:rsidR="004F0A07" w:rsidRPr="00822FF2">
        <w:rPr>
          <w:rFonts w:ascii="Nunito" w:hAnsi="Nunito"/>
          <w:sz w:val="16"/>
          <w:szCs w:val="16"/>
          <w:lang w:val="ro-RO"/>
        </w:rPr>
        <w:t>Conservarea și utilizarea durabilă a bunurilor materiale și a patrimoniului cultural și arheologic.</w:t>
      </w:r>
    </w:p>
    <w:tbl>
      <w:tblPr>
        <w:tblStyle w:val="PlainTable2"/>
        <w:tblW w:w="10144" w:type="dxa"/>
        <w:tblLook w:val="04A0" w:firstRow="1" w:lastRow="0" w:firstColumn="1" w:lastColumn="0" w:noHBand="0" w:noVBand="1"/>
      </w:tblPr>
      <w:tblGrid>
        <w:gridCol w:w="1418"/>
        <w:gridCol w:w="2977"/>
        <w:gridCol w:w="1457"/>
        <w:gridCol w:w="4292"/>
      </w:tblGrid>
      <w:tr w:rsidR="004F0A07" w:rsidRPr="00822FF2" w14:paraId="724A0303" w14:textId="77777777" w:rsidTr="004326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shd w:val="clear" w:color="auto" w:fill="00B0F0"/>
          </w:tcPr>
          <w:p w14:paraId="03BC4F57"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2977" w:type="dxa"/>
            <w:shd w:val="clear" w:color="auto" w:fill="00B0F0"/>
          </w:tcPr>
          <w:p w14:paraId="6A3C75A0"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57" w:type="dxa"/>
            <w:shd w:val="clear" w:color="auto" w:fill="00B0F0"/>
          </w:tcPr>
          <w:p w14:paraId="2C795DBB" w14:textId="7020AAD9" w:rsidR="004F0A07" w:rsidRPr="00822FF2" w:rsidRDefault="00F702D7" w:rsidP="009109B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Compatibilitatea u OM10</w:t>
            </w:r>
          </w:p>
        </w:tc>
        <w:tc>
          <w:tcPr>
            <w:tcW w:w="4292" w:type="dxa"/>
            <w:shd w:val="clear" w:color="auto" w:fill="00B0F0"/>
          </w:tcPr>
          <w:p w14:paraId="470DAA45"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822FF2" w14:paraId="4D12B6DF"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C62842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MUN-OS-01</w:t>
            </w:r>
          </w:p>
        </w:tc>
        <w:tc>
          <w:tcPr>
            <w:tcW w:w="2977" w:type="dxa"/>
          </w:tcPr>
          <w:p w14:paraId="0A747B9A"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57" w:type="dxa"/>
          </w:tcPr>
          <w:p w14:paraId="31B6759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FCA4054"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4C9A9FC"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1FE797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MUN-OS-02</w:t>
            </w:r>
          </w:p>
        </w:tc>
        <w:tc>
          <w:tcPr>
            <w:tcW w:w="2977" w:type="dxa"/>
          </w:tcPr>
          <w:p w14:paraId="7A872FCF"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57" w:type="dxa"/>
          </w:tcPr>
          <w:p w14:paraId="2F42070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314172C"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74400D9"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78AE87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MUN-OS-03</w:t>
            </w:r>
          </w:p>
        </w:tc>
        <w:tc>
          <w:tcPr>
            <w:tcW w:w="2977" w:type="dxa"/>
          </w:tcPr>
          <w:p w14:paraId="3704CE6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57" w:type="dxa"/>
          </w:tcPr>
          <w:p w14:paraId="4E6E656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C363960"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limitează generarea de levigat, emisii necontrolate și suprafețe afectate de depozitare; relația cu conservarea patrimoniului construit și cultural este condiționată de integrarea cerințelor de protecție a patrimoniului în amplasarea infrastructurii, astfel încât compatibilitatea nu poate fi confirmată necondiționat la nivel de plan.</w:t>
            </w:r>
          </w:p>
        </w:tc>
      </w:tr>
      <w:tr w:rsidR="004F0A07" w:rsidRPr="00822FF2" w14:paraId="2578C1E5"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6E1711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MUN-OS-04</w:t>
            </w:r>
          </w:p>
        </w:tc>
        <w:tc>
          <w:tcPr>
            <w:tcW w:w="2977" w:type="dxa"/>
          </w:tcPr>
          <w:p w14:paraId="61BCDE57"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57" w:type="dxa"/>
          </w:tcPr>
          <w:p w14:paraId="25AA9F0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DA386D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DFA2B9C"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4B3353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MUN-OS-05</w:t>
            </w:r>
          </w:p>
        </w:tc>
        <w:tc>
          <w:tcPr>
            <w:tcW w:w="2977" w:type="dxa"/>
          </w:tcPr>
          <w:p w14:paraId="0A0DAD0B"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57" w:type="dxa"/>
          </w:tcPr>
          <w:p w14:paraId="49B4309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0B940D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peisajul cultural si previne degradarea zonelor cu valoare patrimoniala.</w:t>
            </w:r>
          </w:p>
        </w:tc>
      </w:tr>
      <w:tr w:rsidR="004F0A07" w:rsidRPr="00822FF2" w14:paraId="4F4951A4"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0167EAE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ALI-OS-01</w:t>
            </w:r>
          </w:p>
        </w:tc>
        <w:tc>
          <w:tcPr>
            <w:tcW w:w="2977" w:type="dxa"/>
          </w:tcPr>
          <w:p w14:paraId="0AAB2A56"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57" w:type="dxa"/>
          </w:tcPr>
          <w:p w14:paraId="6383E23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558AF797"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58CDEE6"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ACDEF1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ALI-OS-02</w:t>
            </w:r>
          </w:p>
        </w:tc>
        <w:tc>
          <w:tcPr>
            <w:tcW w:w="2977" w:type="dxa"/>
          </w:tcPr>
          <w:p w14:paraId="595A68D9"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57" w:type="dxa"/>
          </w:tcPr>
          <w:p w14:paraId="7C7533B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74D8FA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B696008"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784FE03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ALI-OS-03</w:t>
            </w:r>
          </w:p>
        </w:tc>
        <w:tc>
          <w:tcPr>
            <w:tcW w:w="2977" w:type="dxa"/>
          </w:tcPr>
          <w:p w14:paraId="2B5A775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57" w:type="dxa"/>
          </w:tcPr>
          <w:p w14:paraId="48A08C0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522909CA"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4E6F717"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495B79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ALI-OS-04</w:t>
            </w:r>
          </w:p>
        </w:tc>
        <w:tc>
          <w:tcPr>
            <w:tcW w:w="2977" w:type="dxa"/>
          </w:tcPr>
          <w:p w14:paraId="5EB228C0"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57" w:type="dxa"/>
          </w:tcPr>
          <w:p w14:paraId="73D22D5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122F391"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peisajul cultural si previne degradarea zonelor cu valoare patrimoniala.</w:t>
            </w:r>
          </w:p>
        </w:tc>
      </w:tr>
      <w:tr w:rsidR="004F0A07" w:rsidRPr="00822FF2" w14:paraId="7948B5AA"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7BA1F90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ALI-OS-05</w:t>
            </w:r>
          </w:p>
        </w:tc>
        <w:tc>
          <w:tcPr>
            <w:tcW w:w="2977" w:type="dxa"/>
          </w:tcPr>
          <w:p w14:paraId="0FDB934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57" w:type="dxa"/>
          </w:tcPr>
          <w:p w14:paraId="75ADEFD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CD81920"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DD0499B"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56E412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AMB-OS-01</w:t>
            </w:r>
          </w:p>
        </w:tc>
        <w:tc>
          <w:tcPr>
            <w:tcW w:w="2977" w:type="dxa"/>
          </w:tcPr>
          <w:p w14:paraId="21C75675"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57" w:type="dxa"/>
          </w:tcPr>
          <w:p w14:paraId="774C8AC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4E7446E3"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BDE78A9"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AA4A2A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AMB-OS-02</w:t>
            </w:r>
          </w:p>
        </w:tc>
        <w:tc>
          <w:tcPr>
            <w:tcW w:w="2977" w:type="dxa"/>
          </w:tcPr>
          <w:p w14:paraId="3901280E"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57" w:type="dxa"/>
          </w:tcPr>
          <w:p w14:paraId="7C6A61D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837B319"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4FE5F83"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0C7B62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AMB-OS-03</w:t>
            </w:r>
          </w:p>
        </w:tc>
        <w:tc>
          <w:tcPr>
            <w:tcW w:w="2977" w:type="dxa"/>
          </w:tcPr>
          <w:p w14:paraId="58A49A7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57" w:type="dxa"/>
          </w:tcPr>
          <w:p w14:paraId="3DC690F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5B3FD05"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7C5B76B"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0DA3155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AMB-OS-04</w:t>
            </w:r>
          </w:p>
        </w:tc>
        <w:tc>
          <w:tcPr>
            <w:tcW w:w="2977" w:type="dxa"/>
          </w:tcPr>
          <w:p w14:paraId="44772C0F"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Includerea de către companiile/producătorii de ambalaje </w:t>
            </w:r>
            <w:r w:rsidRPr="00822FF2">
              <w:rPr>
                <w:rFonts w:ascii="Nunito" w:hAnsi="Nunito"/>
                <w:sz w:val="16"/>
                <w:szCs w:val="16"/>
                <w:lang w:val="ro-RO"/>
              </w:rPr>
              <w:lastRenderedPageBreak/>
              <w:t>din plastic a unui conținut minim de material reciclat</w:t>
            </w:r>
          </w:p>
        </w:tc>
        <w:tc>
          <w:tcPr>
            <w:tcW w:w="1457" w:type="dxa"/>
          </w:tcPr>
          <w:p w14:paraId="2AE219C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292" w:type="dxa"/>
          </w:tcPr>
          <w:p w14:paraId="3F0401CC"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9BA49DD"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71A423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AMB-OS-05</w:t>
            </w:r>
          </w:p>
        </w:tc>
        <w:tc>
          <w:tcPr>
            <w:tcW w:w="2977" w:type="dxa"/>
          </w:tcPr>
          <w:p w14:paraId="656AF040"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57" w:type="dxa"/>
          </w:tcPr>
          <w:p w14:paraId="528FB0E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D8245B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0ADA0412"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3AB073D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AMB-OS-06</w:t>
            </w:r>
          </w:p>
        </w:tc>
        <w:tc>
          <w:tcPr>
            <w:tcW w:w="2977" w:type="dxa"/>
          </w:tcPr>
          <w:p w14:paraId="1E589656"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57" w:type="dxa"/>
          </w:tcPr>
          <w:p w14:paraId="478C208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5C9D415"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A7F626D"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8DAE33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DEEE-OS-01</w:t>
            </w:r>
          </w:p>
        </w:tc>
        <w:tc>
          <w:tcPr>
            <w:tcW w:w="2977" w:type="dxa"/>
          </w:tcPr>
          <w:p w14:paraId="304C2D3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57" w:type="dxa"/>
          </w:tcPr>
          <w:p w14:paraId="756F8E9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53BD269E"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A9AAA03"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23EFC01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DEEE-OS-02</w:t>
            </w:r>
          </w:p>
        </w:tc>
        <w:tc>
          <w:tcPr>
            <w:tcW w:w="2977" w:type="dxa"/>
          </w:tcPr>
          <w:p w14:paraId="3FA84F87"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57" w:type="dxa"/>
          </w:tcPr>
          <w:p w14:paraId="36FFB17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A488172"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34B58F0"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A79066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DEEE-OS-03</w:t>
            </w:r>
          </w:p>
        </w:tc>
        <w:tc>
          <w:tcPr>
            <w:tcW w:w="2977" w:type="dxa"/>
          </w:tcPr>
          <w:p w14:paraId="4FF6E0E0"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57" w:type="dxa"/>
          </w:tcPr>
          <w:p w14:paraId="4D1DD43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C62BF23"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8F0E0B0"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3C9FC40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DEEE-OS-04</w:t>
            </w:r>
          </w:p>
        </w:tc>
        <w:tc>
          <w:tcPr>
            <w:tcW w:w="2977" w:type="dxa"/>
          </w:tcPr>
          <w:p w14:paraId="582F4BE1"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tcPr>
          <w:p w14:paraId="297ED7B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225A32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310A4F7E"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BE8B1C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DEEE-OS-05</w:t>
            </w:r>
          </w:p>
        </w:tc>
        <w:tc>
          <w:tcPr>
            <w:tcW w:w="2977" w:type="dxa"/>
          </w:tcPr>
          <w:p w14:paraId="38F8269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57" w:type="dxa"/>
          </w:tcPr>
          <w:p w14:paraId="22ED0A6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AB5F1C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DC2416E"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73985EB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BAT-OS-01</w:t>
            </w:r>
          </w:p>
        </w:tc>
        <w:tc>
          <w:tcPr>
            <w:tcW w:w="2977" w:type="dxa"/>
          </w:tcPr>
          <w:p w14:paraId="3776EA20"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57" w:type="dxa"/>
          </w:tcPr>
          <w:p w14:paraId="68009E7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ACC616B"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77382C5"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054E0A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BAT-OS-02</w:t>
            </w:r>
          </w:p>
        </w:tc>
        <w:tc>
          <w:tcPr>
            <w:tcW w:w="2977" w:type="dxa"/>
          </w:tcPr>
          <w:p w14:paraId="033BD37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57" w:type="dxa"/>
          </w:tcPr>
          <w:p w14:paraId="292B6F4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259508A"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6B0BA41"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56C81B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BAT-OS-03</w:t>
            </w:r>
          </w:p>
        </w:tc>
        <w:tc>
          <w:tcPr>
            <w:tcW w:w="2977" w:type="dxa"/>
          </w:tcPr>
          <w:p w14:paraId="0EB9BC5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57" w:type="dxa"/>
          </w:tcPr>
          <w:p w14:paraId="067A8A6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61B76FE"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0CA2A4F"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4E60A2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BAT-OS-04</w:t>
            </w:r>
          </w:p>
        </w:tc>
        <w:tc>
          <w:tcPr>
            <w:tcW w:w="2977" w:type="dxa"/>
          </w:tcPr>
          <w:p w14:paraId="481F8EDF"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57" w:type="dxa"/>
          </w:tcPr>
          <w:p w14:paraId="7DB8D6A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70FB61C"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89AB9D0"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6C6063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BAT-OS-05</w:t>
            </w:r>
          </w:p>
        </w:tc>
        <w:tc>
          <w:tcPr>
            <w:tcW w:w="2977" w:type="dxa"/>
          </w:tcPr>
          <w:p w14:paraId="45EA67F1"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57" w:type="dxa"/>
          </w:tcPr>
          <w:p w14:paraId="4CA2663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D38016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9BE8EAF"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2D741E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BAT-OS-06</w:t>
            </w:r>
          </w:p>
        </w:tc>
        <w:tc>
          <w:tcPr>
            <w:tcW w:w="2977" w:type="dxa"/>
          </w:tcPr>
          <w:p w14:paraId="3707C62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57" w:type="dxa"/>
          </w:tcPr>
          <w:p w14:paraId="4049CFD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AB62BE3"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susțin aplicarea coerentă a </w:t>
            </w:r>
            <w:r w:rsidRPr="00822FF2">
              <w:rPr>
                <w:rFonts w:ascii="Nunito" w:hAnsi="Nunito"/>
                <w:sz w:val="16"/>
                <w:szCs w:val="16"/>
                <w:lang w:val="ro-RO"/>
              </w:rPr>
              <w:lastRenderedPageBreak/>
              <w:t>măsurilor operaționale, ceea ce contribuie la conservarea patrimoniului construit și cultural prin reducerea depozitării necontrolate cu impact vizual/fizic asupra siturilor de patrimoniu.</w:t>
            </w:r>
          </w:p>
        </w:tc>
      </w:tr>
      <w:tr w:rsidR="004F0A07" w:rsidRPr="00822FF2" w14:paraId="3C6BE083"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4E74CD0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VSU-OS-01</w:t>
            </w:r>
          </w:p>
        </w:tc>
        <w:tc>
          <w:tcPr>
            <w:tcW w:w="2977" w:type="dxa"/>
          </w:tcPr>
          <w:p w14:paraId="71E97BBF"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57" w:type="dxa"/>
          </w:tcPr>
          <w:p w14:paraId="253D4D2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BC62AFC"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B914320"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190C8B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VSU-OS-02</w:t>
            </w:r>
          </w:p>
        </w:tc>
        <w:tc>
          <w:tcPr>
            <w:tcW w:w="2977" w:type="dxa"/>
          </w:tcPr>
          <w:p w14:paraId="7A703CF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tcPr>
          <w:p w14:paraId="3EDFA39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493222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38CBDAB0"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4EC8F51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ULU-OS-01</w:t>
            </w:r>
          </w:p>
        </w:tc>
        <w:tc>
          <w:tcPr>
            <w:tcW w:w="2977" w:type="dxa"/>
          </w:tcPr>
          <w:p w14:paraId="0E707F9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57" w:type="dxa"/>
          </w:tcPr>
          <w:p w14:paraId="0CDB180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4C356E0E"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1A76614"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F91765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ULU-OS-02</w:t>
            </w:r>
          </w:p>
        </w:tc>
        <w:tc>
          <w:tcPr>
            <w:tcW w:w="2977" w:type="dxa"/>
          </w:tcPr>
          <w:p w14:paraId="0A75D0BC"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57" w:type="dxa"/>
          </w:tcPr>
          <w:p w14:paraId="64D569C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A47DAF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0F50D2B2"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E040A3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ANV-OS-01</w:t>
            </w:r>
          </w:p>
        </w:tc>
        <w:tc>
          <w:tcPr>
            <w:tcW w:w="2977" w:type="dxa"/>
          </w:tcPr>
          <w:p w14:paraId="2C09EBD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57" w:type="dxa"/>
          </w:tcPr>
          <w:p w14:paraId="13A8EED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52E0A61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9647CBF"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AAFA05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ANV-OS-02</w:t>
            </w:r>
          </w:p>
        </w:tc>
        <w:tc>
          <w:tcPr>
            <w:tcW w:w="2977" w:type="dxa"/>
          </w:tcPr>
          <w:p w14:paraId="2EA669B1"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57" w:type="dxa"/>
          </w:tcPr>
          <w:p w14:paraId="4131877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426A3BE"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B487640"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F12AB9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DCD-OS-01</w:t>
            </w:r>
          </w:p>
        </w:tc>
        <w:tc>
          <w:tcPr>
            <w:tcW w:w="2977" w:type="dxa"/>
          </w:tcPr>
          <w:p w14:paraId="2A4D919B"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57" w:type="dxa"/>
          </w:tcPr>
          <w:p w14:paraId="7CD7A14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753F770"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0A8B15B0"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5ED6B1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DCD-OS-02</w:t>
            </w:r>
          </w:p>
        </w:tc>
        <w:tc>
          <w:tcPr>
            <w:tcW w:w="2977" w:type="dxa"/>
          </w:tcPr>
          <w:p w14:paraId="103306B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57" w:type="dxa"/>
          </w:tcPr>
          <w:p w14:paraId="109633E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D5254C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relația cu conservarea patrimoniului construit și cultural este condiționată de integrarea cerințelor de protecție a patrimoniului în amplasarea infrastructurii, astfel încât compatibilitatea nu poate fi confirmată necondiționat la nivel de plan.</w:t>
            </w:r>
          </w:p>
        </w:tc>
      </w:tr>
      <w:tr w:rsidR="004F0A07" w:rsidRPr="005637C2" w14:paraId="68EBE93E"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4CBA7D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DCD-OS-03</w:t>
            </w:r>
          </w:p>
        </w:tc>
        <w:tc>
          <w:tcPr>
            <w:tcW w:w="2977" w:type="dxa"/>
          </w:tcPr>
          <w:p w14:paraId="63F22DE8"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57" w:type="dxa"/>
          </w:tcPr>
          <w:p w14:paraId="5CD7F87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463EF9B"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materialelor de constructie poate include recuperarea elementelor cu valoare patrimoniala.</w:t>
            </w:r>
          </w:p>
        </w:tc>
      </w:tr>
      <w:tr w:rsidR="004E4268" w:rsidRPr="003557E9" w14:paraId="175FF44A"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427B1E0" w14:textId="6AFE70BC" w:rsidR="004E4268" w:rsidRPr="00822FF2" w:rsidRDefault="004E4268" w:rsidP="004E4268">
            <w:pPr>
              <w:rPr>
                <w:rFonts w:ascii="Nunito" w:hAnsi="Nunito"/>
                <w:sz w:val="16"/>
                <w:szCs w:val="16"/>
                <w:lang w:val="ro-RO"/>
              </w:rPr>
            </w:pPr>
            <w:r w:rsidRPr="00822FF2">
              <w:rPr>
                <w:rFonts w:ascii="Nunito" w:hAnsi="Nunito"/>
                <w:sz w:val="16"/>
                <w:szCs w:val="16"/>
                <w:lang w:val="ro-RO"/>
              </w:rPr>
              <w:t>NAM-OS-01</w:t>
            </w:r>
          </w:p>
        </w:tc>
        <w:tc>
          <w:tcPr>
            <w:tcW w:w="2977" w:type="dxa"/>
          </w:tcPr>
          <w:p w14:paraId="21DF9D77" w14:textId="3E37C6B2"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57" w:type="dxa"/>
          </w:tcPr>
          <w:p w14:paraId="1AA8B5D3" w14:textId="7CCE71CD"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2" w:type="dxa"/>
          </w:tcPr>
          <w:p w14:paraId="55542017" w14:textId="16F0CF32"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E4268" w:rsidRPr="003557E9" w14:paraId="39BE9131"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572B7DDE" w14:textId="2F495F3F" w:rsidR="004E4268" w:rsidRPr="00822FF2" w:rsidRDefault="004E4268" w:rsidP="004E4268">
            <w:pPr>
              <w:rPr>
                <w:rFonts w:ascii="Nunito" w:hAnsi="Nunito"/>
                <w:sz w:val="16"/>
                <w:szCs w:val="16"/>
                <w:lang w:val="ro-RO"/>
              </w:rPr>
            </w:pPr>
            <w:r w:rsidRPr="00822FF2">
              <w:rPr>
                <w:rFonts w:ascii="Nunito" w:hAnsi="Nunito"/>
                <w:sz w:val="16"/>
                <w:szCs w:val="16"/>
                <w:lang w:val="ro-RO"/>
              </w:rPr>
              <w:t>NAM-OS-02</w:t>
            </w:r>
          </w:p>
        </w:tc>
        <w:tc>
          <w:tcPr>
            <w:tcW w:w="2977" w:type="dxa"/>
          </w:tcPr>
          <w:p w14:paraId="3A889653" w14:textId="2CD7C290"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57" w:type="dxa"/>
          </w:tcPr>
          <w:p w14:paraId="24FBBE7A" w14:textId="6C4FDD82"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2" w:type="dxa"/>
          </w:tcPr>
          <w:p w14:paraId="68C71D5E" w14:textId="4EF1C434"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E4268" w:rsidRPr="003557E9" w14:paraId="05882E04"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ED4C9CF" w14:textId="2C00E206" w:rsidR="004E4268" w:rsidRPr="00822FF2" w:rsidRDefault="004E4268" w:rsidP="004E4268">
            <w:pPr>
              <w:rPr>
                <w:rFonts w:ascii="Nunito" w:hAnsi="Nunito"/>
                <w:sz w:val="16"/>
                <w:szCs w:val="16"/>
                <w:lang w:val="ro-RO"/>
              </w:rPr>
            </w:pPr>
            <w:r w:rsidRPr="00822FF2">
              <w:rPr>
                <w:rFonts w:ascii="Nunito" w:hAnsi="Nunito"/>
                <w:sz w:val="16"/>
                <w:szCs w:val="16"/>
                <w:lang w:val="ro-RO"/>
              </w:rPr>
              <w:t>NAM-OS-03</w:t>
            </w:r>
          </w:p>
        </w:tc>
        <w:tc>
          <w:tcPr>
            <w:tcW w:w="2977" w:type="dxa"/>
          </w:tcPr>
          <w:p w14:paraId="244EEF34" w14:textId="38EBBF92"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57" w:type="dxa"/>
          </w:tcPr>
          <w:p w14:paraId="033B720A" w14:textId="47211124"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2" w:type="dxa"/>
          </w:tcPr>
          <w:p w14:paraId="1A929C70" w14:textId="5A9B6865"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E4268" w:rsidRPr="005637C2" w14:paraId="727EA4DE"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5459F1D8" w14:textId="1700CE20" w:rsidR="004E4268" w:rsidRPr="00822FF2" w:rsidRDefault="004E4268" w:rsidP="004E4268">
            <w:pPr>
              <w:rPr>
                <w:rFonts w:ascii="Nunito" w:hAnsi="Nunito"/>
                <w:sz w:val="16"/>
                <w:szCs w:val="16"/>
                <w:lang w:val="ro-RO"/>
              </w:rPr>
            </w:pPr>
            <w:r w:rsidRPr="00822FF2">
              <w:rPr>
                <w:rFonts w:ascii="Nunito" w:hAnsi="Nunito"/>
                <w:sz w:val="16"/>
                <w:szCs w:val="16"/>
                <w:lang w:val="ro-RO"/>
              </w:rPr>
              <w:lastRenderedPageBreak/>
              <w:t>NAM-OS-04</w:t>
            </w:r>
          </w:p>
        </w:tc>
        <w:tc>
          <w:tcPr>
            <w:tcW w:w="2977" w:type="dxa"/>
          </w:tcPr>
          <w:p w14:paraId="199FD39F" w14:textId="14F05687"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57" w:type="dxa"/>
          </w:tcPr>
          <w:p w14:paraId="238640AC" w14:textId="633435A8"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4292" w:type="dxa"/>
          </w:tcPr>
          <w:p w14:paraId="706BCC04" w14:textId="64FB6C35"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5637C2" w14:paraId="6A842C90"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D5FEAD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PCB-OS-01</w:t>
            </w:r>
          </w:p>
        </w:tc>
        <w:tc>
          <w:tcPr>
            <w:tcW w:w="2977" w:type="dxa"/>
          </w:tcPr>
          <w:p w14:paraId="23C1ACA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57" w:type="dxa"/>
          </w:tcPr>
          <w:p w14:paraId="5809350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443DD0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relația cu conservarea patrimoniului construit și cultural este condiționată de integrarea cerințelor de protecție a patrimoniului în amplasarea infrastructurii, astfel încât compatibilitatea nu poate fi confirmată necondiționat la nivel de plan.</w:t>
            </w:r>
          </w:p>
        </w:tc>
      </w:tr>
      <w:tr w:rsidR="004F0A07" w:rsidRPr="005637C2" w14:paraId="6DCA6A43"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BAE7F6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PCB-OS-02</w:t>
            </w:r>
          </w:p>
        </w:tc>
        <w:tc>
          <w:tcPr>
            <w:tcW w:w="2977" w:type="dxa"/>
          </w:tcPr>
          <w:p w14:paraId="205B871D"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57" w:type="dxa"/>
          </w:tcPr>
          <w:p w14:paraId="725B299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E577FB1"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relația cu conservarea patrimoniului construit și cultural este condiționată de integrarea cerințelor de protecție a patrimoniului în amplasarea infrastructurii, astfel încât compatibilitatea nu poate fi confirmată necondiționat la nivel de plan.</w:t>
            </w:r>
          </w:p>
        </w:tc>
      </w:tr>
      <w:tr w:rsidR="004F0A07" w:rsidRPr="005637C2" w14:paraId="2297A8CD"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95B78B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AZB-OS-01</w:t>
            </w:r>
          </w:p>
        </w:tc>
        <w:tc>
          <w:tcPr>
            <w:tcW w:w="2977" w:type="dxa"/>
          </w:tcPr>
          <w:p w14:paraId="1531C49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57" w:type="dxa"/>
          </w:tcPr>
          <w:p w14:paraId="314FA7B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57E2605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relația cu conservarea patrimoniului construit și cultural este condiționată de integrarea cerințelor de protecție a patrimoniului în amplasarea infrastructurii, astfel încât compatibilitatea nu poate fi confirmată necondiționat la nivel de plan.</w:t>
            </w:r>
          </w:p>
        </w:tc>
      </w:tr>
      <w:tr w:rsidR="004F0A07" w:rsidRPr="005637C2" w14:paraId="12B09E29"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2F33923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AZB-OS-02</w:t>
            </w:r>
          </w:p>
        </w:tc>
        <w:tc>
          <w:tcPr>
            <w:tcW w:w="2977" w:type="dxa"/>
          </w:tcPr>
          <w:p w14:paraId="687D4EB3"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57" w:type="dxa"/>
          </w:tcPr>
          <w:p w14:paraId="2A41197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E7BE94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azbestului din cladirile cu valoare patrimoniala contribuie la conservarea acestora.</w:t>
            </w:r>
          </w:p>
        </w:tc>
      </w:tr>
      <w:tr w:rsidR="004F0A07" w:rsidRPr="00822FF2" w14:paraId="6AA5EA77"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CB0572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SAN-OS-01</w:t>
            </w:r>
          </w:p>
        </w:tc>
        <w:tc>
          <w:tcPr>
            <w:tcW w:w="2977" w:type="dxa"/>
          </w:tcPr>
          <w:p w14:paraId="340D0961"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57" w:type="dxa"/>
          </w:tcPr>
          <w:p w14:paraId="732D924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6515E9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05683F39"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7A20D8D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SAN-OS-02</w:t>
            </w:r>
          </w:p>
        </w:tc>
        <w:tc>
          <w:tcPr>
            <w:tcW w:w="2977" w:type="dxa"/>
          </w:tcPr>
          <w:p w14:paraId="592C2C8A"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57" w:type="dxa"/>
          </w:tcPr>
          <w:p w14:paraId="0EB5820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449FC7D"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507647D5"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B4E323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SAN-OS-03</w:t>
            </w:r>
          </w:p>
        </w:tc>
        <w:tc>
          <w:tcPr>
            <w:tcW w:w="2977" w:type="dxa"/>
          </w:tcPr>
          <w:p w14:paraId="51E85C63"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57" w:type="dxa"/>
          </w:tcPr>
          <w:p w14:paraId="5A2D32F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308B78D"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A23C08B"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4AE854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VET-OS-01</w:t>
            </w:r>
          </w:p>
        </w:tc>
        <w:tc>
          <w:tcPr>
            <w:tcW w:w="2977" w:type="dxa"/>
          </w:tcPr>
          <w:p w14:paraId="163BD8E6"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57" w:type="dxa"/>
          </w:tcPr>
          <w:p w14:paraId="10FCBCC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4AE40F17"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5E09629C"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89E708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VET-OS-02</w:t>
            </w:r>
          </w:p>
        </w:tc>
        <w:tc>
          <w:tcPr>
            <w:tcW w:w="2977" w:type="dxa"/>
          </w:tcPr>
          <w:p w14:paraId="314F072A"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57" w:type="dxa"/>
          </w:tcPr>
          <w:p w14:paraId="3FD2AB3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FFFA92A"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19156E75"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2918D6E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IND-OS-01</w:t>
            </w:r>
          </w:p>
        </w:tc>
        <w:tc>
          <w:tcPr>
            <w:tcW w:w="2977" w:type="dxa"/>
          </w:tcPr>
          <w:p w14:paraId="38F97320"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57" w:type="dxa"/>
          </w:tcPr>
          <w:p w14:paraId="54C25B3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F32C0A6"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27C66FDB"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63B434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IND-OS-02</w:t>
            </w:r>
          </w:p>
        </w:tc>
        <w:tc>
          <w:tcPr>
            <w:tcW w:w="2977" w:type="dxa"/>
          </w:tcPr>
          <w:p w14:paraId="0A913DFC"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57" w:type="dxa"/>
          </w:tcPr>
          <w:p w14:paraId="0103A6B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041EAC5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Reabilitarea siturilor industriale poate reda terenuri cu potential de valorificare culturala.</w:t>
            </w:r>
          </w:p>
        </w:tc>
      </w:tr>
      <w:tr w:rsidR="004F0A07" w:rsidRPr="00822FF2" w14:paraId="32EB150F"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02BDF94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AGR-OS-01</w:t>
            </w:r>
          </w:p>
        </w:tc>
        <w:tc>
          <w:tcPr>
            <w:tcW w:w="2977" w:type="dxa"/>
          </w:tcPr>
          <w:p w14:paraId="4D104B94"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57" w:type="dxa"/>
          </w:tcPr>
          <w:p w14:paraId="053052D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9E78BCE"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8513748"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F93B54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AGR-OS-02</w:t>
            </w:r>
          </w:p>
        </w:tc>
        <w:tc>
          <w:tcPr>
            <w:tcW w:w="2977" w:type="dxa"/>
          </w:tcPr>
          <w:p w14:paraId="609DE338"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57" w:type="dxa"/>
          </w:tcPr>
          <w:p w14:paraId="2422BC6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63A19154"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959CDC5"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6EC290F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AGR-OS-03</w:t>
            </w:r>
          </w:p>
        </w:tc>
        <w:tc>
          <w:tcPr>
            <w:tcW w:w="2977" w:type="dxa"/>
          </w:tcPr>
          <w:p w14:paraId="3940E67E"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57" w:type="dxa"/>
          </w:tcPr>
          <w:p w14:paraId="09D74C9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3A2D889"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5637C2" w14:paraId="4643AF35"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537DBC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AGR-OS-04</w:t>
            </w:r>
          </w:p>
        </w:tc>
        <w:tc>
          <w:tcPr>
            <w:tcW w:w="2977" w:type="dxa"/>
          </w:tcPr>
          <w:p w14:paraId="0AF739A3"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57" w:type="dxa"/>
          </w:tcPr>
          <w:p w14:paraId="496ADB9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377CEC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conservarea patrimoniului construit și cultural prin reducerea depozitării necontrolate cu impact vizual/fizic asupra siturilor de patrimoniu.</w:t>
            </w:r>
          </w:p>
        </w:tc>
      </w:tr>
      <w:tr w:rsidR="004F0A07" w:rsidRPr="00822FF2" w14:paraId="32FBB0DA"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2DA5701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TRF-OS-01</w:t>
            </w:r>
          </w:p>
        </w:tc>
        <w:tc>
          <w:tcPr>
            <w:tcW w:w="2977" w:type="dxa"/>
          </w:tcPr>
          <w:p w14:paraId="3EC9715A"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57" w:type="dxa"/>
          </w:tcPr>
          <w:p w14:paraId="510E6B7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313E02BC"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8A895ED"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52065F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PREV-OS-01</w:t>
            </w:r>
          </w:p>
        </w:tc>
        <w:tc>
          <w:tcPr>
            <w:tcW w:w="2977" w:type="dxa"/>
          </w:tcPr>
          <w:p w14:paraId="66F45FD0"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57" w:type="dxa"/>
          </w:tcPr>
          <w:p w14:paraId="480C996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26662BBC"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2757C66"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368C7BA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PREV-OS-02</w:t>
            </w:r>
          </w:p>
        </w:tc>
        <w:tc>
          <w:tcPr>
            <w:tcW w:w="2977" w:type="dxa"/>
          </w:tcPr>
          <w:p w14:paraId="4670148D"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57" w:type="dxa"/>
          </w:tcPr>
          <w:p w14:paraId="54D1341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78C96D5D"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1408251"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032396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PREV-OS-03</w:t>
            </w:r>
          </w:p>
        </w:tc>
        <w:tc>
          <w:tcPr>
            <w:tcW w:w="2977" w:type="dxa"/>
          </w:tcPr>
          <w:p w14:paraId="31D046C2"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57" w:type="dxa"/>
          </w:tcPr>
          <w:p w14:paraId="1E37585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4C45EA76"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B42050C" w14:textId="77777777" w:rsidTr="004326F8">
        <w:tc>
          <w:tcPr>
            <w:cnfStyle w:val="001000000000" w:firstRow="0" w:lastRow="0" w:firstColumn="1" w:lastColumn="0" w:oddVBand="0" w:evenVBand="0" w:oddHBand="0" w:evenHBand="0" w:firstRowFirstColumn="0" w:firstRowLastColumn="0" w:lastRowFirstColumn="0" w:lastRowLastColumn="0"/>
            <w:tcW w:w="1418" w:type="dxa"/>
          </w:tcPr>
          <w:p w14:paraId="12D421E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PREV-OS-04</w:t>
            </w:r>
          </w:p>
        </w:tc>
        <w:tc>
          <w:tcPr>
            <w:tcW w:w="2977" w:type="dxa"/>
          </w:tcPr>
          <w:p w14:paraId="6F25C23B"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duratei de viață a echipamentelor electrice, electronice și electrocasnice și stimularea pregătirii </w:t>
            </w:r>
            <w:r w:rsidRPr="00822FF2">
              <w:rPr>
                <w:rFonts w:ascii="Nunito" w:hAnsi="Nunito"/>
                <w:sz w:val="16"/>
                <w:szCs w:val="16"/>
                <w:lang w:val="ro-RO"/>
              </w:rPr>
              <w:lastRenderedPageBreak/>
              <w:t>pentru reutilizare a DEEE, astfel încât cantitatea de deșeuri generate să fie redusă și cel puțin 20% din DEEE colectate să fie direcționate către pregătire pentru reutilizare până în 2030</w:t>
            </w:r>
          </w:p>
        </w:tc>
        <w:tc>
          <w:tcPr>
            <w:tcW w:w="1457" w:type="dxa"/>
          </w:tcPr>
          <w:p w14:paraId="1699426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4292" w:type="dxa"/>
          </w:tcPr>
          <w:p w14:paraId="10962625" w14:textId="77777777" w:rsidR="004F0A07" w:rsidRPr="00822FF2" w:rsidRDefault="004F0A07" w:rsidP="004326F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F135D96" w14:textId="77777777" w:rsidTr="00432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EC8929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PREV-OS-05</w:t>
            </w:r>
          </w:p>
        </w:tc>
        <w:tc>
          <w:tcPr>
            <w:tcW w:w="2977" w:type="dxa"/>
          </w:tcPr>
          <w:p w14:paraId="4FADC1F1"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57" w:type="dxa"/>
          </w:tcPr>
          <w:p w14:paraId="57F60EC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4292" w:type="dxa"/>
          </w:tcPr>
          <w:p w14:paraId="15A17BB4" w14:textId="77777777" w:rsidR="004F0A07" w:rsidRPr="00822FF2" w:rsidRDefault="004F0A07" w:rsidP="004326F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bl>
    <w:p w14:paraId="54FA4258" w14:textId="77777777" w:rsidR="004F0A07" w:rsidRPr="00822FF2" w:rsidRDefault="004F0A07" w:rsidP="004F0A07">
      <w:pPr>
        <w:rPr>
          <w:rFonts w:ascii="Nunito" w:hAnsi="Nunito"/>
          <w:sz w:val="16"/>
          <w:szCs w:val="16"/>
          <w:lang w:val="ro-RO"/>
        </w:rPr>
      </w:pPr>
    </w:p>
    <w:p w14:paraId="1FD017BE" w14:textId="720C6367"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OM11 </w:t>
      </w:r>
    </w:p>
    <w:p w14:paraId="0D2B8B79" w14:textId="77777777" w:rsidR="004F0A07" w:rsidRPr="00822FF2" w:rsidRDefault="004F0A07" w:rsidP="00AC4EE4">
      <w:pPr>
        <w:shd w:val="clear" w:color="auto" w:fill="D9D9D9" w:themeFill="background1" w:themeFillShade="D9"/>
        <w:spacing w:line="240" w:lineRule="auto"/>
        <w:rPr>
          <w:rFonts w:ascii="Nunito" w:hAnsi="Nunito"/>
          <w:sz w:val="16"/>
          <w:szCs w:val="16"/>
          <w:lang w:val="ro-RO"/>
        </w:rPr>
      </w:pPr>
      <w:r w:rsidRPr="00822FF2">
        <w:rPr>
          <w:rFonts w:ascii="Nunito" w:hAnsi="Nunito"/>
          <w:i/>
          <w:iCs/>
          <w:sz w:val="16"/>
          <w:szCs w:val="16"/>
          <w:lang w:val="ro-RO"/>
        </w:rPr>
        <w:t>Aspect de mediu: Peisaj</w:t>
      </w:r>
    </w:p>
    <w:p w14:paraId="5A926451" w14:textId="6D87A8E7" w:rsidR="004F0A07" w:rsidRPr="00822FF2" w:rsidRDefault="00C51AFE" w:rsidP="00AC4EE4">
      <w:pPr>
        <w:shd w:val="clear" w:color="auto" w:fill="D9D9D9" w:themeFill="background1" w:themeFillShade="D9"/>
        <w:spacing w:line="240" w:lineRule="auto"/>
        <w:rPr>
          <w:rFonts w:ascii="Nunito" w:hAnsi="Nunito"/>
          <w:sz w:val="16"/>
          <w:szCs w:val="16"/>
          <w:lang w:val="ro-RO"/>
        </w:rPr>
      </w:pPr>
      <w:r w:rsidRPr="00822FF2">
        <w:rPr>
          <w:rFonts w:ascii="Nunito" w:hAnsi="Nunito"/>
          <w:sz w:val="16"/>
          <w:szCs w:val="16"/>
          <w:lang w:val="ro-RO"/>
        </w:rPr>
        <w:t xml:space="preserve">OM 11: </w:t>
      </w:r>
      <w:r w:rsidR="004F0A07" w:rsidRPr="00822FF2">
        <w:rPr>
          <w:rFonts w:ascii="Nunito" w:hAnsi="Nunito"/>
          <w:sz w:val="16"/>
          <w:szCs w:val="16"/>
          <w:lang w:val="ro-RO"/>
        </w:rPr>
        <w:t>Protecția, conservarea și restaurarea ecosistemelor și a peisajelor naturale și antropice.</w:t>
      </w:r>
    </w:p>
    <w:p w14:paraId="59723E07" w14:textId="77777777" w:rsidR="00AC4EE4" w:rsidRPr="00822FF2" w:rsidRDefault="00AC4EE4" w:rsidP="00AC4EE4">
      <w:pPr>
        <w:spacing w:line="240" w:lineRule="auto"/>
        <w:rPr>
          <w:rFonts w:ascii="Nunito" w:hAnsi="Nunito"/>
          <w:sz w:val="16"/>
          <w:szCs w:val="16"/>
          <w:lang w:val="ro-RO"/>
        </w:rPr>
      </w:pPr>
    </w:p>
    <w:tbl>
      <w:tblPr>
        <w:tblStyle w:val="PlainTable2"/>
        <w:tblW w:w="9993" w:type="dxa"/>
        <w:tblLook w:val="04A0" w:firstRow="1" w:lastRow="0" w:firstColumn="1" w:lastColumn="0" w:noHBand="0" w:noVBand="1"/>
      </w:tblPr>
      <w:tblGrid>
        <w:gridCol w:w="1276"/>
        <w:gridCol w:w="3254"/>
        <w:gridCol w:w="1457"/>
        <w:gridCol w:w="3948"/>
        <w:gridCol w:w="58"/>
      </w:tblGrid>
      <w:tr w:rsidR="004F0A07" w:rsidRPr="00822FF2" w14:paraId="33F70C02" w14:textId="77777777" w:rsidTr="004E42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tcPr>
          <w:p w14:paraId="3D1F5C94" w14:textId="77777777" w:rsidR="004F0A07" w:rsidRPr="00822FF2" w:rsidRDefault="004F0A07" w:rsidP="00AC4EE4">
            <w:pPr>
              <w:jc w:val="center"/>
              <w:rPr>
                <w:rFonts w:ascii="Nunito" w:hAnsi="Nunito"/>
                <w:sz w:val="16"/>
                <w:szCs w:val="16"/>
                <w:lang w:val="ro-RO"/>
              </w:rPr>
            </w:pPr>
            <w:r w:rsidRPr="00822FF2">
              <w:rPr>
                <w:rFonts w:ascii="Nunito" w:hAnsi="Nunito"/>
                <w:color w:val="FFFFFF"/>
                <w:sz w:val="16"/>
                <w:szCs w:val="16"/>
                <w:lang w:val="ro-RO"/>
              </w:rPr>
              <w:t>Cod PNGD</w:t>
            </w:r>
          </w:p>
        </w:tc>
        <w:tc>
          <w:tcPr>
            <w:tcW w:w="3254" w:type="dxa"/>
            <w:shd w:val="clear" w:color="auto" w:fill="009DF0" w:themeFill="text2"/>
          </w:tcPr>
          <w:p w14:paraId="772F7BD8" w14:textId="77777777" w:rsidR="004F0A07" w:rsidRPr="00822FF2" w:rsidRDefault="004F0A07" w:rsidP="00AC4EE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57" w:type="dxa"/>
            <w:shd w:val="clear" w:color="auto" w:fill="009DF0" w:themeFill="text2"/>
          </w:tcPr>
          <w:p w14:paraId="73AF04C0" w14:textId="191FF1D0" w:rsidR="004F0A07" w:rsidRPr="00822FF2" w:rsidRDefault="00C51AFE" w:rsidP="00AC4EE4">
            <w:pPr>
              <w:jc w:val="center"/>
              <w:cnfStyle w:val="100000000000" w:firstRow="1" w:lastRow="0" w:firstColumn="0" w:lastColumn="0" w:oddVBand="0" w:evenVBand="0" w:oddHBand="0" w:evenHBand="0" w:firstRowFirstColumn="0" w:firstRowLastColumn="0" w:lastRowFirstColumn="0" w:lastRowLastColumn="0"/>
              <w:rPr>
                <w:rFonts w:ascii="Nunito" w:hAnsi="Nunito"/>
                <w:color w:val="FFFFFF" w:themeColor="background1"/>
                <w:sz w:val="16"/>
                <w:szCs w:val="16"/>
                <w:lang w:val="ro-RO"/>
              </w:rPr>
            </w:pPr>
            <w:r w:rsidRPr="00822FF2">
              <w:rPr>
                <w:rFonts w:ascii="Nunito" w:hAnsi="Nunito"/>
                <w:color w:val="FFFFFF" w:themeColor="background1"/>
                <w:sz w:val="16"/>
                <w:szCs w:val="16"/>
                <w:lang w:val="ro-RO"/>
              </w:rPr>
              <w:t>Compatibilitatea cu OM11</w:t>
            </w:r>
          </w:p>
        </w:tc>
        <w:tc>
          <w:tcPr>
            <w:tcW w:w="4006" w:type="dxa"/>
            <w:gridSpan w:val="2"/>
            <w:shd w:val="clear" w:color="auto" w:fill="009DF0" w:themeFill="text2"/>
          </w:tcPr>
          <w:p w14:paraId="1C56408C" w14:textId="77777777" w:rsidR="004F0A07" w:rsidRPr="00822FF2" w:rsidRDefault="004F0A07" w:rsidP="00AC4EE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22A14193"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79477B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MUN-OS-01</w:t>
            </w:r>
          </w:p>
        </w:tc>
        <w:tc>
          <w:tcPr>
            <w:tcW w:w="3254" w:type="dxa"/>
          </w:tcPr>
          <w:p w14:paraId="05C0F91B"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57" w:type="dxa"/>
          </w:tcPr>
          <w:p w14:paraId="5721239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D5EA308"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separata reduce necesarul de depozite noi, protejand peisajul.</w:t>
            </w:r>
          </w:p>
        </w:tc>
      </w:tr>
      <w:tr w:rsidR="004F0A07" w:rsidRPr="005637C2" w14:paraId="31A45CB1"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F5D6BD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MUN-OS-02</w:t>
            </w:r>
          </w:p>
        </w:tc>
        <w:tc>
          <w:tcPr>
            <w:tcW w:w="3254" w:type="dxa"/>
          </w:tcPr>
          <w:p w14:paraId="5DFDC20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57" w:type="dxa"/>
          </w:tcPr>
          <w:p w14:paraId="6B08B07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76610E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Obiectivele analizate nu prezintă o interacțiune semnificativă, vizând aspecte diferite ale protecției mediului și gestionării deșeurilor.</w:t>
            </w:r>
          </w:p>
        </w:tc>
      </w:tr>
      <w:tr w:rsidR="004F0A07" w:rsidRPr="005637C2" w14:paraId="0679D1D1"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984D12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MUN-OS-03</w:t>
            </w:r>
          </w:p>
        </w:tc>
        <w:tc>
          <w:tcPr>
            <w:tcW w:w="3254" w:type="dxa"/>
          </w:tcPr>
          <w:p w14:paraId="4758EA16"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57" w:type="dxa"/>
          </w:tcPr>
          <w:p w14:paraId="39191FD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3E655E4"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Obiectivele analizate nu prezintă o interacțiune semnificativă, vizând aspecte diferite ale protecției mediului și gestionării deșeurilor.</w:t>
            </w:r>
          </w:p>
        </w:tc>
      </w:tr>
      <w:tr w:rsidR="004F0A07" w:rsidRPr="00822FF2" w14:paraId="7440C5F9"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A72E51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MUN-OS-04</w:t>
            </w:r>
          </w:p>
        </w:tc>
        <w:tc>
          <w:tcPr>
            <w:tcW w:w="3254" w:type="dxa"/>
          </w:tcPr>
          <w:p w14:paraId="74CA821B"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57" w:type="dxa"/>
          </w:tcPr>
          <w:p w14:paraId="17EE4A3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BA1AB9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Educarea populatiei reduce abandonul de deseuri in zone naturale protejate.</w:t>
            </w:r>
          </w:p>
        </w:tc>
      </w:tr>
      <w:tr w:rsidR="004F0A07" w:rsidRPr="005637C2" w14:paraId="2CAC2698"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3F7E6E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MUN-OS-05</w:t>
            </w:r>
          </w:p>
        </w:tc>
        <w:tc>
          <w:tcPr>
            <w:tcW w:w="3254" w:type="dxa"/>
          </w:tcPr>
          <w:p w14:paraId="08621918"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57" w:type="dxa"/>
          </w:tcPr>
          <w:p w14:paraId="366953D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1C2E3DC"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direct peisajele de impactul vizual al depozitelor.</w:t>
            </w:r>
          </w:p>
        </w:tc>
      </w:tr>
      <w:tr w:rsidR="004F0A07" w:rsidRPr="005637C2" w14:paraId="34318672"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3516D7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ALI-OS-01</w:t>
            </w:r>
          </w:p>
        </w:tc>
        <w:tc>
          <w:tcPr>
            <w:tcW w:w="3254" w:type="dxa"/>
          </w:tcPr>
          <w:p w14:paraId="45E21DD7"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57" w:type="dxa"/>
          </w:tcPr>
          <w:p w14:paraId="0E9F9B3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C13871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cantitatilor depozitate prin compostare protejeaza peisajul.</w:t>
            </w:r>
          </w:p>
        </w:tc>
      </w:tr>
      <w:tr w:rsidR="004F0A07" w:rsidRPr="005637C2" w14:paraId="235DAED8"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AFF932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ALI-OS-02</w:t>
            </w:r>
          </w:p>
        </w:tc>
        <w:tc>
          <w:tcPr>
            <w:tcW w:w="3254" w:type="dxa"/>
          </w:tcPr>
          <w:p w14:paraId="69BC89BE"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57" w:type="dxa"/>
          </w:tcPr>
          <w:p w14:paraId="00FD2AC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B5DAA5F"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ambalajelor abandonate protejeaza calitatea vizuala a peisajelor.</w:t>
            </w:r>
          </w:p>
        </w:tc>
      </w:tr>
      <w:tr w:rsidR="004F0A07" w:rsidRPr="005637C2" w14:paraId="7092E63E"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C09598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ALI-OS-03</w:t>
            </w:r>
          </w:p>
        </w:tc>
        <w:tc>
          <w:tcPr>
            <w:tcW w:w="3254" w:type="dxa"/>
          </w:tcPr>
          <w:p w14:paraId="6DBBF24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57" w:type="dxa"/>
          </w:tcPr>
          <w:p w14:paraId="5E49B34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C6F9ACF"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Obiectivele analizate nu prezintă o interacțiune semnificativă, vizând aspecte diferite ale protecției mediului și gestionării deșeurilor.</w:t>
            </w:r>
          </w:p>
        </w:tc>
      </w:tr>
      <w:tr w:rsidR="004F0A07" w:rsidRPr="005637C2" w14:paraId="11EF19FE"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E97B9B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ALI-OS-04</w:t>
            </w:r>
          </w:p>
        </w:tc>
        <w:tc>
          <w:tcPr>
            <w:tcW w:w="3254" w:type="dxa"/>
          </w:tcPr>
          <w:p w14:paraId="2DBC1EDC"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57" w:type="dxa"/>
          </w:tcPr>
          <w:p w14:paraId="24F8AA0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72A07D2D"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depozitarii protejeaza direct peisajele de impactul vizual al depozitelor.</w:t>
            </w:r>
          </w:p>
        </w:tc>
      </w:tr>
      <w:tr w:rsidR="004F0A07" w:rsidRPr="00822FF2" w14:paraId="24997F37"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CC4D57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ALI-OS-05</w:t>
            </w:r>
          </w:p>
        </w:tc>
        <w:tc>
          <w:tcPr>
            <w:tcW w:w="3254" w:type="dxa"/>
          </w:tcPr>
          <w:p w14:paraId="463D951D"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57" w:type="dxa"/>
          </w:tcPr>
          <w:p w14:paraId="438E486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47DAE6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1670583"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FB21ED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AMB-OS-01</w:t>
            </w:r>
          </w:p>
        </w:tc>
        <w:tc>
          <w:tcPr>
            <w:tcW w:w="3254" w:type="dxa"/>
          </w:tcPr>
          <w:p w14:paraId="5F572C33"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57" w:type="dxa"/>
          </w:tcPr>
          <w:p w14:paraId="2E477C8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7819613"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Obiectivele analizate nu prezintă o interacțiune semnificativă, vizând aspecte diferite ale protecției mediului și gestionării deșeurilor.</w:t>
            </w:r>
          </w:p>
        </w:tc>
      </w:tr>
      <w:tr w:rsidR="004F0A07" w:rsidRPr="005637C2" w14:paraId="7256D009"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384B255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AMB-OS-02</w:t>
            </w:r>
          </w:p>
        </w:tc>
        <w:tc>
          <w:tcPr>
            <w:tcW w:w="3254" w:type="dxa"/>
          </w:tcPr>
          <w:p w14:paraId="35E36D24"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57" w:type="dxa"/>
          </w:tcPr>
          <w:p w14:paraId="70DEDA5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306A1FE8"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Depozitele de VSU pot afecta peisajul vizual; gestionarea lor poate imbunatati situatia, dar depinde de amplasament.</w:t>
            </w:r>
          </w:p>
        </w:tc>
      </w:tr>
      <w:tr w:rsidR="004F0A07" w:rsidRPr="005637C2" w14:paraId="72B42C71"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777D16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AMB-OS-03</w:t>
            </w:r>
          </w:p>
        </w:tc>
        <w:tc>
          <w:tcPr>
            <w:tcW w:w="3254" w:type="dxa"/>
          </w:tcPr>
          <w:p w14:paraId="1AA9E24C"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colectării separate, în termeni de greutate, pentru următoarele formate de ambalaje puse la dispoziție pe piață pentru prima dată în România într-un </w:t>
            </w:r>
            <w:r w:rsidRPr="00822FF2">
              <w:rPr>
                <w:rFonts w:ascii="Nunito" w:hAnsi="Nunito"/>
                <w:sz w:val="16"/>
                <w:szCs w:val="16"/>
                <w:lang w:val="ro-RO"/>
              </w:rPr>
              <w:lastRenderedPageBreak/>
              <w:t>anumit an calendaristic: (a) sticle din plastic de unică folosință pentru băuturi, cu o capacitate de până la trei litri; (b) recipiente metalice de unică folosință pentru băuturi, cu o capacitate de până la trei litri</w:t>
            </w:r>
          </w:p>
        </w:tc>
        <w:tc>
          <w:tcPr>
            <w:tcW w:w="1457" w:type="dxa"/>
          </w:tcPr>
          <w:p w14:paraId="025B2AB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948" w:type="dxa"/>
          </w:tcPr>
          <w:p w14:paraId="7E8295A7"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poate reduce depozitele de deseuri de constructii vizibile, dar statiile de procesare pot afecta peisajul.</w:t>
            </w:r>
          </w:p>
        </w:tc>
      </w:tr>
      <w:tr w:rsidR="004F0A07" w:rsidRPr="005637C2" w14:paraId="512C0199"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519D6E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AMB-OS-04</w:t>
            </w:r>
          </w:p>
        </w:tc>
        <w:tc>
          <w:tcPr>
            <w:tcW w:w="3254" w:type="dxa"/>
          </w:tcPr>
          <w:p w14:paraId="4B55118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57" w:type="dxa"/>
          </w:tcPr>
          <w:p w14:paraId="198E9D8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F3DCE9C"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de plastic contribuie la protejarea peisajelor naturale.</w:t>
            </w:r>
          </w:p>
        </w:tc>
      </w:tr>
      <w:tr w:rsidR="004F0A07" w:rsidRPr="005637C2" w14:paraId="13D36FE7"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0463D0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AMB-OS-05</w:t>
            </w:r>
          </w:p>
        </w:tc>
        <w:tc>
          <w:tcPr>
            <w:tcW w:w="3254" w:type="dxa"/>
          </w:tcPr>
          <w:p w14:paraId="419EEA7D"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57" w:type="dxa"/>
          </w:tcPr>
          <w:p w14:paraId="08968DD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2CB1438"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protecția peisajelor prin reducerea impactului vizual al depozitării necontrolate.</w:t>
            </w:r>
          </w:p>
        </w:tc>
      </w:tr>
      <w:tr w:rsidR="004F0A07" w:rsidRPr="005637C2" w14:paraId="75403958"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3178B64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AMB-OS-06</w:t>
            </w:r>
          </w:p>
        </w:tc>
        <w:tc>
          <w:tcPr>
            <w:tcW w:w="3254" w:type="dxa"/>
          </w:tcPr>
          <w:p w14:paraId="7EF68973"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57" w:type="dxa"/>
          </w:tcPr>
          <w:p w14:paraId="53040D0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5D753A08"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protecția peisajelor prin reducerea impactului vizual al depozitării necontrolate.</w:t>
            </w:r>
          </w:p>
        </w:tc>
      </w:tr>
      <w:tr w:rsidR="004F0A07" w:rsidRPr="005637C2" w14:paraId="4E39C7D1"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3BE4C92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DEEE-OS-01</w:t>
            </w:r>
          </w:p>
        </w:tc>
        <w:tc>
          <w:tcPr>
            <w:tcW w:w="3254" w:type="dxa"/>
          </w:tcPr>
          <w:p w14:paraId="53058B19"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57" w:type="dxa"/>
          </w:tcPr>
          <w:p w14:paraId="16B6253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4BD5383"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10188728"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9B3871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DEEE-OS-02</w:t>
            </w:r>
          </w:p>
        </w:tc>
        <w:tc>
          <w:tcPr>
            <w:tcW w:w="3254" w:type="dxa"/>
          </w:tcPr>
          <w:p w14:paraId="1752B2AF"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57" w:type="dxa"/>
          </w:tcPr>
          <w:p w14:paraId="5A9DACE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DFFF9A1"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2A7CA98A"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805D22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DEEE-OS-03</w:t>
            </w:r>
          </w:p>
        </w:tc>
        <w:tc>
          <w:tcPr>
            <w:tcW w:w="3254" w:type="dxa"/>
          </w:tcPr>
          <w:p w14:paraId="325B62EE"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57" w:type="dxa"/>
          </w:tcPr>
          <w:p w14:paraId="76EF129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CA9D5D2"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34A69288"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B80DB3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DEEE-OS-04</w:t>
            </w:r>
          </w:p>
        </w:tc>
        <w:tc>
          <w:tcPr>
            <w:tcW w:w="3254" w:type="dxa"/>
          </w:tcPr>
          <w:p w14:paraId="69669CC7"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tcPr>
          <w:p w14:paraId="2099694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3869246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protecția peisajelor prin reducerea impactului vizual al depozitării necontrolate.</w:t>
            </w:r>
          </w:p>
        </w:tc>
      </w:tr>
      <w:tr w:rsidR="004F0A07" w:rsidRPr="005637C2" w14:paraId="00BC95BD"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55042B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DEEE-OS-05</w:t>
            </w:r>
          </w:p>
        </w:tc>
        <w:tc>
          <w:tcPr>
            <w:tcW w:w="3254" w:type="dxa"/>
          </w:tcPr>
          <w:p w14:paraId="231B97F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(EPR) pentru EEE, prin reducerea fenomenului de free-riding generat de comerțul electronic </w:t>
            </w:r>
            <w:r w:rsidRPr="00822FF2">
              <w:rPr>
                <w:rFonts w:ascii="Nunito" w:hAnsi="Nunito"/>
                <w:sz w:val="16"/>
                <w:szCs w:val="16"/>
                <w:lang w:val="ro-RO"/>
              </w:rPr>
              <w:lastRenderedPageBreak/>
              <w:t>transfrontalier și consolidarea trasabilității digitale a fluxurilor de deșeuri</w:t>
            </w:r>
          </w:p>
        </w:tc>
        <w:tc>
          <w:tcPr>
            <w:tcW w:w="1457" w:type="dxa"/>
          </w:tcPr>
          <w:p w14:paraId="74A15E0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948" w:type="dxa"/>
          </w:tcPr>
          <w:p w14:paraId="6DA226EF"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(EPR) pentru EEE, prin reducerea fenomenului de free-riding generat de comerțul electronic transfrontalier și consolidarea trasabilității digitale a fluxurilor de </w:t>
            </w:r>
            <w:r w:rsidRPr="00822FF2">
              <w:rPr>
                <w:rFonts w:ascii="Nunito" w:hAnsi="Nunito"/>
                <w:sz w:val="16"/>
                <w:szCs w:val="16"/>
                <w:lang w:val="ro-RO"/>
              </w:rPr>
              <w:lastRenderedPageBreak/>
              <w:t>deșeuri finanțează și responsabilizează, prin schemele REP, colectarea și tratarea conformă a fluxului vizat, ceea ce contribuie la protecția peisajelor prin reducerea impactului vizual al depozitării necontrolate.</w:t>
            </w:r>
          </w:p>
        </w:tc>
      </w:tr>
      <w:tr w:rsidR="004F0A07" w:rsidRPr="005637C2" w14:paraId="4BB40ACD"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DC9315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BAT-OS-01</w:t>
            </w:r>
          </w:p>
        </w:tc>
        <w:tc>
          <w:tcPr>
            <w:tcW w:w="3254" w:type="dxa"/>
          </w:tcPr>
          <w:p w14:paraId="0A7629C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57" w:type="dxa"/>
          </w:tcPr>
          <w:p w14:paraId="722E6AF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79C9BF1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747E4CEE"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50F3EA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BAT-OS-02</w:t>
            </w:r>
          </w:p>
        </w:tc>
        <w:tc>
          <w:tcPr>
            <w:tcW w:w="3254" w:type="dxa"/>
          </w:tcPr>
          <w:p w14:paraId="44E360E3"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57" w:type="dxa"/>
          </w:tcPr>
          <w:p w14:paraId="6208C49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56AFD26"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5D86996B"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C5A342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BAT-OS-03</w:t>
            </w:r>
          </w:p>
        </w:tc>
        <w:tc>
          <w:tcPr>
            <w:tcW w:w="3254" w:type="dxa"/>
          </w:tcPr>
          <w:p w14:paraId="1B8FB960"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57" w:type="dxa"/>
          </w:tcPr>
          <w:p w14:paraId="73C75F5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2A20AD6"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0249BF3E"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FB88A5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BAT-OS-04</w:t>
            </w:r>
          </w:p>
        </w:tc>
        <w:tc>
          <w:tcPr>
            <w:tcW w:w="3254" w:type="dxa"/>
          </w:tcPr>
          <w:p w14:paraId="35A11296"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57" w:type="dxa"/>
          </w:tcPr>
          <w:p w14:paraId="7F52E78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A89C4A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3D3ADA22"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23A641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BAT-OS-05</w:t>
            </w:r>
          </w:p>
        </w:tc>
        <w:tc>
          <w:tcPr>
            <w:tcW w:w="3254" w:type="dxa"/>
          </w:tcPr>
          <w:p w14:paraId="751DE95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57" w:type="dxa"/>
          </w:tcPr>
          <w:p w14:paraId="178EC26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5AC4714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764C90B6"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5CF115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BAT-OS-06</w:t>
            </w:r>
          </w:p>
        </w:tc>
        <w:tc>
          <w:tcPr>
            <w:tcW w:w="3254" w:type="dxa"/>
          </w:tcPr>
          <w:p w14:paraId="43D7DE10"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57" w:type="dxa"/>
          </w:tcPr>
          <w:p w14:paraId="4B6EE7E6"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78C3457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protecția peisajelor prin reducerea impactului vizual al depozitării necontrolate.</w:t>
            </w:r>
          </w:p>
        </w:tc>
      </w:tr>
      <w:tr w:rsidR="004F0A07" w:rsidRPr="005637C2" w14:paraId="19716243"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258960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VSU-OS-01</w:t>
            </w:r>
          </w:p>
        </w:tc>
        <w:tc>
          <w:tcPr>
            <w:tcW w:w="3254" w:type="dxa"/>
          </w:tcPr>
          <w:p w14:paraId="4B801A0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57" w:type="dxa"/>
          </w:tcPr>
          <w:p w14:paraId="0C7455A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6064426"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65A3CB9B"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DD372D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VSU-OS-02</w:t>
            </w:r>
          </w:p>
        </w:tc>
        <w:tc>
          <w:tcPr>
            <w:tcW w:w="3254" w:type="dxa"/>
          </w:tcPr>
          <w:p w14:paraId="23EA6FEA"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57" w:type="dxa"/>
          </w:tcPr>
          <w:p w14:paraId="73D41F7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BC953E2"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în scopul eficientizării prevederilor pentru atingerea țintelor și asigurarea trasabilității instituie standarde, control și obligații legale care susțin aplicarea coerentă a măsurilor operaționale, ceea ce contribuie </w:t>
            </w:r>
            <w:r w:rsidRPr="00822FF2">
              <w:rPr>
                <w:rFonts w:ascii="Nunito" w:hAnsi="Nunito"/>
                <w:sz w:val="16"/>
                <w:szCs w:val="16"/>
                <w:lang w:val="ro-RO"/>
              </w:rPr>
              <w:lastRenderedPageBreak/>
              <w:t>la protecția peisajelor prin reducerea impactului vizual al depozitării necontrolate.</w:t>
            </w:r>
          </w:p>
        </w:tc>
      </w:tr>
      <w:tr w:rsidR="004F0A07" w:rsidRPr="005637C2" w14:paraId="0F88E842"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7C6F69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ULU-OS-01</w:t>
            </w:r>
          </w:p>
        </w:tc>
        <w:tc>
          <w:tcPr>
            <w:tcW w:w="3254" w:type="dxa"/>
          </w:tcPr>
          <w:p w14:paraId="06EECD4F"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57" w:type="dxa"/>
          </w:tcPr>
          <w:p w14:paraId="124709F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A573B40"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3DD0CB1A"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242F5E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ULU-OS-02</w:t>
            </w:r>
          </w:p>
        </w:tc>
        <w:tc>
          <w:tcPr>
            <w:tcW w:w="3254" w:type="dxa"/>
          </w:tcPr>
          <w:p w14:paraId="2DE19004"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57" w:type="dxa"/>
          </w:tcPr>
          <w:p w14:paraId="415EBA2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A1835B2"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 instituie standarde, control și obligații legale care susțin aplicarea coerentă a măsurilor operaționale, ceea ce contribuie la protecția peisajelor prin reducerea impactului vizual al depozitării necontrolate.</w:t>
            </w:r>
          </w:p>
        </w:tc>
      </w:tr>
      <w:tr w:rsidR="004F0A07" w:rsidRPr="005637C2" w14:paraId="5801EEF0"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E0C6B5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ANV-OS-01</w:t>
            </w:r>
          </w:p>
        </w:tc>
        <w:tc>
          <w:tcPr>
            <w:tcW w:w="3254" w:type="dxa"/>
          </w:tcPr>
          <w:p w14:paraId="0D7E48EA"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57" w:type="dxa"/>
          </w:tcPr>
          <w:p w14:paraId="40BFF2D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ED477BA"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captează fluxul de deșeuri înainte de abandon sau depozitare necontrolată și îl direcționează către tratare conformă, ceea ce contribuie la protecția peisajelor prin reducerea impactului vizual al depozitării necontrolate.</w:t>
            </w:r>
          </w:p>
        </w:tc>
      </w:tr>
      <w:tr w:rsidR="004F0A07" w:rsidRPr="005637C2" w14:paraId="69DD420B"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D385B4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ANV-OS-02</w:t>
            </w:r>
          </w:p>
        </w:tc>
        <w:tc>
          <w:tcPr>
            <w:tcW w:w="3254" w:type="dxa"/>
          </w:tcPr>
          <w:p w14:paraId="5611C64C"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57" w:type="dxa"/>
          </w:tcPr>
          <w:p w14:paraId="02F12AD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7905AD7B"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430619BD"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83B823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DCD-OS-01</w:t>
            </w:r>
          </w:p>
        </w:tc>
        <w:tc>
          <w:tcPr>
            <w:tcW w:w="3254" w:type="dxa"/>
          </w:tcPr>
          <w:p w14:paraId="4DFFC9E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57" w:type="dxa"/>
          </w:tcPr>
          <w:p w14:paraId="68F287A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3B4AE37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protecția peisajelor prin reducerea impactului vizual al depozitării necontrolate.</w:t>
            </w:r>
          </w:p>
        </w:tc>
      </w:tr>
      <w:tr w:rsidR="004F0A07" w:rsidRPr="005637C2" w14:paraId="565B576A"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C162DA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DCD-OS-02</w:t>
            </w:r>
          </w:p>
        </w:tc>
        <w:tc>
          <w:tcPr>
            <w:tcW w:w="3254" w:type="dxa"/>
          </w:tcPr>
          <w:p w14:paraId="59E1DF71"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57" w:type="dxa"/>
          </w:tcPr>
          <w:p w14:paraId="4945DD5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8497D5F"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protecția peisajelor prin reducerea impactului vizual al depozitării necontrolate.</w:t>
            </w:r>
          </w:p>
        </w:tc>
      </w:tr>
      <w:tr w:rsidR="004F0A07" w:rsidRPr="005637C2" w14:paraId="2DD9A632"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0935564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DCD-OS-03</w:t>
            </w:r>
          </w:p>
        </w:tc>
        <w:tc>
          <w:tcPr>
            <w:tcW w:w="3254" w:type="dxa"/>
          </w:tcPr>
          <w:p w14:paraId="5E3C84D0"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57" w:type="dxa"/>
          </w:tcPr>
          <w:p w14:paraId="52C00C4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CA41580"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protecția peisajelor prin reducerea impactului vizual al depozitării necontrolate.</w:t>
            </w:r>
          </w:p>
        </w:tc>
      </w:tr>
      <w:tr w:rsidR="004E4268" w:rsidRPr="005637C2" w14:paraId="0D73CE04"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9FDFA51" w14:textId="2643EEB8" w:rsidR="004E4268" w:rsidRPr="00822FF2" w:rsidRDefault="004E4268" w:rsidP="004E4268">
            <w:pPr>
              <w:rPr>
                <w:rFonts w:ascii="Nunito" w:hAnsi="Nunito"/>
                <w:sz w:val="16"/>
                <w:szCs w:val="16"/>
                <w:lang w:val="ro-RO"/>
              </w:rPr>
            </w:pPr>
            <w:r w:rsidRPr="00822FF2">
              <w:rPr>
                <w:rFonts w:ascii="Nunito" w:hAnsi="Nunito"/>
                <w:sz w:val="16"/>
                <w:szCs w:val="16"/>
                <w:lang w:val="ro-RO"/>
              </w:rPr>
              <w:t>NAM-OS-01</w:t>
            </w:r>
          </w:p>
        </w:tc>
        <w:tc>
          <w:tcPr>
            <w:tcW w:w="3254" w:type="dxa"/>
          </w:tcPr>
          <w:p w14:paraId="2F78D184" w14:textId="1729C2C4"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57" w:type="dxa"/>
          </w:tcPr>
          <w:p w14:paraId="490A717F" w14:textId="38219C57"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48" w:type="dxa"/>
          </w:tcPr>
          <w:p w14:paraId="30B0E5FC" w14:textId="7C7785DA"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protecția peisajelor prin reducerea impactului vizual al depozitării necontrolate.</w:t>
            </w:r>
          </w:p>
        </w:tc>
      </w:tr>
      <w:tr w:rsidR="004E4268" w:rsidRPr="005637C2" w14:paraId="5D6D6C20"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EB31E49" w14:textId="1056EAA5" w:rsidR="004E4268" w:rsidRPr="00822FF2" w:rsidRDefault="004E4268" w:rsidP="004E4268">
            <w:pPr>
              <w:rPr>
                <w:rFonts w:ascii="Nunito" w:hAnsi="Nunito"/>
                <w:sz w:val="16"/>
                <w:szCs w:val="16"/>
                <w:lang w:val="ro-RO"/>
              </w:rPr>
            </w:pPr>
            <w:r w:rsidRPr="00822FF2">
              <w:rPr>
                <w:rFonts w:ascii="Nunito" w:hAnsi="Nunito"/>
                <w:sz w:val="16"/>
                <w:szCs w:val="16"/>
                <w:lang w:val="ro-RO"/>
              </w:rPr>
              <w:lastRenderedPageBreak/>
              <w:t>NAM-OS-02</w:t>
            </w:r>
          </w:p>
        </w:tc>
        <w:tc>
          <w:tcPr>
            <w:tcW w:w="3254" w:type="dxa"/>
          </w:tcPr>
          <w:p w14:paraId="289D9E27" w14:textId="71746586"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57" w:type="dxa"/>
          </w:tcPr>
          <w:p w14:paraId="41C90A85" w14:textId="1967BE9E"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48" w:type="dxa"/>
          </w:tcPr>
          <w:p w14:paraId="58A56DAD" w14:textId="3C086D78"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protecția peisajelor prin reducerea impactului vizual al depozitării necontrolate.</w:t>
            </w:r>
          </w:p>
        </w:tc>
      </w:tr>
      <w:tr w:rsidR="004E4268" w:rsidRPr="005637C2" w14:paraId="59D22D69"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9D9DF24" w14:textId="2A5C65AB" w:rsidR="004E4268" w:rsidRPr="00822FF2" w:rsidRDefault="004E4268" w:rsidP="004E4268">
            <w:pPr>
              <w:rPr>
                <w:rFonts w:ascii="Nunito" w:hAnsi="Nunito"/>
                <w:sz w:val="16"/>
                <w:szCs w:val="16"/>
                <w:lang w:val="ro-RO"/>
              </w:rPr>
            </w:pPr>
            <w:r w:rsidRPr="00822FF2">
              <w:rPr>
                <w:rFonts w:ascii="Nunito" w:hAnsi="Nunito"/>
                <w:sz w:val="16"/>
                <w:szCs w:val="16"/>
                <w:lang w:val="ro-RO"/>
              </w:rPr>
              <w:t>NAM-OS-03</w:t>
            </w:r>
          </w:p>
        </w:tc>
        <w:tc>
          <w:tcPr>
            <w:tcW w:w="3254" w:type="dxa"/>
          </w:tcPr>
          <w:p w14:paraId="465247E9" w14:textId="35B51921"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57" w:type="dxa"/>
          </w:tcPr>
          <w:p w14:paraId="5D9D9BB2" w14:textId="7F91CFD1"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48" w:type="dxa"/>
          </w:tcPr>
          <w:p w14:paraId="026AE4A5" w14:textId="17DE740C"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protecția peisajelor prin reducerea impactului vizual al depozitării necontrolate.</w:t>
            </w:r>
          </w:p>
        </w:tc>
      </w:tr>
      <w:tr w:rsidR="004E4268" w:rsidRPr="005637C2" w14:paraId="6EECC90D"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F24FA13" w14:textId="4C16B239" w:rsidR="004E4268" w:rsidRPr="00822FF2" w:rsidRDefault="004E4268" w:rsidP="004E4268">
            <w:pPr>
              <w:rPr>
                <w:rFonts w:ascii="Nunito" w:hAnsi="Nunito"/>
                <w:sz w:val="16"/>
                <w:szCs w:val="16"/>
                <w:lang w:val="ro-RO"/>
              </w:rPr>
            </w:pPr>
            <w:r w:rsidRPr="00822FF2">
              <w:rPr>
                <w:rFonts w:ascii="Nunito" w:hAnsi="Nunito"/>
                <w:sz w:val="16"/>
                <w:szCs w:val="16"/>
                <w:lang w:val="ro-RO"/>
              </w:rPr>
              <w:t>NAM-OS-04</w:t>
            </w:r>
          </w:p>
        </w:tc>
        <w:tc>
          <w:tcPr>
            <w:tcW w:w="3254" w:type="dxa"/>
          </w:tcPr>
          <w:p w14:paraId="789A8F14" w14:textId="1DC00196"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57" w:type="dxa"/>
          </w:tcPr>
          <w:p w14:paraId="5C6FECEC" w14:textId="6A0998E7"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948" w:type="dxa"/>
          </w:tcPr>
          <w:p w14:paraId="4CE100E9" w14:textId="0D3BC5B7"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protecția peisajelor prin reducerea impactului vizual al depozitării necontrolate.</w:t>
            </w:r>
          </w:p>
        </w:tc>
      </w:tr>
      <w:tr w:rsidR="004F0A07" w:rsidRPr="005637C2" w14:paraId="779A6437"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1C985B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PCB-OS-01</w:t>
            </w:r>
          </w:p>
        </w:tc>
        <w:tc>
          <w:tcPr>
            <w:tcW w:w="3254" w:type="dxa"/>
          </w:tcPr>
          <w:p w14:paraId="7B1B5DC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57" w:type="dxa"/>
          </w:tcPr>
          <w:p w14:paraId="63E959C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A263A61"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protecția peisajelor prin reducerea impactului vizual al depozitării necontrolate.</w:t>
            </w:r>
          </w:p>
        </w:tc>
      </w:tr>
      <w:tr w:rsidR="004F0A07" w:rsidRPr="005637C2" w14:paraId="7C9EF4A9"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9038F0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PCB-OS-02</w:t>
            </w:r>
          </w:p>
        </w:tc>
        <w:tc>
          <w:tcPr>
            <w:tcW w:w="3254" w:type="dxa"/>
          </w:tcPr>
          <w:p w14:paraId="18932C41"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57" w:type="dxa"/>
          </w:tcPr>
          <w:p w14:paraId="6115875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11F4EFC4"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ceea ce contribuie la protecția peisajelor prin reducerea impactului vizual al depozitării necontrolate.</w:t>
            </w:r>
          </w:p>
        </w:tc>
      </w:tr>
      <w:tr w:rsidR="004F0A07" w:rsidRPr="005637C2" w14:paraId="3C29AED3"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91CFC0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AZB-OS-01</w:t>
            </w:r>
          </w:p>
        </w:tc>
        <w:tc>
          <w:tcPr>
            <w:tcW w:w="3254" w:type="dxa"/>
          </w:tcPr>
          <w:p w14:paraId="67FD12C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57" w:type="dxa"/>
          </w:tcPr>
          <w:p w14:paraId="72C6105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336EC934"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protecția peisajelor prin reducerea impactului vizual al depozitării necontrolate.</w:t>
            </w:r>
          </w:p>
        </w:tc>
      </w:tr>
      <w:tr w:rsidR="004F0A07" w:rsidRPr="005637C2" w14:paraId="3BD730C4"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624B3D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AZB-OS-02</w:t>
            </w:r>
          </w:p>
        </w:tc>
        <w:tc>
          <w:tcPr>
            <w:tcW w:w="3254" w:type="dxa"/>
          </w:tcPr>
          <w:p w14:paraId="69130043"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57" w:type="dxa"/>
          </w:tcPr>
          <w:p w14:paraId="18FDF20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13B5275"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protecția peisajelor prin reducerea impactului vizual al depozitării necontrolate.</w:t>
            </w:r>
          </w:p>
        </w:tc>
      </w:tr>
      <w:tr w:rsidR="004F0A07" w:rsidRPr="005637C2" w14:paraId="73820DF3"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976960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SAN-OS-01</w:t>
            </w:r>
          </w:p>
        </w:tc>
        <w:tc>
          <w:tcPr>
            <w:tcW w:w="3254" w:type="dxa"/>
          </w:tcPr>
          <w:p w14:paraId="6565BD84"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57" w:type="dxa"/>
          </w:tcPr>
          <w:p w14:paraId="0B24554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BE88D51"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protecția peisajelor prin reducerea impactului vizual al depozitării necontrolate.</w:t>
            </w:r>
          </w:p>
        </w:tc>
      </w:tr>
      <w:tr w:rsidR="004F0A07" w:rsidRPr="005637C2" w14:paraId="6C11864A"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5F5E25F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SAN-OS-02</w:t>
            </w:r>
          </w:p>
        </w:tc>
        <w:tc>
          <w:tcPr>
            <w:tcW w:w="3254" w:type="dxa"/>
          </w:tcPr>
          <w:p w14:paraId="39E2D317"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57" w:type="dxa"/>
          </w:tcPr>
          <w:p w14:paraId="4DC8DDD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DF35BB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protecția peisajelor prin reducerea impactului vizual al depozitării necontrolate.</w:t>
            </w:r>
          </w:p>
        </w:tc>
      </w:tr>
      <w:tr w:rsidR="004F0A07" w:rsidRPr="00822FF2" w14:paraId="3A97C584"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759C1C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SAN-OS-03</w:t>
            </w:r>
          </w:p>
        </w:tc>
        <w:tc>
          <w:tcPr>
            <w:tcW w:w="3254" w:type="dxa"/>
          </w:tcPr>
          <w:p w14:paraId="496C346E"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57" w:type="dxa"/>
          </w:tcPr>
          <w:p w14:paraId="572435E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334C5DF"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856781D"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B813A0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VET-OS-01</w:t>
            </w:r>
          </w:p>
        </w:tc>
        <w:tc>
          <w:tcPr>
            <w:tcW w:w="3254" w:type="dxa"/>
          </w:tcPr>
          <w:p w14:paraId="579D3ADF"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57" w:type="dxa"/>
          </w:tcPr>
          <w:p w14:paraId="45E86CB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0A0151C"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ceea ce contribuie la protecția peisajelor prin reducerea impactului vizual al depozitării necontrolate.</w:t>
            </w:r>
          </w:p>
        </w:tc>
      </w:tr>
      <w:tr w:rsidR="004F0A07" w:rsidRPr="005637C2" w14:paraId="2F18DCA6"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84AB91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VET-OS-02</w:t>
            </w:r>
          </w:p>
        </w:tc>
        <w:tc>
          <w:tcPr>
            <w:tcW w:w="3254" w:type="dxa"/>
          </w:tcPr>
          <w:p w14:paraId="75AA9FEB"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57" w:type="dxa"/>
          </w:tcPr>
          <w:p w14:paraId="2DC601B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03BBEF1"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protecția peisajelor prin reducerea impactului vizual al depozitării necontrolate.</w:t>
            </w:r>
          </w:p>
        </w:tc>
      </w:tr>
      <w:tr w:rsidR="004F0A07" w:rsidRPr="005637C2" w14:paraId="58FBC478"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7D58F8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IND-OS-01</w:t>
            </w:r>
          </w:p>
        </w:tc>
        <w:tc>
          <w:tcPr>
            <w:tcW w:w="3254" w:type="dxa"/>
          </w:tcPr>
          <w:p w14:paraId="06EF922C"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57" w:type="dxa"/>
          </w:tcPr>
          <w:p w14:paraId="2FC765F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F9EC517"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si reabilitarea depozitelor industriale amelioreaza peisajul degradat.</w:t>
            </w:r>
          </w:p>
        </w:tc>
      </w:tr>
      <w:tr w:rsidR="004F0A07" w:rsidRPr="005637C2" w14:paraId="6B2240A1"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DAD038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IND-OS-02</w:t>
            </w:r>
          </w:p>
        </w:tc>
        <w:tc>
          <w:tcPr>
            <w:tcW w:w="3254" w:type="dxa"/>
          </w:tcPr>
          <w:p w14:paraId="016CA338"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57" w:type="dxa"/>
          </w:tcPr>
          <w:p w14:paraId="3FBE3AA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7FDD62BF"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Inchiderea si reabilitarea depozitelor industriale amelioreaza peisajul degradat.</w:t>
            </w:r>
          </w:p>
        </w:tc>
      </w:tr>
      <w:tr w:rsidR="004F0A07" w:rsidRPr="00822FF2" w14:paraId="4971E293"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1C165B7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AGR-OS-01</w:t>
            </w:r>
          </w:p>
        </w:tc>
        <w:tc>
          <w:tcPr>
            <w:tcW w:w="3254" w:type="dxa"/>
          </w:tcPr>
          <w:p w14:paraId="20BF011A"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57" w:type="dxa"/>
          </w:tcPr>
          <w:p w14:paraId="5A9A105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372E2C1"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0E12AB17"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310E00C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AGR-OS-02</w:t>
            </w:r>
          </w:p>
        </w:tc>
        <w:tc>
          <w:tcPr>
            <w:tcW w:w="3254" w:type="dxa"/>
          </w:tcPr>
          <w:p w14:paraId="014101A1"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57" w:type="dxa"/>
          </w:tcPr>
          <w:p w14:paraId="35E8327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7E4C2D2"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protecția peisajelor prin reducerea si valorificarea deșeurilor agricole.</w:t>
            </w:r>
          </w:p>
        </w:tc>
      </w:tr>
      <w:tr w:rsidR="004F0A07" w:rsidRPr="005637C2" w14:paraId="19EFE9D1"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D3A38B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AGR-OS-03</w:t>
            </w:r>
          </w:p>
        </w:tc>
        <w:tc>
          <w:tcPr>
            <w:tcW w:w="3254" w:type="dxa"/>
          </w:tcPr>
          <w:p w14:paraId="3D9DC601"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57" w:type="dxa"/>
          </w:tcPr>
          <w:p w14:paraId="68C1D6D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6F5B3AE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protecția peisajelor prin reducerea impactului vizual al depozitării necontrolate.</w:t>
            </w:r>
          </w:p>
        </w:tc>
      </w:tr>
      <w:tr w:rsidR="004F0A07" w:rsidRPr="005637C2" w14:paraId="43E0DB08"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3E9C36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AGR-OS-04</w:t>
            </w:r>
          </w:p>
        </w:tc>
        <w:tc>
          <w:tcPr>
            <w:tcW w:w="3254" w:type="dxa"/>
          </w:tcPr>
          <w:p w14:paraId="59FB17E5"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57" w:type="dxa"/>
          </w:tcPr>
          <w:p w14:paraId="10D08A3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B53AB56"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protecția peisajelor prin reducerea impactului vizual al depozitării necontrolate.</w:t>
            </w:r>
          </w:p>
        </w:tc>
      </w:tr>
      <w:tr w:rsidR="004F0A07" w:rsidRPr="00822FF2" w14:paraId="4BD577C1"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43FA51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TRF-OS-01</w:t>
            </w:r>
          </w:p>
        </w:tc>
        <w:tc>
          <w:tcPr>
            <w:tcW w:w="3254" w:type="dxa"/>
          </w:tcPr>
          <w:p w14:paraId="38AE0FE5"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57" w:type="dxa"/>
          </w:tcPr>
          <w:p w14:paraId="08A48D2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BC8A7AE"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06D30E7"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464F14C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PREV-OS-01</w:t>
            </w:r>
          </w:p>
        </w:tc>
        <w:tc>
          <w:tcPr>
            <w:tcW w:w="3254" w:type="dxa"/>
          </w:tcPr>
          <w:p w14:paraId="62DBE7C9"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57" w:type="dxa"/>
          </w:tcPr>
          <w:p w14:paraId="2957E24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2B90E350"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protecția peisajelor prin reducerea impactului vizual al depozitării necontrolate.</w:t>
            </w:r>
          </w:p>
        </w:tc>
      </w:tr>
      <w:tr w:rsidR="004F0A07" w:rsidRPr="005637C2" w14:paraId="6279E358"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27F9FAA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PREV-OS-02</w:t>
            </w:r>
          </w:p>
        </w:tc>
        <w:tc>
          <w:tcPr>
            <w:tcW w:w="3254" w:type="dxa"/>
          </w:tcPr>
          <w:p w14:paraId="3C112EA2"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generării de deșeuri alimentare până în 2030, comparativ cu media anuală 2021–2023, prin diminuarea cu cel puțin 10% în etapa de prelucrare și producție și cu cel puțin 30% pe cap de locuitor în comerțul cu amănuntul, alte forme de </w:t>
            </w:r>
            <w:r w:rsidRPr="00822FF2">
              <w:rPr>
                <w:rFonts w:ascii="Nunito" w:hAnsi="Nunito"/>
                <w:sz w:val="16"/>
                <w:szCs w:val="16"/>
                <w:lang w:val="ro-RO"/>
              </w:rPr>
              <w:lastRenderedPageBreak/>
              <w:t>distribuție, restaurante, servicii de alimentație și gospodării, în conformitate cu Directiva (UE) 2025/1892</w:t>
            </w:r>
          </w:p>
        </w:tc>
        <w:tc>
          <w:tcPr>
            <w:tcW w:w="1457" w:type="dxa"/>
          </w:tcPr>
          <w:p w14:paraId="7A36DA8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948" w:type="dxa"/>
          </w:tcPr>
          <w:p w14:paraId="2569AF61"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w:t>
            </w:r>
            <w:r w:rsidRPr="00822FF2">
              <w:rPr>
                <w:rFonts w:ascii="Nunito" w:hAnsi="Nunito"/>
                <w:sz w:val="16"/>
                <w:szCs w:val="16"/>
                <w:lang w:val="ro-RO"/>
              </w:rPr>
              <w:lastRenderedPageBreak/>
              <w:t>conformitate cu Directiva (UE) 2025/1892 reduce la sursă cantitatea de deșeuri generată, diminuând volumul ce necesită ulterior colectare, tratare sau eliminare, ceea ce contribuie la protecția peisajelor prin reducerea impactului vizual al depozitării necontrolate.</w:t>
            </w:r>
          </w:p>
        </w:tc>
      </w:tr>
      <w:tr w:rsidR="004F0A07" w:rsidRPr="005637C2" w14:paraId="28FF68AC"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79138F4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PREV-OS-03</w:t>
            </w:r>
          </w:p>
        </w:tc>
        <w:tc>
          <w:tcPr>
            <w:tcW w:w="3254" w:type="dxa"/>
          </w:tcPr>
          <w:p w14:paraId="7E6C1DE8"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57" w:type="dxa"/>
          </w:tcPr>
          <w:p w14:paraId="14C4576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B58CEB9"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protecția peisajelor prin reducerea impactului vizual al depozitării necontrolate.</w:t>
            </w:r>
          </w:p>
        </w:tc>
      </w:tr>
      <w:tr w:rsidR="004F0A07" w:rsidRPr="005637C2" w14:paraId="6B1DB694" w14:textId="77777777" w:rsidTr="004E4268">
        <w:trPr>
          <w:gridAfter w:val="1"/>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95F63A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PREV-OS-04</w:t>
            </w:r>
          </w:p>
        </w:tc>
        <w:tc>
          <w:tcPr>
            <w:tcW w:w="3254" w:type="dxa"/>
          </w:tcPr>
          <w:p w14:paraId="0B7FD1D9"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57" w:type="dxa"/>
          </w:tcPr>
          <w:p w14:paraId="41A217D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0278B0A7" w14:textId="77777777" w:rsidR="004F0A07" w:rsidRPr="00822FF2" w:rsidRDefault="004F0A07" w:rsidP="005F5E3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protecția peisajelor prin reducerea impactului vizual al depozitării necontrolate.</w:t>
            </w:r>
          </w:p>
        </w:tc>
      </w:tr>
      <w:tr w:rsidR="004F0A07" w:rsidRPr="005637C2" w14:paraId="33520713" w14:textId="77777777" w:rsidTr="004E4268">
        <w:trPr>
          <w:gridAfter w:val="1"/>
          <w:cnfStyle w:val="000000100000" w:firstRow="0" w:lastRow="0" w:firstColumn="0" w:lastColumn="0" w:oddVBand="0" w:evenVBand="0" w:oddHBand="1" w:evenHBand="0" w:firstRowFirstColumn="0" w:firstRowLastColumn="0" w:lastRowFirstColumn="0" w:lastRowLastColumn="0"/>
          <w:wAfter w:w="58" w:type="dxa"/>
        </w:trPr>
        <w:tc>
          <w:tcPr>
            <w:cnfStyle w:val="001000000000" w:firstRow="0" w:lastRow="0" w:firstColumn="1" w:lastColumn="0" w:oddVBand="0" w:evenVBand="0" w:oddHBand="0" w:evenHBand="0" w:firstRowFirstColumn="0" w:firstRowLastColumn="0" w:lastRowFirstColumn="0" w:lastRowLastColumn="0"/>
            <w:tcW w:w="1276" w:type="dxa"/>
          </w:tcPr>
          <w:p w14:paraId="6DF249A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PREV-OS-05</w:t>
            </w:r>
          </w:p>
        </w:tc>
        <w:tc>
          <w:tcPr>
            <w:tcW w:w="3254" w:type="dxa"/>
          </w:tcPr>
          <w:p w14:paraId="030035DB"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57" w:type="dxa"/>
          </w:tcPr>
          <w:p w14:paraId="3A1ED03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948" w:type="dxa"/>
          </w:tcPr>
          <w:p w14:paraId="4B27075B" w14:textId="77777777" w:rsidR="004F0A07" w:rsidRPr="00822FF2" w:rsidRDefault="004F0A07" w:rsidP="005F5E3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protecția peisajelor prin reducerea impactului vizual al depozitării necontrolate.</w:t>
            </w:r>
          </w:p>
        </w:tc>
      </w:tr>
    </w:tbl>
    <w:p w14:paraId="6CE635A6" w14:textId="3087828D" w:rsidR="008F3EF1" w:rsidRPr="00822FF2" w:rsidRDefault="008F3EF1" w:rsidP="004F0A07">
      <w:pPr>
        <w:rPr>
          <w:rFonts w:ascii="Nunito" w:hAnsi="Nunito"/>
          <w:sz w:val="16"/>
          <w:szCs w:val="16"/>
          <w:lang w:val="ro-RO"/>
        </w:rPr>
      </w:pPr>
    </w:p>
    <w:p w14:paraId="59A827B9" w14:textId="77777777" w:rsidR="008F3EF1" w:rsidRPr="00822FF2" w:rsidRDefault="008F3EF1">
      <w:pPr>
        <w:rPr>
          <w:rFonts w:ascii="Nunito" w:hAnsi="Nunito"/>
          <w:sz w:val="16"/>
          <w:szCs w:val="16"/>
          <w:lang w:val="ro-RO"/>
        </w:rPr>
      </w:pPr>
      <w:r w:rsidRPr="00822FF2">
        <w:rPr>
          <w:rFonts w:ascii="Nunito" w:hAnsi="Nunito"/>
          <w:sz w:val="16"/>
          <w:szCs w:val="16"/>
          <w:lang w:val="ro-RO"/>
        </w:rPr>
        <w:br w:type="page"/>
      </w:r>
    </w:p>
    <w:p w14:paraId="41B0A3C5" w14:textId="77777777" w:rsidR="004F0A07" w:rsidRPr="00822FF2" w:rsidRDefault="004F0A07" w:rsidP="004F0A07">
      <w:pPr>
        <w:rPr>
          <w:rFonts w:ascii="Nunito" w:hAnsi="Nunito"/>
          <w:sz w:val="16"/>
          <w:szCs w:val="16"/>
          <w:lang w:val="ro-RO"/>
        </w:rPr>
      </w:pPr>
    </w:p>
    <w:p w14:paraId="56A501A9" w14:textId="38B2CB4E"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OM12 </w:t>
      </w:r>
    </w:p>
    <w:p w14:paraId="133DA104" w14:textId="77777777" w:rsidR="004F0A07" w:rsidRPr="00822FF2" w:rsidRDefault="004F0A07" w:rsidP="008F3EF1">
      <w:pPr>
        <w:shd w:val="clear" w:color="auto" w:fill="D9D9D9" w:themeFill="background1" w:themeFillShade="D9"/>
        <w:spacing w:line="240" w:lineRule="auto"/>
        <w:jc w:val="both"/>
        <w:rPr>
          <w:rFonts w:ascii="Nunito" w:hAnsi="Nunito"/>
          <w:sz w:val="16"/>
          <w:szCs w:val="16"/>
          <w:lang w:val="ro-RO"/>
        </w:rPr>
      </w:pPr>
      <w:r w:rsidRPr="00822FF2">
        <w:rPr>
          <w:rFonts w:ascii="Nunito" w:hAnsi="Nunito"/>
          <w:i/>
          <w:iCs/>
          <w:sz w:val="16"/>
          <w:szCs w:val="16"/>
          <w:lang w:val="ro-RO"/>
        </w:rPr>
        <w:t>Aspect de mediu: Valori materiale</w:t>
      </w:r>
    </w:p>
    <w:p w14:paraId="3E56CA27" w14:textId="2F620E6F" w:rsidR="004F0A07" w:rsidRPr="00822FF2" w:rsidRDefault="00AC4EE4" w:rsidP="008F3EF1">
      <w:pPr>
        <w:shd w:val="clear" w:color="auto" w:fill="D9D9D9" w:themeFill="background1" w:themeFillShade="D9"/>
        <w:spacing w:line="240" w:lineRule="auto"/>
        <w:jc w:val="both"/>
        <w:rPr>
          <w:rFonts w:ascii="Nunito" w:hAnsi="Nunito"/>
          <w:sz w:val="16"/>
          <w:szCs w:val="16"/>
          <w:lang w:val="ro-RO"/>
        </w:rPr>
      </w:pPr>
      <w:r w:rsidRPr="00822FF2">
        <w:rPr>
          <w:rFonts w:ascii="Nunito" w:hAnsi="Nunito"/>
          <w:sz w:val="16"/>
          <w:szCs w:val="16"/>
          <w:lang w:val="ro-RO"/>
        </w:rPr>
        <w:t xml:space="preserve">OM 12: </w:t>
      </w:r>
      <w:r w:rsidR="004F0A07" w:rsidRPr="00822FF2">
        <w:rPr>
          <w:rFonts w:ascii="Nunito" w:hAnsi="Nunito"/>
          <w:sz w:val="16"/>
          <w:szCs w:val="16"/>
          <w:lang w:val="ro-RO"/>
        </w:rPr>
        <w:t>Reducerea pierderii de valoare materială prin redirecționarea materialelor recuperabile dinspre eliminare către reutilizare și reciclare, inclusiv recuperarea materiilor prime cu valoare critică din DEEE și baterii, susținută de extinderea schemelor de răspundere extinsă a producătorilor.</w:t>
      </w:r>
    </w:p>
    <w:p w14:paraId="240D65E6" w14:textId="77777777" w:rsidR="008F3EF1" w:rsidRPr="00822FF2" w:rsidRDefault="008F3EF1" w:rsidP="008F3EF1">
      <w:pPr>
        <w:spacing w:line="240" w:lineRule="auto"/>
        <w:rPr>
          <w:rFonts w:ascii="Nunito" w:hAnsi="Nunito"/>
          <w:sz w:val="16"/>
          <w:szCs w:val="16"/>
          <w:lang w:val="ro-RO"/>
        </w:rPr>
      </w:pPr>
    </w:p>
    <w:tbl>
      <w:tblPr>
        <w:tblStyle w:val="PlainTable2"/>
        <w:tblW w:w="9904" w:type="dxa"/>
        <w:tblLook w:val="04A0" w:firstRow="1" w:lastRow="0" w:firstColumn="1" w:lastColumn="0" w:noHBand="0" w:noVBand="1"/>
      </w:tblPr>
      <w:tblGrid>
        <w:gridCol w:w="1228"/>
        <w:gridCol w:w="103"/>
        <w:gridCol w:w="3442"/>
        <w:gridCol w:w="97"/>
        <w:gridCol w:w="1179"/>
        <w:gridCol w:w="139"/>
        <w:gridCol w:w="3593"/>
        <w:gridCol w:w="123"/>
      </w:tblGrid>
      <w:tr w:rsidR="004F0A07" w:rsidRPr="00822FF2" w14:paraId="56F95701" w14:textId="77777777" w:rsidTr="00AC4EE4">
        <w:trPr>
          <w:gridAfter w:val="1"/>
          <w:cnfStyle w:val="100000000000" w:firstRow="1" w:lastRow="0" w:firstColumn="0" w:lastColumn="0" w:oddVBand="0" w:evenVBand="0" w:oddHBand="0" w:evenHBand="0" w:firstRowFirstColumn="0" w:firstRowLastColumn="0" w:lastRowFirstColumn="0" w:lastRowLastColumn="0"/>
          <w:wAfter w:w="123" w:type="dxa"/>
          <w:tblHeader/>
        </w:trPr>
        <w:tc>
          <w:tcPr>
            <w:cnfStyle w:val="001000000000" w:firstRow="0" w:lastRow="0" w:firstColumn="1" w:lastColumn="0" w:oddVBand="0" w:evenVBand="0" w:oddHBand="0" w:evenHBand="0" w:firstRowFirstColumn="0" w:firstRowLastColumn="0" w:lastRowFirstColumn="0" w:lastRowLastColumn="0"/>
            <w:tcW w:w="1331" w:type="dxa"/>
            <w:gridSpan w:val="2"/>
            <w:shd w:val="clear" w:color="auto" w:fill="009DF0" w:themeFill="text2"/>
          </w:tcPr>
          <w:p w14:paraId="229620BF" w14:textId="77777777" w:rsidR="004F0A07" w:rsidRPr="00822FF2" w:rsidRDefault="004F0A07" w:rsidP="00AC4EE4">
            <w:pPr>
              <w:jc w:val="center"/>
              <w:rPr>
                <w:rFonts w:ascii="Nunito" w:hAnsi="Nunito"/>
                <w:sz w:val="16"/>
                <w:szCs w:val="16"/>
                <w:lang w:val="ro-RO"/>
              </w:rPr>
            </w:pPr>
            <w:r w:rsidRPr="00822FF2">
              <w:rPr>
                <w:rFonts w:ascii="Nunito" w:hAnsi="Nunito"/>
                <w:color w:val="FFFFFF"/>
                <w:sz w:val="16"/>
                <w:szCs w:val="16"/>
                <w:lang w:val="ro-RO"/>
              </w:rPr>
              <w:t>Cod PNGD</w:t>
            </w:r>
          </w:p>
        </w:tc>
        <w:tc>
          <w:tcPr>
            <w:tcW w:w="3539" w:type="dxa"/>
            <w:gridSpan w:val="2"/>
            <w:shd w:val="clear" w:color="auto" w:fill="009DF0" w:themeFill="text2"/>
          </w:tcPr>
          <w:p w14:paraId="74730C69" w14:textId="77777777" w:rsidR="004F0A07" w:rsidRPr="00822FF2" w:rsidRDefault="004F0A07" w:rsidP="00AC4EE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318" w:type="dxa"/>
            <w:gridSpan w:val="2"/>
            <w:shd w:val="clear" w:color="auto" w:fill="009DF0" w:themeFill="text2"/>
          </w:tcPr>
          <w:p w14:paraId="7CB00DDA" w14:textId="74012B3F" w:rsidR="004F0A07" w:rsidRPr="00822FF2" w:rsidRDefault="00AC4EE4" w:rsidP="00AC4EE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Compatibilitate cu OM12</w:t>
            </w:r>
          </w:p>
        </w:tc>
        <w:tc>
          <w:tcPr>
            <w:tcW w:w="3593" w:type="dxa"/>
            <w:shd w:val="clear" w:color="auto" w:fill="009DF0" w:themeFill="text2"/>
          </w:tcPr>
          <w:p w14:paraId="09107230" w14:textId="77777777" w:rsidR="004F0A07" w:rsidRPr="00822FF2" w:rsidRDefault="004F0A07" w:rsidP="00AB7D3A">
            <w:pPr>
              <w:ind w:right="-112"/>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104E1589"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368BAAB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MUN-OS-01</w:t>
            </w:r>
          </w:p>
        </w:tc>
        <w:tc>
          <w:tcPr>
            <w:tcW w:w="3545" w:type="dxa"/>
            <w:gridSpan w:val="2"/>
          </w:tcPr>
          <w:p w14:paraId="2720F0CB"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276" w:type="dxa"/>
            <w:gridSpan w:val="2"/>
          </w:tcPr>
          <w:p w14:paraId="35C26C1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EB8BD96"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66A80236"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1E9CEDE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MUN-OS-02</w:t>
            </w:r>
          </w:p>
        </w:tc>
        <w:tc>
          <w:tcPr>
            <w:tcW w:w="3545" w:type="dxa"/>
            <w:gridSpan w:val="2"/>
          </w:tcPr>
          <w:p w14:paraId="0560900B"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276" w:type="dxa"/>
            <w:gridSpan w:val="2"/>
          </w:tcPr>
          <w:p w14:paraId="64829B8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195B0B0"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 are o finalitate convergentă, practic identică, cu conservarea valorii materiale a deșeurilor (inclusiv materii prime critice), ambele urmărind aceeași direcție în cadrul ierarhiei de gestionare a deșeurilor.</w:t>
            </w:r>
          </w:p>
        </w:tc>
      </w:tr>
      <w:tr w:rsidR="004F0A07" w:rsidRPr="005637C2" w14:paraId="77ACB6A8"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669CD4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MUN-OS-03</w:t>
            </w:r>
          </w:p>
        </w:tc>
        <w:tc>
          <w:tcPr>
            <w:tcW w:w="3545" w:type="dxa"/>
            <w:gridSpan w:val="2"/>
          </w:tcPr>
          <w:p w14:paraId="33F3EA51"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276" w:type="dxa"/>
            <w:gridSpan w:val="2"/>
          </w:tcPr>
          <w:p w14:paraId="2F70E5A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926919B"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limitează generarea de levigat, emisii necontrolate și suprafețe afectate de depozitare, ceea ce contribuie la conservarea valorii materiale a deșeurilor (inclusiv materii prime critice) prin redirecționarea materialelor recuperabile către reutilizare/reciclare, cu recuperarea materiilor prime critice.</w:t>
            </w:r>
          </w:p>
        </w:tc>
      </w:tr>
      <w:tr w:rsidR="004F0A07" w:rsidRPr="005637C2" w14:paraId="62A2B6B0"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37E8329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MUN-OS-04</w:t>
            </w:r>
          </w:p>
        </w:tc>
        <w:tc>
          <w:tcPr>
            <w:tcW w:w="3545" w:type="dxa"/>
            <w:gridSpan w:val="2"/>
          </w:tcPr>
          <w:p w14:paraId="61E9592A"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276" w:type="dxa"/>
            <w:gridSpan w:val="2"/>
          </w:tcPr>
          <w:p w14:paraId="500E94B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A6B54D8"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 reduce încărcătura de poluanți și volumul deșeurilor ajunse la eliminare finală, prin tratare prealabilă, ceea ce contribuie la conservarea valorii materiale a deșeurilor (inclusiv materii prime critice) prin redirecționarea materialelor recuperabile către reutilizare/reciclare, cu recuperarea materiilor prime critice.</w:t>
            </w:r>
          </w:p>
        </w:tc>
      </w:tr>
      <w:tr w:rsidR="004F0A07" w:rsidRPr="005637C2" w14:paraId="070AB429"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17475E1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MUN-OS-05</w:t>
            </w:r>
          </w:p>
        </w:tc>
        <w:tc>
          <w:tcPr>
            <w:tcW w:w="3545" w:type="dxa"/>
            <w:gridSpan w:val="2"/>
          </w:tcPr>
          <w:p w14:paraId="27F0B41A"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276" w:type="dxa"/>
            <w:gridSpan w:val="2"/>
          </w:tcPr>
          <w:p w14:paraId="583A21E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4934BB8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15FE70C8"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40AE506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ALI-OS-01</w:t>
            </w:r>
          </w:p>
        </w:tc>
        <w:tc>
          <w:tcPr>
            <w:tcW w:w="3545" w:type="dxa"/>
            <w:gridSpan w:val="2"/>
          </w:tcPr>
          <w:p w14:paraId="7A4E57A6"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276" w:type="dxa"/>
            <w:gridSpan w:val="2"/>
          </w:tcPr>
          <w:p w14:paraId="2A85874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FA34798"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 are o finalitate convergentă, practic identică, cu conservarea valorii materiale a deșeurilor (inclusiv materii prime critice), ambele urmărind aceeași direcție în cadrul ierarhiei de gestionare a deșeurilor.</w:t>
            </w:r>
          </w:p>
        </w:tc>
      </w:tr>
      <w:tr w:rsidR="004F0A07" w:rsidRPr="005637C2" w14:paraId="23A059DF"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D3964F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ALI-OS-02</w:t>
            </w:r>
          </w:p>
        </w:tc>
        <w:tc>
          <w:tcPr>
            <w:tcW w:w="3545" w:type="dxa"/>
            <w:gridSpan w:val="2"/>
          </w:tcPr>
          <w:p w14:paraId="7DE386C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276" w:type="dxa"/>
            <w:gridSpan w:val="2"/>
          </w:tcPr>
          <w:p w14:paraId="1CB5CCA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579904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 are o finalitate convergentă, practic identică, cu conservarea valorii materiale a deșeurilor (inclusiv materii prime critice), ambele urmărind aceeași direcție în cadrul ierarhiei de gestionare a deșeurilor.</w:t>
            </w:r>
          </w:p>
        </w:tc>
      </w:tr>
      <w:tr w:rsidR="004F0A07" w:rsidRPr="005637C2" w14:paraId="652F8187"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59A4795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ALI-OS-03</w:t>
            </w:r>
          </w:p>
        </w:tc>
        <w:tc>
          <w:tcPr>
            <w:tcW w:w="3545" w:type="dxa"/>
            <w:gridSpan w:val="2"/>
          </w:tcPr>
          <w:p w14:paraId="15CF89F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276" w:type="dxa"/>
            <w:gridSpan w:val="2"/>
          </w:tcPr>
          <w:p w14:paraId="55EDC67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DE494DC"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are o finalitate convergentă, practic identică, cu conservarea valorii materiale a deșeurilor (inclusiv materii prime critice), ambele urmărind aceeași direcție în cadrul ierarhiei de gestionare a deșeurilor.</w:t>
            </w:r>
          </w:p>
        </w:tc>
      </w:tr>
      <w:tr w:rsidR="004F0A07" w:rsidRPr="005637C2" w14:paraId="6E143DCA"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6A890E6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ALI-OS-04</w:t>
            </w:r>
          </w:p>
        </w:tc>
        <w:tc>
          <w:tcPr>
            <w:tcW w:w="3545" w:type="dxa"/>
            <w:gridSpan w:val="2"/>
          </w:tcPr>
          <w:p w14:paraId="26FB6B81"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276" w:type="dxa"/>
            <w:gridSpan w:val="2"/>
          </w:tcPr>
          <w:p w14:paraId="1657E9A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45ABE24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043C415E"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19936E9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ALI-OS-05</w:t>
            </w:r>
          </w:p>
        </w:tc>
        <w:tc>
          <w:tcPr>
            <w:tcW w:w="3545" w:type="dxa"/>
            <w:gridSpan w:val="2"/>
          </w:tcPr>
          <w:p w14:paraId="4806423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276" w:type="dxa"/>
            <w:gridSpan w:val="2"/>
          </w:tcPr>
          <w:p w14:paraId="3327FE8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205BFE6C"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641349B7"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16A4553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AMB-OS-01</w:t>
            </w:r>
          </w:p>
        </w:tc>
        <w:tc>
          <w:tcPr>
            <w:tcW w:w="3545" w:type="dxa"/>
            <w:gridSpan w:val="2"/>
          </w:tcPr>
          <w:p w14:paraId="3966F7CD"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276" w:type="dxa"/>
            <w:gridSpan w:val="2"/>
          </w:tcPr>
          <w:p w14:paraId="3E3D49D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0478DAF"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 are o finalitate convergentă, practic identică, cu conservarea valorii materiale a deșeurilor (inclusiv materii prime critice), ambele urmărind aceeași direcție în cadrul ierarhiei de gestionare a deșeurilor.</w:t>
            </w:r>
          </w:p>
        </w:tc>
      </w:tr>
      <w:tr w:rsidR="004F0A07" w:rsidRPr="005637C2" w14:paraId="5B022281"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52FFD4D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AMB-OS-02</w:t>
            </w:r>
          </w:p>
        </w:tc>
        <w:tc>
          <w:tcPr>
            <w:tcW w:w="3545" w:type="dxa"/>
            <w:gridSpan w:val="2"/>
          </w:tcPr>
          <w:p w14:paraId="3B94EA0A"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276" w:type="dxa"/>
            <w:gridSpan w:val="2"/>
          </w:tcPr>
          <w:p w14:paraId="5AE3425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B760DF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 are o finalitate convergentă, practic identică, cu conservarea valorii materiale a deșeurilor (inclusiv materii prime critice), ambele urmărind aceeași direcție în cadrul ierarhiei de gestionare a deșeurilor.</w:t>
            </w:r>
          </w:p>
        </w:tc>
      </w:tr>
      <w:tr w:rsidR="004F0A07" w:rsidRPr="005637C2" w14:paraId="5BCDBC17"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BF2990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AMB-OS-03</w:t>
            </w:r>
          </w:p>
        </w:tc>
        <w:tc>
          <w:tcPr>
            <w:tcW w:w="3545" w:type="dxa"/>
            <w:gridSpan w:val="2"/>
          </w:tcPr>
          <w:p w14:paraId="24E5D6DF"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276" w:type="dxa"/>
            <w:gridSpan w:val="2"/>
          </w:tcPr>
          <w:p w14:paraId="2070F25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280ED35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26E47E40"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EB5AD3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AMB-OS-04</w:t>
            </w:r>
          </w:p>
        </w:tc>
        <w:tc>
          <w:tcPr>
            <w:tcW w:w="3545" w:type="dxa"/>
            <w:gridSpan w:val="2"/>
          </w:tcPr>
          <w:p w14:paraId="1AC4437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276" w:type="dxa"/>
            <w:gridSpan w:val="2"/>
          </w:tcPr>
          <w:p w14:paraId="765E317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69D2D6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are o finalitate convergentă, practic identică, cu conservarea valorii materiale a deșeurilor (inclusiv materii prime critice), ambele urmărind aceeași direcție în cadrul ierarhiei de gestionare a deșeurilor.</w:t>
            </w:r>
          </w:p>
        </w:tc>
      </w:tr>
      <w:tr w:rsidR="004F0A07" w:rsidRPr="005637C2" w14:paraId="68ECF96A"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26CC13F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AMB-OS-05</w:t>
            </w:r>
          </w:p>
        </w:tc>
        <w:tc>
          <w:tcPr>
            <w:tcW w:w="3545" w:type="dxa"/>
            <w:gridSpan w:val="2"/>
          </w:tcPr>
          <w:p w14:paraId="7E261BAD"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276" w:type="dxa"/>
            <w:gridSpan w:val="2"/>
          </w:tcPr>
          <w:p w14:paraId="1700CA3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45A57F4"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7D1A47EF"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6629462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AMB-OS-06</w:t>
            </w:r>
          </w:p>
        </w:tc>
        <w:tc>
          <w:tcPr>
            <w:tcW w:w="3545" w:type="dxa"/>
            <w:gridSpan w:val="2"/>
          </w:tcPr>
          <w:p w14:paraId="5876110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276" w:type="dxa"/>
            <w:gridSpan w:val="2"/>
          </w:tcPr>
          <w:p w14:paraId="4478FE5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0C2D2B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are o finalitate convergentă, practic identică, cu conservarea valorii materiale a deșeurilor (inclusiv materii prime critice), ambele urmărind aceeași direcție în cadrul ierarhiei de gestionare a deșeurilor.</w:t>
            </w:r>
          </w:p>
        </w:tc>
      </w:tr>
      <w:tr w:rsidR="004F0A07" w:rsidRPr="005637C2" w14:paraId="60FEE2C2"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446A87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DEEE-OS-01</w:t>
            </w:r>
          </w:p>
        </w:tc>
        <w:tc>
          <w:tcPr>
            <w:tcW w:w="3545" w:type="dxa"/>
            <w:gridSpan w:val="2"/>
          </w:tcPr>
          <w:p w14:paraId="55B9B4D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276" w:type="dxa"/>
            <w:gridSpan w:val="2"/>
          </w:tcPr>
          <w:p w14:paraId="505AC32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44FE0B28"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4DBCD5BB"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2D4E158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DEEE-OS-02</w:t>
            </w:r>
          </w:p>
        </w:tc>
        <w:tc>
          <w:tcPr>
            <w:tcW w:w="3545" w:type="dxa"/>
            <w:gridSpan w:val="2"/>
          </w:tcPr>
          <w:p w14:paraId="279CA8D9"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276" w:type="dxa"/>
            <w:gridSpan w:val="2"/>
          </w:tcPr>
          <w:p w14:paraId="4006474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4BE93C58"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1B80869C"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6060580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DEEE-OS-03</w:t>
            </w:r>
          </w:p>
        </w:tc>
        <w:tc>
          <w:tcPr>
            <w:tcW w:w="3545" w:type="dxa"/>
            <w:gridSpan w:val="2"/>
          </w:tcPr>
          <w:p w14:paraId="6B1CD58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276" w:type="dxa"/>
            <w:gridSpan w:val="2"/>
          </w:tcPr>
          <w:p w14:paraId="4C37D07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4444E67"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are o finalitate convergentă, practic identică, cu conservarea valorii materiale a deșeurilor (inclusiv materii prime critice), ambele urmărind aceeași direcție în cadrul ierarhiei de gestionare a deșeurilor.</w:t>
            </w:r>
          </w:p>
        </w:tc>
      </w:tr>
      <w:tr w:rsidR="004F0A07" w:rsidRPr="005637C2" w14:paraId="3DD3E10A"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2CB8C33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DEEE-OS-04</w:t>
            </w:r>
          </w:p>
        </w:tc>
        <w:tc>
          <w:tcPr>
            <w:tcW w:w="3545" w:type="dxa"/>
            <w:gridSpan w:val="2"/>
          </w:tcPr>
          <w:p w14:paraId="47253BAA"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276" w:type="dxa"/>
            <w:gridSpan w:val="2"/>
          </w:tcPr>
          <w:p w14:paraId="7A6ED52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8F5192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în scopul eficientizării prevederilor pentru atingerea țintelor și asigurarea trasabilității instituie standarde, control și obligații legale care susțin aplicarea coerentă a măsurilor operaționale, ceea ce contribuie la conservarea valorii materiale a deșeurilor (inclusiv materii prime critice) prin redirecționarea materialelor recuperabile către </w:t>
            </w:r>
            <w:r w:rsidRPr="00822FF2">
              <w:rPr>
                <w:rFonts w:ascii="Nunito" w:hAnsi="Nunito"/>
                <w:sz w:val="16"/>
                <w:szCs w:val="16"/>
                <w:lang w:val="ro-RO"/>
              </w:rPr>
              <w:lastRenderedPageBreak/>
              <w:t>reutilizare/reciclare, cu recuperarea materiilor prime critice.</w:t>
            </w:r>
          </w:p>
        </w:tc>
      </w:tr>
      <w:tr w:rsidR="004F0A07" w:rsidRPr="005637C2" w14:paraId="288F65B3"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046D029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DEEE-OS-05</w:t>
            </w:r>
          </w:p>
        </w:tc>
        <w:tc>
          <w:tcPr>
            <w:tcW w:w="3545" w:type="dxa"/>
            <w:gridSpan w:val="2"/>
          </w:tcPr>
          <w:p w14:paraId="650A33E6"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276" w:type="dxa"/>
            <w:gridSpan w:val="2"/>
          </w:tcPr>
          <w:p w14:paraId="5375E9D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6D992E3A"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are o finalitate convergentă, practic identică, cu conservarea valorii materiale a deșeurilor (inclusiv materii prime critice), ambele urmărind aceeași direcție în cadrul ierarhiei de gestionare a deșeurilor.</w:t>
            </w:r>
          </w:p>
        </w:tc>
      </w:tr>
      <w:tr w:rsidR="004F0A07" w:rsidRPr="005637C2" w14:paraId="4E6B0A62"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203D5CF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BAT-OS-01</w:t>
            </w:r>
          </w:p>
        </w:tc>
        <w:tc>
          <w:tcPr>
            <w:tcW w:w="3545" w:type="dxa"/>
            <w:gridSpan w:val="2"/>
          </w:tcPr>
          <w:p w14:paraId="6D2460D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276" w:type="dxa"/>
            <w:gridSpan w:val="2"/>
          </w:tcPr>
          <w:p w14:paraId="27A52F7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71BBE95"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622EF874"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B7A2A8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BAT-OS-02</w:t>
            </w:r>
          </w:p>
        </w:tc>
        <w:tc>
          <w:tcPr>
            <w:tcW w:w="3545" w:type="dxa"/>
            <w:gridSpan w:val="2"/>
          </w:tcPr>
          <w:p w14:paraId="18BEE147"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276" w:type="dxa"/>
            <w:gridSpan w:val="2"/>
          </w:tcPr>
          <w:p w14:paraId="6DD51F0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24155A1E"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16C9ECCF"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3EFE65E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BAT-OS-03</w:t>
            </w:r>
          </w:p>
        </w:tc>
        <w:tc>
          <w:tcPr>
            <w:tcW w:w="3545" w:type="dxa"/>
            <w:gridSpan w:val="2"/>
          </w:tcPr>
          <w:p w14:paraId="409796F2"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276" w:type="dxa"/>
            <w:gridSpan w:val="2"/>
          </w:tcPr>
          <w:p w14:paraId="1286A7D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2E0D7F6"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676743DB"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B8E7F0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BAT-OS-04</w:t>
            </w:r>
          </w:p>
        </w:tc>
        <w:tc>
          <w:tcPr>
            <w:tcW w:w="3545" w:type="dxa"/>
            <w:gridSpan w:val="2"/>
          </w:tcPr>
          <w:p w14:paraId="04AB90AD"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276" w:type="dxa"/>
            <w:gridSpan w:val="2"/>
          </w:tcPr>
          <w:p w14:paraId="44D9F69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8D6E6F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 are o finalitate convergentă, practic identică, cu conservarea valorii materiale a deșeurilor (inclusiv materii prime critice), ambele urmărind aceeași direcție în cadrul ierarhiei de gestionare a deșeurilor.</w:t>
            </w:r>
          </w:p>
        </w:tc>
      </w:tr>
      <w:tr w:rsidR="004F0A07" w:rsidRPr="005637C2" w14:paraId="5D40161F"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FA3165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BAT-OS-05</w:t>
            </w:r>
          </w:p>
        </w:tc>
        <w:tc>
          <w:tcPr>
            <w:tcW w:w="3545" w:type="dxa"/>
            <w:gridSpan w:val="2"/>
          </w:tcPr>
          <w:p w14:paraId="2E9C725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276" w:type="dxa"/>
            <w:gridSpan w:val="2"/>
          </w:tcPr>
          <w:p w14:paraId="42DAC3E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D994D87"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are o finalitate convergentă, practic identică, cu conservarea valorii materiale a deșeurilor (inclusiv materii prime critice), ambele urmărind aceeași direcție în cadrul ierarhiei de gestionare a deșeurilor.</w:t>
            </w:r>
          </w:p>
        </w:tc>
      </w:tr>
      <w:tr w:rsidR="004F0A07" w:rsidRPr="005637C2" w14:paraId="17B0D0B4"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E9D9A8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BAT-OS-06</w:t>
            </w:r>
          </w:p>
        </w:tc>
        <w:tc>
          <w:tcPr>
            <w:tcW w:w="3545" w:type="dxa"/>
            <w:gridSpan w:val="2"/>
          </w:tcPr>
          <w:p w14:paraId="7F3ECD4A"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276" w:type="dxa"/>
            <w:gridSpan w:val="2"/>
          </w:tcPr>
          <w:p w14:paraId="2756876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D94FCBE"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susțin aplicarea coerentă a măsurilor operaționale, ceea ce contribuie la conservarea valorii materiale a deșeurilor (inclusiv materii prime critice) prin redirecționarea materialelor recuperabile către </w:t>
            </w:r>
            <w:r w:rsidRPr="00822FF2">
              <w:rPr>
                <w:rFonts w:ascii="Nunito" w:hAnsi="Nunito"/>
                <w:sz w:val="16"/>
                <w:szCs w:val="16"/>
                <w:lang w:val="ro-RO"/>
              </w:rPr>
              <w:lastRenderedPageBreak/>
              <w:t>reutilizare/reciclare, cu recuperarea materiilor prime critice.</w:t>
            </w:r>
          </w:p>
        </w:tc>
      </w:tr>
      <w:tr w:rsidR="004F0A07" w:rsidRPr="005637C2" w14:paraId="537B2E49"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5434E6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VSU-OS-01</w:t>
            </w:r>
          </w:p>
        </w:tc>
        <w:tc>
          <w:tcPr>
            <w:tcW w:w="3545" w:type="dxa"/>
            <w:gridSpan w:val="2"/>
          </w:tcPr>
          <w:p w14:paraId="3223840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276" w:type="dxa"/>
            <w:gridSpan w:val="2"/>
          </w:tcPr>
          <w:p w14:paraId="178E079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EC62B62"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 are o finalitate convergentă, practic identică, cu conservarea valorii materiale a deșeurilor (inclusiv materii prime critice), ambele urmărind aceeași direcție în cadrul ierarhiei de gestionare a deșeurilor.</w:t>
            </w:r>
          </w:p>
        </w:tc>
      </w:tr>
      <w:tr w:rsidR="004F0A07" w:rsidRPr="005637C2" w14:paraId="5509C452"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37AB7EA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VSU-OS-02</w:t>
            </w:r>
          </w:p>
        </w:tc>
        <w:tc>
          <w:tcPr>
            <w:tcW w:w="3545" w:type="dxa"/>
            <w:gridSpan w:val="2"/>
          </w:tcPr>
          <w:p w14:paraId="4925FE11"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276" w:type="dxa"/>
            <w:gridSpan w:val="2"/>
          </w:tcPr>
          <w:p w14:paraId="5190BD9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8C768BC"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19D41673"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2BD575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ULU-OS-01</w:t>
            </w:r>
          </w:p>
        </w:tc>
        <w:tc>
          <w:tcPr>
            <w:tcW w:w="3545" w:type="dxa"/>
            <w:gridSpan w:val="2"/>
          </w:tcPr>
          <w:p w14:paraId="64CC0DA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276" w:type="dxa"/>
            <w:gridSpan w:val="2"/>
          </w:tcPr>
          <w:p w14:paraId="03358FE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8DD38A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 are o finalitate convergentă, practic identică, cu conservarea valorii materiale a deșeurilor (inclusiv materii prime critice), ambele urmărind aceeași direcție în cadrul ierarhiei de gestionare a deșeurilor.</w:t>
            </w:r>
          </w:p>
        </w:tc>
      </w:tr>
      <w:tr w:rsidR="004F0A07" w:rsidRPr="005637C2" w14:paraId="4C63F872"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86DFCD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ULU-OS-02</w:t>
            </w:r>
          </w:p>
        </w:tc>
        <w:tc>
          <w:tcPr>
            <w:tcW w:w="3545" w:type="dxa"/>
            <w:gridSpan w:val="2"/>
          </w:tcPr>
          <w:p w14:paraId="2E898D63"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276" w:type="dxa"/>
            <w:gridSpan w:val="2"/>
          </w:tcPr>
          <w:p w14:paraId="6E01DB5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8478FC9"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25B6C7F6"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323F12D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ANV-OS-01</w:t>
            </w:r>
          </w:p>
        </w:tc>
        <w:tc>
          <w:tcPr>
            <w:tcW w:w="3545" w:type="dxa"/>
            <w:gridSpan w:val="2"/>
          </w:tcPr>
          <w:p w14:paraId="38C3A63E"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276" w:type="dxa"/>
            <w:gridSpan w:val="2"/>
          </w:tcPr>
          <w:p w14:paraId="44CD58F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4DAB74D"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captează fluxul de deșeuri înainte de abandon sau depozitare necontrolată și îl direcționează către tratare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12D3451B"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021EAA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ANV-OS-02</w:t>
            </w:r>
          </w:p>
        </w:tc>
        <w:tc>
          <w:tcPr>
            <w:tcW w:w="3545" w:type="dxa"/>
            <w:gridSpan w:val="2"/>
          </w:tcPr>
          <w:p w14:paraId="6034E588"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276" w:type="dxa"/>
            <w:gridSpan w:val="2"/>
          </w:tcPr>
          <w:p w14:paraId="685687D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AA54EF7"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 are o finalitate convergentă, practic identică, cu conservarea valorii materiale a deșeurilor (inclusiv materii prime critice), ambele urmărind aceeași direcție în cadrul ierarhiei de gestionare a deșeurilor.</w:t>
            </w:r>
          </w:p>
        </w:tc>
      </w:tr>
      <w:tr w:rsidR="004F0A07" w:rsidRPr="005637C2" w14:paraId="31771347"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4E0EDB7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DCD-OS-01</w:t>
            </w:r>
          </w:p>
        </w:tc>
        <w:tc>
          <w:tcPr>
            <w:tcW w:w="3545" w:type="dxa"/>
            <w:gridSpan w:val="2"/>
          </w:tcPr>
          <w:p w14:paraId="2B059EEC"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276" w:type="dxa"/>
            <w:gridSpan w:val="2"/>
          </w:tcPr>
          <w:p w14:paraId="11AE9CE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2C6033C"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are o finalitate convergentă, practic identică, cu conservarea valorii materiale a deșeurilor (inclusiv materii prime critice), ambele urmărind aceeași direcție în cadrul ierarhiei de gestionare a deșeurilor.</w:t>
            </w:r>
          </w:p>
        </w:tc>
      </w:tr>
      <w:tr w:rsidR="004F0A07" w:rsidRPr="005637C2" w14:paraId="60D66328"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02B55A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DCD-OS-02</w:t>
            </w:r>
          </w:p>
        </w:tc>
        <w:tc>
          <w:tcPr>
            <w:tcW w:w="3545" w:type="dxa"/>
            <w:gridSpan w:val="2"/>
          </w:tcPr>
          <w:p w14:paraId="59818663"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276" w:type="dxa"/>
            <w:gridSpan w:val="2"/>
          </w:tcPr>
          <w:p w14:paraId="590D6FE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38C1A3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limitează generarea de levigat, emisii necontrolate și suprafețe afectate de depozitare, ceea ce contribuie la conservarea valorii materiale a deșeurilor (inclusiv materii prime critice) prin redirecționarea materialelor recuperabile către reutilizare/reciclare, cu recuperarea materiilor prime critice.</w:t>
            </w:r>
          </w:p>
        </w:tc>
      </w:tr>
      <w:tr w:rsidR="004F0A07" w:rsidRPr="005637C2" w14:paraId="286DC011" w14:textId="77777777" w:rsidTr="004E4268">
        <w:trPr>
          <w:trHeight w:val="2036"/>
        </w:trPr>
        <w:tc>
          <w:tcPr>
            <w:cnfStyle w:val="001000000000" w:firstRow="0" w:lastRow="0" w:firstColumn="1" w:lastColumn="0" w:oddVBand="0" w:evenVBand="0" w:oddHBand="0" w:evenHBand="0" w:firstRowFirstColumn="0" w:firstRowLastColumn="0" w:lastRowFirstColumn="0" w:lastRowLastColumn="0"/>
            <w:tcW w:w="1228" w:type="dxa"/>
          </w:tcPr>
          <w:p w14:paraId="1BA6D1C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DCD-OS-03</w:t>
            </w:r>
          </w:p>
        </w:tc>
        <w:tc>
          <w:tcPr>
            <w:tcW w:w="3545" w:type="dxa"/>
            <w:gridSpan w:val="2"/>
          </w:tcPr>
          <w:p w14:paraId="69CA3D0B"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276" w:type="dxa"/>
            <w:gridSpan w:val="2"/>
          </w:tcPr>
          <w:p w14:paraId="0E94BDF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B4886F1"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E4268" w:rsidRPr="005637C2" w14:paraId="18156D60"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2FD30643" w14:textId="123A2244" w:rsidR="004E4268" w:rsidRPr="00822FF2" w:rsidRDefault="004E4268" w:rsidP="004E4268">
            <w:pPr>
              <w:rPr>
                <w:rFonts w:ascii="Nunito" w:hAnsi="Nunito"/>
                <w:sz w:val="16"/>
                <w:szCs w:val="16"/>
                <w:lang w:val="ro-RO"/>
              </w:rPr>
            </w:pPr>
            <w:r w:rsidRPr="00822FF2">
              <w:rPr>
                <w:rFonts w:ascii="Nunito" w:hAnsi="Nunito"/>
                <w:sz w:val="16"/>
                <w:szCs w:val="16"/>
                <w:lang w:val="ro-RO"/>
              </w:rPr>
              <w:t>NAM-OS-01</w:t>
            </w:r>
          </w:p>
        </w:tc>
        <w:tc>
          <w:tcPr>
            <w:tcW w:w="3545" w:type="dxa"/>
            <w:gridSpan w:val="2"/>
          </w:tcPr>
          <w:p w14:paraId="4DA40ECE" w14:textId="5B4149DE"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276" w:type="dxa"/>
            <w:gridSpan w:val="2"/>
          </w:tcPr>
          <w:p w14:paraId="29D8E634" w14:textId="72BBA835"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55" w:type="dxa"/>
            <w:gridSpan w:val="3"/>
          </w:tcPr>
          <w:p w14:paraId="01042BEA" w14:textId="2430DBF0"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conservarea valorii materiale a deșeurilor (inclusiv materii prime critice) prin redirecționarea materialelor recuperabile către reutilizare/reciclare, cu recuperarea materiilor prime critice.</w:t>
            </w:r>
          </w:p>
        </w:tc>
      </w:tr>
      <w:tr w:rsidR="004E4268" w:rsidRPr="005637C2" w14:paraId="077CB595"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0911CCA7" w14:textId="01724236" w:rsidR="004E4268" w:rsidRPr="00822FF2" w:rsidRDefault="004E4268" w:rsidP="004E4268">
            <w:pPr>
              <w:rPr>
                <w:rFonts w:ascii="Nunito" w:hAnsi="Nunito"/>
                <w:sz w:val="16"/>
                <w:szCs w:val="16"/>
                <w:lang w:val="ro-RO"/>
              </w:rPr>
            </w:pPr>
            <w:r w:rsidRPr="00822FF2">
              <w:rPr>
                <w:rFonts w:ascii="Nunito" w:hAnsi="Nunito"/>
                <w:sz w:val="16"/>
                <w:szCs w:val="16"/>
                <w:lang w:val="ro-RO"/>
              </w:rPr>
              <w:t>NAM-OS-02</w:t>
            </w:r>
          </w:p>
        </w:tc>
        <w:tc>
          <w:tcPr>
            <w:tcW w:w="3545" w:type="dxa"/>
            <w:gridSpan w:val="2"/>
          </w:tcPr>
          <w:p w14:paraId="0AE4DA4E" w14:textId="1762B1B0"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276" w:type="dxa"/>
            <w:gridSpan w:val="2"/>
          </w:tcPr>
          <w:p w14:paraId="0897A3F0" w14:textId="40477CE3"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55" w:type="dxa"/>
            <w:gridSpan w:val="3"/>
          </w:tcPr>
          <w:p w14:paraId="3C78F5DB" w14:textId="118EEE8A"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conservarea valorii materiale a deșeurilor (inclusiv materii prime critice) prin redirecționarea materialelor recuperabile către reutilizare/reciclare, cu recuperarea materiilor prime critice.</w:t>
            </w:r>
          </w:p>
        </w:tc>
      </w:tr>
      <w:tr w:rsidR="004E4268" w:rsidRPr="005637C2" w14:paraId="0F550FCB"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64EB6D8" w14:textId="3361ECAA" w:rsidR="004E4268" w:rsidRPr="00822FF2" w:rsidRDefault="004E4268" w:rsidP="004E4268">
            <w:pPr>
              <w:rPr>
                <w:rFonts w:ascii="Nunito" w:hAnsi="Nunito"/>
                <w:sz w:val="16"/>
                <w:szCs w:val="16"/>
                <w:lang w:val="ro-RO"/>
              </w:rPr>
            </w:pPr>
            <w:r w:rsidRPr="00822FF2">
              <w:rPr>
                <w:rFonts w:ascii="Nunito" w:hAnsi="Nunito"/>
                <w:sz w:val="16"/>
                <w:szCs w:val="16"/>
                <w:lang w:val="ro-RO"/>
              </w:rPr>
              <w:t>NAM-OS-03</w:t>
            </w:r>
          </w:p>
        </w:tc>
        <w:tc>
          <w:tcPr>
            <w:tcW w:w="3545" w:type="dxa"/>
            <w:gridSpan w:val="2"/>
          </w:tcPr>
          <w:p w14:paraId="24C972A2" w14:textId="4EC10901"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276" w:type="dxa"/>
            <w:gridSpan w:val="2"/>
          </w:tcPr>
          <w:p w14:paraId="5F3F757C" w14:textId="5E833DA2"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55" w:type="dxa"/>
            <w:gridSpan w:val="3"/>
          </w:tcPr>
          <w:p w14:paraId="208AFE93" w14:textId="6BE05A9F"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are o finalitate convergentă, practic identică, cu conservarea valorii materiale a deșeurilor (inclusiv materii prime critice), ambele urmărind aceeași direcție în cadrul ierarhiei de gestionare a deșeurilor.</w:t>
            </w:r>
          </w:p>
        </w:tc>
      </w:tr>
      <w:tr w:rsidR="004E4268" w:rsidRPr="005637C2" w14:paraId="7D1F03AF"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4D4B8FAC" w14:textId="19017FBF" w:rsidR="004E4268" w:rsidRPr="00822FF2" w:rsidRDefault="004E4268" w:rsidP="004E4268">
            <w:pPr>
              <w:rPr>
                <w:rFonts w:ascii="Nunito" w:hAnsi="Nunito"/>
                <w:sz w:val="16"/>
                <w:szCs w:val="16"/>
                <w:lang w:val="ro-RO"/>
              </w:rPr>
            </w:pPr>
            <w:r w:rsidRPr="00822FF2">
              <w:rPr>
                <w:rFonts w:ascii="Nunito" w:hAnsi="Nunito"/>
                <w:sz w:val="16"/>
                <w:szCs w:val="16"/>
                <w:lang w:val="ro-RO"/>
              </w:rPr>
              <w:t>NAM-OS-04</w:t>
            </w:r>
          </w:p>
        </w:tc>
        <w:tc>
          <w:tcPr>
            <w:tcW w:w="3545" w:type="dxa"/>
            <w:gridSpan w:val="2"/>
          </w:tcPr>
          <w:p w14:paraId="66D3AAC6" w14:textId="698E9122"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276" w:type="dxa"/>
            <w:gridSpan w:val="2"/>
          </w:tcPr>
          <w:p w14:paraId="614B6058" w14:textId="1D62C1E3"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55" w:type="dxa"/>
            <w:gridSpan w:val="3"/>
          </w:tcPr>
          <w:p w14:paraId="23BBF7D2" w14:textId="70B4D098"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532164A5"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156E110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PCB-OS-01</w:t>
            </w:r>
          </w:p>
        </w:tc>
        <w:tc>
          <w:tcPr>
            <w:tcW w:w="3545" w:type="dxa"/>
            <w:gridSpan w:val="2"/>
          </w:tcPr>
          <w:p w14:paraId="3A905D56"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276" w:type="dxa"/>
            <w:gridSpan w:val="2"/>
          </w:tcPr>
          <w:p w14:paraId="4F5988A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8DB60E8"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conservarea valorii materiale a deșeurilor (inclusiv materii prime critice) prin redirecționarea materialelor recuperabile către reutilizare/reciclare, cu recuperarea materiilor prime critice.</w:t>
            </w:r>
          </w:p>
        </w:tc>
      </w:tr>
      <w:tr w:rsidR="004F0A07" w:rsidRPr="005637C2" w14:paraId="5C3D9F83"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431EE8E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PCB-OS-02</w:t>
            </w:r>
          </w:p>
        </w:tc>
        <w:tc>
          <w:tcPr>
            <w:tcW w:w="3545" w:type="dxa"/>
            <w:gridSpan w:val="2"/>
          </w:tcPr>
          <w:p w14:paraId="13D9D36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276" w:type="dxa"/>
            <w:gridSpan w:val="2"/>
          </w:tcPr>
          <w:p w14:paraId="268F654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662CB58C"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Eliminarea echipamentelor cu conținut de PCB limitează generarea de levigat, emisii necontrolate </w:t>
            </w:r>
            <w:r w:rsidRPr="00822FF2">
              <w:rPr>
                <w:rFonts w:ascii="Nunito" w:hAnsi="Nunito"/>
                <w:sz w:val="16"/>
                <w:szCs w:val="16"/>
                <w:lang w:val="ro-RO"/>
              </w:rPr>
              <w:lastRenderedPageBreak/>
              <w:t>și suprafețe afectate de depozitare, ceea ce contribuie la conservarea valorii materiale a deșeurilor (inclusiv materii prime critice) prin redirecționarea materialelor recuperabile către reutilizare/reciclare, cu recuperarea materiilor prime critice.</w:t>
            </w:r>
          </w:p>
        </w:tc>
      </w:tr>
      <w:tr w:rsidR="004F0A07" w:rsidRPr="005637C2" w14:paraId="3B4D3C77"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31D54C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AZB-OS-01</w:t>
            </w:r>
          </w:p>
        </w:tc>
        <w:tc>
          <w:tcPr>
            <w:tcW w:w="3545" w:type="dxa"/>
            <w:gridSpan w:val="2"/>
          </w:tcPr>
          <w:p w14:paraId="57496D18"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276" w:type="dxa"/>
            <w:gridSpan w:val="2"/>
          </w:tcPr>
          <w:p w14:paraId="36EB0AA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204C02C"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conservarea valorii materiale a deșeurilor (inclusiv materii prime critice) prin redirecționarea materialelor recuperabile către reutilizare/reciclare, cu recuperarea materiilor prime critice.</w:t>
            </w:r>
          </w:p>
        </w:tc>
      </w:tr>
      <w:tr w:rsidR="004F0A07" w:rsidRPr="005637C2" w14:paraId="142DFD6E"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1D156B0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AZB-OS-02</w:t>
            </w:r>
          </w:p>
        </w:tc>
        <w:tc>
          <w:tcPr>
            <w:tcW w:w="3545" w:type="dxa"/>
            <w:gridSpan w:val="2"/>
          </w:tcPr>
          <w:p w14:paraId="59B80EE3"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276" w:type="dxa"/>
            <w:gridSpan w:val="2"/>
          </w:tcPr>
          <w:p w14:paraId="051FF36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5C9A790"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42372EBA"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3602EB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SAN-OS-01</w:t>
            </w:r>
          </w:p>
        </w:tc>
        <w:tc>
          <w:tcPr>
            <w:tcW w:w="3545" w:type="dxa"/>
            <w:gridSpan w:val="2"/>
          </w:tcPr>
          <w:p w14:paraId="5BEC0BF3"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276" w:type="dxa"/>
            <w:gridSpan w:val="2"/>
          </w:tcPr>
          <w:p w14:paraId="0993465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71FE420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conservarea valorii materiale a deșeurilor (inclusiv materii prime critice) prin redirecționarea materialelor recuperabile către reutilizare/reciclare, cu recuperarea materiilor prime critice.</w:t>
            </w:r>
          </w:p>
        </w:tc>
      </w:tr>
      <w:tr w:rsidR="004F0A07" w:rsidRPr="005637C2" w14:paraId="0D5CFC90"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5A0873E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SAN-OS-02</w:t>
            </w:r>
          </w:p>
        </w:tc>
        <w:tc>
          <w:tcPr>
            <w:tcW w:w="3545" w:type="dxa"/>
            <w:gridSpan w:val="2"/>
          </w:tcPr>
          <w:p w14:paraId="1153590F"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276" w:type="dxa"/>
            <w:gridSpan w:val="2"/>
          </w:tcPr>
          <w:p w14:paraId="458C5CC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4CF3CD1"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4729FF8B"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351E39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SAN-OS-03</w:t>
            </w:r>
          </w:p>
        </w:tc>
        <w:tc>
          <w:tcPr>
            <w:tcW w:w="3545" w:type="dxa"/>
            <w:gridSpan w:val="2"/>
          </w:tcPr>
          <w:p w14:paraId="379542C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276" w:type="dxa"/>
            <w:gridSpan w:val="2"/>
          </w:tcPr>
          <w:p w14:paraId="742F3F6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3A04954"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64907986"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313D642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VET-OS-01</w:t>
            </w:r>
          </w:p>
        </w:tc>
        <w:tc>
          <w:tcPr>
            <w:tcW w:w="3545" w:type="dxa"/>
            <w:gridSpan w:val="2"/>
          </w:tcPr>
          <w:p w14:paraId="1B37A175"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276" w:type="dxa"/>
            <w:gridSpan w:val="2"/>
          </w:tcPr>
          <w:p w14:paraId="4039B9F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19FA52E"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colectării, transportului, tratării și eliminării corecte și conforme a deșeurilor provenite din activități veterinare reduce încărcătura de poluanți și volumul deșeurilor ajunse la eliminare finală, prin tratare prealabilă, ceea ce contribuie la conservarea valorii materiale a deșeurilor (inclusiv materii prime critice) prin redirecționarea </w:t>
            </w:r>
            <w:r w:rsidRPr="00822FF2">
              <w:rPr>
                <w:rFonts w:ascii="Nunito" w:hAnsi="Nunito"/>
                <w:sz w:val="16"/>
                <w:szCs w:val="16"/>
                <w:lang w:val="ro-RO"/>
              </w:rPr>
              <w:lastRenderedPageBreak/>
              <w:t>materialelor recuperabile către reutilizare/reciclare, cu recuperarea materiilor prime critice.</w:t>
            </w:r>
          </w:p>
        </w:tc>
      </w:tr>
      <w:tr w:rsidR="004F0A07" w:rsidRPr="005637C2" w14:paraId="67A98604"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1593032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VET-OS-02</w:t>
            </w:r>
          </w:p>
        </w:tc>
        <w:tc>
          <w:tcPr>
            <w:tcW w:w="3545" w:type="dxa"/>
            <w:gridSpan w:val="2"/>
          </w:tcPr>
          <w:p w14:paraId="43EC4BE0"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276" w:type="dxa"/>
            <w:gridSpan w:val="2"/>
          </w:tcPr>
          <w:p w14:paraId="5B27BB5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E4C140A"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2140AC2E"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6D87451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IND-OS-01</w:t>
            </w:r>
          </w:p>
        </w:tc>
        <w:tc>
          <w:tcPr>
            <w:tcW w:w="3545" w:type="dxa"/>
            <w:gridSpan w:val="2"/>
          </w:tcPr>
          <w:p w14:paraId="79730E19"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276" w:type="dxa"/>
            <w:gridSpan w:val="2"/>
          </w:tcPr>
          <w:p w14:paraId="4DF0C77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29223B10"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 reduce încărcătura de poluanți și volumul deșeurilor ajunse la eliminare finală, prin tratare prealabilă, ceea ce contribuie la conservarea valorii materiale a deșeurilor (inclusiv materii prime critice) prin redirecționarea materialelor recuperabile către reutilizare/reciclare, cu recuperarea materiilor prime critice.</w:t>
            </w:r>
          </w:p>
        </w:tc>
      </w:tr>
      <w:tr w:rsidR="004F0A07" w:rsidRPr="005637C2" w14:paraId="6DD3A9B2"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91A329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IND-OS-02</w:t>
            </w:r>
          </w:p>
        </w:tc>
        <w:tc>
          <w:tcPr>
            <w:tcW w:w="3545" w:type="dxa"/>
            <w:gridSpan w:val="2"/>
          </w:tcPr>
          <w:p w14:paraId="0D14529B"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276" w:type="dxa"/>
            <w:gridSpan w:val="2"/>
          </w:tcPr>
          <w:p w14:paraId="5FB1C62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420C52DC"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5AC642E4"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6C22017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AGR-OS-01</w:t>
            </w:r>
          </w:p>
        </w:tc>
        <w:tc>
          <w:tcPr>
            <w:tcW w:w="3545" w:type="dxa"/>
            <w:gridSpan w:val="2"/>
          </w:tcPr>
          <w:p w14:paraId="6F9EBFA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276" w:type="dxa"/>
            <w:gridSpan w:val="2"/>
          </w:tcPr>
          <w:p w14:paraId="382AE43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60814879"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dar poate genera pierderea ireversibilă a valorii materiale a fracțiilor direcționate spre ardere în locul reciclării, aspect ce reprezintă o tensiune potențială față de conservarea valorii materiale a deșeurilor (inclusiv materii prime critice) și necesită măsuri specifice de atenuare la nivel de proiect.</w:t>
            </w:r>
          </w:p>
        </w:tc>
      </w:tr>
      <w:tr w:rsidR="004F0A07" w:rsidRPr="005637C2" w14:paraId="6AF5D755"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0301051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AGR-OS-02</w:t>
            </w:r>
          </w:p>
        </w:tc>
        <w:tc>
          <w:tcPr>
            <w:tcW w:w="3545" w:type="dxa"/>
            <w:gridSpan w:val="2"/>
          </w:tcPr>
          <w:p w14:paraId="592DECAB"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276" w:type="dxa"/>
            <w:gridSpan w:val="2"/>
          </w:tcPr>
          <w:p w14:paraId="51DD52B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32BBD562"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are o finalitate convergentă, practic identică, cu conservarea valorii materiale a deșeurilor (inclusiv materii prime critice), ambele urmărind aceeași direcție în cadrul ierarhiei de gestionare a deșeurilor.</w:t>
            </w:r>
          </w:p>
        </w:tc>
      </w:tr>
      <w:tr w:rsidR="004F0A07" w:rsidRPr="005637C2" w14:paraId="58B51091"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452C3B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AGR-OS-03</w:t>
            </w:r>
          </w:p>
        </w:tc>
        <w:tc>
          <w:tcPr>
            <w:tcW w:w="3545" w:type="dxa"/>
            <w:gridSpan w:val="2"/>
          </w:tcPr>
          <w:p w14:paraId="262A928E"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276" w:type="dxa"/>
            <w:gridSpan w:val="2"/>
          </w:tcPr>
          <w:p w14:paraId="4A45140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571EEE9E"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7A68A056"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35497D7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AGR-OS-04</w:t>
            </w:r>
          </w:p>
        </w:tc>
        <w:tc>
          <w:tcPr>
            <w:tcW w:w="3545" w:type="dxa"/>
            <w:gridSpan w:val="2"/>
          </w:tcPr>
          <w:p w14:paraId="5F5F228F"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276" w:type="dxa"/>
            <w:gridSpan w:val="2"/>
          </w:tcPr>
          <w:p w14:paraId="5FBDAA1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A33A5B4"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Consolidarea cadrului de reglementare și raportare instituie standarde, control și obligații legale care </w:t>
            </w:r>
            <w:r w:rsidRPr="00822FF2">
              <w:rPr>
                <w:rFonts w:ascii="Nunito" w:hAnsi="Nunito"/>
                <w:sz w:val="16"/>
                <w:szCs w:val="16"/>
                <w:lang w:val="ro-RO"/>
              </w:rPr>
              <w:lastRenderedPageBreak/>
              <w:t>susțin aplicarea coerentă a măsurilor operaționale, ceea ce contribuie la conservarea valorii materiale a deșeurilor (inclusiv materii prime critice) prin redirecționarea materialelor recuperabile către reutilizare/reciclare, cu recuperarea materiilor prime critice.</w:t>
            </w:r>
          </w:p>
        </w:tc>
      </w:tr>
      <w:tr w:rsidR="004F0A07" w:rsidRPr="005637C2" w14:paraId="078413A6"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1ADBFB0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TRF-OS-01</w:t>
            </w:r>
          </w:p>
        </w:tc>
        <w:tc>
          <w:tcPr>
            <w:tcW w:w="3545" w:type="dxa"/>
            <w:gridSpan w:val="2"/>
          </w:tcPr>
          <w:p w14:paraId="043B0CA6"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276" w:type="dxa"/>
            <w:gridSpan w:val="2"/>
          </w:tcPr>
          <w:p w14:paraId="6860F77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6B03B001"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conservarea valorii materiale a deșeurilor (inclusiv materii prime critice) prin redirecționarea materialelor recuperabile către reutilizare/reciclare, cu recuperarea materiilor prime critice.</w:t>
            </w:r>
          </w:p>
        </w:tc>
      </w:tr>
      <w:tr w:rsidR="004F0A07" w:rsidRPr="005637C2" w14:paraId="30853F8F"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71B5D9A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PREV-OS-01</w:t>
            </w:r>
          </w:p>
        </w:tc>
        <w:tc>
          <w:tcPr>
            <w:tcW w:w="3545" w:type="dxa"/>
            <w:gridSpan w:val="2"/>
          </w:tcPr>
          <w:p w14:paraId="686BE443"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276" w:type="dxa"/>
            <w:gridSpan w:val="2"/>
          </w:tcPr>
          <w:p w14:paraId="0E20BD4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90A0597"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are o finalitate convergentă, practic identică, cu conservarea valorii materiale a deșeurilor (inclusiv materii prime critice), ambele urmărind aceeași direcție în cadrul ierarhiei de gestionare a deșeurilor.</w:t>
            </w:r>
          </w:p>
        </w:tc>
      </w:tr>
      <w:tr w:rsidR="004F0A07" w:rsidRPr="005637C2" w14:paraId="0411B444"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02E4124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PREV-OS-02</w:t>
            </w:r>
          </w:p>
        </w:tc>
        <w:tc>
          <w:tcPr>
            <w:tcW w:w="3545" w:type="dxa"/>
            <w:gridSpan w:val="2"/>
          </w:tcPr>
          <w:p w14:paraId="029E6359"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276" w:type="dxa"/>
            <w:gridSpan w:val="2"/>
          </w:tcPr>
          <w:p w14:paraId="1156053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2C13863E"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are o finalitate convergentă, practic identică, cu conservarea valorii materiale a deșeurilor (inclusiv materii prime critice), ambele urmărind aceeași direcție în cadrul ierarhiei de gestionare a deșeurilor.</w:t>
            </w:r>
          </w:p>
        </w:tc>
      </w:tr>
      <w:tr w:rsidR="004F0A07" w:rsidRPr="005637C2" w14:paraId="306A4B99"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363D376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PREV-OS-03</w:t>
            </w:r>
          </w:p>
        </w:tc>
        <w:tc>
          <w:tcPr>
            <w:tcW w:w="3545" w:type="dxa"/>
            <w:gridSpan w:val="2"/>
          </w:tcPr>
          <w:p w14:paraId="6582FB5A"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276" w:type="dxa"/>
            <w:gridSpan w:val="2"/>
          </w:tcPr>
          <w:p w14:paraId="6CF1877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08E76715"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are o finalitate convergentă, practic identică, cu conservarea valorii materiale a deșeurilor (inclusiv materii prime critice), ambele urmărind aceeași direcție în cadrul ierarhiei de gestionare a deșeurilor.</w:t>
            </w:r>
          </w:p>
        </w:tc>
      </w:tr>
      <w:tr w:rsidR="004F0A07" w:rsidRPr="005637C2" w14:paraId="1553628A" w14:textId="77777777" w:rsidTr="00AC4EE4">
        <w:tc>
          <w:tcPr>
            <w:cnfStyle w:val="001000000000" w:firstRow="0" w:lastRow="0" w:firstColumn="1" w:lastColumn="0" w:oddVBand="0" w:evenVBand="0" w:oddHBand="0" w:evenHBand="0" w:firstRowFirstColumn="0" w:firstRowLastColumn="0" w:lastRowFirstColumn="0" w:lastRowLastColumn="0"/>
            <w:tcW w:w="1228" w:type="dxa"/>
          </w:tcPr>
          <w:p w14:paraId="78E3048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PREV-OS-04</w:t>
            </w:r>
          </w:p>
        </w:tc>
        <w:tc>
          <w:tcPr>
            <w:tcW w:w="3545" w:type="dxa"/>
            <w:gridSpan w:val="2"/>
          </w:tcPr>
          <w:p w14:paraId="3832522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276" w:type="dxa"/>
            <w:gridSpan w:val="2"/>
          </w:tcPr>
          <w:p w14:paraId="7D85FC7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55" w:type="dxa"/>
            <w:gridSpan w:val="3"/>
          </w:tcPr>
          <w:p w14:paraId="1833C684" w14:textId="77777777" w:rsidR="004F0A07" w:rsidRPr="00822FF2" w:rsidRDefault="004F0A07" w:rsidP="00AC4EE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are o finalitate convergentă, practic identică, cu conservarea valorii materiale a deșeurilor (inclusiv materii prime critice), ambele urmărind aceeași direcție în cadrul ierarhiei de gestionare a deșeurilor.</w:t>
            </w:r>
          </w:p>
        </w:tc>
      </w:tr>
      <w:tr w:rsidR="004F0A07" w:rsidRPr="005637C2" w14:paraId="6F054C72" w14:textId="77777777" w:rsidTr="00AC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3AF7FE8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PREV-OS-05</w:t>
            </w:r>
          </w:p>
        </w:tc>
        <w:tc>
          <w:tcPr>
            <w:tcW w:w="3545" w:type="dxa"/>
            <w:gridSpan w:val="2"/>
          </w:tcPr>
          <w:p w14:paraId="56EC7C4D"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Reutilizarea și reafectarea bateriilor și acumulatorilor, astfel încât cantitatea de deșeuri de baterii și acumulatori generată să fie </w:t>
            </w:r>
            <w:r w:rsidRPr="00822FF2">
              <w:rPr>
                <w:rFonts w:ascii="Nunito" w:hAnsi="Nunito"/>
                <w:sz w:val="16"/>
                <w:szCs w:val="16"/>
                <w:lang w:val="ro-RO"/>
              </w:rPr>
              <w:lastRenderedPageBreak/>
              <w:t>redusă cu cel puțin 20% până în anul 2030, raportat la anul de referință al PNGD</w:t>
            </w:r>
          </w:p>
        </w:tc>
        <w:tc>
          <w:tcPr>
            <w:tcW w:w="1276" w:type="dxa"/>
            <w:gridSpan w:val="2"/>
          </w:tcPr>
          <w:p w14:paraId="4969681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855" w:type="dxa"/>
            <w:gridSpan w:val="3"/>
          </w:tcPr>
          <w:p w14:paraId="6BCB3D8D" w14:textId="77777777" w:rsidR="004F0A07" w:rsidRPr="00822FF2" w:rsidRDefault="004F0A07" w:rsidP="00AC4EE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Reutilizarea și reafectarea bateriilor și acumulatorilor, astfel încât cantitatea de deșeuri de baterii și acumulatori generată să fie redusă cu cel </w:t>
            </w:r>
            <w:r w:rsidRPr="00822FF2">
              <w:rPr>
                <w:rFonts w:ascii="Nunito" w:hAnsi="Nunito"/>
                <w:sz w:val="16"/>
                <w:szCs w:val="16"/>
                <w:lang w:val="ro-RO"/>
              </w:rPr>
              <w:lastRenderedPageBreak/>
              <w:t>puțin 20% până în anul 2030, raportat la anul de referință al PNGD are o finalitate convergentă, practic identică, cu conservarea valorii materiale a deșeurilor (inclusiv materii prime critice), ambele urmărind aceeași direcție în cadrul ierarhiei de gestionare a deșeurilor.</w:t>
            </w:r>
          </w:p>
        </w:tc>
      </w:tr>
    </w:tbl>
    <w:p w14:paraId="3952A5EE" w14:textId="77777777" w:rsidR="004F0A07" w:rsidRPr="00822FF2" w:rsidRDefault="004F0A07" w:rsidP="004F0A07">
      <w:pPr>
        <w:rPr>
          <w:rFonts w:ascii="Nunito" w:hAnsi="Nunito"/>
          <w:sz w:val="16"/>
          <w:szCs w:val="16"/>
          <w:lang w:val="ro-RO"/>
        </w:rPr>
      </w:pPr>
    </w:p>
    <w:p w14:paraId="32B46052" w14:textId="105B394A"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OM13 </w:t>
      </w:r>
    </w:p>
    <w:p w14:paraId="4CE000DB" w14:textId="77777777" w:rsidR="004F0A07" w:rsidRPr="00822FF2" w:rsidRDefault="004F0A07" w:rsidP="00446115">
      <w:pPr>
        <w:shd w:val="clear" w:color="auto" w:fill="F2F2F2" w:themeFill="background1" w:themeFillShade="F2"/>
        <w:spacing w:line="240" w:lineRule="auto"/>
        <w:rPr>
          <w:rFonts w:ascii="Nunito" w:hAnsi="Nunito"/>
          <w:sz w:val="16"/>
          <w:szCs w:val="16"/>
          <w:lang w:val="ro-RO"/>
        </w:rPr>
      </w:pPr>
      <w:r w:rsidRPr="00822FF2">
        <w:rPr>
          <w:rFonts w:ascii="Nunito" w:hAnsi="Nunito"/>
          <w:i/>
          <w:iCs/>
          <w:sz w:val="16"/>
          <w:szCs w:val="16"/>
          <w:lang w:val="ro-RO"/>
        </w:rPr>
        <w:t>Aspect de mediu: Valori materiale</w:t>
      </w:r>
    </w:p>
    <w:p w14:paraId="488DADF2" w14:textId="580A492C" w:rsidR="004F0A07" w:rsidRPr="00822FF2" w:rsidRDefault="008F3EF1" w:rsidP="00446115">
      <w:pPr>
        <w:shd w:val="clear" w:color="auto" w:fill="F2F2F2" w:themeFill="background1" w:themeFillShade="F2"/>
        <w:spacing w:line="240" w:lineRule="auto"/>
        <w:rPr>
          <w:rFonts w:ascii="Nunito" w:hAnsi="Nunito"/>
          <w:sz w:val="16"/>
          <w:szCs w:val="16"/>
          <w:lang w:val="ro-RO"/>
        </w:rPr>
      </w:pPr>
      <w:r w:rsidRPr="00822FF2">
        <w:rPr>
          <w:rFonts w:ascii="Nunito" w:hAnsi="Nunito"/>
          <w:sz w:val="16"/>
          <w:szCs w:val="16"/>
          <w:lang w:val="ro-RO"/>
        </w:rPr>
        <w:t xml:space="preserve">OM 13: </w:t>
      </w:r>
      <w:r w:rsidR="004F0A07" w:rsidRPr="00822FF2">
        <w:rPr>
          <w:rFonts w:ascii="Nunito" w:hAnsi="Nunito"/>
          <w:sz w:val="16"/>
          <w:szCs w:val="16"/>
          <w:lang w:val="ro-RO"/>
        </w:rPr>
        <w:t>Asigurarea unei capacități adecvate și corelate de tratare și eliminare (inclusiv pentru deșeuri periculoase), evitarea saturării depozitelor conforme și a riscului de active blocate prin corelarea cu ținta de reducere a depozitării la max. 10% până în 2035, și reducerea pasivelor de mediu asociate depozitelor neconforme neînchise și terenurilor afectate.</w:t>
      </w:r>
    </w:p>
    <w:p w14:paraId="415822C8" w14:textId="77777777" w:rsidR="00446115" w:rsidRPr="00822FF2" w:rsidRDefault="00446115" w:rsidP="00446115">
      <w:pPr>
        <w:spacing w:line="240" w:lineRule="auto"/>
        <w:rPr>
          <w:rFonts w:ascii="Nunito" w:hAnsi="Nunito"/>
          <w:sz w:val="16"/>
          <w:szCs w:val="16"/>
          <w:lang w:val="ro-RO"/>
        </w:rPr>
      </w:pPr>
    </w:p>
    <w:tbl>
      <w:tblPr>
        <w:tblStyle w:val="PlainTable2"/>
        <w:tblW w:w="9780" w:type="dxa"/>
        <w:tblLook w:val="04A0" w:firstRow="1" w:lastRow="0" w:firstColumn="1" w:lastColumn="0" w:noHBand="0" w:noVBand="1"/>
      </w:tblPr>
      <w:tblGrid>
        <w:gridCol w:w="1417"/>
        <w:gridCol w:w="3118"/>
        <w:gridCol w:w="1441"/>
        <w:gridCol w:w="3804"/>
      </w:tblGrid>
      <w:tr w:rsidR="004F0A07" w:rsidRPr="00822FF2" w14:paraId="0391D74C" w14:textId="77777777" w:rsidTr="0044611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7" w:type="dxa"/>
            <w:shd w:val="clear" w:color="auto" w:fill="009DF0" w:themeFill="text2"/>
          </w:tcPr>
          <w:p w14:paraId="7E56F553" w14:textId="77777777" w:rsidR="004F0A07" w:rsidRPr="00822FF2" w:rsidRDefault="004F0A07" w:rsidP="00446115">
            <w:pPr>
              <w:rPr>
                <w:rFonts w:ascii="Nunito" w:hAnsi="Nunito"/>
                <w:sz w:val="16"/>
                <w:szCs w:val="16"/>
                <w:lang w:val="ro-RO"/>
              </w:rPr>
            </w:pPr>
            <w:r w:rsidRPr="00822FF2">
              <w:rPr>
                <w:rFonts w:ascii="Nunito" w:hAnsi="Nunito"/>
                <w:color w:val="FFFFFF"/>
                <w:sz w:val="16"/>
                <w:szCs w:val="16"/>
                <w:lang w:val="ro-RO"/>
              </w:rPr>
              <w:t>Cod PNGD</w:t>
            </w:r>
          </w:p>
        </w:tc>
        <w:tc>
          <w:tcPr>
            <w:tcW w:w="3118" w:type="dxa"/>
            <w:shd w:val="clear" w:color="auto" w:fill="009DF0" w:themeFill="text2"/>
          </w:tcPr>
          <w:p w14:paraId="690E7E3D" w14:textId="77777777" w:rsidR="004F0A07" w:rsidRPr="00822FF2" w:rsidRDefault="004F0A07" w:rsidP="00446115">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41" w:type="dxa"/>
            <w:shd w:val="clear" w:color="auto" w:fill="009DF0" w:themeFill="text2"/>
          </w:tcPr>
          <w:p w14:paraId="6C0DEB8F" w14:textId="797C4E94" w:rsidR="004F0A07" w:rsidRPr="00822FF2" w:rsidRDefault="008F3EF1" w:rsidP="00446115">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Compatibilitatea cu OM13</w:t>
            </w:r>
          </w:p>
        </w:tc>
        <w:tc>
          <w:tcPr>
            <w:tcW w:w="3804" w:type="dxa"/>
            <w:shd w:val="clear" w:color="auto" w:fill="009DF0" w:themeFill="text2"/>
          </w:tcPr>
          <w:p w14:paraId="6D12C163" w14:textId="77777777" w:rsidR="004F0A07" w:rsidRPr="00822FF2" w:rsidRDefault="004F0A07" w:rsidP="00446115">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5E4F45FD"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CFD3A7B"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MUN-OS-01</w:t>
            </w:r>
          </w:p>
        </w:tc>
        <w:tc>
          <w:tcPr>
            <w:tcW w:w="3118" w:type="dxa"/>
          </w:tcPr>
          <w:p w14:paraId="69B9392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41" w:type="dxa"/>
          </w:tcPr>
          <w:p w14:paraId="01D371E8"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7C57CBE"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BFA94F3"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23CD7E6"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MUN-OS-02</w:t>
            </w:r>
          </w:p>
        </w:tc>
        <w:tc>
          <w:tcPr>
            <w:tcW w:w="3118" w:type="dxa"/>
          </w:tcPr>
          <w:p w14:paraId="133355FE"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41" w:type="dxa"/>
          </w:tcPr>
          <w:p w14:paraId="3376B708"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C588BD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11499C3"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730E4E6"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MUN-OS-03</w:t>
            </w:r>
          </w:p>
        </w:tc>
        <w:tc>
          <w:tcPr>
            <w:tcW w:w="3118" w:type="dxa"/>
          </w:tcPr>
          <w:p w14:paraId="29CA355B"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41" w:type="dxa"/>
          </w:tcPr>
          <w:p w14:paraId="4D6DA9D1"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031894E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are o finalitate convergentă, practic identică, cu dimensionarea adecvată a capacităților de tratare/eliminare și prevenirea activelor blocate, ambele urmărind aceeași direcție în cadrul ierarhiei de gestionare a deșeurilor.</w:t>
            </w:r>
          </w:p>
        </w:tc>
      </w:tr>
      <w:tr w:rsidR="004F0A07" w:rsidRPr="005637C2" w14:paraId="1732B5EA"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6E5BAAC0"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MUN-OS-04</w:t>
            </w:r>
          </w:p>
        </w:tc>
        <w:tc>
          <w:tcPr>
            <w:tcW w:w="3118" w:type="dxa"/>
          </w:tcPr>
          <w:p w14:paraId="4DB28195"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41" w:type="dxa"/>
          </w:tcPr>
          <w:p w14:paraId="54221874"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B11067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D2331E9"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F7996F2"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MUN-OS-05</w:t>
            </w:r>
          </w:p>
        </w:tc>
        <w:tc>
          <w:tcPr>
            <w:tcW w:w="3118" w:type="dxa"/>
          </w:tcPr>
          <w:p w14:paraId="46A07996"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41" w:type="dxa"/>
          </w:tcPr>
          <w:p w14:paraId="156547C3"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97EB64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dimensionarea adecvată a capacităților de tratare/eliminare și prevenirea </w:t>
            </w:r>
            <w:r w:rsidRPr="00822FF2">
              <w:rPr>
                <w:rFonts w:ascii="Nunito" w:hAnsi="Nunito"/>
                <w:sz w:val="16"/>
                <w:szCs w:val="16"/>
                <w:lang w:val="ro-RO"/>
              </w:rPr>
              <w:lastRenderedPageBreak/>
              <w:t>activelor blocate prin corelarea capacității instalate cu cantitățile generate, evitând atât subcapacitatea cât și supracapacitatea.</w:t>
            </w:r>
          </w:p>
        </w:tc>
      </w:tr>
      <w:tr w:rsidR="004F0A07" w:rsidRPr="005637C2" w14:paraId="7C173CFD"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0A3E7E01"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ALI-OS-01</w:t>
            </w:r>
          </w:p>
        </w:tc>
        <w:tc>
          <w:tcPr>
            <w:tcW w:w="3118" w:type="dxa"/>
          </w:tcPr>
          <w:p w14:paraId="1A74B55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41" w:type="dxa"/>
          </w:tcPr>
          <w:p w14:paraId="0A5DC7AA"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4AC17E4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9BDF305"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28BC121"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ALI-OS-02</w:t>
            </w:r>
          </w:p>
        </w:tc>
        <w:tc>
          <w:tcPr>
            <w:tcW w:w="3118" w:type="dxa"/>
          </w:tcPr>
          <w:p w14:paraId="667CD558"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41" w:type="dxa"/>
          </w:tcPr>
          <w:p w14:paraId="5E118050"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07453C1"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2666AE52"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720F3D7"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ALI-OS-03</w:t>
            </w:r>
          </w:p>
        </w:tc>
        <w:tc>
          <w:tcPr>
            <w:tcW w:w="3118" w:type="dxa"/>
          </w:tcPr>
          <w:p w14:paraId="06373D9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41" w:type="dxa"/>
          </w:tcPr>
          <w:p w14:paraId="1042DCCB"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01D12C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crește cererea structurală de materiale secundare și de compost/digestat de calitate, închizând bucle de material,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0E37F7A8"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C3A38A9"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ALI-OS-04</w:t>
            </w:r>
          </w:p>
        </w:tc>
        <w:tc>
          <w:tcPr>
            <w:tcW w:w="3118" w:type="dxa"/>
          </w:tcPr>
          <w:p w14:paraId="709C8010"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41" w:type="dxa"/>
          </w:tcPr>
          <w:p w14:paraId="3EE9C965"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9DFEA9B"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50CBFF43"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1424961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ALI-OS-05</w:t>
            </w:r>
          </w:p>
        </w:tc>
        <w:tc>
          <w:tcPr>
            <w:tcW w:w="3118" w:type="dxa"/>
          </w:tcPr>
          <w:p w14:paraId="5A9FA535"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41" w:type="dxa"/>
          </w:tcPr>
          <w:p w14:paraId="3991D7D1"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B11468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C97F0EC"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D0C931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AMB-OS-01</w:t>
            </w:r>
          </w:p>
        </w:tc>
        <w:tc>
          <w:tcPr>
            <w:tcW w:w="3118" w:type="dxa"/>
          </w:tcPr>
          <w:p w14:paraId="2673CCD2"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41" w:type="dxa"/>
          </w:tcPr>
          <w:p w14:paraId="43856A9B"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0579FBC"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30BA4AB"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1C0270DE"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AMB-OS-02</w:t>
            </w:r>
          </w:p>
        </w:tc>
        <w:tc>
          <w:tcPr>
            <w:tcW w:w="3118" w:type="dxa"/>
          </w:tcPr>
          <w:p w14:paraId="24B0B41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41" w:type="dxa"/>
          </w:tcPr>
          <w:p w14:paraId="29FA909B"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0C8A5C82"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C2F2034"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0B90BDC"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AMB-OS-03</w:t>
            </w:r>
          </w:p>
        </w:tc>
        <w:tc>
          <w:tcPr>
            <w:tcW w:w="3118" w:type="dxa"/>
          </w:tcPr>
          <w:p w14:paraId="3608EBA9"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41" w:type="dxa"/>
          </w:tcPr>
          <w:p w14:paraId="0F458C16"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A1BEBB9"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B6CAFDA"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56F33871"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AMB-OS-04</w:t>
            </w:r>
          </w:p>
        </w:tc>
        <w:tc>
          <w:tcPr>
            <w:tcW w:w="3118" w:type="dxa"/>
          </w:tcPr>
          <w:p w14:paraId="4BC920D1"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41" w:type="dxa"/>
          </w:tcPr>
          <w:p w14:paraId="7DFCBCA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3DD49FF"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crește cererea structurală de materiale secundare și de compost/digestat de calitate, închizând bucle de material,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E2FEE04"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3A30D7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AMB-OS-05</w:t>
            </w:r>
          </w:p>
        </w:tc>
        <w:tc>
          <w:tcPr>
            <w:tcW w:w="3118" w:type="dxa"/>
          </w:tcPr>
          <w:p w14:paraId="3148952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41" w:type="dxa"/>
          </w:tcPr>
          <w:p w14:paraId="488FBE5B"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4D868F2F"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2B19CA0A"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4FCAF787"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AMB-OS-06</w:t>
            </w:r>
          </w:p>
        </w:tc>
        <w:tc>
          <w:tcPr>
            <w:tcW w:w="3118" w:type="dxa"/>
          </w:tcPr>
          <w:p w14:paraId="3886DB5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41" w:type="dxa"/>
          </w:tcPr>
          <w:p w14:paraId="2899AEFD"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ADAE898"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D51889F"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768ABAA"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DEEE-OS-01</w:t>
            </w:r>
          </w:p>
        </w:tc>
        <w:tc>
          <w:tcPr>
            <w:tcW w:w="3118" w:type="dxa"/>
          </w:tcPr>
          <w:p w14:paraId="258E5DEB"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41" w:type="dxa"/>
          </w:tcPr>
          <w:p w14:paraId="61B5CCF2"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684522F"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ratei de colectare separată a DEEE captează fluxul de deșeuri înainte de abandon sau depozitare necontrolată și îl direcționează către </w:t>
            </w:r>
            <w:r w:rsidRPr="00822FF2">
              <w:rPr>
                <w:rFonts w:ascii="Nunito" w:hAnsi="Nunito"/>
                <w:sz w:val="16"/>
                <w:szCs w:val="16"/>
                <w:lang w:val="ro-RO"/>
              </w:rPr>
              <w:lastRenderedPageBreak/>
              <w:t>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48F0C869"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6BF33AC3"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DEEE-OS-02</w:t>
            </w:r>
          </w:p>
        </w:tc>
        <w:tc>
          <w:tcPr>
            <w:tcW w:w="3118" w:type="dxa"/>
          </w:tcPr>
          <w:p w14:paraId="6D22468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41" w:type="dxa"/>
          </w:tcPr>
          <w:p w14:paraId="56F93E8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2DFA604"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7C21AF6B"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8453FA1"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DEEE-OS-03</w:t>
            </w:r>
          </w:p>
        </w:tc>
        <w:tc>
          <w:tcPr>
            <w:tcW w:w="3118" w:type="dxa"/>
          </w:tcPr>
          <w:p w14:paraId="73A6FB5F"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41" w:type="dxa"/>
          </w:tcPr>
          <w:p w14:paraId="68065D53"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5737360F"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AD3DB8A"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3539123"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DEEE-OS-04</w:t>
            </w:r>
          </w:p>
        </w:tc>
        <w:tc>
          <w:tcPr>
            <w:tcW w:w="3118" w:type="dxa"/>
          </w:tcPr>
          <w:p w14:paraId="27F3A988"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41" w:type="dxa"/>
          </w:tcPr>
          <w:p w14:paraId="49BB9AA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D27CC42"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05B2FA37"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C9A159F"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DEEE-OS-05</w:t>
            </w:r>
          </w:p>
        </w:tc>
        <w:tc>
          <w:tcPr>
            <w:tcW w:w="3118" w:type="dxa"/>
          </w:tcPr>
          <w:p w14:paraId="6E3C627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41" w:type="dxa"/>
          </w:tcPr>
          <w:p w14:paraId="1D99F959"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6FF92E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5112C401"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E35CB19"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BAT-OS-01</w:t>
            </w:r>
          </w:p>
        </w:tc>
        <w:tc>
          <w:tcPr>
            <w:tcW w:w="3118" w:type="dxa"/>
          </w:tcPr>
          <w:p w14:paraId="30BD63FC"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41" w:type="dxa"/>
          </w:tcPr>
          <w:p w14:paraId="6CB19595"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3C46991"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634127A"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7F63C9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BAT-OS-02</w:t>
            </w:r>
          </w:p>
        </w:tc>
        <w:tc>
          <w:tcPr>
            <w:tcW w:w="3118" w:type="dxa"/>
          </w:tcPr>
          <w:p w14:paraId="1C7F7215"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Crearea unui sistem funcțional pentru colectarea bateriilor provenite din </w:t>
            </w:r>
            <w:r w:rsidRPr="00822FF2">
              <w:rPr>
                <w:rFonts w:ascii="Nunito" w:hAnsi="Nunito"/>
                <w:sz w:val="16"/>
                <w:szCs w:val="16"/>
                <w:lang w:val="ro-RO"/>
              </w:rPr>
              <w:lastRenderedPageBreak/>
              <w:t>mijloace de transport ușoare (biciclete electrice, trotinete, hoverboard-uri etc.)</w:t>
            </w:r>
          </w:p>
        </w:tc>
        <w:tc>
          <w:tcPr>
            <w:tcW w:w="1441" w:type="dxa"/>
          </w:tcPr>
          <w:p w14:paraId="60484174"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804" w:type="dxa"/>
          </w:tcPr>
          <w:p w14:paraId="4F03F753"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Crearea unui sistem funcțional pentru colectarea bateriilor provenite din mijloace de transport </w:t>
            </w:r>
            <w:r w:rsidRPr="00822FF2">
              <w:rPr>
                <w:rFonts w:ascii="Nunito" w:hAnsi="Nunito"/>
                <w:sz w:val="16"/>
                <w:szCs w:val="16"/>
                <w:lang w:val="ro-RO"/>
              </w:rPr>
              <w:lastRenderedPageBreak/>
              <w:t>ușoare (biciclete electrice, trotinete, hoverboard-uri etc.)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8009133"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76B5BEAA"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BAT-OS-03</w:t>
            </w:r>
          </w:p>
        </w:tc>
        <w:tc>
          <w:tcPr>
            <w:tcW w:w="3118" w:type="dxa"/>
          </w:tcPr>
          <w:p w14:paraId="356072A0"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41" w:type="dxa"/>
          </w:tcPr>
          <w:p w14:paraId="501A2922"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6A8E25C"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7AF71CEF"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8CF510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BAT-OS-04</w:t>
            </w:r>
          </w:p>
        </w:tc>
        <w:tc>
          <w:tcPr>
            <w:tcW w:w="3118" w:type="dxa"/>
          </w:tcPr>
          <w:p w14:paraId="446565C5"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41" w:type="dxa"/>
          </w:tcPr>
          <w:p w14:paraId="00FE0EC3"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D88FA4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7DC76C2"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751DF4AB"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BAT-OS-05</w:t>
            </w:r>
          </w:p>
        </w:tc>
        <w:tc>
          <w:tcPr>
            <w:tcW w:w="3118" w:type="dxa"/>
          </w:tcPr>
          <w:p w14:paraId="194045A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41" w:type="dxa"/>
          </w:tcPr>
          <w:p w14:paraId="51BDB392"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59ECAF1"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5F2F7146"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FC4F062"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BAT-OS-06</w:t>
            </w:r>
          </w:p>
        </w:tc>
        <w:tc>
          <w:tcPr>
            <w:tcW w:w="3118" w:type="dxa"/>
          </w:tcPr>
          <w:p w14:paraId="1146956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41" w:type="dxa"/>
          </w:tcPr>
          <w:p w14:paraId="5BDE53ED"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B469E2F"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5F5DAEF9"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A19828A"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VSU-OS-01</w:t>
            </w:r>
          </w:p>
        </w:tc>
        <w:tc>
          <w:tcPr>
            <w:tcW w:w="3118" w:type="dxa"/>
          </w:tcPr>
          <w:p w14:paraId="7FB1C87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41" w:type="dxa"/>
          </w:tcPr>
          <w:p w14:paraId="626553E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44FAAF0"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1B7B297"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80E74FA"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VSU-OS-02</w:t>
            </w:r>
          </w:p>
        </w:tc>
        <w:tc>
          <w:tcPr>
            <w:tcW w:w="3118" w:type="dxa"/>
          </w:tcPr>
          <w:p w14:paraId="4DAA7196"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41" w:type="dxa"/>
          </w:tcPr>
          <w:p w14:paraId="1ED46E5F"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569AF50C"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în scopul eficientizării prevederilor pentru atingerea țintelor și asigurarea trasabilității instituie standarde, control și obligații legale care susțin </w:t>
            </w:r>
            <w:r w:rsidRPr="00822FF2">
              <w:rPr>
                <w:rFonts w:ascii="Nunito" w:hAnsi="Nunito"/>
                <w:sz w:val="16"/>
                <w:szCs w:val="16"/>
                <w:lang w:val="ro-RO"/>
              </w:rPr>
              <w:lastRenderedPageBreak/>
              <w:t>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78CED00"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4F4B0D8B"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ULU-OS-01</w:t>
            </w:r>
          </w:p>
        </w:tc>
        <w:tc>
          <w:tcPr>
            <w:tcW w:w="3118" w:type="dxa"/>
          </w:tcPr>
          <w:p w14:paraId="0D535A4D"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41" w:type="dxa"/>
          </w:tcPr>
          <w:p w14:paraId="51BBF66A"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2E9346C"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767120AF"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46CE3B4"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ULU-OS-02</w:t>
            </w:r>
          </w:p>
        </w:tc>
        <w:tc>
          <w:tcPr>
            <w:tcW w:w="3118" w:type="dxa"/>
          </w:tcPr>
          <w:p w14:paraId="50684DE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41" w:type="dxa"/>
          </w:tcPr>
          <w:p w14:paraId="4C8164C5"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B03A8D8"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09D4A185"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6CFFDEF2"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ANV-OS-01</w:t>
            </w:r>
          </w:p>
        </w:tc>
        <w:tc>
          <w:tcPr>
            <w:tcW w:w="3118" w:type="dxa"/>
          </w:tcPr>
          <w:p w14:paraId="2F18D00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41" w:type="dxa"/>
          </w:tcPr>
          <w:p w14:paraId="65F1FFA6"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0FE9725A"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captează fluxul de deșeuri înainte de abandon sau depozitare necontrolată și îl direcționează către tratare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45749C92"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D450EFC"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ANV-OS-02</w:t>
            </w:r>
          </w:p>
        </w:tc>
        <w:tc>
          <w:tcPr>
            <w:tcW w:w="3118" w:type="dxa"/>
          </w:tcPr>
          <w:p w14:paraId="1D5C9EB5"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41" w:type="dxa"/>
          </w:tcPr>
          <w:p w14:paraId="05415256"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60052C8"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2F65D7D"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5A765AE"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DCD-OS-01</w:t>
            </w:r>
          </w:p>
        </w:tc>
        <w:tc>
          <w:tcPr>
            <w:tcW w:w="3118" w:type="dxa"/>
          </w:tcPr>
          <w:p w14:paraId="21F4997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41" w:type="dxa"/>
          </w:tcPr>
          <w:p w14:paraId="3FB0D249"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D8002BF"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C40384D"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06D40E1"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DCD-OS-02</w:t>
            </w:r>
          </w:p>
        </w:tc>
        <w:tc>
          <w:tcPr>
            <w:tcW w:w="3118" w:type="dxa"/>
          </w:tcPr>
          <w:p w14:paraId="6A5EC19E"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41" w:type="dxa"/>
          </w:tcPr>
          <w:p w14:paraId="5036A7FC"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5BD7435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Asigurarea capacităților de eliminare pentru DCD care nu pot fi valorificate are o finalitate convergentă, practic identică, cu dimensionarea adecvată a capacităților de tratare/eliminare și </w:t>
            </w:r>
            <w:r w:rsidRPr="00822FF2">
              <w:rPr>
                <w:rFonts w:ascii="Nunito" w:hAnsi="Nunito"/>
                <w:sz w:val="16"/>
                <w:szCs w:val="16"/>
                <w:lang w:val="ro-RO"/>
              </w:rPr>
              <w:lastRenderedPageBreak/>
              <w:t>prevenirea activelor blocate, ambele urmărind aceeași direcție în cadrul ierarhiei de gestionare a deșeurilor.</w:t>
            </w:r>
          </w:p>
        </w:tc>
      </w:tr>
      <w:tr w:rsidR="004F0A07" w:rsidRPr="005637C2" w14:paraId="4C8949DD"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76BCC2E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DCD-OS-03</w:t>
            </w:r>
          </w:p>
        </w:tc>
        <w:tc>
          <w:tcPr>
            <w:tcW w:w="3118" w:type="dxa"/>
          </w:tcPr>
          <w:p w14:paraId="428F001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41" w:type="dxa"/>
          </w:tcPr>
          <w:p w14:paraId="03039E9F"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CE8DD94"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E4268" w:rsidRPr="005637C2" w14:paraId="40177486"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1C1893CF" w14:textId="4C740001" w:rsidR="004E4268" w:rsidRPr="00822FF2" w:rsidRDefault="004E4268" w:rsidP="004E4268">
            <w:pPr>
              <w:rPr>
                <w:rFonts w:ascii="Nunito" w:hAnsi="Nunito"/>
                <w:sz w:val="16"/>
                <w:szCs w:val="16"/>
                <w:lang w:val="ro-RO"/>
              </w:rPr>
            </w:pPr>
            <w:r w:rsidRPr="00822FF2">
              <w:rPr>
                <w:rFonts w:ascii="Nunito" w:hAnsi="Nunito"/>
                <w:sz w:val="16"/>
                <w:szCs w:val="16"/>
                <w:lang w:val="ro-RO"/>
              </w:rPr>
              <w:t>NAM-OS-01</w:t>
            </w:r>
          </w:p>
        </w:tc>
        <w:tc>
          <w:tcPr>
            <w:tcW w:w="3118" w:type="dxa"/>
          </w:tcPr>
          <w:p w14:paraId="75EB2C7C" w14:textId="193112A3"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41" w:type="dxa"/>
          </w:tcPr>
          <w:p w14:paraId="5A168B67" w14:textId="0AA4BCC0"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04" w:type="dxa"/>
          </w:tcPr>
          <w:p w14:paraId="2DEEE016" w14:textId="6CE9DACD"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E4268" w:rsidRPr="005637C2" w14:paraId="30EAE7CF"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5EDE0BEC" w14:textId="627BEE7F" w:rsidR="004E4268" w:rsidRPr="00822FF2" w:rsidRDefault="004E4268" w:rsidP="004E4268">
            <w:pPr>
              <w:rPr>
                <w:rFonts w:ascii="Nunito" w:hAnsi="Nunito"/>
                <w:sz w:val="16"/>
                <w:szCs w:val="16"/>
                <w:lang w:val="ro-RO"/>
              </w:rPr>
            </w:pPr>
            <w:r w:rsidRPr="00822FF2">
              <w:rPr>
                <w:rFonts w:ascii="Nunito" w:hAnsi="Nunito"/>
                <w:sz w:val="16"/>
                <w:szCs w:val="16"/>
                <w:lang w:val="ro-RO"/>
              </w:rPr>
              <w:t>NAM-OS-02</w:t>
            </w:r>
          </w:p>
        </w:tc>
        <w:tc>
          <w:tcPr>
            <w:tcW w:w="3118" w:type="dxa"/>
          </w:tcPr>
          <w:p w14:paraId="077C555F" w14:textId="47795A13"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41" w:type="dxa"/>
          </w:tcPr>
          <w:p w14:paraId="47E3E1EC" w14:textId="15815FE0"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04" w:type="dxa"/>
          </w:tcPr>
          <w:p w14:paraId="0C5EEE5C" w14:textId="1F47C71B"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E4268" w:rsidRPr="005637C2" w14:paraId="54750DDB"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ECBC65E" w14:textId="1FAE092A" w:rsidR="004E4268" w:rsidRPr="00822FF2" w:rsidRDefault="004E4268" w:rsidP="004E4268">
            <w:pPr>
              <w:rPr>
                <w:rFonts w:ascii="Nunito" w:hAnsi="Nunito"/>
                <w:sz w:val="16"/>
                <w:szCs w:val="16"/>
                <w:lang w:val="ro-RO"/>
              </w:rPr>
            </w:pPr>
            <w:r w:rsidRPr="00822FF2">
              <w:rPr>
                <w:rFonts w:ascii="Nunito" w:hAnsi="Nunito"/>
                <w:sz w:val="16"/>
                <w:szCs w:val="16"/>
                <w:lang w:val="ro-RO"/>
              </w:rPr>
              <w:t>NAM-OS-03</w:t>
            </w:r>
          </w:p>
        </w:tc>
        <w:tc>
          <w:tcPr>
            <w:tcW w:w="3118" w:type="dxa"/>
          </w:tcPr>
          <w:p w14:paraId="2A85D9A5" w14:textId="72A24621"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41" w:type="dxa"/>
          </w:tcPr>
          <w:p w14:paraId="6BFB4C15" w14:textId="566950D4" w:rsidR="004E4268" w:rsidRPr="00822FF2" w:rsidRDefault="004E4268" w:rsidP="004E4268">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04" w:type="dxa"/>
          </w:tcPr>
          <w:p w14:paraId="22A2A3DD" w14:textId="214EC423" w:rsidR="004E4268" w:rsidRPr="00822FF2" w:rsidRDefault="004E4268" w:rsidP="004E4268">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E4268" w:rsidRPr="005637C2" w14:paraId="32D80B2C"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9A169B8" w14:textId="65C73480" w:rsidR="004E4268" w:rsidRPr="00822FF2" w:rsidRDefault="004E4268" w:rsidP="004E4268">
            <w:pPr>
              <w:rPr>
                <w:rFonts w:ascii="Nunito" w:hAnsi="Nunito"/>
                <w:sz w:val="16"/>
                <w:szCs w:val="16"/>
                <w:lang w:val="ro-RO"/>
              </w:rPr>
            </w:pPr>
            <w:r w:rsidRPr="00822FF2">
              <w:rPr>
                <w:rFonts w:ascii="Nunito" w:hAnsi="Nunito"/>
                <w:sz w:val="16"/>
                <w:szCs w:val="16"/>
                <w:lang w:val="ro-RO"/>
              </w:rPr>
              <w:t>NAM-OS-04</w:t>
            </w:r>
          </w:p>
        </w:tc>
        <w:tc>
          <w:tcPr>
            <w:tcW w:w="3118" w:type="dxa"/>
          </w:tcPr>
          <w:p w14:paraId="3061858C" w14:textId="2635FEC6"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41" w:type="dxa"/>
          </w:tcPr>
          <w:p w14:paraId="284D0D33" w14:textId="007BB778" w:rsidR="004E4268" w:rsidRPr="00822FF2" w:rsidRDefault="004E4268" w:rsidP="004E4268">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804" w:type="dxa"/>
          </w:tcPr>
          <w:p w14:paraId="2F001FFD" w14:textId="253A194A" w:rsidR="004E4268" w:rsidRPr="00822FF2" w:rsidRDefault="004E4268" w:rsidP="004E4268">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2F62934"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9E37E9F"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PCB-OS-01</w:t>
            </w:r>
          </w:p>
        </w:tc>
        <w:tc>
          <w:tcPr>
            <w:tcW w:w="3118" w:type="dxa"/>
          </w:tcPr>
          <w:p w14:paraId="377D83B6"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41" w:type="dxa"/>
          </w:tcPr>
          <w:p w14:paraId="6532B0CF"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4B5F14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are o finalitate convergentă, practic identică, cu dimensionarea adecvată a capacităților de tratare/eliminare și prevenirea activelor blocate, ambele urmărind aceeași direcție în cadrul ierarhiei de gestionare a deșeurilor.</w:t>
            </w:r>
          </w:p>
        </w:tc>
      </w:tr>
      <w:tr w:rsidR="004F0A07" w:rsidRPr="005637C2" w14:paraId="7A0966CE"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89785C3"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PCB-OS-02</w:t>
            </w:r>
          </w:p>
        </w:tc>
        <w:tc>
          <w:tcPr>
            <w:tcW w:w="3118" w:type="dxa"/>
          </w:tcPr>
          <w:p w14:paraId="57F34375"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41" w:type="dxa"/>
          </w:tcPr>
          <w:p w14:paraId="2A6FD37F"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F116982"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Eliminarea echipamentelor cu conținut de PCB are o finalitate convergentă, practic identică, cu dimensionarea adecvată a capacităților de </w:t>
            </w:r>
            <w:r w:rsidRPr="00822FF2">
              <w:rPr>
                <w:rFonts w:ascii="Nunito" w:hAnsi="Nunito"/>
                <w:sz w:val="16"/>
                <w:szCs w:val="16"/>
                <w:lang w:val="ro-RO"/>
              </w:rPr>
              <w:lastRenderedPageBreak/>
              <w:t>tratare/eliminare și prevenirea activelor blocate, ambele urmărind aceeași direcție în cadrul ierarhiei de gestionare a deșeurilor.</w:t>
            </w:r>
          </w:p>
        </w:tc>
      </w:tr>
      <w:tr w:rsidR="004F0A07" w:rsidRPr="005637C2" w14:paraId="6AF797FD"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5B9F115"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AZB-OS-01</w:t>
            </w:r>
          </w:p>
        </w:tc>
        <w:tc>
          <w:tcPr>
            <w:tcW w:w="3118" w:type="dxa"/>
          </w:tcPr>
          <w:p w14:paraId="5962A365"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41" w:type="dxa"/>
          </w:tcPr>
          <w:p w14:paraId="382341B1"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B9C01A3"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are o finalitate convergentă, practic identică, cu dimensionarea adecvată a capacităților de tratare/eliminare și prevenirea activelor blocate, ambele urmărind aceeași direcție în cadrul ierarhiei de gestionare a deșeurilor.</w:t>
            </w:r>
          </w:p>
        </w:tc>
      </w:tr>
      <w:tr w:rsidR="004F0A07" w:rsidRPr="005637C2" w14:paraId="4B995A3B"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78EB395"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AZB-OS-02</w:t>
            </w:r>
          </w:p>
        </w:tc>
        <w:tc>
          <w:tcPr>
            <w:tcW w:w="3118" w:type="dxa"/>
          </w:tcPr>
          <w:p w14:paraId="788C198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41" w:type="dxa"/>
          </w:tcPr>
          <w:p w14:paraId="31BCCF1A"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361D79C"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2850CA64"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5276C1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SAN-OS-01</w:t>
            </w:r>
          </w:p>
        </w:tc>
        <w:tc>
          <w:tcPr>
            <w:tcW w:w="3118" w:type="dxa"/>
          </w:tcPr>
          <w:p w14:paraId="646B76D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41" w:type="dxa"/>
          </w:tcPr>
          <w:p w14:paraId="09BAFBF0"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55FD3E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7B1D9E07"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E711BC5"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SAN-OS-02</w:t>
            </w:r>
          </w:p>
        </w:tc>
        <w:tc>
          <w:tcPr>
            <w:tcW w:w="3118" w:type="dxa"/>
          </w:tcPr>
          <w:p w14:paraId="14432C4F"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41" w:type="dxa"/>
          </w:tcPr>
          <w:p w14:paraId="7007A112"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FBB2F97"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DC4FBF8"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A445B3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SAN-OS-03</w:t>
            </w:r>
          </w:p>
        </w:tc>
        <w:tc>
          <w:tcPr>
            <w:tcW w:w="3118" w:type="dxa"/>
          </w:tcPr>
          <w:p w14:paraId="6B6C43B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41" w:type="dxa"/>
          </w:tcPr>
          <w:p w14:paraId="336FA60B"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5D41BB8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6E4DC74"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49033A93"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VET-OS-01</w:t>
            </w:r>
          </w:p>
        </w:tc>
        <w:tc>
          <w:tcPr>
            <w:tcW w:w="3118" w:type="dxa"/>
          </w:tcPr>
          <w:p w14:paraId="1BEAFF4F"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41" w:type="dxa"/>
          </w:tcPr>
          <w:p w14:paraId="21512E6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426CE6F3"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0D4AFDE9"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4EA48B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VET-OS-02</w:t>
            </w:r>
          </w:p>
        </w:tc>
        <w:tc>
          <w:tcPr>
            <w:tcW w:w="3118" w:type="dxa"/>
          </w:tcPr>
          <w:p w14:paraId="5AF4C15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41" w:type="dxa"/>
          </w:tcPr>
          <w:p w14:paraId="7AAA023D"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724E3FB"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754A20B9"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10FB9270"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IND-OS-01</w:t>
            </w:r>
          </w:p>
        </w:tc>
        <w:tc>
          <w:tcPr>
            <w:tcW w:w="3118" w:type="dxa"/>
          </w:tcPr>
          <w:p w14:paraId="1E2D8E68"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41" w:type="dxa"/>
          </w:tcPr>
          <w:p w14:paraId="54BCFCB4"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13765D2"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 reduce încărcătura de poluanți și volumul deșeurilor ajunse la eliminare finală, prin tratare prealabilă,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4F2518B"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7D647BA"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IND-OS-02</w:t>
            </w:r>
          </w:p>
        </w:tc>
        <w:tc>
          <w:tcPr>
            <w:tcW w:w="3118" w:type="dxa"/>
          </w:tcPr>
          <w:p w14:paraId="328A816A"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41" w:type="dxa"/>
          </w:tcPr>
          <w:p w14:paraId="069386FE"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4AE7CB0"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07DDBA8D"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F2F00A9"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AGR-OS-01</w:t>
            </w:r>
          </w:p>
        </w:tc>
        <w:tc>
          <w:tcPr>
            <w:tcW w:w="3118" w:type="dxa"/>
          </w:tcPr>
          <w:p w14:paraId="393931F4"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41" w:type="dxa"/>
          </w:tcPr>
          <w:p w14:paraId="623E4052"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09366C19"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25E3646C"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04A60E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AGR-OS-02</w:t>
            </w:r>
          </w:p>
        </w:tc>
        <w:tc>
          <w:tcPr>
            <w:tcW w:w="3118" w:type="dxa"/>
          </w:tcPr>
          <w:p w14:paraId="20755CA9"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41" w:type="dxa"/>
          </w:tcPr>
          <w:p w14:paraId="51707CD6"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6371F57B"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redirecționează materialele dinspre eliminare către circuitul economic, substituind extracția de materii prime primare,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1414FDB"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1F905CE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AGR-OS-03</w:t>
            </w:r>
          </w:p>
        </w:tc>
        <w:tc>
          <w:tcPr>
            <w:tcW w:w="3118" w:type="dxa"/>
          </w:tcPr>
          <w:p w14:paraId="0049B3D6"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41" w:type="dxa"/>
          </w:tcPr>
          <w:p w14:paraId="2684D403"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50C64491"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5CEAA41D"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1A174F4"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AGR-OS-04</w:t>
            </w:r>
          </w:p>
        </w:tc>
        <w:tc>
          <w:tcPr>
            <w:tcW w:w="3118" w:type="dxa"/>
          </w:tcPr>
          <w:p w14:paraId="4A1079C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41" w:type="dxa"/>
          </w:tcPr>
          <w:p w14:paraId="751D7A0C"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06E010A1"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6CADAA7C"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30A6CC25"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TRF-OS-01</w:t>
            </w:r>
          </w:p>
        </w:tc>
        <w:tc>
          <w:tcPr>
            <w:tcW w:w="3118" w:type="dxa"/>
          </w:tcPr>
          <w:p w14:paraId="09F27898"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41" w:type="dxa"/>
          </w:tcPr>
          <w:p w14:paraId="360907D5"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37E3B17"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E60C0F8"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ADFC088"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PREV-OS-01</w:t>
            </w:r>
          </w:p>
        </w:tc>
        <w:tc>
          <w:tcPr>
            <w:tcW w:w="3118" w:type="dxa"/>
          </w:tcPr>
          <w:p w14:paraId="24EA1CF7"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41" w:type="dxa"/>
          </w:tcPr>
          <w:p w14:paraId="4465F770"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16D25703"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2B2C3914"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00D7AA63"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PREV-OS-02</w:t>
            </w:r>
          </w:p>
        </w:tc>
        <w:tc>
          <w:tcPr>
            <w:tcW w:w="3118" w:type="dxa"/>
          </w:tcPr>
          <w:p w14:paraId="6CB04598"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41" w:type="dxa"/>
          </w:tcPr>
          <w:p w14:paraId="416AC9D0"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38CCFDAA"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1008220D"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A967155"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PREV-OS-03</w:t>
            </w:r>
          </w:p>
        </w:tc>
        <w:tc>
          <w:tcPr>
            <w:tcW w:w="3118" w:type="dxa"/>
          </w:tcPr>
          <w:p w14:paraId="5886A52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41" w:type="dxa"/>
          </w:tcPr>
          <w:p w14:paraId="407A390F"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2BEBCC44"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6B8094D" w14:textId="77777777" w:rsidTr="00446115">
        <w:tc>
          <w:tcPr>
            <w:cnfStyle w:val="001000000000" w:firstRow="0" w:lastRow="0" w:firstColumn="1" w:lastColumn="0" w:oddVBand="0" w:evenVBand="0" w:oddHBand="0" w:evenHBand="0" w:firstRowFirstColumn="0" w:firstRowLastColumn="0" w:lastRowFirstColumn="0" w:lastRowLastColumn="0"/>
            <w:tcW w:w="1417" w:type="dxa"/>
          </w:tcPr>
          <w:p w14:paraId="230EFBEE"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t>PREV-OS-04</w:t>
            </w:r>
          </w:p>
        </w:tc>
        <w:tc>
          <w:tcPr>
            <w:tcW w:w="3118" w:type="dxa"/>
          </w:tcPr>
          <w:p w14:paraId="10E39D93"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duratei de viață a echipamentelor electrice, electronice și </w:t>
            </w:r>
            <w:r w:rsidRPr="00822FF2">
              <w:rPr>
                <w:rFonts w:ascii="Nunito" w:hAnsi="Nunito"/>
                <w:sz w:val="16"/>
                <w:szCs w:val="16"/>
                <w:lang w:val="ro-RO"/>
              </w:rPr>
              <w:lastRenderedPageBreak/>
              <w:t>electrocasnice și stimularea pregătirii pentru reutilizare a DEEE, astfel încât cantitatea de deșeuri generate să fie redusă și cel puțin 20% din DEEE colectate să fie direcționate către pregătire pentru reutilizare până în 2030</w:t>
            </w:r>
          </w:p>
        </w:tc>
        <w:tc>
          <w:tcPr>
            <w:tcW w:w="1441" w:type="dxa"/>
          </w:tcPr>
          <w:p w14:paraId="0720C827" w14:textId="77777777" w:rsidR="004F0A07" w:rsidRPr="00822FF2" w:rsidRDefault="004F0A07" w:rsidP="00446115">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804" w:type="dxa"/>
          </w:tcPr>
          <w:p w14:paraId="0FAB390B" w14:textId="77777777" w:rsidR="004F0A07" w:rsidRPr="00822FF2" w:rsidRDefault="004F0A07" w:rsidP="00446115">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duratei de viață a echipamentelor electrice, electronice și electrocasnice și stimularea </w:t>
            </w:r>
            <w:r w:rsidRPr="00822FF2">
              <w:rPr>
                <w:rFonts w:ascii="Nunito" w:hAnsi="Nunito"/>
                <w:sz w:val="16"/>
                <w:szCs w:val="16"/>
                <w:lang w:val="ro-RO"/>
              </w:rPr>
              <w:lastRenderedPageBreak/>
              <w:t>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ceea ce contribuie la dimensionarea adecvată a capacităților de tratare/eliminare și prevenirea activelor blocate prin corelarea capacității instalate cu cantitățile generate, evitând atât subcapacitatea cât și supracapacitatea.</w:t>
            </w:r>
          </w:p>
        </w:tc>
      </w:tr>
      <w:tr w:rsidR="004F0A07" w:rsidRPr="005637C2" w14:paraId="3C102E7B" w14:textId="77777777" w:rsidTr="0044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D49B28D" w14:textId="77777777" w:rsidR="004F0A07" w:rsidRPr="00822FF2" w:rsidRDefault="004F0A07" w:rsidP="00446115">
            <w:pPr>
              <w:rPr>
                <w:rFonts w:ascii="Nunito" w:hAnsi="Nunito"/>
                <w:sz w:val="16"/>
                <w:szCs w:val="16"/>
                <w:lang w:val="ro-RO"/>
              </w:rPr>
            </w:pPr>
            <w:r w:rsidRPr="00822FF2">
              <w:rPr>
                <w:rFonts w:ascii="Nunito" w:hAnsi="Nunito"/>
                <w:sz w:val="16"/>
                <w:szCs w:val="16"/>
                <w:lang w:val="ro-RO"/>
              </w:rPr>
              <w:lastRenderedPageBreak/>
              <w:t>PREV-OS-05</w:t>
            </w:r>
          </w:p>
        </w:tc>
        <w:tc>
          <w:tcPr>
            <w:tcW w:w="3118" w:type="dxa"/>
          </w:tcPr>
          <w:p w14:paraId="1F53B46D"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41" w:type="dxa"/>
          </w:tcPr>
          <w:p w14:paraId="693D6DF8" w14:textId="77777777" w:rsidR="004F0A07" w:rsidRPr="00822FF2" w:rsidRDefault="004F0A07" w:rsidP="00446115">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804" w:type="dxa"/>
          </w:tcPr>
          <w:p w14:paraId="74B0C205" w14:textId="77777777" w:rsidR="004F0A07" w:rsidRPr="00822FF2" w:rsidRDefault="004F0A07" w:rsidP="00446115">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dimensionarea adecvată a capacităților de tratare/eliminare și prevenirea activelor blocate prin corelarea capacității instalate cu cantitățile generate, evitând atât subcapacitatea cât și supracapacitatea.</w:t>
            </w:r>
          </w:p>
        </w:tc>
      </w:tr>
    </w:tbl>
    <w:p w14:paraId="53D3F77A" w14:textId="77777777" w:rsidR="004F0A07" w:rsidRPr="00822FF2" w:rsidRDefault="004F0A07" w:rsidP="004F0A07">
      <w:pPr>
        <w:rPr>
          <w:rFonts w:ascii="Nunito" w:hAnsi="Nunito"/>
          <w:sz w:val="16"/>
          <w:szCs w:val="16"/>
          <w:lang w:val="ro-RO"/>
        </w:rPr>
      </w:pPr>
    </w:p>
    <w:p w14:paraId="05C9F883" w14:textId="35807ACA"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OM14 </w:t>
      </w:r>
    </w:p>
    <w:p w14:paraId="304F705D" w14:textId="77777777" w:rsidR="004F0A07" w:rsidRPr="00822FF2" w:rsidRDefault="004F0A07" w:rsidP="00446115">
      <w:pPr>
        <w:shd w:val="clear" w:color="auto" w:fill="D9D9D9" w:themeFill="background1" w:themeFillShade="D9"/>
        <w:spacing w:line="240" w:lineRule="auto"/>
        <w:rPr>
          <w:rFonts w:ascii="Nunito" w:hAnsi="Nunito"/>
          <w:sz w:val="16"/>
          <w:szCs w:val="16"/>
          <w:lang w:val="ro-RO"/>
        </w:rPr>
      </w:pPr>
      <w:r w:rsidRPr="00822FF2">
        <w:rPr>
          <w:rFonts w:ascii="Nunito" w:hAnsi="Nunito"/>
          <w:i/>
          <w:iCs/>
          <w:sz w:val="16"/>
          <w:szCs w:val="16"/>
          <w:lang w:val="ro-RO"/>
        </w:rPr>
        <w:t>Aspect de mediu: Economie circulară</w:t>
      </w:r>
    </w:p>
    <w:p w14:paraId="72967128" w14:textId="20B08599" w:rsidR="004F0A07" w:rsidRPr="00822FF2" w:rsidRDefault="00446115" w:rsidP="00446115">
      <w:pPr>
        <w:shd w:val="clear" w:color="auto" w:fill="D9D9D9" w:themeFill="background1" w:themeFillShade="D9"/>
        <w:spacing w:line="240" w:lineRule="auto"/>
        <w:rPr>
          <w:rFonts w:ascii="Nunito" w:hAnsi="Nunito"/>
          <w:sz w:val="16"/>
          <w:szCs w:val="16"/>
          <w:lang w:val="ro-RO"/>
        </w:rPr>
      </w:pPr>
      <w:r w:rsidRPr="00822FF2">
        <w:rPr>
          <w:rFonts w:ascii="Nunito" w:hAnsi="Nunito"/>
          <w:sz w:val="16"/>
          <w:szCs w:val="16"/>
          <w:lang w:val="ro-RO"/>
        </w:rPr>
        <w:t xml:space="preserve">OM 14: </w:t>
      </w:r>
      <w:r w:rsidR="004F0A07" w:rsidRPr="00822FF2">
        <w:rPr>
          <w:rFonts w:ascii="Nunito" w:hAnsi="Nunito"/>
          <w:sz w:val="16"/>
          <w:szCs w:val="16"/>
          <w:lang w:val="ro-RO"/>
        </w:rPr>
        <w:t>Creșterea eficienței utilizării resurselor, prevenirea deșeurilor, extinderea ciclului de viață al produselor.</w:t>
      </w:r>
    </w:p>
    <w:p w14:paraId="159C0677" w14:textId="77777777" w:rsidR="00446115" w:rsidRPr="00822FF2" w:rsidRDefault="00446115" w:rsidP="00446115">
      <w:pPr>
        <w:spacing w:line="240" w:lineRule="auto"/>
        <w:rPr>
          <w:rFonts w:ascii="Nunito" w:hAnsi="Nunito"/>
          <w:sz w:val="16"/>
          <w:szCs w:val="16"/>
          <w:lang w:val="ro-RO"/>
        </w:rPr>
      </w:pPr>
    </w:p>
    <w:tbl>
      <w:tblPr>
        <w:tblStyle w:val="Ramboll-Table"/>
        <w:tblW w:w="9781" w:type="dxa"/>
        <w:tblLook w:val="04A0" w:firstRow="1" w:lastRow="0" w:firstColumn="1" w:lastColumn="0" w:noHBand="0" w:noVBand="1"/>
      </w:tblPr>
      <w:tblGrid>
        <w:gridCol w:w="1276"/>
        <w:gridCol w:w="3376"/>
        <w:gridCol w:w="1411"/>
        <w:gridCol w:w="3718"/>
      </w:tblGrid>
      <w:tr w:rsidR="004F0A07" w:rsidRPr="00822FF2" w14:paraId="4CE4D5FB" w14:textId="77777777" w:rsidTr="00446115">
        <w:trPr>
          <w:cnfStyle w:val="100000000000" w:firstRow="1" w:lastRow="0" w:firstColumn="0" w:lastColumn="0" w:oddVBand="0" w:evenVBand="0" w:oddHBand="0" w:evenHBand="0" w:firstRowFirstColumn="0" w:firstRowLastColumn="0" w:lastRowFirstColumn="0" w:lastRowLastColumn="0"/>
          <w:tblHeader/>
        </w:trPr>
        <w:tc>
          <w:tcPr>
            <w:tcW w:w="1276" w:type="dxa"/>
            <w:shd w:val="clear" w:color="auto" w:fill="009DF0" w:themeFill="text2"/>
          </w:tcPr>
          <w:p w14:paraId="107FEF6A"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color w:val="FFFFFF"/>
                <w:sz w:val="16"/>
                <w:szCs w:val="16"/>
                <w:lang w:val="ro-RO"/>
              </w:rPr>
              <w:t>Cod PNGD</w:t>
            </w:r>
          </w:p>
        </w:tc>
        <w:tc>
          <w:tcPr>
            <w:tcW w:w="3376" w:type="dxa"/>
            <w:shd w:val="clear" w:color="auto" w:fill="009DF0" w:themeFill="text2"/>
          </w:tcPr>
          <w:p w14:paraId="17106DEF"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color w:val="FFFFFF"/>
                <w:sz w:val="16"/>
                <w:szCs w:val="16"/>
                <w:lang w:val="ro-RO"/>
              </w:rPr>
              <w:t>Obiectiv PNGD</w:t>
            </w:r>
          </w:p>
        </w:tc>
        <w:tc>
          <w:tcPr>
            <w:tcW w:w="1411" w:type="dxa"/>
            <w:shd w:val="clear" w:color="auto" w:fill="009DF0" w:themeFill="text2"/>
          </w:tcPr>
          <w:p w14:paraId="6C5614AE" w14:textId="57868F2C" w:rsidR="004F0A07" w:rsidRPr="00822FF2" w:rsidRDefault="00446115" w:rsidP="00446115">
            <w:pPr>
              <w:spacing w:after="0" w:line="240" w:lineRule="auto"/>
              <w:jc w:val="center"/>
              <w:rPr>
                <w:rFonts w:ascii="Nunito" w:hAnsi="Nunito"/>
                <w:sz w:val="16"/>
                <w:szCs w:val="16"/>
                <w:lang w:val="ro-RO"/>
              </w:rPr>
            </w:pPr>
            <w:r w:rsidRPr="00822FF2">
              <w:rPr>
                <w:rFonts w:ascii="Nunito" w:hAnsi="Nunito"/>
                <w:b/>
                <w:bCs/>
                <w:color w:val="FFFFFF"/>
                <w:sz w:val="16"/>
                <w:szCs w:val="16"/>
                <w:lang w:val="ro-RO"/>
              </w:rPr>
              <w:t>Compatibilitatea cu OM 14</w:t>
            </w:r>
          </w:p>
        </w:tc>
        <w:tc>
          <w:tcPr>
            <w:tcW w:w="3718" w:type="dxa"/>
            <w:shd w:val="clear" w:color="auto" w:fill="009DF0" w:themeFill="text2"/>
          </w:tcPr>
          <w:p w14:paraId="3D64538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color w:val="FFFFFF"/>
                <w:sz w:val="16"/>
                <w:szCs w:val="16"/>
                <w:lang w:val="ro-RO"/>
              </w:rPr>
              <w:t>Justificare</w:t>
            </w:r>
          </w:p>
        </w:tc>
      </w:tr>
      <w:tr w:rsidR="004F0A07" w:rsidRPr="005637C2" w14:paraId="5F5964C4" w14:textId="77777777" w:rsidTr="00446115">
        <w:tc>
          <w:tcPr>
            <w:tcW w:w="1276" w:type="dxa"/>
          </w:tcPr>
          <w:p w14:paraId="01F1CEA9"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MUN-OS-01</w:t>
            </w:r>
          </w:p>
        </w:tc>
        <w:tc>
          <w:tcPr>
            <w:tcW w:w="3376" w:type="dxa"/>
          </w:tcPr>
          <w:p w14:paraId="3491E00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11" w:type="dxa"/>
          </w:tcPr>
          <w:p w14:paraId="5B4BE34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95A116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Menținerea gradului de acoperire cu serviciu de salubrizare captează fluxul de deșeuri înainte de abandon sau depozitare necontrolată și îl direcționează către tratare conformă, ceea ce contribuie la promovarea economiei circulare prin creșterea eficienței utilizării resurselor și reducerea dependenței de materii prime primare.</w:t>
            </w:r>
          </w:p>
        </w:tc>
      </w:tr>
      <w:tr w:rsidR="004F0A07" w:rsidRPr="005637C2" w14:paraId="73C9F798" w14:textId="77777777" w:rsidTr="00446115">
        <w:tc>
          <w:tcPr>
            <w:tcW w:w="1276" w:type="dxa"/>
          </w:tcPr>
          <w:p w14:paraId="037BABB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MUN-OS-02</w:t>
            </w:r>
          </w:p>
        </w:tc>
        <w:tc>
          <w:tcPr>
            <w:tcW w:w="3376" w:type="dxa"/>
          </w:tcPr>
          <w:p w14:paraId="3A765BC6"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11" w:type="dxa"/>
          </w:tcPr>
          <w:p w14:paraId="69AB96CA"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6C4B7B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Materiile prime secundare sunt piata-cheie a economiei circulare.</w:t>
            </w:r>
          </w:p>
        </w:tc>
      </w:tr>
      <w:tr w:rsidR="004F0A07" w:rsidRPr="005637C2" w14:paraId="555FB9C4" w14:textId="77777777" w:rsidTr="00446115">
        <w:tc>
          <w:tcPr>
            <w:tcW w:w="1276" w:type="dxa"/>
          </w:tcPr>
          <w:p w14:paraId="262C80ED"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MUN-OS-03</w:t>
            </w:r>
          </w:p>
        </w:tc>
        <w:tc>
          <w:tcPr>
            <w:tcW w:w="3376" w:type="dxa"/>
          </w:tcPr>
          <w:p w14:paraId="145ABD9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11" w:type="dxa"/>
          </w:tcPr>
          <w:p w14:paraId="782749BA"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16444D8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Cercetarea in sortare/tratare sustine infrastructura economiei circulare.</w:t>
            </w:r>
          </w:p>
        </w:tc>
      </w:tr>
      <w:tr w:rsidR="004F0A07" w:rsidRPr="005637C2" w14:paraId="4A8B1259" w14:textId="77777777" w:rsidTr="00446115">
        <w:tc>
          <w:tcPr>
            <w:tcW w:w="1276" w:type="dxa"/>
          </w:tcPr>
          <w:p w14:paraId="54668019"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MUN-OS-04</w:t>
            </w:r>
          </w:p>
        </w:tc>
        <w:tc>
          <w:tcPr>
            <w:tcW w:w="3376" w:type="dxa"/>
          </w:tcPr>
          <w:p w14:paraId="7B4D2E7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11" w:type="dxa"/>
          </w:tcPr>
          <w:p w14:paraId="5AFDC229"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40E7AD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Educarea populatiei este esentiala pentru tranzitia la economia circulara.</w:t>
            </w:r>
          </w:p>
        </w:tc>
      </w:tr>
      <w:tr w:rsidR="004F0A07" w:rsidRPr="005637C2" w14:paraId="234976CD" w14:textId="77777777" w:rsidTr="00446115">
        <w:tc>
          <w:tcPr>
            <w:tcW w:w="1276" w:type="dxa"/>
          </w:tcPr>
          <w:p w14:paraId="544BB96C"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MUN-OS-05</w:t>
            </w:r>
          </w:p>
        </w:tc>
        <w:tc>
          <w:tcPr>
            <w:tcW w:w="3376" w:type="dxa"/>
          </w:tcPr>
          <w:p w14:paraId="78153CF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11" w:type="dxa"/>
          </w:tcPr>
          <w:p w14:paraId="61D01283"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6631C8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depozitarii forteaza trecerea la solutii circulare.</w:t>
            </w:r>
          </w:p>
        </w:tc>
      </w:tr>
      <w:tr w:rsidR="004F0A07" w:rsidRPr="005637C2" w14:paraId="4F07FF6E" w14:textId="77777777" w:rsidTr="00446115">
        <w:tc>
          <w:tcPr>
            <w:tcW w:w="1276" w:type="dxa"/>
          </w:tcPr>
          <w:p w14:paraId="545F6C90"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ALI-OS-01</w:t>
            </w:r>
          </w:p>
        </w:tc>
        <w:tc>
          <w:tcPr>
            <w:tcW w:w="3376" w:type="dxa"/>
          </w:tcPr>
          <w:p w14:paraId="6BD4C53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11" w:type="dxa"/>
          </w:tcPr>
          <w:p w14:paraId="5C9E1D27"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38D1431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Reducerea deșeurilor alimentare în procesarea și fabricarea alimentelor are o finalitate convergentă, practic identică, cu promovarea economiei circulare, ambele urmărind aceeași </w:t>
            </w:r>
            <w:r w:rsidRPr="00822FF2">
              <w:rPr>
                <w:rFonts w:ascii="Nunito" w:hAnsi="Nunito"/>
                <w:sz w:val="16"/>
                <w:szCs w:val="16"/>
                <w:lang w:val="ro-RO"/>
              </w:rPr>
              <w:lastRenderedPageBreak/>
              <w:t>direcție în cadrul ierarhiei de gestionare a deșeurilor.</w:t>
            </w:r>
          </w:p>
        </w:tc>
      </w:tr>
      <w:tr w:rsidR="004F0A07" w:rsidRPr="005637C2" w14:paraId="66B7B845" w14:textId="77777777" w:rsidTr="00446115">
        <w:tc>
          <w:tcPr>
            <w:tcW w:w="1276" w:type="dxa"/>
          </w:tcPr>
          <w:p w14:paraId="00DF07A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ALI-OS-02</w:t>
            </w:r>
          </w:p>
        </w:tc>
        <w:tc>
          <w:tcPr>
            <w:tcW w:w="3376" w:type="dxa"/>
          </w:tcPr>
          <w:p w14:paraId="0734C88B"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11" w:type="dxa"/>
          </w:tcPr>
          <w:p w14:paraId="0EFE2530"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6E5534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 are o finalitate convergentă, practic identică, cu promovarea economiei circulare, ambele urmărind aceeași direcție în cadrul ierarhiei de gestionare a deșeurilor.</w:t>
            </w:r>
          </w:p>
        </w:tc>
      </w:tr>
      <w:tr w:rsidR="004F0A07" w:rsidRPr="005637C2" w14:paraId="7A88524C" w14:textId="77777777" w:rsidTr="00446115">
        <w:tc>
          <w:tcPr>
            <w:tcW w:w="1276" w:type="dxa"/>
          </w:tcPr>
          <w:p w14:paraId="31251485"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ALI-OS-03</w:t>
            </w:r>
          </w:p>
        </w:tc>
        <w:tc>
          <w:tcPr>
            <w:tcW w:w="3376" w:type="dxa"/>
          </w:tcPr>
          <w:p w14:paraId="769109E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11" w:type="dxa"/>
          </w:tcPr>
          <w:p w14:paraId="3535F015"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148378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are o finalitate convergentă, practic identică, cu promovarea economiei circulare, ambele urmărind aceeași direcție în cadrul ierarhiei de gestionare a deșeurilor.</w:t>
            </w:r>
          </w:p>
        </w:tc>
      </w:tr>
      <w:tr w:rsidR="004F0A07" w:rsidRPr="005637C2" w14:paraId="29183A97" w14:textId="77777777" w:rsidTr="00446115">
        <w:tc>
          <w:tcPr>
            <w:tcW w:w="1276" w:type="dxa"/>
          </w:tcPr>
          <w:p w14:paraId="5ACA166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ALI-OS-04</w:t>
            </w:r>
          </w:p>
        </w:tc>
        <w:tc>
          <w:tcPr>
            <w:tcW w:w="3376" w:type="dxa"/>
          </w:tcPr>
          <w:p w14:paraId="15CB7EA9"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11" w:type="dxa"/>
          </w:tcPr>
          <w:p w14:paraId="3AC6E72C"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B9F4B49"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depozitarii forteaza trecerea la solutii circulare.</w:t>
            </w:r>
          </w:p>
        </w:tc>
      </w:tr>
      <w:tr w:rsidR="004F0A07" w:rsidRPr="005637C2" w14:paraId="1675E4B6" w14:textId="77777777" w:rsidTr="00446115">
        <w:tc>
          <w:tcPr>
            <w:tcW w:w="1276" w:type="dxa"/>
          </w:tcPr>
          <w:p w14:paraId="218C6B2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ALI-OS-05</w:t>
            </w:r>
          </w:p>
        </w:tc>
        <w:tc>
          <w:tcPr>
            <w:tcW w:w="3376" w:type="dxa"/>
          </w:tcPr>
          <w:p w14:paraId="22F6944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11" w:type="dxa"/>
          </w:tcPr>
          <w:p w14:paraId="68A31F9D"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500B03D"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promovarea economiei circulare prin creșterea eficienței utilizării resurselor și reducerea dependenței de materii prime primare.</w:t>
            </w:r>
          </w:p>
        </w:tc>
      </w:tr>
      <w:tr w:rsidR="004F0A07" w:rsidRPr="005637C2" w14:paraId="75C8E2AE" w14:textId="77777777" w:rsidTr="00446115">
        <w:tc>
          <w:tcPr>
            <w:tcW w:w="1276" w:type="dxa"/>
          </w:tcPr>
          <w:p w14:paraId="43D3D7B5"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AMB-OS-01</w:t>
            </w:r>
          </w:p>
        </w:tc>
        <w:tc>
          <w:tcPr>
            <w:tcW w:w="3376" w:type="dxa"/>
          </w:tcPr>
          <w:p w14:paraId="3107206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obiectivului global de valorificare</w:t>
            </w:r>
          </w:p>
        </w:tc>
        <w:tc>
          <w:tcPr>
            <w:tcW w:w="1411" w:type="dxa"/>
          </w:tcPr>
          <w:p w14:paraId="7974087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3754AF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bateriilor recupereaza materiale valoroase pentru reintroducere in circuit.</w:t>
            </w:r>
          </w:p>
        </w:tc>
      </w:tr>
      <w:tr w:rsidR="004F0A07" w:rsidRPr="005637C2" w14:paraId="296036A1" w14:textId="77777777" w:rsidTr="00446115">
        <w:tc>
          <w:tcPr>
            <w:tcW w:w="1276" w:type="dxa"/>
          </w:tcPr>
          <w:p w14:paraId="36AD130A"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AMB-OS-02</w:t>
            </w:r>
          </w:p>
        </w:tc>
        <w:tc>
          <w:tcPr>
            <w:tcW w:w="3376" w:type="dxa"/>
          </w:tcPr>
          <w:p w14:paraId="28C03AC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obiectivului de reciclare</w:t>
            </w:r>
          </w:p>
        </w:tc>
        <w:tc>
          <w:tcPr>
            <w:tcW w:w="1411" w:type="dxa"/>
          </w:tcPr>
          <w:p w14:paraId="719BBD7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EC0112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VSU este un model matur de economie circulara industriala.</w:t>
            </w:r>
          </w:p>
        </w:tc>
      </w:tr>
      <w:tr w:rsidR="004F0A07" w:rsidRPr="005637C2" w14:paraId="69DD4A29" w14:textId="77777777" w:rsidTr="00446115">
        <w:tc>
          <w:tcPr>
            <w:tcW w:w="1276" w:type="dxa"/>
          </w:tcPr>
          <w:p w14:paraId="6B1C9062"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AMB-OS-03</w:t>
            </w:r>
          </w:p>
        </w:tc>
        <w:tc>
          <w:tcPr>
            <w:tcW w:w="3376" w:type="dxa"/>
          </w:tcPr>
          <w:p w14:paraId="41DBEDE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11" w:type="dxa"/>
          </w:tcPr>
          <w:p w14:paraId="2D42526B"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4609FB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captează fluxul de deșeuri înainte de abandon sau depozitare necontrolată și îl direcționează către tratare conformă, ceea ce contribuie la promovarea economiei circulare prin creșterea eficienței utilizării resurselor și reducerea dependenței de materii prime primare.</w:t>
            </w:r>
          </w:p>
        </w:tc>
      </w:tr>
      <w:tr w:rsidR="004F0A07" w:rsidRPr="005637C2" w14:paraId="1B25AB1E" w14:textId="77777777" w:rsidTr="00446115">
        <w:tc>
          <w:tcPr>
            <w:tcW w:w="1276" w:type="dxa"/>
          </w:tcPr>
          <w:p w14:paraId="6972F6A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AMB-OS-04</w:t>
            </w:r>
          </w:p>
        </w:tc>
        <w:tc>
          <w:tcPr>
            <w:tcW w:w="3376" w:type="dxa"/>
          </w:tcPr>
          <w:p w14:paraId="7A6E981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11" w:type="dxa"/>
          </w:tcPr>
          <w:p w14:paraId="7FCCFE7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64A4AD4"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Includerea de material reciclat in ambalaje este un obiectiv central al economiei circulare.</w:t>
            </w:r>
          </w:p>
        </w:tc>
      </w:tr>
      <w:tr w:rsidR="004F0A07" w:rsidRPr="005637C2" w14:paraId="417B525A" w14:textId="77777777" w:rsidTr="00446115">
        <w:tc>
          <w:tcPr>
            <w:tcW w:w="1276" w:type="dxa"/>
          </w:tcPr>
          <w:p w14:paraId="0F225A5E"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AMB-OS-05</w:t>
            </w:r>
          </w:p>
        </w:tc>
        <w:tc>
          <w:tcPr>
            <w:tcW w:w="3376" w:type="dxa"/>
          </w:tcPr>
          <w:p w14:paraId="33F1920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11" w:type="dxa"/>
          </w:tcPr>
          <w:p w14:paraId="557BF42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F516AC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2858F537" w14:textId="77777777" w:rsidTr="00446115">
        <w:tc>
          <w:tcPr>
            <w:tcW w:w="1276" w:type="dxa"/>
          </w:tcPr>
          <w:p w14:paraId="331327A7"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AMB-OS-06</w:t>
            </w:r>
          </w:p>
        </w:tc>
        <w:tc>
          <w:tcPr>
            <w:tcW w:w="3376" w:type="dxa"/>
          </w:tcPr>
          <w:p w14:paraId="00E50D29"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pentru ambalaje, prin reducerea fenomenului de free-riding </w:t>
            </w:r>
            <w:r w:rsidRPr="00822FF2">
              <w:rPr>
                <w:rFonts w:ascii="Nunito" w:hAnsi="Nunito"/>
                <w:sz w:val="16"/>
                <w:szCs w:val="16"/>
                <w:lang w:val="ro-RO"/>
              </w:rPr>
              <w:lastRenderedPageBreak/>
              <w:t>generat de comerțul electronic transfrontalier și consolidarea trasabilității digitale a fluxurilor de deșeuri</w:t>
            </w:r>
          </w:p>
        </w:tc>
        <w:tc>
          <w:tcPr>
            <w:tcW w:w="1411" w:type="dxa"/>
          </w:tcPr>
          <w:p w14:paraId="6E36890D"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lastRenderedPageBreak/>
              <w:t>=</w:t>
            </w:r>
          </w:p>
        </w:tc>
        <w:tc>
          <w:tcPr>
            <w:tcW w:w="3718" w:type="dxa"/>
          </w:tcPr>
          <w:p w14:paraId="3D34A98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pentru ambalaje, prin reducerea fenomenului de free-riding generat de comerțul electronic </w:t>
            </w:r>
            <w:r w:rsidRPr="00822FF2">
              <w:rPr>
                <w:rFonts w:ascii="Nunito" w:hAnsi="Nunito"/>
                <w:sz w:val="16"/>
                <w:szCs w:val="16"/>
                <w:lang w:val="ro-RO"/>
              </w:rPr>
              <w:lastRenderedPageBreak/>
              <w:t>transfrontalier și consolidarea trasabilității digitale a fluxurilor de deșeuri are o finalitate convergentă, practic identică, cu promovarea economiei circulare, ambele urmărind aceeași direcție în cadrul ierarhiei de gestionare a deșeurilor.</w:t>
            </w:r>
          </w:p>
        </w:tc>
      </w:tr>
      <w:tr w:rsidR="004F0A07" w:rsidRPr="005637C2" w14:paraId="5A2B5D20" w14:textId="77777777" w:rsidTr="00446115">
        <w:tc>
          <w:tcPr>
            <w:tcW w:w="1276" w:type="dxa"/>
          </w:tcPr>
          <w:p w14:paraId="77C40FE6"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DEEE-OS-01</w:t>
            </w:r>
          </w:p>
        </w:tc>
        <w:tc>
          <w:tcPr>
            <w:tcW w:w="3376" w:type="dxa"/>
          </w:tcPr>
          <w:p w14:paraId="37A2F15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ratei de colectare separată a DEEE</w:t>
            </w:r>
          </w:p>
        </w:tc>
        <w:tc>
          <w:tcPr>
            <w:tcW w:w="1411" w:type="dxa"/>
          </w:tcPr>
          <w:p w14:paraId="0111DAD9"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5055F7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Valorificarea namolurilor inchide ciclul nutrientilor si al materiei organice.</w:t>
            </w:r>
          </w:p>
        </w:tc>
      </w:tr>
      <w:tr w:rsidR="004F0A07" w:rsidRPr="005637C2" w14:paraId="5FCFBE9A" w14:textId="77777777" w:rsidTr="00446115">
        <w:tc>
          <w:tcPr>
            <w:tcW w:w="1276" w:type="dxa"/>
          </w:tcPr>
          <w:p w14:paraId="4CA06942"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DEEE-OS-02</w:t>
            </w:r>
          </w:p>
        </w:tc>
        <w:tc>
          <w:tcPr>
            <w:tcW w:w="3376" w:type="dxa"/>
          </w:tcPr>
          <w:p w14:paraId="40F2D5D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11" w:type="dxa"/>
          </w:tcPr>
          <w:p w14:paraId="3F02F3F9"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F5660E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Eliminarea PCB/azbest nu contribuie direct la economia circulara datorita pericozitatii materialelor.</w:t>
            </w:r>
          </w:p>
        </w:tc>
      </w:tr>
      <w:tr w:rsidR="004F0A07" w:rsidRPr="005637C2" w14:paraId="6FAE4E35" w14:textId="77777777" w:rsidTr="00446115">
        <w:tc>
          <w:tcPr>
            <w:tcW w:w="1276" w:type="dxa"/>
          </w:tcPr>
          <w:p w14:paraId="3FD0079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DEEE-OS-03</w:t>
            </w:r>
          </w:p>
        </w:tc>
        <w:tc>
          <w:tcPr>
            <w:tcW w:w="3376" w:type="dxa"/>
          </w:tcPr>
          <w:p w14:paraId="2ABF158D"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11" w:type="dxa"/>
          </w:tcPr>
          <w:p w14:paraId="7FAA8DD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D0FBC0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are o finalitate convergentă, practic identică, cu promovarea economiei circulare, ambele urmărind aceeași direcție în cadrul ierarhiei de gestionare a deșeurilor.</w:t>
            </w:r>
          </w:p>
        </w:tc>
      </w:tr>
      <w:tr w:rsidR="004F0A07" w:rsidRPr="005637C2" w14:paraId="620E33BC" w14:textId="77777777" w:rsidTr="00446115">
        <w:tc>
          <w:tcPr>
            <w:tcW w:w="1276" w:type="dxa"/>
          </w:tcPr>
          <w:p w14:paraId="0CFB416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DEEE-OS-04</w:t>
            </w:r>
          </w:p>
        </w:tc>
        <w:tc>
          <w:tcPr>
            <w:tcW w:w="3376" w:type="dxa"/>
          </w:tcPr>
          <w:p w14:paraId="1E084FC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1" w:type="dxa"/>
          </w:tcPr>
          <w:p w14:paraId="3FEA4756"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19BF7C3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4632C9E4" w14:textId="77777777" w:rsidTr="00446115">
        <w:tc>
          <w:tcPr>
            <w:tcW w:w="1276" w:type="dxa"/>
          </w:tcPr>
          <w:p w14:paraId="55E38BA3"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DEEE-OS-05</w:t>
            </w:r>
          </w:p>
        </w:tc>
        <w:tc>
          <w:tcPr>
            <w:tcW w:w="3376" w:type="dxa"/>
          </w:tcPr>
          <w:p w14:paraId="1570CBF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11" w:type="dxa"/>
          </w:tcPr>
          <w:p w14:paraId="234DEE8B"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FC5113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are o finalitate convergentă, practic identică, cu promovarea economiei circulare, ambele urmărind aceeași direcție în cadrul ierarhiei de gestionare a deșeurilor.</w:t>
            </w:r>
          </w:p>
        </w:tc>
      </w:tr>
      <w:tr w:rsidR="004F0A07" w:rsidRPr="00822FF2" w14:paraId="293CE4A1" w14:textId="77777777" w:rsidTr="00446115">
        <w:tc>
          <w:tcPr>
            <w:tcW w:w="1276" w:type="dxa"/>
          </w:tcPr>
          <w:p w14:paraId="2578185B"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BAT-OS-01</w:t>
            </w:r>
          </w:p>
        </w:tc>
        <w:tc>
          <w:tcPr>
            <w:tcW w:w="3376" w:type="dxa"/>
          </w:tcPr>
          <w:p w14:paraId="0B4B1D7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11" w:type="dxa"/>
          </w:tcPr>
          <w:p w14:paraId="5BB575B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B716BA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deșeurilor industriale recupereaza materiale pentru reintroducere in circuit.</w:t>
            </w:r>
          </w:p>
        </w:tc>
      </w:tr>
      <w:tr w:rsidR="004F0A07" w:rsidRPr="00822FF2" w14:paraId="715A225A" w14:textId="77777777" w:rsidTr="00446115">
        <w:tc>
          <w:tcPr>
            <w:tcW w:w="1276" w:type="dxa"/>
          </w:tcPr>
          <w:p w14:paraId="201BB5FA"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BAT-OS-02</w:t>
            </w:r>
          </w:p>
        </w:tc>
        <w:tc>
          <w:tcPr>
            <w:tcW w:w="3376" w:type="dxa"/>
          </w:tcPr>
          <w:p w14:paraId="6221083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11" w:type="dxa"/>
          </w:tcPr>
          <w:p w14:paraId="2845225D"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F44115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Transferul transfrontalier poate facilita accesul la capacitati de reciclare specializate, dar poate reduce stimulentele locale.</w:t>
            </w:r>
          </w:p>
        </w:tc>
      </w:tr>
      <w:tr w:rsidR="004F0A07" w:rsidRPr="005637C2" w14:paraId="39535C20" w14:textId="77777777" w:rsidTr="00446115">
        <w:tc>
          <w:tcPr>
            <w:tcW w:w="1276" w:type="dxa"/>
          </w:tcPr>
          <w:p w14:paraId="29E4B85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BAT-OS-03</w:t>
            </w:r>
          </w:p>
        </w:tc>
        <w:tc>
          <w:tcPr>
            <w:tcW w:w="3376" w:type="dxa"/>
          </w:tcPr>
          <w:p w14:paraId="46803C1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11" w:type="dxa"/>
          </w:tcPr>
          <w:p w14:paraId="408D31F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3C1B54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bateriilor recupereaza materiale valoroase pentru reintroducere in circuit.</w:t>
            </w:r>
          </w:p>
        </w:tc>
      </w:tr>
      <w:tr w:rsidR="004F0A07" w:rsidRPr="005637C2" w14:paraId="12E4D6D0" w14:textId="77777777" w:rsidTr="00446115">
        <w:tc>
          <w:tcPr>
            <w:tcW w:w="1276" w:type="dxa"/>
          </w:tcPr>
          <w:p w14:paraId="4E02057A"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BAT-OS-04</w:t>
            </w:r>
          </w:p>
        </w:tc>
        <w:tc>
          <w:tcPr>
            <w:tcW w:w="3376" w:type="dxa"/>
          </w:tcPr>
          <w:p w14:paraId="3E98E89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11" w:type="dxa"/>
          </w:tcPr>
          <w:p w14:paraId="0B1FEFCE"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33F6A7B"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reciclare a deșeurilor de baterii și acumulatori are o finalitate convergentă, practic identică, cu promovarea economiei circulare, ambele urmărind aceeași direcție în cadrul ierarhiei de gestionare a deșeurilor.</w:t>
            </w:r>
          </w:p>
        </w:tc>
      </w:tr>
      <w:tr w:rsidR="004F0A07" w:rsidRPr="005637C2" w14:paraId="5CC6017A" w14:textId="77777777" w:rsidTr="00446115">
        <w:tc>
          <w:tcPr>
            <w:tcW w:w="1276" w:type="dxa"/>
          </w:tcPr>
          <w:p w14:paraId="7011B32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BAT-OS-05</w:t>
            </w:r>
          </w:p>
        </w:tc>
        <w:tc>
          <w:tcPr>
            <w:tcW w:w="3376" w:type="dxa"/>
          </w:tcPr>
          <w:p w14:paraId="7212542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11" w:type="dxa"/>
          </w:tcPr>
          <w:p w14:paraId="4433418C"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D66688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are o finalitate convergentă, practic identică, cu promovarea economiei circulare, ambele urmărind aceeași direcție în cadrul ierarhiei de gestionare a deșeurilor.</w:t>
            </w:r>
          </w:p>
        </w:tc>
      </w:tr>
      <w:tr w:rsidR="004F0A07" w:rsidRPr="005637C2" w14:paraId="3550FFE2" w14:textId="77777777" w:rsidTr="00446115">
        <w:tc>
          <w:tcPr>
            <w:tcW w:w="1276" w:type="dxa"/>
          </w:tcPr>
          <w:p w14:paraId="333382C2"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BAT-OS-06</w:t>
            </w:r>
          </w:p>
        </w:tc>
        <w:tc>
          <w:tcPr>
            <w:tcW w:w="3376" w:type="dxa"/>
          </w:tcPr>
          <w:p w14:paraId="5A2C135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11" w:type="dxa"/>
          </w:tcPr>
          <w:p w14:paraId="67EF83D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AA0C92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w:t>
            </w:r>
            <w:r w:rsidRPr="00822FF2">
              <w:rPr>
                <w:rFonts w:ascii="Nunito" w:hAnsi="Nunito"/>
                <w:sz w:val="16"/>
                <w:szCs w:val="16"/>
                <w:lang w:val="ro-RO"/>
              </w:rPr>
              <w:lastRenderedPageBreak/>
              <w:t>susțin aplicarea coerentă a măsurilor operaționale, ceea ce contribuie la promovarea economiei circulare prin creșterea eficienței utilizării resurselor și reducerea dependenței de materii prime primare.</w:t>
            </w:r>
          </w:p>
        </w:tc>
      </w:tr>
      <w:tr w:rsidR="004F0A07" w:rsidRPr="005637C2" w14:paraId="5FC38467" w14:textId="77777777" w:rsidTr="00446115">
        <w:tc>
          <w:tcPr>
            <w:tcW w:w="1276" w:type="dxa"/>
          </w:tcPr>
          <w:p w14:paraId="7F755578"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VSU-OS-01</w:t>
            </w:r>
          </w:p>
        </w:tc>
        <w:tc>
          <w:tcPr>
            <w:tcW w:w="3376" w:type="dxa"/>
          </w:tcPr>
          <w:p w14:paraId="535CCAA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11" w:type="dxa"/>
          </w:tcPr>
          <w:p w14:paraId="29D7AF28"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2674B6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unui grad ridicat de reutilizare, valorificare și reciclare a VSU are o finalitate convergentă, practic identică, cu promovarea economiei circulare, ambele urmărind aceeași direcție în cadrul ierarhiei de gestionare a deșeurilor.</w:t>
            </w:r>
          </w:p>
        </w:tc>
      </w:tr>
      <w:tr w:rsidR="004F0A07" w:rsidRPr="005637C2" w14:paraId="6FE832A4" w14:textId="77777777" w:rsidTr="00446115">
        <w:tc>
          <w:tcPr>
            <w:tcW w:w="1276" w:type="dxa"/>
          </w:tcPr>
          <w:p w14:paraId="6ABB5E26"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VSU-OS-02</w:t>
            </w:r>
          </w:p>
        </w:tc>
        <w:tc>
          <w:tcPr>
            <w:tcW w:w="3376" w:type="dxa"/>
          </w:tcPr>
          <w:p w14:paraId="3117C5E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1" w:type="dxa"/>
          </w:tcPr>
          <w:p w14:paraId="780EF5B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0F486E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VSU este un model matur de economie circulara industriala.</w:t>
            </w:r>
          </w:p>
        </w:tc>
      </w:tr>
      <w:tr w:rsidR="004F0A07" w:rsidRPr="005637C2" w14:paraId="0D7F7D17" w14:textId="77777777" w:rsidTr="00446115">
        <w:tc>
          <w:tcPr>
            <w:tcW w:w="1276" w:type="dxa"/>
          </w:tcPr>
          <w:p w14:paraId="39EBBEFB"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ULU-OS-01</w:t>
            </w:r>
          </w:p>
        </w:tc>
        <w:tc>
          <w:tcPr>
            <w:tcW w:w="3376" w:type="dxa"/>
          </w:tcPr>
          <w:p w14:paraId="240A7156"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11" w:type="dxa"/>
          </w:tcPr>
          <w:p w14:paraId="3FAAB507"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12EF9DA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uleiurilor uzate cu respectarea ierarhiei de gestionare a deșeurilor are o finalitate convergentă, practic identică, cu promovarea economiei circulare, ambele urmărind aceeași direcție în cadrul ierarhiei de gestionare a deșeurilor.</w:t>
            </w:r>
          </w:p>
        </w:tc>
      </w:tr>
      <w:tr w:rsidR="004F0A07" w:rsidRPr="005637C2" w14:paraId="272740AB" w14:textId="77777777" w:rsidTr="00446115">
        <w:tc>
          <w:tcPr>
            <w:tcW w:w="1276" w:type="dxa"/>
          </w:tcPr>
          <w:p w14:paraId="6EEE8D08"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ULU-OS-02</w:t>
            </w:r>
          </w:p>
        </w:tc>
        <w:tc>
          <w:tcPr>
            <w:tcW w:w="3376" w:type="dxa"/>
          </w:tcPr>
          <w:p w14:paraId="50A5562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11" w:type="dxa"/>
          </w:tcPr>
          <w:p w14:paraId="71E705E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6D9A8A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Legislație uleiuri uzate contribuie la promovarea economiei circulare prin gestionarea corecta a uleiurilor uzate conform ierarhiei deseurilor.</w:t>
            </w:r>
          </w:p>
        </w:tc>
      </w:tr>
      <w:tr w:rsidR="004F0A07" w:rsidRPr="005637C2" w14:paraId="77A03EED" w14:textId="77777777" w:rsidTr="00446115">
        <w:tc>
          <w:tcPr>
            <w:tcW w:w="1276" w:type="dxa"/>
          </w:tcPr>
          <w:p w14:paraId="27E8B697"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ANV-OS-01</w:t>
            </w:r>
          </w:p>
        </w:tc>
        <w:tc>
          <w:tcPr>
            <w:tcW w:w="3376" w:type="dxa"/>
          </w:tcPr>
          <w:p w14:paraId="25B189D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gradului de colectare a anvelopelor uzate</w:t>
            </w:r>
          </w:p>
        </w:tc>
        <w:tc>
          <w:tcPr>
            <w:tcW w:w="1411" w:type="dxa"/>
          </w:tcPr>
          <w:p w14:paraId="27028FF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858F44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Colectare anvelope uzate contribuie la promovarea economiei circulare prin colectarea si valorificarea anvelopelor uzate, reducand depozitarea necontrolata.</w:t>
            </w:r>
          </w:p>
        </w:tc>
      </w:tr>
      <w:tr w:rsidR="004F0A07" w:rsidRPr="005637C2" w14:paraId="4AE6909A" w14:textId="77777777" w:rsidTr="00446115">
        <w:tc>
          <w:tcPr>
            <w:tcW w:w="1276" w:type="dxa"/>
          </w:tcPr>
          <w:p w14:paraId="599B02F5"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ANV-OS-02</w:t>
            </w:r>
          </w:p>
        </w:tc>
        <w:tc>
          <w:tcPr>
            <w:tcW w:w="3376" w:type="dxa"/>
          </w:tcPr>
          <w:p w14:paraId="2ACD4A6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Valorificarea materială a anvelopelor uzate</w:t>
            </w:r>
          </w:p>
        </w:tc>
        <w:tc>
          <w:tcPr>
            <w:tcW w:w="1411" w:type="dxa"/>
          </w:tcPr>
          <w:p w14:paraId="20ABD2EB"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AC74D1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Valorificarea materială a anvelopelor uzate are o finalitate convergentă, practic identică, cu promovarea economiei circulare, ambele urmărind aceeași direcție în cadrul ierarhiei de gestionare a deșeurilor.</w:t>
            </w:r>
          </w:p>
        </w:tc>
      </w:tr>
      <w:tr w:rsidR="004F0A07" w:rsidRPr="005637C2" w14:paraId="38796238" w14:textId="77777777" w:rsidTr="00446115">
        <w:tc>
          <w:tcPr>
            <w:tcW w:w="1276" w:type="dxa"/>
          </w:tcPr>
          <w:p w14:paraId="0A4644FB"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DCD-OS-01</w:t>
            </w:r>
          </w:p>
        </w:tc>
        <w:tc>
          <w:tcPr>
            <w:tcW w:w="3376" w:type="dxa"/>
          </w:tcPr>
          <w:p w14:paraId="44D10D4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11" w:type="dxa"/>
          </w:tcPr>
          <w:p w14:paraId="22F72A3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F1A8BFD"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are o finalitate convergentă, practic identică, cu promovarea economiei circulare, ambele urmărind aceeași direcție în cadrul ierarhiei de gestionare a deșeurilor.</w:t>
            </w:r>
          </w:p>
        </w:tc>
      </w:tr>
      <w:tr w:rsidR="004F0A07" w:rsidRPr="005637C2" w14:paraId="1F8A5CD5" w14:textId="77777777" w:rsidTr="00446115">
        <w:tc>
          <w:tcPr>
            <w:tcW w:w="1276" w:type="dxa"/>
          </w:tcPr>
          <w:p w14:paraId="23B9DB2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DCD-OS-02</w:t>
            </w:r>
          </w:p>
        </w:tc>
        <w:tc>
          <w:tcPr>
            <w:tcW w:w="3376" w:type="dxa"/>
          </w:tcPr>
          <w:p w14:paraId="2C1A4F9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11" w:type="dxa"/>
          </w:tcPr>
          <w:p w14:paraId="086B8868"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05CB4A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deșeurilor de constructii este esentiala pentru circularitatea sectorului constructiilor.</w:t>
            </w:r>
          </w:p>
        </w:tc>
      </w:tr>
      <w:tr w:rsidR="004F0A07" w:rsidRPr="005637C2" w14:paraId="76D5BEB7" w14:textId="77777777" w:rsidTr="00446115">
        <w:tc>
          <w:tcPr>
            <w:tcW w:w="1276" w:type="dxa"/>
          </w:tcPr>
          <w:p w14:paraId="1A1810C7"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DCD-OS-03</w:t>
            </w:r>
          </w:p>
        </w:tc>
        <w:tc>
          <w:tcPr>
            <w:tcW w:w="3376" w:type="dxa"/>
          </w:tcPr>
          <w:p w14:paraId="28485B04"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11" w:type="dxa"/>
          </w:tcPr>
          <w:p w14:paraId="7AD86F2F"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C2E49E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Reciclarea deșeurilor de constructii este esentiala pentru circularitatea sectorului constructiilor.</w:t>
            </w:r>
          </w:p>
        </w:tc>
      </w:tr>
      <w:tr w:rsidR="004F0A07" w:rsidRPr="005637C2" w14:paraId="728172B0" w14:textId="77777777" w:rsidTr="00446115">
        <w:tc>
          <w:tcPr>
            <w:tcW w:w="1276" w:type="dxa"/>
          </w:tcPr>
          <w:p w14:paraId="01025B3C"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PCB-OS-01</w:t>
            </w:r>
          </w:p>
        </w:tc>
        <w:tc>
          <w:tcPr>
            <w:tcW w:w="3376" w:type="dxa"/>
          </w:tcPr>
          <w:p w14:paraId="5272BDE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11" w:type="dxa"/>
          </w:tcPr>
          <w:p w14:paraId="16EB133E"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34E00C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promovarea economiei circulare prin creșterea eficienței utilizării resurselor și reducerea dependenței de materii prime primare.</w:t>
            </w:r>
          </w:p>
        </w:tc>
      </w:tr>
      <w:tr w:rsidR="004F0A07" w:rsidRPr="005637C2" w14:paraId="5ED74870" w14:textId="77777777" w:rsidTr="00446115">
        <w:tc>
          <w:tcPr>
            <w:tcW w:w="1276" w:type="dxa"/>
          </w:tcPr>
          <w:p w14:paraId="6B19CF4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PCB-OS-02</w:t>
            </w:r>
          </w:p>
        </w:tc>
        <w:tc>
          <w:tcPr>
            <w:tcW w:w="3376" w:type="dxa"/>
          </w:tcPr>
          <w:p w14:paraId="5832EFD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Eliminarea echipamentelor cu conținut de PCB</w:t>
            </w:r>
          </w:p>
        </w:tc>
        <w:tc>
          <w:tcPr>
            <w:tcW w:w="1411" w:type="dxa"/>
          </w:tcPr>
          <w:p w14:paraId="352761AC"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2DACC2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Eliminarea echipamentelor cu conținut de PCB limitează generarea de levigat, emisii necontrolate și suprafețe afectate de depozitare, ceea ce </w:t>
            </w:r>
            <w:r w:rsidRPr="00822FF2">
              <w:rPr>
                <w:rFonts w:ascii="Nunito" w:hAnsi="Nunito"/>
                <w:sz w:val="16"/>
                <w:szCs w:val="16"/>
                <w:lang w:val="ro-RO"/>
              </w:rPr>
              <w:lastRenderedPageBreak/>
              <w:t>contribuie la promovarea economiei circulare prin creșterea eficienței utilizării resurselor și reducerea dependenței de materii prime primare.</w:t>
            </w:r>
          </w:p>
        </w:tc>
      </w:tr>
      <w:tr w:rsidR="004F0A07" w:rsidRPr="005637C2" w14:paraId="0D9AF1CD" w14:textId="77777777" w:rsidTr="00446115">
        <w:tc>
          <w:tcPr>
            <w:tcW w:w="1276" w:type="dxa"/>
          </w:tcPr>
          <w:p w14:paraId="0402E115"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AZB-OS-01</w:t>
            </w:r>
          </w:p>
        </w:tc>
        <w:tc>
          <w:tcPr>
            <w:tcW w:w="3376" w:type="dxa"/>
          </w:tcPr>
          <w:p w14:paraId="7D81A7C9"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11" w:type="dxa"/>
          </w:tcPr>
          <w:p w14:paraId="720EBCF5"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3A73F56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promovarea economiei circulare prin creșterea eficienței utilizării resurselor și reducerea dependenței de materii prime primare.</w:t>
            </w:r>
          </w:p>
        </w:tc>
      </w:tr>
      <w:tr w:rsidR="004F0A07" w:rsidRPr="005637C2" w14:paraId="5BC78EE8" w14:textId="77777777" w:rsidTr="00446115">
        <w:tc>
          <w:tcPr>
            <w:tcW w:w="1276" w:type="dxa"/>
          </w:tcPr>
          <w:p w14:paraId="0C3AF67B"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AZB-OS-02</w:t>
            </w:r>
          </w:p>
        </w:tc>
        <w:tc>
          <w:tcPr>
            <w:tcW w:w="3376" w:type="dxa"/>
          </w:tcPr>
          <w:p w14:paraId="4D0E783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Actualizarea cadrului legal</w:t>
            </w:r>
          </w:p>
        </w:tc>
        <w:tc>
          <w:tcPr>
            <w:tcW w:w="1411" w:type="dxa"/>
          </w:tcPr>
          <w:p w14:paraId="3F26C446"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D4499A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0F15CFA5" w14:textId="77777777" w:rsidTr="00446115">
        <w:tc>
          <w:tcPr>
            <w:tcW w:w="1276" w:type="dxa"/>
          </w:tcPr>
          <w:p w14:paraId="11C2420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SAN-OS-01</w:t>
            </w:r>
          </w:p>
        </w:tc>
        <w:tc>
          <w:tcPr>
            <w:tcW w:w="3376" w:type="dxa"/>
          </w:tcPr>
          <w:p w14:paraId="646D02E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11" w:type="dxa"/>
          </w:tcPr>
          <w:p w14:paraId="45144BE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36AFBDE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promovarea economiei circulare prin creșterea eficienței utilizării resurselor și reducerea dependenței de materii prime primare.</w:t>
            </w:r>
          </w:p>
        </w:tc>
      </w:tr>
      <w:tr w:rsidR="004F0A07" w:rsidRPr="005637C2" w14:paraId="722BC03C" w14:textId="77777777" w:rsidTr="00446115">
        <w:tc>
          <w:tcPr>
            <w:tcW w:w="1276" w:type="dxa"/>
          </w:tcPr>
          <w:p w14:paraId="52CB964D"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SAN-OS-02</w:t>
            </w:r>
          </w:p>
        </w:tc>
        <w:tc>
          <w:tcPr>
            <w:tcW w:w="3376" w:type="dxa"/>
          </w:tcPr>
          <w:p w14:paraId="6751EC0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11" w:type="dxa"/>
          </w:tcPr>
          <w:p w14:paraId="4CD7A8A5"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86DAA5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2507ACF2" w14:textId="77777777" w:rsidTr="00446115">
        <w:tc>
          <w:tcPr>
            <w:tcW w:w="1276" w:type="dxa"/>
          </w:tcPr>
          <w:p w14:paraId="137AC3B2"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SAN-OS-03</w:t>
            </w:r>
          </w:p>
        </w:tc>
        <w:tc>
          <w:tcPr>
            <w:tcW w:w="3376" w:type="dxa"/>
          </w:tcPr>
          <w:p w14:paraId="67B24DE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11" w:type="dxa"/>
          </w:tcPr>
          <w:p w14:paraId="3E640A6F"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1EF12AE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promovarea economiei circulare prin creșterea eficienței utilizării resurselor și reducerea dependenței de materii prime primare.</w:t>
            </w:r>
          </w:p>
        </w:tc>
      </w:tr>
      <w:tr w:rsidR="004F0A07" w:rsidRPr="005637C2" w14:paraId="797AB49A" w14:textId="77777777" w:rsidTr="00446115">
        <w:tc>
          <w:tcPr>
            <w:tcW w:w="1276" w:type="dxa"/>
          </w:tcPr>
          <w:p w14:paraId="32828F4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VET-OS-01</w:t>
            </w:r>
          </w:p>
        </w:tc>
        <w:tc>
          <w:tcPr>
            <w:tcW w:w="3376" w:type="dxa"/>
          </w:tcPr>
          <w:p w14:paraId="55BEE4E4"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11" w:type="dxa"/>
          </w:tcPr>
          <w:p w14:paraId="175FD9B8"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33027FB"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ceea ce contribuie la promovarea economiei circulare prin creșterea eficienței utilizării resurselor și reducerea dependenței de materii prime primare.</w:t>
            </w:r>
          </w:p>
        </w:tc>
      </w:tr>
      <w:tr w:rsidR="004F0A07" w:rsidRPr="005637C2" w14:paraId="20E437A8" w14:textId="77777777" w:rsidTr="00446115">
        <w:tc>
          <w:tcPr>
            <w:tcW w:w="1276" w:type="dxa"/>
          </w:tcPr>
          <w:p w14:paraId="736F71C7"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VET-OS-02</w:t>
            </w:r>
          </w:p>
        </w:tc>
        <w:tc>
          <w:tcPr>
            <w:tcW w:w="3376" w:type="dxa"/>
          </w:tcPr>
          <w:p w14:paraId="156CC69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11" w:type="dxa"/>
          </w:tcPr>
          <w:p w14:paraId="090C87D3"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0C356C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822FF2" w14:paraId="791C6D19" w14:textId="77777777" w:rsidTr="00446115">
        <w:tc>
          <w:tcPr>
            <w:tcW w:w="1276" w:type="dxa"/>
          </w:tcPr>
          <w:p w14:paraId="6E37E013"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IND-OS-01</w:t>
            </w:r>
          </w:p>
        </w:tc>
        <w:tc>
          <w:tcPr>
            <w:tcW w:w="3376" w:type="dxa"/>
          </w:tcPr>
          <w:p w14:paraId="709C340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11" w:type="dxa"/>
          </w:tcPr>
          <w:p w14:paraId="33841B5A"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E1A117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deșeurilor industriale recupereaza materiale pentru reintroducere in circuit.</w:t>
            </w:r>
          </w:p>
        </w:tc>
      </w:tr>
      <w:tr w:rsidR="004F0A07" w:rsidRPr="00822FF2" w14:paraId="0DE1D82D" w14:textId="77777777" w:rsidTr="00446115">
        <w:tc>
          <w:tcPr>
            <w:tcW w:w="1276" w:type="dxa"/>
          </w:tcPr>
          <w:p w14:paraId="52924FE4"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IND-OS-02</w:t>
            </w:r>
          </w:p>
        </w:tc>
        <w:tc>
          <w:tcPr>
            <w:tcW w:w="3376" w:type="dxa"/>
          </w:tcPr>
          <w:p w14:paraId="520FC8C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11" w:type="dxa"/>
          </w:tcPr>
          <w:p w14:paraId="42954F4F"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5105034"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deșeurilor industriale recupereaza materiale pentru reintroducere in circuit.</w:t>
            </w:r>
          </w:p>
        </w:tc>
      </w:tr>
      <w:tr w:rsidR="004F0A07" w:rsidRPr="005637C2" w14:paraId="0F1538E0" w14:textId="77777777" w:rsidTr="00446115">
        <w:tc>
          <w:tcPr>
            <w:tcW w:w="1276" w:type="dxa"/>
          </w:tcPr>
          <w:p w14:paraId="2C2EDE70"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AGR-OS-01</w:t>
            </w:r>
          </w:p>
        </w:tc>
        <w:tc>
          <w:tcPr>
            <w:tcW w:w="3376" w:type="dxa"/>
          </w:tcPr>
          <w:p w14:paraId="1D1828FC"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11" w:type="dxa"/>
          </w:tcPr>
          <w:p w14:paraId="42E90B29"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15E05E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relația cu promovarea economiei circulare este condiționată de gradul de integrare a principiilor de circularitate în măsurile de implementare, astfel încât compatibilitatea nu poate fi confirmată necondiționat la nivel de plan.</w:t>
            </w:r>
          </w:p>
        </w:tc>
      </w:tr>
      <w:tr w:rsidR="004F0A07" w:rsidRPr="005637C2" w14:paraId="2810AC83" w14:textId="77777777" w:rsidTr="00446115">
        <w:tc>
          <w:tcPr>
            <w:tcW w:w="1276" w:type="dxa"/>
          </w:tcPr>
          <w:p w14:paraId="3C33A79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AGR-OS-02</w:t>
            </w:r>
          </w:p>
        </w:tc>
        <w:tc>
          <w:tcPr>
            <w:tcW w:w="3376" w:type="dxa"/>
          </w:tcPr>
          <w:p w14:paraId="24B041E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11" w:type="dxa"/>
          </w:tcPr>
          <w:p w14:paraId="18DC0897"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C425701"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are o finalitate convergentă, practic identică, cu promovarea economiei circulare, ambele urmărind aceeași direcție în cadrul ierarhiei de gestionare a deșeurilor.</w:t>
            </w:r>
          </w:p>
        </w:tc>
      </w:tr>
      <w:tr w:rsidR="004F0A07" w:rsidRPr="005637C2" w14:paraId="2C5433AF" w14:textId="77777777" w:rsidTr="00446115">
        <w:tc>
          <w:tcPr>
            <w:tcW w:w="1276" w:type="dxa"/>
          </w:tcPr>
          <w:p w14:paraId="22B6EDB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AGR-OS-03</w:t>
            </w:r>
          </w:p>
        </w:tc>
        <w:tc>
          <w:tcPr>
            <w:tcW w:w="3376" w:type="dxa"/>
          </w:tcPr>
          <w:p w14:paraId="5EC9597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11" w:type="dxa"/>
          </w:tcPr>
          <w:p w14:paraId="6D79427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FF74663"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51C72565" w14:textId="77777777" w:rsidTr="00446115">
        <w:tc>
          <w:tcPr>
            <w:tcW w:w="1276" w:type="dxa"/>
          </w:tcPr>
          <w:p w14:paraId="354F93B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AGR-OS-04</w:t>
            </w:r>
          </w:p>
        </w:tc>
        <w:tc>
          <w:tcPr>
            <w:tcW w:w="3376" w:type="dxa"/>
          </w:tcPr>
          <w:p w14:paraId="48E3D1B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raportare</w:t>
            </w:r>
          </w:p>
        </w:tc>
        <w:tc>
          <w:tcPr>
            <w:tcW w:w="1411" w:type="dxa"/>
          </w:tcPr>
          <w:p w14:paraId="66F03BD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9342DA0"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promovarea economiei circulare prin creșterea eficienței utilizării resurselor și reducerea dependenței de materii prime primare.</w:t>
            </w:r>
          </w:p>
        </w:tc>
      </w:tr>
      <w:tr w:rsidR="004F0A07" w:rsidRPr="005637C2" w14:paraId="0E5273FF" w14:textId="77777777" w:rsidTr="00446115">
        <w:tc>
          <w:tcPr>
            <w:tcW w:w="1276" w:type="dxa"/>
          </w:tcPr>
          <w:p w14:paraId="5FF27E76"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TRF-OS-01</w:t>
            </w:r>
          </w:p>
        </w:tc>
        <w:tc>
          <w:tcPr>
            <w:tcW w:w="3376" w:type="dxa"/>
          </w:tcPr>
          <w:p w14:paraId="74EA6ED9"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Monitorizarea transferurilor ilegale de deșeuri</w:t>
            </w:r>
          </w:p>
        </w:tc>
        <w:tc>
          <w:tcPr>
            <w:tcW w:w="1411" w:type="dxa"/>
          </w:tcPr>
          <w:p w14:paraId="60AB6FF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BF26D2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promovarea economiei circulare prin creșterea eficienței utilizării resurselor și reducerea dependenței de materii prime primare.</w:t>
            </w:r>
          </w:p>
        </w:tc>
      </w:tr>
      <w:tr w:rsidR="004F0A07" w:rsidRPr="005637C2" w14:paraId="3E80B38D" w14:textId="77777777" w:rsidTr="00446115">
        <w:tc>
          <w:tcPr>
            <w:tcW w:w="1276" w:type="dxa"/>
          </w:tcPr>
          <w:p w14:paraId="0C38B6A9"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NAM-OS-01</w:t>
            </w:r>
          </w:p>
        </w:tc>
        <w:tc>
          <w:tcPr>
            <w:tcW w:w="3376" w:type="dxa"/>
          </w:tcPr>
          <w:p w14:paraId="76C42DA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11" w:type="dxa"/>
          </w:tcPr>
          <w:p w14:paraId="5F17A18D"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89D883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Valorificarea namolurilor inchide ciclul nutrientilor si al materiei organice.</w:t>
            </w:r>
          </w:p>
        </w:tc>
      </w:tr>
      <w:tr w:rsidR="004F0A07" w:rsidRPr="005637C2" w14:paraId="0E92E32D" w14:textId="77777777" w:rsidTr="00446115">
        <w:tc>
          <w:tcPr>
            <w:tcW w:w="1276" w:type="dxa"/>
          </w:tcPr>
          <w:p w14:paraId="6A74F9D1"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NAM-OS-02</w:t>
            </w:r>
          </w:p>
        </w:tc>
        <w:tc>
          <w:tcPr>
            <w:tcW w:w="3376" w:type="dxa"/>
          </w:tcPr>
          <w:p w14:paraId="24A0BFB6"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11" w:type="dxa"/>
          </w:tcPr>
          <w:p w14:paraId="45E77B77"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C784F9B"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Valorificarea namolurilor inchide ciclul nutrientilor si al materiei organice.</w:t>
            </w:r>
          </w:p>
        </w:tc>
      </w:tr>
      <w:tr w:rsidR="004F0A07" w:rsidRPr="005637C2" w14:paraId="6CB7FA31" w14:textId="77777777" w:rsidTr="00446115">
        <w:tc>
          <w:tcPr>
            <w:tcW w:w="1276" w:type="dxa"/>
          </w:tcPr>
          <w:p w14:paraId="3421DE1C"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NAM-OS-03</w:t>
            </w:r>
          </w:p>
        </w:tc>
        <w:tc>
          <w:tcPr>
            <w:tcW w:w="3376" w:type="dxa"/>
          </w:tcPr>
          <w:p w14:paraId="1252AAD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11" w:type="dxa"/>
          </w:tcPr>
          <w:p w14:paraId="086FFB2E"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4B03D2B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are o finalitate convergentă, practic identică, cu promovarea economiei circulare, ambele urmărind aceeași direcție în cadrul ierarhiei de gestionare a deșeurilor.</w:t>
            </w:r>
          </w:p>
        </w:tc>
      </w:tr>
      <w:tr w:rsidR="004F0A07" w:rsidRPr="005637C2" w14:paraId="5AC063EC" w14:textId="77777777" w:rsidTr="00446115">
        <w:tc>
          <w:tcPr>
            <w:tcW w:w="1276" w:type="dxa"/>
          </w:tcPr>
          <w:p w14:paraId="690614B9"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NAM-OS-04</w:t>
            </w:r>
          </w:p>
        </w:tc>
        <w:tc>
          <w:tcPr>
            <w:tcW w:w="3376" w:type="dxa"/>
          </w:tcPr>
          <w:p w14:paraId="2955DED7"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11" w:type="dxa"/>
          </w:tcPr>
          <w:p w14:paraId="5E52AB9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48D45ED"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 xml:space="preserve">Dezvoltarea cadrului legal privind gestionarea deșeurilor de nămoluri rezultate de la epurarea apelor uzate orășenești instituie standarde, control și obligații legale care susțin aplicarea coerentă a măsurilor operaționale, ceea ce contribuie la promovarea economiei circulare prin </w:t>
            </w:r>
            <w:r w:rsidRPr="00822FF2">
              <w:rPr>
                <w:rFonts w:ascii="Nunito" w:hAnsi="Nunito"/>
                <w:sz w:val="16"/>
                <w:szCs w:val="16"/>
                <w:lang w:val="ro-RO"/>
              </w:rPr>
              <w:lastRenderedPageBreak/>
              <w:t>creșterea eficienței utilizării resurselor și reducerea dependenței de materii prime primare.</w:t>
            </w:r>
          </w:p>
        </w:tc>
      </w:tr>
      <w:tr w:rsidR="004F0A07" w:rsidRPr="005637C2" w14:paraId="77627DF1" w14:textId="77777777" w:rsidTr="00446115">
        <w:tc>
          <w:tcPr>
            <w:tcW w:w="1276" w:type="dxa"/>
          </w:tcPr>
          <w:p w14:paraId="21C631D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lastRenderedPageBreak/>
              <w:t>PREV-OS-01</w:t>
            </w:r>
          </w:p>
        </w:tc>
        <w:tc>
          <w:tcPr>
            <w:tcW w:w="3376" w:type="dxa"/>
          </w:tcPr>
          <w:p w14:paraId="4B74096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11" w:type="dxa"/>
          </w:tcPr>
          <w:p w14:paraId="3D98D87B"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2BB5C565"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are o finalitate convergentă, practic identică, cu promovarea economiei circulare, ambele urmărind aceeași direcție în cadrul ierarhiei de gestionare a deșeurilor.</w:t>
            </w:r>
          </w:p>
        </w:tc>
      </w:tr>
      <w:tr w:rsidR="004F0A07" w:rsidRPr="005637C2" w14:paraId="3180DF86" w14:textId="77777777" w:rsidTr="00446115">
        <w:tc>
          <w:tcPr>
            <w:tcW w:w="1276" w:type="dxa"/>
          </w:tcPr>
          <w:p w14:paraId="188686FB"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PREV-OS-02</w:t>
            </w:r>
          </w:p>
        </w:tc>
        <w:tc>
          <w:tcPr>
            <w:tcW w:w="3376" w:type="dxa"/>
          </w:tcPr>
          <w:p w14:paraId="7BF50B8B"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11" w:type="dxa"/>
          </w:tcPr>
          <w:p w14:paraId="02C8D4D4"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6D9969E8"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are o finalitate convergentă, practic identică, cu promovarea economiei circulare, ambele urmărind aceeași direcție în cadrul ierarhiei de gestionare a deșeurilor.</w:t>
            </w:r>
          </w:p>
        </w:tc>
      </w:tr>
      <w:tr w:rsidR="004F0A07" w:rsidRPr="005637C2" w14:paraId="67D587E5" w14:textId="77777777" w:rsidTr="00446115">
        <w:tc>
          <w:tcPr>
            <w:tcW w:w="1276" w:type="dxa"/>
          </w:tcPr>
          <w:p w14:paraId="380BD3FF"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PREV-OS-03</w:t>
            </w:r>
          </w:p>
        </w:tc>
        <w:tc>
          <w:tcPr>
            <w:tcW w:w="3376" w:type="dxa"/>
          </w:tcPr>
          <w:p w14:paraId="38D0BFF2"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11" w:type="dxa"/>
          </w:tcPr>
          <w:p w14:paraId="3B606661"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7C446B4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are o finalitate convergentă, practic identică, cu promovarea economiei circulare, ambele urmărind aceeași direcție în cadrul ierarhiei de gestionare a deșeurilor.</w:t>
            </w:r>
          </w:p>
        </w:tc>
      </w:tr>
      <w:tr w:rsidR="004F0A07" w:rsidRPr="005637C2" w14:paraId="1B295EAD" w14:textId="77777777" w:rsidTr="00446115">
        <w:tc>
          <w:tcPr>
            <w:tcW w:w="1276" w:type="dxa"/>
          </w:tcPr>
          <w:p w14:paraId="05CB4013"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PREV-OS-04</w:t>
            </w:r>
          </w:p>
        </w:tc>
        <w:tc>
          <w:tcPr>
            <w:tcW w:w="3376" w:type="dxa"/>
          </w:tcPr>
          <w:p w14:paraId="6165D13F"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11" w:type="dxa"/>
          </w:tcPr>
          <w:p w14:paraId="1A194E82"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57E584ED"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are o finalitate convergentă, practic identică, cu promovarea economiei circulare, ambele urmărind aceeași direcție în cadrul ierarhiei de gestionare a deșeurilor.</w:t>
            </w:r>
          </w:p>
        </w:tc>
      </w:tr>
      <w:tr w:rsidR="004F0A07" w:rsidRPr="005637C2" w14:paraId="0FD17E4A" w14:textId="77777777" w:rsidTr="00446115">
        <w:tc>
          <w:tcPr>
            <w:tcW w:w="1276" w:type="dxa"/>
          </w:tcPr>
          <w:p w14:paraId="1D21DFE0" w14:textId="77777777" w:rsidR="004F0A07" w:rsidRPr="00822FF2" w:rsidRDefault="004F0A07" w:rsidP="00446115">
            <w:pPr>
              <w:spacing w:after="0" w:line="240" w:lineRule="auto"/>
              <w:rPr>
                <w:rFonts w:ascii="Nunito" w:hAnsi="Nunito"/>
                <w:sz w:val="16"/>
                <w:szCs w:val="16"/>
                <w:lang w:val="ro-RO"/>
              </w:rPr>
            </w:pPr>
            <w:r w:rsidRPr="00822FF2">
              <w:rPr>
                <w:rFonts w:ascii="Nunito" w:hAnsi="Nunito"/>
                <w:sz w:val="16"/>
                <w:szCs w:val="16"/>
                <w:lang w:val="ro-RO"/>
              </w:rPr>
              <w:t>PREV-OS-05</w:t>
            </w:r>
          </w:p>
        </w:tc>
        <w:tc>
          <w:tcPr>
            <w:tcW w:w="3376" w:type="dxa"/>
          </w:tcPr>
          <w:p w14:paraId="379663BA"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11" w:type="dxa"/>
          </w:tcPr>
          <w:p w14:paraId="1F7C97C3" w14:textId="77777777" w:rsidR="004F0A07" w:rsidRPr="00822FF2" w:rsidRDefault="004F0A07" w:rsidP="00446115">
            <w:pPr>
              <w:spacing w:after="0" w:line="240" w:lineRule="auto"/>
              <w:jc w:val="center"/>
              <w:rPr>
                <w:rFonts w:ascii="Nunito" w:hAnsi="Nunito"/>
                <w:sz w:val="16"/>
                <w:szCs w:val="16"/>
                <w:lang w:val="ro-RO"/>
              </w:rPr>
            </w:pPr>
            <w:r w:rsidRPr="00822FF2">
              <w:rPr>
                <w:rFonts w:ascii="Nunito" w:hAnsi="Nunito"/>
                <w:b/>
                <w:bCs/>
                <w:sz w:val="16"/>
                <w:szCs w:val="16"/>
                <w:lang w:val="ro-RO"/>
              </w:rPr>
              <w:t>=</w:t>
            </w:r>
          </w:p>
        </w:tc>
        <w:tc>
          <w:tcPr>
            <w:tcW w:w="3718" w:type="dxa"/>
          </w:tcPr>
          <w:p w14:paraId="09D6C85E" w14:textId="77777777" w:rsidR="004F0A07" w:rsidRPr="00822FF2" w:rsidRDefault="004F0A07" w:rsidP="00446115">
            <w:pPr>
              <w:spacing w:after="0" w:line="240" w:lineRule="auto"/>
              <w:jc w:val="both"/>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are o finalitate convergentă, practic identică, cu promovarea economiei circulare, ambele urmărind aceeași direcție în cadrul ierarhiei de gestionare a deșeurilor.</w:t>
            </w:r>
          </w:p>
        </w:tc>
      </w:tr>
    </w:tbl>
    <w:p w14:paraId="72E6A2F0" w14:textId="77777777" w:rsidR="004F0A07" w:rsidRPr="00822FF2" w:rsidRDefault="004F0A07" w:rsidP="004F0A07">
      <w:pPr>
        <w:rPr>
          <w:rFonts w:ascii="Nunito" w:hAnsi="Nunito"/>
          <w:sz w:val="16"/>
          <w:szCs w:val="16"/>
          <w:lang w:val="ro-RO"/>
        </w:rPr>
      </w:pPr>
    </w:p>
    <w:p w14:paraId="1505CB06" w14:textId="405A1FC1"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OM15 </w:t>
      </w:r>
    </w:p>
    <w:p w14:paraId="1A4A6625" w14:textId="77777777" w:rsidR="004F0A07" w:rsidRPr="00822FF2" w:rsidRDefault="004F0A07" w:rsidP="00D86C33">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Managementul deșeurilor</w:t>
      </w:r>
    </w:p>
    <w:p w14:paraId="333D5F6D" w14:textId="286CBBEC" w:rsidR="004F0A07" w:rsidRPr="00822FF2" w:rsidRDefault="004F635A" w:rsidP="00D86C33">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OM 15:</w:t>
      </w:r>
      <w:r w:rsidR="004F0A07" w:rsidRPr="00822FF2">
        <w:rPr>
          <w:rFonts w:ascii="Nunito" w:hAnsi="Nunito"/>
          <w:sz w:val="16"/>
          <w:szCs w:val="16"/>
          <w:lang w:val="ro-RO"/>
        </w:rPr>
        <w:t>Ținte de pregătire pentru reutilizare și reciclare; reducerea depozitării; respectarea ierarhiei deșeurilor.</w:t>
      </w:r>
    </w:p>
    <w:tbl>
      <w:tblPr>
        <w:tblStyle w:val="PlainTable2"/>
        <w:tblW w:w="10061" w:type="dxa"/>
        <w:tblLook w:val="04A0" w:firstRow="1" w:lastRow="0" w:firstColumn="1" w:lastColumn="0" w:noHBand="0" w:noVBand="1"/>
      </w:tblPr>
      <w:tblGrid>
        <w:gridCol w:w="1418"/>
        <w:gridCol w:w="3626"/>
        <w:gridCol w:w="184"/>
        <w:gridCol w:w="1457"/>
        <w:gridCol w:w="88"/>
        <w:gridCol w:w="3288"/>
      </w:tblGrid>
      <w:tr w:rsidR="004F0A07" w:rsidRPr="00822FF2" w14:paraId="1EFD4C75" w14:textId="77777777" w:rsidTr="009470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shd w:val="clear" w:color="auto" w:fill="009DF0" w:themeFill="text2"/>
          </w:tcPr>
          <w:p w14:paraId="5482A519" w14:textId="77777777" w:rsidR="004F0A07" w:rsidRPr="00822FF2" w:rsidRDefault="004F0A07" w:rsidP="009470CC">
            <w:pPr>
              <w:rPr>
                <w:rFonts w:ascii="Nunito" w:hAnsi="Nunito"/>
                <w:sz w:val="16"/>
                <w:szCs w:val="16"/>
                <w:lang w:val="ro-RO"/>
              </w:rPr>
            </w:pPr>
            <w:r w:rsidRPr="00822FF2">
              <w:rPr>
                <w:rFonts w:ascii="Nunito" w:hAnsi="Nunito"/>
                <w:color w:val="FFFFFF"/>
                <w:sz w:val="16"/>
                <w:szCs w:val="16"/>
                <w:lang w:val="ro-RO"/>
              </w:rPr>
              <w:lastRenderedPageBreak/>
              <w:t>Cod PNGD</w:t>
            </w:r>
          </w:p>
        </w:tc>
        <w:tc>
          <w:tcPr>
            <w:tcW w:w="3810" w:type="dxa"/>
            <w:gridSpan w:val="2"/>
            <w:shd w:val="clear" w:color="auto" w:fill="009DF0" w:themeFill="text2"/>
          </w:tcPr>
          <w:p w14:paraId="33049B61" w14:textId="77777777" w:rsidR="004F0A07" w:rsidRPr="00822FF2" w:rsidRDefault="004F0A07" w:rsidP="009470CC">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57" w:type="dxa"/>
            <w:shd w:val="clear" w:color="auto" w:fill="009DF0" w:themeFill="text2"/>
          </w:tcPr>
          <w:p w14:paraId="52C9B646" w14:textId="2B14C441" w:rsidR="004F0A07" w:rsidRPr="00822FF2" w:rsidRDefault="00B51383" w:rsidP="009470CC">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Compatibilitatea</w:t>
            </w:r>
            <w:r w:rsidR="00827E7C" w:rsidRPr="00822FF2">
              <w:rPr>
                <w:rFonts w:ascii="Nunito" w:hAnsi="Nunito"/>
                <w:color w:val="FFFFFF"/>
                <w:sz w:val="16"/>
                <w:szCs w:val="16"/>
                <w:lang w:val="ro-RO"/>
              </w:rPr>
              <w:t xml:space="preserve"> cu OM15</w:t>
            </w:r>
          </w:p>
        </w:tc>
        <w:tc>
          <w:tcPr>
            <w:tcW w:w="3376" w:type="dxa"/>
            <w:gridSpan w:val="2"/>
            <w:shd w:val="clear" w:color="auto" w:fill="009DF0" w:themeFill="text2"/>
          </w:tcPr>
          <w:p w14:paraId="1F6273B3" w14:textId="77777777" w:rsidR="004F0A07" w:rsidRPr="00822FF2" w:rsidRDefault="004F0A07" w:rsidP="009470CC">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7A271280"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66AE158"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MUN-OS-01</w:t>
            </w:r>
          </w:p>
        </w:tc>
        <w:tc>
          <w:tcPr>
            <w:tcW w:w="3626" w:type="dxa"/>
          </w:tcPr>
          <w:p w14:paraId="7D53D9B0"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729" w:type="dxa"/>
            <w:gridSpan w:val="3"/>
          </w:tcPr>
          <w:p w14:paraId="14D3245C"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288" w:type="dxa"/>
          </w:tcPr>
          <w:p w14:paraId="032694CC" w14:textId="77777777" w:rsidR="004F0A07" w:rsidRPr="00822FF2" w:rsidRDefault="004F0A07" w:rsidP="009470CC">
            <w:pPr>
              <w:ind w:left="-78"/>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Tintele de colectare separata si reciclare a deșeurilor municipale sunt identice cu acest obiectiv de mediu.</w:t>
            </w:r>
          </w:p>
        </w:tc>
      </w:tr>
      <w:tr w:rsidR="004F0A07" w:rsidRPr="005637C2" w14:paraId="548B44FD"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7FDA1C7"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MUN-OS-02</w:t>
            </w:r>
          </w:p>
        </w:tc>
        <w:tc>
          <w:tcPr>
            <w:tcW w:w="3626" w:type="dxa"/>
          </w:tcPr>
          <w:p w14:paraId="683421A3"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641" w:type="dxa"/>
            <w:gridSpan w:val="2"/>
          </w:tcPr>
          <w:p w14:paraId="32FB5BF5"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003958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Pietele de materiale secundare stimuleaza cererea pentru materiale reciclate.</w:t>
            </w:r>
          </w:p>
        </w:tc>
      </w:tr>
      <w:tr w:rsidR="004F0A07" w:rsidRPr="005637C2" w14:paraId="3CA542AD"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DE2708D"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MUN-OS-03</w:t>
            </w:r>
          </w:p>
        </w:tc>
        <w:tc>
          <w:tcPr>
            <w:tcW w:w="3626" w:type="dxa"/>
          </w:tcPr>
          <w:p w14:paraId="7304DED6"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641" w:type="dxa"/>
            <w:gridSpan w:val="2"/>
          </w:tcPr>
          <w:p w14:paraId="1CE59D46"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FCF3EB4"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Cercetarea in sortare si tratare contribuie direct la cresterea ratelor de reciclare.</w:t>
            </w:r>
          </w:p>
        </w:tc>
      </w:tr>
      <w:tr w:rsidR="004F0A07" w:rsidRPr="005637C2" w14:paraId="70D439C9"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2AFBC509"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MUN-OS-04</w:t>
            </w:r>
          </w:p>
        </w:tc>
        <w:tc>
          <w:tcPr>
            <w:tcW w:w="3626" w:type="dxa"/>
          </w:tcPr>
          <w:p w14:paraId="17C2AA1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641" w:type="dxa"/>
            <w:gridSpan w:val="2"/>
          </w:tcPr>
          <w:p w14:paraId="2204C4B9"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BFBAAC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Educarea populatiei creste participarea la colectarea separata, conditie pentru reciclare.</w:t>
            </w:r>
          </w:p>
        </w:tc>
      </w:tr>
      <w:tr w:rsidR="004F0A07" w:rsidRPr="005637C2" w14:paraId="40D03E30"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8B9C085"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MUN-OS-05</w:t>
            </w:r>
          </w:p>
        </w:tc>
        <w:tc>
          <w:tcPr>
            <w:tcW w:w="3626" w:type="dxa"/>
          </w:tcPr>
          <w:p w14:paraId="291B626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641" w:type="dxa"/>
            <w:gridSpan w:val="2"/>
          </w:tcPr>
          <w:p w14:paraId="1A9A7963"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32F8363"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3A40BB7A"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0FEE8D62"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ALI-OS-01</w:t>
            </w:r>
          </w:p>
        </w:tc>
        <w:tc>
          <w:tcPr>
            <w:tcW w:w="3626" w:type="dxa"/>
          </w:tcPr>
          <w:p w14:paraId="4DB2A93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641" w:type="dxa"/>
            <w:gridSpan w:val="2"/>
          </w:tcPr>
          <w:p w14:paraId="5A11864E"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D5A3F7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 are o finalitate convergentă, practic identică, cu atingerea țintelor de reciclare și respectarea ierarhiei deșeurilor, ambele urmărind aceeași direcție în cadrul ierarhiei de gestionare a deșeurilor.</w:t>
            </w:r>
          </w:p>
        </w:tc>
      </w:tr>
      <w:tr w:rsidR="004F0A07" w:rsidRPr="005637C2" w14:paraId="5C25BAFD"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06500AC"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ALI-OS-02</w:t>
            </w:r>
          </w:p>
        </w:tc>
        <w:tc>
          <w:tcPr>
            <w:tcW w:w="3626" w:type="dxa"/>
          </w:tcPr>
          <w:p w14:paraId="1DD7C00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641" w:type="dxa"/>
            <w:gridSpan w:val="2"/>
          </w:tcPr>
          <w:p w14:paraId="78EE4B1E"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8C4ACCA"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 are o finalitate convergentă, practic identică, cu atingerea țintelor de reciclare și respectarea ierarhiei deșeurilor, ambele urmărind aceeași direcție în cadrul ierarhiei de gestionare a deșeurilor.</w:t>
            </w:r>
          </w:p>
        </w:tc>
      </w:tr>
      <w:tr w:rsidR="004F0A07" w:rsidRPr="005637C2" w14:paraId="2D47551B"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2E83748C"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ALI-OS-03</w:t>
            </w:r>
          </w:p>
        </w:tc>
        <w:tc>
          <w:tcPr>
            <w:tcW w:w="3626" w:type="dxa"/>
          </w:tcPr>
          <w:p w14:paraId="041AE346"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641" w:type="dxa"/>
            <w:gridSpan w:val="2"/>
          </w:tcPr>
          <w:p w14:paraId="168DA1B0"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280ABB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are o finalitate convergentă, practic identică, cu atingerea țintelor de reciclare și respectarea ierarhiei deșeurilor, ambele urmărind aceeași direcție în cadrul ierarhiei de gestionare a deșeurilor.</w:t>
            </w:r>
          </w:p>
        </w:tc>
      </w:tr>
      <w:tr w:rsidR="004F0A07" w:rsidRPr="005637C2" w14:paraId="304A7AD2"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498C24E"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ALI-OS-04</w:t>
            </w:r>
          </w:p>
        </w:tc>
        <w:tc>
          <w:tcPr>
            <w:tcW w:w="3626" w:type="dxa"/>
          </w:tcPr>
          <w:p w14:paraId="1362E77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641" w:type="dxa"/>
            <w:gridSpan w:val="2"/>
          </w:tcPr>
          <w:p w14:paraId="5457158D"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BE2A11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1E854FE7"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34569C1D"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ALI-OS-05</w:t>
            </w:r>
          </w:p>
        </w:tc>
        <w:tc>
          <w:tcPr>
            <w:tcW w:w="3626" w:type="dxa"/>
          </w:tcPr>
          <w:p w14:paraId="79AFC57F"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641" w:type="dxa"/>
            <w:gridSpan w:val="2"/>
          </w:tcPr>
          <w:p w14:paraId="6738857B"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E65B2B2"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Îmbunătățirea sistemului de raportare a datelor privind deșeurile alimentare îmbunătățește monitorizarea fluxurilor de deșeuri și capacitatea de a detecta abaterile de la gestionarea conformă, ceea ce </w:t>
            </w:r>
            <w:r w:rsidRPr="00822FF2">
              <w:rPr>
                <w:rFonts w:ascii="Nunito" w:hAnsi="Nunito"/>
                <w:sz w:val="16"/>
                <w:szCs w:val="16"/>
                <w:lang w:val="ro-RO"/>
              </w:rPr>
              <w:lastRenderedPageBreak/>
              <w:t>contribuie la atingerea țintelor de reciclare și respectarea ierarhiei deșeurilor prin contribuția directă la țintele de pregătire pentru reutilizare/reciclare și la reducerea ratei de depozitare.</w:t>
            </w:r>
          </w:p>
        </w:tc>
      </w:tr>
      <w:tr w:rsidR="004F0A07" w:rsidRPr="005637C2" w14:paraId="10249CC0"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B57007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AMB-OS-01</w:t>
            </w:r>
          </w:p>
        </w:tc>
        <w:tc>
          <w:tcPr>
            <w:tcW w:w="3626" w:type="dxa"/>
          </w:tcPr>
          <w:p w14:paraId="53BAEF16"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641" w:type="dxa"/>
            <w:gridSpan w:val="2"/>
          </w:tcPr>
          <w:p w14:paraId="45730F03"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A13AEC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bateriilor contribuie la tintele generale de valorificare.</w:t>
            </w:r>
          </w:p>
        </w:tc>
      </w:tr>
      <w:tr w:rsidR="004F0A07" w:rsidRPr="005637C2" w14:paraId="58C8431E"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679E3BC7"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AMB-OS-02</w:t>
            </w:r>
          </w:p>
        </w:tc>
        <w:tc>
          <w:tcPr>
            <w:tcW w:w="3626" w:type="dxa"/>
          </w:tcPr>
          <w:p w14:paraId="3C682CD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641" w:type="dxa"/>
            <w:gridSpan w:val="2"/>
          </w:tcPr>
          <w:p w14:paraId="038C1A82"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0E192C4"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si reciclarea VSU sunt obiective specifice ale ierarhiei deseurilor.</w:t>
            </w:r>
          </w:p>
        </w:tc>
      </w:tr>
      <w:tr w:rsidR="004F0A07" w:rsidRPr="005637C2" w14:paraId="44DE5D18"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5C3AE8B"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AMB-OS-03</w:t>
            </w:r>
          </w:p>
        </w:tc>
        <w:tc>
          <w:tcPr>
            <w:tcW w:w="3626" w:type="dxa"/>
          </w:tcPr>
          <w:p w14:paraId="0F0BB968"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641" w:type="dxa"/>
            <w:gridSpan w:val="2"/>
          </w:tcPr>
          <w:p w14:paraId="4FD47304"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44D4F0D"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contribuie la tintele de valorificare (70%).</w:t>
            </w:r>
          </w:p>
        </w:tc>
      </w:tr>
      <w:tr w:rsidR="004F0A07" w:rsidRPr="005637C2" w14:paraId="3125AB5C"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21A6447A"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AMB-OS-04</w:t>
            </w:r>
          </w:p>
        </w:tc>
        <w:tc>
          <w:tcPr>
            <w:tcW w:w="3626" w:type="dxa"/>
          </w:tcPr>
          <w:p w14:paraId="029DBF3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641" w:type="dxa"/>
            <w:gridSpan w:val="2"/>
          </w:tcPr>
          <w:p w14:paraId="78BE1C23"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04A6587"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Contribuie direct la tintele de reciclare si la aplicarea ierarhiei deseurilor.</w:t>
            </w:r>
          </w:p>
        </w:tc>
      </w:tr>
      <w:tr w:rsidR="004F0A07" w:rsidRPr="005637C2" w14:paraId="5ED99A6D"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D2BAE8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AMB-OS-05</w:t>
            </w:r>
          </w:p>
        </w:tc>
        <w:tc>
          <w:tcPr>
            <w:tcW w:w="3626" w:type="dxa"/>
          </w:tcPr>
          <w:p w14:paraId="5FD45806"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641" w:type="dxa"/>
            <w:gridSpan w:val="2"/>
          </w:tcPr>
          <w:p w14:paraId="7041C13B"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59EF99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7F8C2943"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5D062482"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AMB-OS-06</w:t>
            </w:r>
          </w:p>
        </w:tc>
        <w:tc>
          <w:tcPr>
            <w:tcW w:w="3626" w:type="dxa"/>
          </w:tcPr>
          <w:p w14:paraId="4FB3720E"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641" w:type="dxa"/>
            <w:gridSpan w:val="2"/>
          </w:tcPr>
          <w:p w14:paraId="322B7354"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47F43B1A"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atingerea țintelor de reciclare și respectarea ierarhiei deșeurilor prin contribuția directă la țintele de pregătire pentru reutilizare/reciclare și la reducerea ratei de depozitare.</w:t>
            </w:r>
          </w:p>
        </w:tc>
      </w:tr>
      <w:tr w:rsidR="004F0A07" w:rsidRPr="005637C2" w14:paraId="7347380E"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F17E0DB"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DEEE-OS-01</w:t>
            </w:r>
          </w:p>
        </w:tc>
        <w:tc>
          <w:tcPr>
            <w:tcW w:w="3626" w:type="dxa"/>
          </w:tcPr>
          <w:p w14:paraId="121A1298"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641" w:type="dxa"/>
            <w:gridSpan w:val="2"/>
          </w:tcPr>
          <w:p w14:paraId="0D480D51"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0338377"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are o finalitate convergentă, practic identică, cu atingerea țintelor de reciclare și respectarea ierarhiei deșeurilor, ambele urmărind aceeași direcție în cadrul ierarhiei de gestionare a deșeurilor.</w:t>
            </w:r>
          </w:p>
        </w:tc>
      </w:tr>
      <w:tr w:rsidR="004F0A07" w:rsidRPr="005637C2" w14:paraId="40A27C71"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0E3E6A66"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DEEE-OS-02</w:t>
            </w:r>
          </w:p>
        </w:tc>
        <w:tc>
          <w:tcPr>
            <w:tcW w:w="3626" w:type="dxa"/>
          </w:tcPr>
          <w:p w14:paraId="0B848188"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641" w:type="dxa"/>
            <w:gridSpan w:val="2"/>
          </w:tcPr>
          <w:p w14:paraId="7569F3E7"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CBED947"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are o finalitate convergentă, practic identică, cu atingerea țintelor de reciclare și respectarea ierarhiei deșeurilor, ambele urmărind aceeași direcție în cadrul ierarhiei de gestionare a deșeurilor.</w:t>
            </w:r>
          </w:p>
        </w:tc>
      </w:tr>
      <w:tr w:rsidR="004F0A07" w:rsidRPr="005637C2" w14:paraId="09F41A26"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48CDA6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DEEE-OS-03</w:t>
            </w:r>
          </w:p>
        </w:tc>
        <w:tc>
          <w:tcPr>
            <w:tcW w:w="3626" w:type="dxa"/>
          </w:tcPr>
          <w:p w14:paraId="1AA4B6EF"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641" w:type="dxa"/>
            <w:gridSpan w:val="2"/>
          </w:tcPr>
          <w:p w14:paraId="3C0AA3CD"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F3AB30E"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are o finalitate convergentă, practic identică, cu atingerea țintelor de reciclare și respectarea ierarhiei deșeurilor, ambele urmărind aceeași direcție în cadrul ierarhiei de gestionare a deșeurilor.</w:t>
            </w:r>
          </w:p>
        </w:tc>
      </w:tr>
      <w:tr w:rsidR="004F0A07" w:rsidRPr="005637C2" w14:paraId="6E3F9A8D"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749BD33B"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DEEE-OS-04</w:t>
            </w:r>
          </w:p>
        </w:tc>
        <w:tc>
          <w:tcPr>
            <w:tcW w:w="3626" w:type="dxa"/>
          </w:tcPr>
          <w:p w14:paraId="19037DD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641" w:type="dxa"/>
            <w:gridSpan w:val="2"/>
          </w:tcPr>
          <w:p w14:paraId="35FE664F"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BA7C50E"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5DB138B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91905CA"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DEEE-OS-05</w:t>
            </w:r>
          </w:p>
        </w:tc>
        <w:tc>
          <w:tcPr>
            <w:tcW w:w="3626" w:type="dxa"/>
          </w:tcPr>
          <w:p w14:paraId="6FFFE5E1"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641" w:type="dxa"/>
            <w:gridSpan w:val="2"/>
          </w:tcPr>
          <w:p w14:paraId="4722DE3A"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1FB429B8"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atingerea țintelor de reciclare și respectarea ierarhiei deșeurilor prin contribuția directă la țintele de pregătire pentru reutilizare/reciclare și la reducerea ratei de depozitare.</w:t>
            </w:r>
          </w:p>
        </w:tc>
      </w:tr>
      <w:tr w:rsidR="004F0A07" w:rsidRPr="005637C2" w14:paraId="196E1053"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72DA434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BAT-OS-01</w:t>
            </w:r>
          </w:p>
        </w:tc>
        <w:tc>
          <w:tcPr>
            <w:tcW w:w="3626" w:type="dxa"/>
          </w:tcPr>
          <w:p w14:paraId="3A5524B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641" w:type="dxa"/>
            <w:gridSpan w:val="2"/>
          </w:tcPr>
          <w:p w14:paraId="6F6D387F"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4C1D41B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are o finalitate convergentă, practic identică, cu atingerea țintelor de reciclare și respectarea ierarhiei deșeurilor, ambele urmărind aceeași direcție în cadrul ierarhiei de gestionare a deșeurilor.</w:t>
            </w:r>
          </w:p>
        </w:tc>
      </w:tr>
      <w:tr w:rsidR="004F0A07" w:rsidRPr="005637C2" w14:paraId="46D0A762"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E74FEA5"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BAT-OS-02</w:t>
            </w:r>
          </w:p>
        </w:tc>
        <w:tc>
          <w:tcPr>
            <w:tcW w:w="3626" w:type="dxa"/>
          </w:tcPr>
          <w:p w14:paraId="5959C626"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641" w:type="dxa"/>
            <w:gridSpan w:val="2"/>
          </w:tcPr>
          <w:p w14:paraId="64138136"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B50D38D"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are o finalitate convergentă, practic identică, cu atingerea țintelor de reciclare și respectarea ierarhiei deșeurilor, ambele urmărind aceeași direcție în cadrul ierarhiei de gestionare a deșeurilor.</w:t>
            </w:r>
          </w:p>
        </w:tc>
      </w:tr>
      <w:tr w:rsidR="004F0A07" w:rsidRPr="005637C2" w14:paraId="6EC24C52"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DB2284D"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BAT-OS-03</w:t>
            </w:r>
          </w:p>
        </w:tc>
        <w:tc>
          <w:tcPr>
            <w:tcW w:w="3626" w:type="dxa"/>
          </w:tcPr>
          <w:p w14:paraId="46C0F9A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641" w:type="dxa"/>
            <w:gridSpan w:val="2"/>
          </w:tcPr>
          <w:p w14:paraId="7437244E"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278C8F7"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are o finalitate convergentă, practic identică, cu atingerea țintelor de reciclare și respectarea ierarhiei deșeurilor, ambele urmărind aceeași direcție în cadrul ierarhiei de gestionare a deșeurilor.</w:t>
            </w:r>
          </w:p>
        </w:tc>
      </w:tr>
      <w:tr w:rsidR="004F0A07" w:rsidRPr="005637C2" w14:paraId="0365A71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EF6E685"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BAT-OS-04</w:t>
            </w:r>
          </w:p>
        </w:tc>
        <w:tc>
          <w:tcPr>
            <w:tcW w:w="3626" w:type="dxa"/>
          </w:tcPr>
          <w:p w14:paraId="50F6491E"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641" w:type="dxa"/>
            <w:gridSpan w:val="2"/>
          </w:tcPr>
          <w:p w14:paraId="135FE4B5"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0D5C14E"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 are o finalitate convergentă, practic identică, cu atingerea țintelor de reciclare și respectarea ierarhiei deșeurilor, ambele urmărind aceeași direcție în cadrul ierarhiei de gestionare a deșeurilor.</w:t>
            </w:r>
          </w:p>
        </w:tc>
      </w:tr>
      <w:tr w:rsidR="004F0A07" w:rsidRPr="005637C2" w14:paraId="6E6C82C1"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6DC85B25"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BAT-OS-05</w:t>
            </w:r>
          </w:p>
        </w:tc>
        <w:tc>
          <w:tcPr>
            <w:tcW w:w="3626" w:type="dxa"/>
          </w:tcPr>
          <w:p w14:paraId="3A5D9E5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641" w:type="dxa"/>
            <w:gridSpan w:val="2"/>
          </w:tcPr>
          <w:p w14:paraId="348F5747"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A140E1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are o finalitate convergentă, practic identică, cu atingerea țintelor de reciclare și respectarea ierarhiei deșeurilor, ambele urmărind aceeași direcție în cadrul ierarhiei de gestionare a deșeurilor.</w:t>
            </w:r>
          </w:p>
        </w:tc>
      </w:tr>
      <w:tr w:rsidR="004F0A07" w:rsidRPr="005637C2" w14:paraId="0F767040"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3E12B8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BAT-OS-06</w:t>
            </w:r>
          </w:p>
        </w:tc>
        <w:tc>
          <w:tcPr>
            <w:tcW w:w="3626" w:type="dxa"/>
          </w:tcPr>
          <w:p w14:paraId="0050FA20"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641" w:type="dxa"/>
            <w:gridSpan w:val="2"/>
          </w:tcPr>
          <w:p w14:paraId="3D9843B0"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15699B4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70321F56"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DBCF3FB"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VSU-OS-01</w:t>
            </w:r>
          </w:p>
        </w:tc>
        <w:tc>
          <w:tcPr>
            <w:tcW w:w="3626" w:type="dxa"/>
          </w:tcPr>
          <w:p w14:paraId="64E8CEE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641" w:type="dxa"/>
            <w:gridSpan w:val="2"/>
          </w:tcPr>
          <w:p w14:paraId="525580C1"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5393EF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 are o finalitate convergentă, practic identică, cu atingerea țintelor de reciclare și respectarea ierarhiei deșeurilor, ambele urmărind aceeași direcție în cadrul ierarhiei de gestionare a deșeurilor.</w:t>
            </w:r>
          </w:p>
        </w:tc>
      </w:tr>
      <w:tr w:rsidR="004F0A07" w:rsidRPr="005637C2" w14:paraId="787B4EB5"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DE9259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VSU-OS-02</w:t>
            </w:r>
          </w:p>
        </w:tc>
        <w:tc>
          <w:tcPr>
            <w:tcW w:w="3626" w:type="dxa"/>
          </w:tcPr>
          <w:p w14:paraId="04551683"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641" w:type="dxa"/>
            <w:gridSpan w:val="2"/>
          </w:tcPr>
          <w:p w14:paraId="4F4D5995"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5729998"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si reciclarea VSU sunt obiective specifice ale ierarhiei deseurilor.</w:t>
            </w:r>
          </w:p>
        </w:tc>
      </w:tr>
      <w:tr w:rsidR="004F0A07" w:rsidRPr="005637C2" w14:paraId="7F0A5162"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2D876493"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ULU-OS-01</w:t>
            </w:r>
          </w:p>
        </w:tc>
        <w:tc>
          <w:tcPr>
            <w:tcW w:w="3626" w:type="dxa"/>
          </w:tcPr>
          <w:p w14:paraId="3E2A27C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641" w:type="dxa"/>
            <w:gridSpan w:val="2"/>
          </w:tcPr>
          <w:p w14:paraId="7243F479"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406AC3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 are o finalitate convergentă, practic identică, cu atingerea țintelor de reciclare și respectarea ierarhiei deșeurilor, ambele urmărind aceeași direcție în cadrul ierarhiei de gestionare a deșeurilor.</w:t>
            </w:r>
          </w:p>
        </w:tc>
      </w:tr>
      <w:tr w:rsidR="004F0A07" w:rsidRPr="005637C2" w14:paraId="4F253FB7"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9E129C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ULU-OS-02</w:t>
            </w:r>
          </w:p>
        </w:tc>
        <w:tc>
          <w:tcPr>
            <w:tcW w:w="3626" w:type="dxa"/>
          </w:tcPr>
          <w:p w14:paraId="5E0C2622"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641" w:type="dxa"/>
            <w:gridSpan w:val="2"/>
          </w:tcPr>
          <w:p w14:paraId="131FCFB4"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466FEEB4"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tinte reciclare si ierarhia deșeurilor prin gestionarea corecta a uleiurilor uzate conform ierarhiei deseurilor.</w:t>
            </w:r>
          </w:p>
        </w:tc>
      </w:tr>
      <w:tr w:rsidR="004F0A07" w:rsidRPr="005637C2" w14:paraId="5B06E382"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630A1E87"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ANV-OS-01</w:t>
            </w:r>
          </w:p>
        </w:tc>
        <w:tc>
          <w:tcPr>
            <w:tcW w:w="3626" w:type="dxa"/>
          </w:tcPr>
          <w:p w14:paraId="16421316"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641" w:type="dxa"/>
            <w:gridSpan w:val="2"/>
          </w:tcPr>
          <w:p w14:paraId="7FE2F7FF"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4150FD0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are o finalitate convergentă, practic identică, cu atingerea țintelor de reciclare și respectarea ierarhiei deșeurilor, ambele urmărind aceeași direcție în cadrul ierarhiei de gestionare a deșeurilor.</w:t>
            </w:r>
          </w:p>
        </w:tc>
      </w:tr>
      <w:tr w:rsidR="004F0A07" w:rsidRPr="005637C2" w14:paraId="6D002D41"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252CB6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ANV-OS-02</w:t>
            </w:r>
          </w:p>
        </w:tc>
        <w:tc>
          <w:tcPr>
            <w:tcW w:w="3626" w:type="dxa"/>
          </w:tcPr>
          <w:p w14:paraId="2D519B03"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641" w:type="dxa"/>
            <w:gridSpan w:val="2"/>
          </w:tcPr>
          <w:p w14:paraId="2EB49A35"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18CAE1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 are o finalitate convergentă, practic identică, cu atingerea țintelor de reciclare și respectarea ierarhiei deșeurilor, ambele urmărind aceeași direcție în cadrul ierarhiei de gestionare a deșeurilor.</w:t>
            </w:r>
          </w:p>
        </w:tc>
      </w:tr>
      <w:tr w:rsidR="004F0A07" w:rsidRPr="005637C2" w14:paraId="44C330E7"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3AD50296"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DCD-OS-01</w:t>
            </w:r>
          </w:p>
        </w:tc>
        <w:tc>
          <w:tcPr>
            <w:tcW w:w="3626" w:type="dxa"/>
          </w:tcPr>
          <w:p w14:paraId="18D10498"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641" w:type="dxa"/>
            <w:gridSpan w:val="2"/>
          </w:tcPr>
          <w:p w14:paraId="25A9F55D"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436C8D4"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are o finalitate convergentă, practic identică, cu atingerea țintelor de reciclare și respectarea ierarhiei deșeurilor, ambele </w:t>
            </w:r>
            <w:r w:rsidRPr="00822FF2">
              <w:rPr>
                <w:rFonts w:ascii="Nunito" w:hAnsi="Nunito"/>
                <w:sz w:val="16"/>
                <w:szCs w:val="16"/>
                <w:lang w:val="ro-RO"/>
              </w:rPr>
              <w:lastRenderedPageBreak/>
              <w:t>urmărind aceeași direcție în cadrul ierarhiei de gestionare a deșeurilor.</w:t>
            </w:r>
          </w:p>
        </w:tc>
      </w:tr>
      <w:tr w:rsidR="004F0A07" w:rsidRPr="005637C2" w14:paraId="54FFAE09"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F37D720"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DCD-OS-02</w:t>
            </w:r>
          </w:p>
        </w:tc>
        <w:tc>
          <w:tcPr>
            <w:tcW w:w="3626" w:type="dxa"/>
          </w:tcPr>
          <w:p w14:paraId="6C44ABD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641" w:type="dxa"/>
            <w:gridSpan w:val="2"/>
          </w:tcPr>
          <w:p w14:paraId="2181EA78"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100CC574"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 are o finalitate convergentă, practic identică, cu atingerea țintelor de reciclare și respectarea ierarhiei deșeurilor, ambele urmărind aceeași direcție în cadrul ierarhiei de gestionare a deșeurilor.</w:t>
            </w:r>
          </w:p>
        </w:tc>
      </w:tr>
      <w:tr w:rsidR="004F0A07" w:rsidRPr="005637C2" w14:paraId="29551D04"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6FC4604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DCD-OS-03</w:t>
            </w:r>
          </w:p>
        </w:tc>
        <w:tc>
          <w:tcPr>
            <w:tcW w:w="3626" w:type="dxa"/>
          </w:tcPr>
          <w:p w14:paraId="5BADF81A"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641" w:type="dxa"/>
            <w:gridSpan w:val="2"/>
          </w:tcPr>
          <w:p w14:paraId="3C13F0C3"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4083138"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de constructii contribuie la tintele de valorificare (70%).</w:t>
            </w:r>
          </w:p>
        </w:tc>
      </w:tr>
      <w:tr w:rsidR="00365DF4" w:rsidRPr="005637C2" w14:paraId="74216849"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058430C" w14:textId="6507CE38" w:rsidR="00365DF4" w:rsidRPr="00822FF2" w:rsidRDefault="00365DF4" w:rsidP="00365DF4">
            <w:pPr>
              <w:jc w:val="both"/>
              <w:rPr>
                <w:rFonts w:ascii="Nunito" w:hAnsi="Nunito"/>
                <w:sz w:val="16"/>
                <w:szCs w:val="16"/>
                <w:lang w:val="ro-RO"/>
              </w:rPr>
            </w:pPr>
            <w:r w:rsidRPr="00822FF2">
              <w:rPr>
                <w:rFonts w:ascii="Nunito" w:hAnsi="Nunito"/>
                <w:b w:val="0"/>
                <w:bCs w:val="0"/>
                <w:sz w:val="16"/>
                <w:szCs w:val="16"/>
                <w:lang w:val="ro-RO"/>
              </w:rPr>
              <w:t>NAM-OS-01</w:t>
            </w:r>
          </w:p>
        </w:tc>
        <w:tc>
          <w:tcPr>
            <w:tcW w:w="3626" w:type="dxa"/>
          </w:tcPr>
          <w:p w14:paraId="2510CEE5" w14:textId="777F29FC" w:rsidR="00365DF4" w:rsidRPr="00822FF2" w:rsidRDefault="00365DF4" w:rsidP="00365DF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641" w:type="dxa"/>
            <w:gridSpan w:val="2"/>
          </w:tcPr>
          <w:p w14:paraId="10DDEF20" w14:textId="647A9B1C" w:rsidR="00365DF4" w:rsidRPr="00822FF2" w:rsidRDefault="00365DF4" w:rsidP="00365DF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D2B607D" w14:textId="4E9D7709" w:rsidR="00365DF4" w:rsidRPr="00822FF2" w:rsidRDefault="00365DF4" w:rsidP="00365DF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contribuie la reducerea depozitarii.</w:t>
            </w:r>
          </w:p>
        </w:tc>
      </w:tr>
      <w:tr w:rsidR="00365DF4" w:rsidRPr="005637C2" w14:paraId="7A219AA4"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0AAA04C" w14:textId="09EC6366" w:rsidR="00365DF4" w:rsidRPr="00822FF2" w:rsidRDefault="00365DF4" w:rsidP="00365DF4">
            <w:pPr>
              <w:jc w:val="both"/>
              <w:rPr>
                <w:rFonts w:ascii="Nunito" w:hAnsi="Nunito"/>
                <w:sz w:val="16"/>
                <w:szCs w:val="16"/>
                <w:lang w:val="ro-RO"/>
              </w:rPr>
            </w:pPr>
            <w:r w:rsidRPr="00822FF2">
              <w:rPr>
                <w:rFonts w:ascii="Nunito" w:hAnsi="Nunito"/>
                <w:b w:val="0"/>
                <w:bCs w:val="0"/>
                <w:sz w:val="16"/>
                <w:szCs w:val="16"/>
                <w:lang w:val="ro-RO"/>
              </w:rPr>
              <w:t>NAM-OS-02</w:t>
            </w:r>
          </w:p>
        </w:tc>
        <w:tc>
          <w:tcPr>
            <w:tcW w:w="3626" w:type="dxa"/>
          </w:tcPr>
          <w:p w14:paraId="6CD44D1D" w14:textId="4CADEC56" w:rsidR="00365DF4" w:rsidRPr="00822FF2" w:rsidRDefault="00365DF4" w:rsidP="00365DF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641" w:type="dxa"/>
            <w:gridSpan w:val="2"/>
          </w:tcPr>
          <w:p w14:paraId="279F32A5" w14:textId="4750867E" w:rsidR="00365DF4" w:rsidRPr="00822FF2" w:rsidRDefault="00365DF4" w:rsidP="00365DF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166A701" w14:textId="77447526" w:rsidR="00365DF4" w:rsidRPr="00822FF2" w:rsidRDefault="00365DF4" w:rsidP="00365DF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namolurilor contribuie la reducerea depozitarii.</w:t>
            </w:r>
          </w:p>
        </w:tc>
      </w:tr>
      <w:tr w:rsidR="00365DF4" w:rsidRPr="005637C2" w14:paraId="2AE49BE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6367824" w14:textId="184F29CB" w:rsidR="00365DF4" w:rsidRPr="00822FF2" w:rsidRDefault="00365DF4" w:rsidP="00365DF4">
            <w:pPr>
              <w:jc w:val="both"/>
              <w:rPr>
                <w:rFonts w:ascii="Nunito" w:hAnsi="Nunito"/>
                <w:sz w:val="16"/>
                <w:szCs w:val="16"/>
                <w:lang w:val="ro-RO"/>
              </w:rPr>
            </w:pPr>
            <w:r w:rsidRPr="00822FF2">
              <w:rPr>
                <w:rFonts w:ascii="Nunito" w:hAnsi="Nunito"/>
                <w:b w:val="0"/>
                <w:bCs w:val="0"/>
                <w:sz w:val="16"/>
                <w:szCs w:val="16"/>
                <w:lang w:val="ro-RO"/>
              </w:rPr>
              <w:t>NAM-OS-03</w:t>
            </w:r>
          </w:p>
        </w:tc>
        <w:tc>
          <w:tcPr>
            <w:tcW w:w="3626" w:type="dxa"/>
          </w:tcPr>
          <w:p w14:paraId="22ABF2F1" w14:textId="3003154F" w:rsidR="00365DF4" w:rsidRPr="00822FF2" w:rsidRDefault="00365DF4" w:rsidP="00365DF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641" w:type="dxa"/>
            <w:gridSpan w:val="2"/>
          </w:tcPr>
          <w:p w14:paraId="3993D6C0" w14:textId="015532E6" w:rsidR="00365DF4" w:rsidRPr="00822FF2" w:rsidRDefault="00365DF4" w:rsidP="00365DF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7A25D5C" w14:textId="3C8E41B3" w:rsidR="00365DF4" w:rsidRPr="00822FF2" w:rsidRDefault="00365DF4" w:rsidP="00365DF4">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are o finalitate convergentă, practic identică, cu atingerea țintelor de reciclare și respectarea ierarhiei deșeurilor, ambele urmărind aceeași direcție în cadrul ierarhiei de gestionare a deșeurilor.</w:t>
            </w:r>
          </w:p>
        </w:tc>
      </w:tr>
      <w:tr w:rsidR="00365DF4" w:rsidRPr="005637C2" w14:paraId="4F8E72E6"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1F3E45D6" w14:textId="387B46F2" w:rsidR="00365DF4" w:rsidRPr="00822FF2" w:rsidRDefault="00365DF4" w:rsidP="00365DF4">
            <w:pPr>
              <w:jc w:val="both"/>
              <w:rPr>
                <w:rFonts w:ascii="Nunito" w:hAnsi="Nunito"/>
                <w:sz w:val="16"/>
                <w:szCs w:val="16"/>
                <w:lang w:val="ro-RO"/>
              </w:rPr>
            </w:pPr>
            <w:r w:rsidRPr="00822FF2">
              <w:rPr>
                <w:rFonts w:ascii="Nunito" w:hAnsi="Nunito"/>
                <w:b w:val="0"/>
                <w:bCs w:val="0"/>
                <w:sz w:val="16"/>
                <w:szCs w:val="16"/>
                <w:lang w:val="ro-RO"/>
              </w:rPr>
              <w:t>NAM-OS-04</w:t>
            </w:r>
          </w:p>
        </w:tc>
        <w:tc>
          <w:tcPr>
            <w:tcW w:w="3626" w:type="dxa"/>
          </w:tcPr>
          <w:p w14:paraId="3309F6D0" w14:textId="6C5D8BD3" w:rsidR="00365DF4" w:rsidRPr="00822FF2" w:rsidRDefault="00365DF4" w:rsidP="00365DF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641" w:type="dxa"/>
            <w:gridSpan w:val="2"/>
          </w:tcPr>
          <w:p w14:paraId="204E5BC3" w14:textId="5BCA1CA8" w:rsidR="00365DF4" w:rsidRPr="00822FF2" w:rsidRDefault="00365DF4" w:rsidP="00365DF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9230547" w14:textId="73BA2E5F" w:rsidR="00365DF4" w:rsidRPr="00822FF2" w:rsidRDefault="00365DF4" w:rsidP="00365DF4">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6D52073F"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146FCF7"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PCB-OS-01</w:t>
            </w:r>
          </w:p>
        </w:tc>
        <w:tc>
          <w:tcPr>
            <w:tcW w:w="3626" w:type="dxa"/>
          </w:tcPr>
          <w:p w14:paraId="5B6379C1"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641" w:type="dxa"/>
            <w:gridSpan w:val="2"/>
          </w:tcPr>
          <w:p w14:paraId="1242BBC8"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252A92E4"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are o finalitate convergentă, practic identică, cu atingerea țintelor de reciclare și respectarea ierarhiei deșeurilor, ambele urmărind aceeași direcție în cadrul ierarhiei de gestionare a deșeurilor.</w:t>
            </w:r>
          </w:p>
        </w:tc>
      </w:tr>
      <w:tr w:rsidR="004F0A07" w:rsidRPr="005637C2" w14:paraId="2A59F7AC"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7EECF498"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PCB-OS-02</w:t>
            </w:r>
          </w:p>
        </w:tc>
        <w:tc>
          <w:tcPr>
            <w:tcW w:w="3626" w:type="dxa"/>
          </w:tcPr>
          <w:p w14:paraId="63705D08"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641" w:type="dxa"/>
            <w:gridSpan w:val="2"/>
          </w:tcPr>
          <w:p w14:paraId="68ADF8CF"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52F1588"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are o finalitate convergentă, practic identică, cu atingerea țintelor de reciclare și respectarea ierarhiei deșeurilor, ambele urmărind aceeași direcție în cadrul ierarhiei de gestionare a deșeurilor.</w:t>
            </w:r>
          </w:p>
        </w:tc>
      </w:tr>
      <w:tr w:rsidR="004F0A07" w:rsidRPr="005637C2" w14:paraId="4AF19E9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87F3F4D"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AZB-OS-01</w:t>
            </w:r>
          </w:p>
        </w:tc>
        <w:tc>
          <w:tcPr>
            <w:tcW w:w="3626" w:type="dxa"/>
          </w:tcPr>
          <w:p w14:paraId="24AC4132"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641" w:type="dxa"/>
            <w:gridSpan w:val="2"/>
          </w:tcPr>
          <w:p w14:paraId="7F4DD4EE"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7EEB062"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are o finalitate convergentă, practic identică, cu atingerea țintelor de reciclare și respectarea ierarhiei deșeurilor, ambele urmărind aceeași direcție în cadrul ierarhiei de gestionare a deșeurilor.</w:t>
            </w:r>
          </w:p>
        </w:tc>
      </w:tr>
      <w:tr w:rsidR="004F0A07" w:rsidRPr="005637C2" w14:paraId="16080037"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325E759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AZB-OS-02</w:t>
            </w:r>
          </w:p>
        </w:tc>
        <w:tc>
          <w:tcPr>
            <w:tcW w:w="3626" w:type="dxa"/>
          </w:tcPr>
          <w:p w14:paraId="6CD17D5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641" w:type="dxa"/>
            <w:gridSpan w:val="2"/>
          </w:tcPr>
          <w:p w14:paraId="3BC34761"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4D9631F9"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2588D03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BFD00E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SAN-OS-01</w:t>
            </w:r>
          </w:p>
        </w:tc>
        <w:tc>
          <w:tcPr>
            <w:tcW w:w="3626" w:type="dxa"/>
          </w:tcPr>
          <w:p w14:paraId="44180C89"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641" w:type="dxa"/>
            <w:gridSpan w:val="2"/>
          </w:tcPr>
          <w:p w14:paraId="69A5B836"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1598E4A8"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 prin tratare prealabilă, ceea ce contribuie la atingerea țintelor de reciclare și respectarea ierarhiei deșeurilor prin contribuția directă la țintele de pregătire pentru reutilizare/reciclare și la reducerea ratei de depozitare.</w:t>
            </w:r>
          </w:p>
        </w:tc>
      </w:tr>
      <w:tr w:rsidR="004F0A07" w:rsidRPr="005637C2" w14:paraId="57A33CBE"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0CA9410D"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SAN-OS-02</w:t>
            </w:r>
          </w:p>
        </w:tc>
        <w:tc>
          <w:tcPr>
            <w:tcW w:w="3626" w:type="dxa"/>
          </w:tcPr>
          <w:p w14:paraId="54314C7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641" w:type="dxa"/>
            <w:gridSpan w:val="2"/>
          </w:tcPr>
          <w:p w14:paraId="02503D2B"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B47415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3B55A4B6"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C5E1918"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SAN-OS-03</w:t>
            </w:r>
          </w:p>
        </w:tc>
        <w:tc>
          <w:tcPr>
            <w:tcW w:w="3626" w:type="dxa"/>
          </w:tcPr>
          <w:p w14:paraId="30F57FE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641" w:type="dxa"/>
            <w:gridSpan w:val="2"/>
          </w:tcPr>
          <w:p w14:paraId="553917D0"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A535E4F"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atingerea țintelor de reciclare și respectarea ierarhiei deșeurilor prin contribuția directă la țintele de pregătire pentru reutilizare/reciclare și la reducerea ratei de depozitare.</w:t>
            </w:r>
          </w:p>
        </w:tc>
      </w:tr>
      <w:tr w:rsidR="004F0A07" w:rsidRPr="005637C2" w14:paraId="1F891DFB"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5F9CB3CE"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VET-OS-01</w:t>
            </w:r>
          </w:p>
        </w:tc>
        <w:tc>
          <w:tcPr>
            <w:tcW w:w="3626" w:type="dxa"/>
          </w:tcPr>
          <w:p w14:paraId="19AACFF0"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641" w:type="dxa"/>
            <w:gridSpan w:val="2"/>
          </w:tcPr>
          <w:p w14:paraId="48F7E575"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692A86FA"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ceea ce contribuie la atingerea țintelor de reciclare și respectarea ierarhiei deșeurilor prin contribuția directă la țintele de pregătire pentru reutilizare/reciclare și la reducerea ratei de depozitare.</w:t>
            </w:r>
          </w:p>
        </w:tc>
      </w:tr>
      <w:tr w:rsidR="004F0A07" w:rsidRPr="005637C2" w14:paraId="610B125A"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A4FF502"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VET-OS-02</w:t>
            </w:r>
          </w:p>
        </w:tc>
        <w:tc>
          <w:tcPr>
            <w:tcW w:w="3626" w:type="dxa"/>
          </w:tcPr>
          <w:p w14:paraId="18772ADD"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641" w:type="dxa"/>
            <w:gridSpan w:val="2"/>
          </w:tcPr>
          <w:p w14:paraId="2EB431A9"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1E1DDE9"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5C76B9DE"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00CBF751"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IND-OS-01</w:t>
            </w:r>
          </w:p>
        </w:tc>
        <w:tc>
          <w:tcPr>
            <w:tcW w:w="3626" w:type="dxa"/>
          </w:tcPr>
          <w:p w14:paraId="2BDB9221"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641" w:type="dxa"/>
            <w:gridSpan w:val="2"/>
          </w:tcPr>
          <w:p w14:paraId="2181BC35"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91DEF6C"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industriale contribuie la indeplinirea tintelor nationale de valorificare.</w:t>
            </w:r>
          </w:p>
        </w:tc>
      </w:tr>
      <w:tr w:rsidR="004F0A07" w:rsidRPr="005637C2" w14:paraId="4CED2FB4"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1C5619C"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IND-OS-02</w:t>
            </w:r>
          </w:p>
        </w:tc>
        <w:tc>
          <w:tcPr>
            <w:tcW w:w="3626" w:type="dxa"/>
          </w:tcPr>
          <w:p w14:paraId="1C3E8BA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641" w:type="dxa"/>
            <w:gridSpan w:val="2"/>
          </w:tcPr>
          <w:p w14:paraId="2680EB7A"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AD65E51"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deșeurilor industriale contribuie la indeplinirea tintelor nationale de valorificare.</w:t>
            </w:r>
          </w:p>
        </w:tc>
      </w:tr>
      <w:tr w:rsidR="004F0A07" w:rsidRPr="005637C2" w14:paraId="6958AD3E"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24BE3E8"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AGR-OS-01</w:t>
            </w:r>
          </w:p>
        </w:tc>
        <w:tc>
          <w:tcPr>
            <w:tcW w:w="3626" w:type="dxa"/>
          </w:tcPr>
          <w:p w14:paraId="74731B1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641" w:type="dxa"/>
            <w:gridSpan w:val="2"/>
          </w:tcPr>
          <w:p w14:paraId="7EE40D96"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DEA1C9F"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 recuperează conținutul energetic al fracției reziduale nereciclabile, ca alternativă la depozitare; relația cu atingerea țintelor de reciclare și respectarea ierarhiei deșeurilor este condiționată de respectarea strictă a ordinii de prioritate din ierarhia deșeurilor la nivel de implementare, astfel încât compatibilitatea nu poate fi confirmată necondiționat la nivel de plan.</w:t>
            </w:r>
          </w:p>
        </w:tc>
      </w:tr>
      <w:tr w:rsidR="004F0A07" w:rsidRPr="005637C2" w14:paraId="389BC7F6"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9FB072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AGR-OS-02</w:t>
            </w:r>
          </w:p>
        </w:tc>
        <w:tc>
          <w:tcPr>
            <w:tcW w:w="3626" w:type="dxa"/>
          </w:tcPr>
          <w:p w14:paraId="7E4F3983"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641" w:type="dxa"/>
            <w:gridSpan w:val="2"/>
          </w:tcPr>
          <w:p w14:paraId="405E5392"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DB8E0FA"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are o finalitate convergentă, practic identică, cu atingerea țintelor de reciclare și respectarea ierarhiei deșeurilor, ambele urmărind aceeași direcție în cadrul ierarhiei de gestionare a deșeurilor.</w:t>
            </w:r>
          </w:p>
        </w:tc>
      </w:tr>
      <w:tr w:rsidR="004F0A07" w:rsidRPr="005637C2" w14:paraId="1895941B"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B530CF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AGR-OS-03</w:t>
            </w:r>
          </w:p>
        </w:tc>
        <w:tc>
          <w:tcPr>
            <w:tcW w:w="3626" w:type="dxa"/>
          </w:tcPr>
          <w:p w14:paraId="4C266A4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641" w:type="dxa"/>
            <w:gridSpan w:val="2"/>
          </w:tcPr>
          <w:p w14:paraId="78C8F9BD"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121CBD5"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779FE516"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D5F8E99"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AGR-OS-04</w:t>
            </w:r>
          </w:p>
        </w:tc>
        <w:tc>
          <w:tcPr>
            <w:tcW w:w="3626" w:type="dxa"/>
          </w:tcPr>
          <w:p w14:paraId="15EE65A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641" w:type="dxa"/>
            <w:gridSpan w:val="2"/>
          </w:tcPr>
          <w:p w14:paraId="75BEFBAD"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3ACA22A5"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atingerea țintelor de reciclare și respectarea ierarhiei deșeurilor prin contribuția directă la țintele de pregătire pentru reutilizare/reciclare și la reducerea ratei de depozitare.</w:t>
            </w:r>
          </w:p>
        </w:tc>
      </w:tr>
      <w:tr w:rsidR="004F0A07" w:rsidRPr="005637C2" w14:paraId="2D3C467F"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4C247254"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TRF-OS-01</w:t>
            </w:r>
          </w:p>
        </w:tc>
        <w:tc>
          <w:tcPr>
            <w:tcW w:w="3626" w:type="dxa"/>
          </w:tcPr>
          <w:p w14:paraId="2D42EBBD"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641" w:type="dxa"/>
            <w:gridSpan w:val="2"/>
          </w:tcPr>
          <w:p w14:paraId="7B5A88B9"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5B3C23F5"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atingerea țintelor de reciclare și respectarea ierarhiei deșeurilor prin contribuția directă la țintele de pregătire pentru reutilizare/reciclare și la reducerea ratei de depozitare.</w:t>
            </w:r>
          </w:p>
        </w:tc>
      </w:tr>
      <w:tr w:rsidR="004F0A07" w:rsidRPr="005637C2" w14:paraId="616DE93F"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3C71E60"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PREV-OS-01</w:t>
            </w:r>
          </w:p>
        </w:tc>
        <w:tc>
          <w:tcPr>
            <w:tcW w:w="3626" w:type="dxa"/>
          </w:tcPr>
          <w:p w14:paraId="78E519DF"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641" w:type="dxa"/>
            <w:gridSpan w:val="2"/>
          </w:tcPr>
          <w:p w14:paraId="081E676B"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11721A76"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cantității de deșeuri menajere și similare generate pe cap de locuitor cu 7% până în 2035, de la 303 kg/persoană/an în 2022 la aproximativ 281 kg/persoană/an are o finalitate convergentă, practic identică, cu atingerea țintelor de reciclare și respectarea ierarhiei deșeurilor, ambele urmărind aceeași </w:t>
            </w:r>
            <w:r w:rsidRPr="00822FF2">
              <w:rPr>
                <w:rFonts w:ascii="Nunito" w:hAnsi="Nunito"/>
                <w:sz w:val="16"/>
                <w:szCs w:val="16"/>
                <w:lang w:val="ro-RO"/>
              </w:rPr>
              <w:lastRenderedPageBreak/>
              <w:t>direcție în cadrul ierarhiei de gestionare a deșeurilor.</w:t>
            </w:r>
          </w:p>
        </w:tc>
      </w:tr>
      <w:tr w:rsidR="004F0A07" w:rsidRPr="005637C2" w14:paraId="4B3D155F"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509A018F"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lastRenderedPageBreak/>
              <w:t>PREV-OS-02</w:t>
            </w:r>
          </w:p>
        </w:tc>
        <w:tc>
          <w:tcPr>
            <w:tcW w:w="3626" w:type="dxa"/>
          </w:tcPr>
          <w:p w14:paraId="3F3AA577"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641" w:type="dxa"/>
            <w:gridSpan w:val="2"/>
          </w:tcPr>
          <w:p w14:paraId="47EA89E4"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BB8CA7F"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are o finalitate convergentă, practic identică, cu atingerea țintelor de reciclare și respectarea ierarhiei deșeurilor, ambele urmărind aceeași direcție în cadrul ierarhiei de gestionare a deșeurilor.</w:t>
            </w:r>
          </w:p>
        </w:tc>
      </w:tr>
      <w:tr w:rsidR="004F0A07" w:rsidRPr="005637C2" w14:paraId="4A2CB7DB"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169AFF0"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PREV-OS-03</w:t>
            </w:r>
          </w:p>
        </w:tc>
        <w:tc>
          <w:tcPr>
            <w:tcW w:w="3626" w:type="dxa"/>
          </w:tcPr>
          <w:p w14:paraId="4E8F362B"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641" w:type="dxa"/>
            <w:gridSpan w:val="2"/>
          </w:tcPr>
          <w:p w14:paraId="671E015D"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52727C1"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are o finalitate convergentă, practic identică, cu atingerea țintelor de reciclare și respectarea ierarhiei deșeurilor, ambele urmărind aceeași direcție în cadrul ierarhiei de gestionare a deșeurilor.</w:t>
            </w:r>
          </w:p>
        </w:tc>
      </w:tr>
      <w:tr w:rsidR="004F0A07" w:rsidRPr="005637C2" w14:paraId="435F1030" w14:textId="77777777" w:rsidTr="00827E7C">
        <w:tc>
          <w:tcPr>
            <w:cnfStyle w:val="001000000000" w:firstRow="0" w:lastRow="0" w:firstColumn="1" w:lastColumn="0" w:oddVBand="0" w:evenVBand="0" w:oddHBand="0" w:evenHBand="0" w:firstRowFirstColumn="0" w:firstRowLastColumn="0" w:lastRowFirstColumn="0" w:lastRowLastColumn="0"/>
            <w:tcW w:w="1418" w:type="dxa"/>
          </w:tcPr>
          <w:p w14:paraId="309634DC"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PREV-OS-04</w:t>
            </w:r>
          </w:p>
        </w:tc>
        <w:tc>
          <w:tcPr>
            <w:tcW w:w="3626" w:type="dxa"/>
          </w:tcPr>
          <w:p w14:paraId="0D76AFC5"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641" w:type="dxa"/>
            <w:gridSpan w:val="2"/>
          </w:tcPr>
          <w:p w14:paraId="1D41D5DC" w14:textId="77777777" w:rsidR="004F0A07" w:rsidRPr="00822FF2" w:rsidRDefault="004F0A07" w:rsidP="009470CC">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01B622BB" w14:textId="77777777" w:rsidR="004F0A07" w:rsidRPr="00822FF2" w:rsidRDefault="004F0A07" w:rsidP="009470CC">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are o finalitate convergentă, practic identică, cu atingerea țintelor de reciclare și respectarea ierarhiei deșeurilor, ambele urmărind aceeași direcție în cadrul ierarhiei de gestionare a deșeurilor.</w:t>
            </w:r>
          </w:p>
        </w:tc>
      </w:tr>
      <w:tr w:rsidR="004F0A07" w:rsidRPr="005637C2" w14:paraId="3456FA7C" w14:textId="77777777" w:rsidTr="0082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0FCDA62" w14:textId="77777777" w:rsidR="004F0A07" w:rsidRPr="00822FF2" w:rsidRDefault="004F0A07" w:rsidP="009470CC">
            <w:pPr>
              <w:jc w:val="both"/>
              <w:rPr>
                <w:rFonts w:ascii="Nunito" w:hAnsi="Nunito"/>
                <w:b w:val="0"/>
                <w:bCs w:val="0"/>
                <w:sz w:val="16"/>
                <w:szCs w:val="16"/>
                <w:lang w:val="ro-RO"/>
              </w:rPr>
            </w:pPr>
            <w:r w:rsidRPr="00822FF2">
              <w:rPr>
                <w:rFonts w:ascii="Nunito" w:hAnsi="Nunito"/>
                <w:b w:val="0"/>
                <w:bCs w:val="0"/>
                <w:sz w:val="16"/>
                <w:szCs w:val="16"/>
                <w:lang w:val="ro-RO"/>
              </w:rPr>
              <w:t>PREV-OS-05</w:t>
            </w:r>
          </w:p>
        </w:tc>
        <w:tc>
          <w:tcPr>
            <w:tcW w:w="3626" w:type="dxa"/>
          </w:tcPr>
          <w:p w14:paraId="6F529D04"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641" w:type="dxa"/>
            <w:gridSpan w:val="2"/>
          </w:tcPr>
          <w:p w14:paraId="4F5EA43A" w14:textId="77777777" w:rsidR="004F0A07" w:rsidRPr="00822FF2" w:rsidRDefault="004F0A07" w:rsidP="009470CC">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w:t>
            </w:r>
          </w:p>
        </w:tc>
        <w:tc>
          <w:tcPr>
            <w:tcW w:w="3376" w:type="dxa"/>
            <w:gridSpan w:val="2"/>
          </w:tcPr>
          <w:p w14:paraId="7CCF35FC" w14:textId="77777777" w:rsidR="004F0A07" w:rsidRPr="00822FF2" w:rsidRDefault="004F0A07" w:rsidP="009470CC">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are o finalitate convergentă, practic identică, cu atingerea țintelor de reciclare și respectarea ierarhiei deșeurilor, ambele urmărind aceeași direcție în cadrul ierarhiei de gestionare a deșeurilor.</w:t>
            </w:r>
          </w:p>
        </w:tc>
      </w:tr>
    </w:tbl>
    <w:p w14:paraId="07D43D4B" w14:textId="77777777" w:rsidR="004F0A07" w:rsidRPr="00822FF2" w:rsidRDefault="004F0A07" w:rsidP="00827E7C">
      <w:pPr>
        <w:spacing w:line="240" w:lineRule="auto"/>
        <w:jc w:val="both"/>
        <w:rPr>
          <w:rFonts w:ascii="Nunito" w:hAnsi="Nunito"/>
          <w:sz w:val="16"/>
          <w:szCs w:val="16"/>
          <w:lang w:val="ro-RO"/>
        </w:rPr>
      </w:pPr>
    </w:p>
    <w:p w14:paraId="7A4F300F" w14:textId="77777777" w:rsidR="008056AE" w:rsidRDefault="008056AE">
      <w:pPr>
        <w:rPr>
          <w:rFonts w:ascii="Nunito" w:eastAsiaTheme="majorEastAsia" w:hAnsi="Nunito" w:cstheme="majorBidi"/>
          <w:b/>
          <w:bCs/>
          <w:sz w:val="16"/>
          <w:szCs w:val="16"/>
          <w:lang w:val="ro-RO"/>
        </w:rPr>
      </w:pPr>
      <w:r>
        <w:rPr>
          <w:rFonts w:ascii="Nunito" w:hAnsi="Nunito"/>
          <w:sz w:val="16"/>
          <w:szCs w:val="16"/>
          <w:lang w:val="ro-RO"/>
        </w:rPr>
        <w:br w:type="page"/>
      </w:r>
    </w:p>
    <w:p w14:paraId="74401C57" w14:textId="458AD661"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lastRenderedPageBreak/>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OM16</w:t>
      </w:r>
    </w:p>
    <w:p w14:paraId="5A8C3B5A" w14:textId="77777777" w:rsidR="004F0A07" w:rsidRPr="00822FF2" w:rsidRDefault="004F0A07" w:rsidP="00A45C74">
      <w:pPr>
        <w:shd w:val="clear" w:color="auto" w:fill="D9D9D9" w:themeFill="background1" w:themeFillShade="D9"/>
        <w:spacing w:after="120" w:line="240" w:lineRule="auto"/>
        <w:rPr>
          <w:rFonts w:ascii="Nunito" w:hAnsi="Nunito"/>
          <w:sz w:val="16"/>
          <w:szCs w:val="16"/>
          <w:lang w:val="ro-RO"/>
        </w:rPr>
      </w:pPr>
      <w:r w:rsidRPr="00822FF2">
        <w:rPr>
          <w:rFonts w:ascii="Nunito" w:hAnsi="Nunito"/>
          <w:i/>
          <w:iCs/>
          <w:sz w:val="16"/>
          <w:szCs w:val="16"/>
          <w:lang w:val="ro-RO"/>
        </w:rPr>
        <w:t>Aspect de mediu: Managementul deșeurilor</w:t>
      </w:r>
    </w:p>
    <w:p w14:paraId="50CDCE60" w14:textId="67006C6D" w:rsidR="004F0A07" w:rsidRPr="00822FF2" w:rsidRDefault="009F7A0C" w:rsidP="00A45C74">
      <w:pPr>
        <w:shd w:val="clear" w:color="auto" w:fill="D9D9D9" w:themeFill="background1" w:themeFillShade="D9"/>
        <w:spacing w:after="160" w:line="240" w:lineRule="auto"/>
        <w:rPr>
          <w:rFonts w:ascii="Nunito" w:hAnsi="Nunito"/>
          <w:sz w:val="16"/>
          <w:szCs w:val="16"/>
          <w:lang w:val="ro-RO"/>
        </w:rPr>
      </w:pPr>
      <w:r w:rsidRPr="00822FF2">
        <w:rPr>
          <w:rFonts w:ascii="Nunito" w:hAnsi="Nunito"/>
          <w:sz w:val="16"/>
          <w:szCs w:val="16"/>
          <w:lang w:val="ro-RO"/>
        </w:rPr>
        <w:t xml:space="preserve">OM16: </w:t>
      </w:r>
      <w:r w:rsidR="004F0A07" w:rsidRPr="00822FF2">
        <w:rPr>
          <w:rFonts w:ascii="Nunito" w:hAnsi="Nunito"/>
          <w:sz w:val="16"/>
          <w:szCs w:val="16"/>
          <w:lang w:val="ro-RO"/>
        </w:rPr>
        <w:t>Creșterea productivității resurselor; piețe de materiale secundare; acoperirea cererii din surse secundare.</w:t>
      </w:r>
    </w:p>
    <w:tbl>
      <w:tblPr>
        <w:tblStyle w:val="Ramboll-Table"/>
        <w:tblW w:w="9923" w:type="dxa"/>
        <w:tblLook w:val="04A0" w:firstRow="1" w:lastRow="0" w:firstColumn="1" w:lastColumn="0" w:noHBand="0" w:noVBand="1"/>
      </w:tblPr>
      <w:tblGrid>
        <w:gridCol w:w="1276"/>
        <w:gridCol w:w="3686"/>
        <w:gridCol w:w="1462"/>
        <w:gridCol w:w="3499"/>
      </w:tblGrid>
      <w:tr w:rsidR="004F0A07" w:rsidRPr="00822FF2" w14:paraId="379FC018" w14:textId="77777777" w:rsidTr="00A45C74">
        <w:trPr>
          <w:cnfStyle w:val="100000000000" w:firstRow="1" w:lastRow="0" w:firstColumn="0" w:lastColumn="0" w:oddVBand="0" w:evenVBand="0" w:oddHBand="0" w:evenHBand="0" w:firstRowFirstColumn="0" w:firstRowLastColumn="0" w:lastRowFirstColumn="0" w:lastRowLastColumn="0"/>
          <w:tblHeader/>
        </w:trPr>
        <w:tc>
          <w:tcPr>
            <w:tcW w:w="1276" w:type="dxa"/>
            <w:shd w:val="clear" w:color="auto" w:fill="009DF0" w:themeFill="text2"/>
          </w:tcPr>
          <w:p w14:paraId="02731B2F" w14:textId="77777777" w:rsidR="004F0A07" w:rsidRPr="00822FF2" w:rsidRDefault="004F0A07" w:rsidP="00A45C74">
            <w:pPr>
              <w:spacing w:before="0" w:after="0" w:line="240" w:lineRule="auto"/>
              <w:rPr>
                <w:rFonts w:ascii="Nunito" w:hAnsi="Nunito"/>
                <w:sz w:val="16"/>
                <w:szCs w:val="16"/>
                <w:lang w:val="ro-RO"/>
              </w:rPr>
            </w:pPr>
            <w:r w:rsidRPr="00822FF2">
              <w:rPr>
                <w:rFonts w:ascii="Nunito" w:hAnsi="Nunito"/>
                <w:b/>
                <w:bCs/>
                <w:color w:val="FFFFFF"/>
                <w:sz w:val="16"/>
                <w:szCs w:val="16"/>
                <w:lang w:val="ro-RO"/>
              </w:rPr>
              <w:t>Cod PNGD</w:t>
            </w:r>
          </w:p>
        </w:tc>
        <w:tc>
          <w:tcPr>
            <w:tcW w:w="3686" w:type="dxa"/>
            <w:shd w:val="clear" w:color="auto" w:fill="009DF0" w:themeFill="text2"/>
          </w:tcPr>
          <w:p w14:paraId="14E6998B" w14:textId="77777777" w:rsidR="004F0A07" w:rsidRPr="00822FF2" w:rsidRDefault="004F0A07" w:rsidP="00A45C74">
            <w:pPr>
              <w:spacing w:before="0" w:after="0" w:line="240" w:lineRule="auto"/>
              <w:rPr>
                <w:rFonts w:ascii="Nunito" w:hAnsi="Nunito"/>
                <w:sz w:val="16"/>
                <w:szCs w:val="16"/>
                <w:lang w:val="ro-RO"/>
              </w:rPr>
            </w:pPr>
            <w:r w:rsidRPr="00822FF2">
              <w:rPr>
                <w:rFonts w:ascii="Nunito" w:hAnsi="Nunito"/>
                <w:b/>
                <w:bCs/>
                <w:color w:val="FFFFFF"/>
                <w:sz w:val="16"/>
                <w:szCs w:val="16"/>
                <w:lang w:val="ro-RO"/>
              </w:rPr>
              <w:t>Obiectiv PNGD</w:t>
            </w:r>
          </w:p>
        </w:tc>
        <w:tc>
          <w:tcPr>
            <w:tcW w:w="1462" w:type="dxa"/>
            <w:shd w:val="clear" w:color="auto" w:fill="009DF0" w:themeFill="text2"/>
          </w:tcPr>
          <w:p w14:paraId="6D9D1734" w14:textId="0B1A00DB" w:rsidR="004F0A07" w:rsidRPr="00822FF2" w:rsidRDefault="00A45C74" w:rsidP="00A45C74">
            <w:pPr>
              <w:spacing w:before="0" w:after="0" w:line="240" w:lineRule="auto"/>
              <w:jc w:val="center"/>
              <w:rPr>
                <w:rFonts w:ascii="Nunito" w:hAnsi="Nunito"/>
                <w:sz w:val="16"/>
                <w:szCs w:val="16"/>
                <w:lang w:val="ro-RO"/>
              </w:rPr>
            </w:pPr>
            <w:r w:rsidRPr="00822FF2">
              <w:rPr>
                <w:rFonts w:ascii="Nunito" w:hAnsi="Nunito"/>
                <w:b/>
                <w:bCs/>
                <w:color w:val="FFFFFF"/>
                <w:sz w:val="16"/>
                <w:szCs w:val="16"/>
                <w:lang w:val="ro-RO"/>
              </w:rPr>
              <w:t>Compatabilitatea cu OM16</w:t>
            </w:r>
          </w:p>
        </w:tc>
        <w:tc>
          <w:tcPr>
            <w:tcW w:w="3499" w:type="dxa"/>
            <w:shd w:val="clear" w:color="auto" w:fill="009DF0" w:themeFill="text2"/>
          </w:tcPr>
          <w:p w14:paraId="3E900F17" w14:textId="77777777" w:rsidR="004F0A07" w:rsidRPr="00822FF2" w:rsidRDefault="004F0A07" w:rsidP="00A45C74">
            <w:pPr>
              <w:spacing w:before="0" w:after="0" w:line="240" w:lineRule="auto"/>
              <w:rPr>
                <w:rFonts w:ascii="Nunito" w:hAnsi="Nunito"/>
                <w:sz w:val="16"/>
                <w:szCs w:val="16"/>
                <w:lang w:val="ro-RO"/>
              </w:rPr>
            </w:pPr>
            <w:r w:rsidRPr="00822FF2">
              <w:rPr>
                <w:rFonts w:ascii="Nunito" w:hAnsi="Nunito"/>
                <w:b/>
                <w:bCs/>
                <w:color w:val="FFFFFF"/>
                <w:sz w:val="16"/>
                <w:szCs w:val="16"/>
                <w:lang w:val="ro-RO"/>
              </w:rPr>
              <w:t>Justificare</w:t>
            </w:r>
          </w:p>
        </w:tc>
      </w:tr>
      <w:tr w:rsidR="004F0A07" w:rsidRPr="00822FF2" w14:paraId="376FD12C" w14:textId="77777777" w:rsidTr="00A45C74">
        <w:tc>
          <w:tcPr>
            <w:tcW w:w="1276" w:type="dxa"/>
          </w:tcPr>
          <w:p w14:paraId="0699314A"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MUN-OS-01</w:t>
            </w:r>
          </w:p>
        </w:tc>
        <w:tc>
          <w:tcPr>
            <w:tcW w:w="3686" w:type="dxa"/>
          </w:tcPr>
          <w:p w14:paraId="3E048BD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62" w:type="dxa"/>
          </w:tcPr>
          <w:p w14:paraId="4F74CA0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E769CF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reintroduce materiale in circuit, crescand productivitatea resurselor.</w:t>
            </w:r>
          </w:p>
        </w:tc>
      </w:tr>
      <w:tr w:rsidR="004F0A07" w:rsidRPr="005637C2" w14:paraId="69BD586A" w14:textId="77777777" w:rsidTr="00A45C74">
        <w:tc>
          <w:tcPr>
            <w:tcW w:w="1276" w:type="dxa"/>
          </w:tcPr>
          <w:p w14:paraId="57B855FB"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MUN-OS-02</w:t>
            </w:r>
          </w:p>
        </w:tc>
        <w:tc>
          <w:tcPr>
            <w:tcW w:w="3686" w:type="dxa"/>
          </w:tcPr>
          <w:p w14:paraId="55C76595"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62" w:type="dxa"/>
          </w:tcPr>
          <w:p w14:paraId="5D90F87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1D97F5CC"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 are o finalitate convergentă, practic identică, cu creșterea productivității resurselor, ambele urmărind aceeași direcție în cadrul ierarhiei de gestionare a deșeurilor.</w:t>
            </w:r>
          </w:p>
        </w:tc>
      </w:tr>
      <w:tr w:rsidR="004F0A07" w:rsidRPr="005637C2" w14:paraId="2072A99B" w14:textId="77777777" w:rsidTr="00A45C74">
        <w:tc>
          <w:tcPr>
            <w:tcW w:w="1276" w:type="dxa"/>
          </w:tcPr>
          <w:p w14:paraId="1FF5DB63"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MUN-OS-03</w:t>
            </w:r>
          </w:p>
        </w:tc>
        <w:tc>
          <w:tcPr>
            <w:tcW w:w="3686" w:type="dxa"/>
          </w:tcPr>
          <w:p w14:paraId="35EE28A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62" w:type="dxa"/>
          </w:tcPr>
          <w:p w14:paraId="0C995CC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28982F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Cercetarea imbunatateste eficienta proceselor de recuperare a materialelor.</w:t>
            </w:r>
          </w:p>
        </w:tc>
      </w:tr>
      <w:tr w:rsidR="004F0A07" w:rsidRPr="00822FF2" w14:paraId="7A125FD2" w14:textId="77777777" w:rsidTr="00A45C74">
        <w:tc>
          <w:tcPr>
            <w:tcW w:w="1276" w:type="dxa"/>
          </w:tcPr>
          <w:p w14:paraId="69E171A7"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MUN-OS-04</w:t>
            </w:r>
          </w:p>
        </w:tc>
        <w:tc>
          <w:tcPr>
            <w:tcW w:w="3686" w:type="dxa"/>
          </w:tcPr>
          <w:p w14:paraId="08D2056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62" w:type="dxa"/>
          </w:tcPr>
          <w:p w14:paraId="7C265CA4"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6BCF51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D03CD2B" w14:textId="77777777" w:rsidTr="00A45C74">
        <w:tc>
          <w:tcPr>
            <w:tcW w:w="1276" w:type="dxa"/>
          </w:tcPr>
          <w:p w14:paraId="2DF2E28B"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MUN-OS-05</w:t>
            </w:r>
          </w:p>
        </w:tc>
        <w:tc>
          <w:tcPr>
            <w:tcW w:w="3686" w:type="dxa"/>
          </w:tcPr>
          <w:p w14:paraId="59E9ADA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62" w:type="dxa"/>
          </w:tcPr>
          <w:p w14:paraId="74B80AF3"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389155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depozitarii redirectioneaza materiale valoroase spre valorificare.</w:t>
            </w:r>
          </w:p>
        </w:tc>
      </w:tr>
      <w:tr w:rsidR="004F0A07" w:rsidRPr="00822FF2" w14:paraId="32370564" w14:textId="77777777" w:rsidTr="00A45C74">
        <w:tc>
          <w:tcPr>
            <w:tcW w:w="1276" w:type="dxa"/>
          </w:tcPr>
          <w:p w14:paraId="25E2D76B"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ALI-OS-01</w:t>
            </w:r>
          </w:p>
        </w:tc>
        <w:tc>
          <w:tcPr>
            <w:tcW w:w="3686" w:type="dxa"/>
          </w:tcPr>
          <w:p w14:paraId="0A6EF3D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62" w:type="dxa"/>
          </w:tcPr>
          <w:p w14:paraId="5D8C91DC"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4C4853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Compostul returneaza nutrientii in sol, crescand productivitatea resurselor organice.</w:t>
            </w:r>
          </w:p>
        </w:tc>
      </w:tr>
      <w:tr w:rsidR="004F0A07" w:rsidRPr="005637C2" w14:paraId="52496692" w14:textId="77777777" w:rsidTr="00A45C74">
        <w:tc>
          <w:tcPr>
            <w:tcW w:w="1276" w:type="dxa"/>
          </w:tcPr>
          <w:p w14:paraId="03D69D95"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ALI-OS-02</w:t>
            </w:r>
          </w:p>
        </w:tc>
        <w:tc>
          <w:tcPr>
            <w:tcW w:w="3686" w:type="dxa"/>
          </w:tcPr>
          <w:p w14:paraId="5B67FED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62" w:type="dxa"/>
          </w:tcPr>
          <w:p w14:paraId="3FA89AA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240FD7C"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ambalajelor economiseste resurse semnificative (energie, materie prima).</w:t>
            </w:r>
          </w:p>
        </w:tc>
      </w:tr>
      <w:tr w:rsidR="004F0A07" w:rsidRPr="005637C2" w14:paraId="35623FD2" w14:textId="77777777" w:rsidTr="00A45C74">
        <w:tc>
          <w:tcPr>
            <w:tcW w:w="1276" w:type="dxa"/>
          </w:tcPr>
          <w:p w14:paraId="64F0D7C9"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ALI-OS-03</w:t>
            </w:r>
          </w:p>
        </w:tc>
        <w:tc>
          <w:tcPr>
            <w:tcW w:w="3686" w:type="dxa"/>
          </w:tcPr>
          <w:p w14:paraId="069337A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62" w:type="dxa"/>
          </w:tcPr>
          <w:p w14:paraId="58CBB2C6"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1996485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 are o finalitate convergentă, practic identică, cu creșterea productivității resurselor, ambele urmărind aceeași direcție în cadrul ierarhiei de gestionare a deșeurilor.</w:t>
            </w:r>
          </w:p>
        </w:tc>
      </w:tr>
      <w:tr w:rsidR="004F0A07" w:rsidRPr="005637C2" w14:paraId="323D009C" w14:textId="77777777" w:rsidTr="00A45C74">
        <w:tc>
          <w:tcPr>
            <w:tcW w:w="1276" w:type="dxa"/>
          </w:tcPr>
          <w:p w14:paraId="15372BB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ALI-OS-04</w:t>
            </w:r>
          </w:p>
        </w:tc>
        <w:tc>
          <w:tcPr>
            <w:tcW w:w="3686" w:type="dxa"/>
          </w:tcPr>
          <w:p w14:paraId="0093D4F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62" w:type="dxa"/>
          </w:tcPr>
          <w:p w14:paraId="425D8290"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186693B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depozitarii redirectioneaza materiale valoroase spre valorificare.</w:t>
            </w:r>
          </w:p>
        </w:tc>
      </w:tr>
      <w:tr w:rsidR="004F0A07" w:rsidRPr="005637C2" w14:paraId="6AB93692" w14:textId="77777777" w:rsidTr="00A45C74">
        <w:tc>
          <w:tcPr>
            <w:tcW w:w="1276" w:type="dxa"/>
          </w:tcPr>
          <w:p w14:paraId="694D3E8E"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ALI-OS-05</w:t>
            </w:r>
          </w:p>
        </w:tc>
        <w:tc>
          <w:tcPr>
            <w:tcW w:w="3686" w:type="dxa"/>
          </w:tcPr>
          <w:p w14:paraId="5365BE4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62" w:type="dxa"/>
          </w:tcPr>
          <w:p w14:paraId="01418AD4"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A77A31C"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creșterea productivității resurselor prin creșterea cantității de materiale secundare disponibile pe piață.</w:t>
            </w:r>
          </w:p>
        </w:tc>
      </w:tr>
      <w:tr w:rsidR="004F0A07" w:rsidRPr="005637C2" w14:paraId="0AF367A5" w14:textId="77777777" w:rsidTr="00A45C74">
        <w:tc>
          <w:tcPr>
            <w:tcW w:w="1276" w:type="dxa"/>
          </w:tcPr>
          <w:p w14:paraId="5E6F7CB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AMB-OS-01</w:t>
            </w:r>
          </w:p>
        </w:tc>
        <w:tc>
          <w:tcPr>
            <w:tcW w:w="3686" w:type="dxa"/>
          </w:tcPr>
          <w:p w14:paraId="760F839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obiectivului global de valorificare</w:t>
            </w:r>
          </w:p>
        </w:tc>
        <w:tc>
          <w:tcPr>
            <w:tcW w:w="1462" w:type="dxa"/>
          </w:tcPr>
          <w:p w14:paraId="4C382A4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1BA80F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obiectivului global de valorificare are o finalitate convergentă, practic identică, cu creșterea productivității resurselor, ambele urmărind aceeași direcție în cadrul ierarhiei de gestionare a deșeurilor.</w:t>
            </w:r>
          </w:p>
        </w:tc>
      </w:tr>
      <w:tr w:rsidR="004F0A07" w:rsidRPr="005637C2" w14:paraId="6A29DDF0" w14:textId="77777777" w:rsidTr="00A45C74">
        <w:tc>
          <w:tcPr>
            <w:tcW w:w="1276" w:type="dxa"/>
          </w:tcPr>
          <w:p w14:paraId="36DBD07A"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AMB-OS-02</w:t>
            </w:r>
          </w:p>
        </w:tc>
        <w:tc>
          <w:tcPr>
            <w:tcW w:w="3686" w:type="dxa"/>
          </w:tcPr>
          <w:p w14:paraId="29D9A041"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obiectivului de reciclare</w:t>
            </w:r>
          </w:p>
        </w:tc>
        <w:tc>
          <w:tcPr>
            <w:tcW w:w="1462" w:type="dxa"/>
          </w:tcPr>
          <w:p w14:paraId="1CE59F7A"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023D83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obiectivului de reciclare are o finalitate convergentă, practic identică, cu creșterea productivității resurselor, ambele urmărind aceeași direcție în cadrul ierarhiei de gestionare a deșeurilor.</w:t>
            </w:r>
          </w:p>
        </w:tc>
      </w:tr>
      <w:tr w:rsidR="004F0A07" w:rsidRPr="00822FF2" w14:paraId="16CCDE9B" w14:textId="77777777" w:rsidTr="00A45C74">
        <w:tc>
          <w:tcPr>
            <w:tcW w:w="1276" w:type="dxa"/>
          </w:tcPr>
          <w:p w14:paraId="63342FFB"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AMB-OS-03</w:t>
            </w:r>
          </w:p>
        </w:tc>
        <w:tc>
          <w:tcPr>
            <w:tcW w:w="3686" w:type="dxa"/>
          </w:tcPr>
          <w:p w14:paraId="64218A5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 xml:space="preserve">Asigurarea colectării separate, în termeni de greutate, pentru următoarele formate de ambalaje puse la dispoziție pe piață pentru prima </w:t>
            </w:r>
            <w:r w:rsidRPr="00822FF2">
              <w:rPr>
                <w:rFonts w:ascii="Nunito" w:hAnsi="Nunito"/>
                <w:sz w:val="16"/>
                <w:szCs w:val="16"/>
                <w:lang w:val="ro-RO"/>
              </w:rPr>
              <w:lastRenderedPageBreak/>
              <w:t>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62" w:type="dxa"/>
          </w:tcPr>
          <w:p w14:paraId="75C4595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lastRenderedPageBreak/>
              <w:t>+</w:t>
            </w:r>
          </w:p>
        </w:tc>
        <w:tc>
          <w:tcPr>
            <w:tcW w:w="3499" w:type="dxa"/>
          </w:tcPr>
          <w:p w14:paraId="08A4012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materialelor de constructie creste productivitatea resurselor in sectorul constructiilor.</w:t>
            </w:r>
          </w:p>
        </w:tc>
      </w:tr>
      <w:tr w:rsidR="004F0A07" w:rsidRPr="005637C2" w14:paraId="13877C4C" w14:textId="77777777" w:rsidTr="00A45C74">
        <w:tc>
          <w:tcPr>
            <w:tcW w:w="1276" w:type="dxa"/>
          </w:tcPr>
          <w:p w14:paraId="4C84A4F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AMB-OS-04</w:t>
            </w:r>
          </w:p>
        </w:tc>
        <w:tc>
          <w:tcPr>
            <w:tcW w:w="3686" w:type="dxa"/>
          </w:tcPr>
          <w:p w14:paraId="17B89A1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62" w:type="dxa"/>
          </w:tcPr>
          <w:p w14:paraId="1FFBB3A8"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1627E4F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are o finalitate convergentă, practic identică, cu creșterea productivității resurselor, ambele urmărind aceeași direcție în cadrul ierarhiei de gestionare a deșeurilor.</w:t>
            </w:r>
          </w:p>
        </w:tc>
      </w:tr>
      <w:tr w:rsidR="004F0A07" w:rsidRPr="005637C2" w14:paraId="479ABEB0" w14:textId="77777777" w:rsidTr="00A45C74">
        <w:tc>
          <w:tcPr>
            <w:tcW w:w="1276" w:type="dxa"/>
          </w:tcPr>
          <w:p w14:paraId="4FB83BA9"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AMB-OS-05</w:t>
            </w:r>
          </w:p>
        </w:tc>
        <w:tc>
          <w:tcPr>
            <w:tcW w:w="3686" w:type="dxa"/>
          </w:tcPr>
          <w:p w14:paraId="69D5AA3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62" w:type="dxa"/>
          </w:tcPr>
          <w:p w14:paraId="44F10349"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D17DD8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208D59B9" w14:textId="77777777" w:rsidTr="00A45C74">
        <w:tc>
          <w:tcPr>
            <w:tcW w:w="1276" w:type="dxa"/>
          </w:tcPr>
          <w:p w14:paraId="169251C3"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AMB-OS-06</w:t>
            </w:r>
          </w:p>
        </w:tc>
        <w:tc>
          <w:tcPr>
            <w:tcW w:w="3686" w:type="dxa"/>
          </w:tcPr>
          <w:p w14:paraId="065767E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62" w:type="dxa"/>
          </w:tcPr>
          <w:p w14:paraId="623AD0E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056C232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are o finalitate convergentă, practic identică, cu creșterea productivității resurselor, ambele urmărind aceeași direcție în cadrul ierarhiei de gestionare a deșeurilor.</w:t>
            </w:r>
          </w:p>
        </w:tc>
      </w:tr>
      <w:tr w:rsidR="004F0A07" w:rsidRPr="005637C2" w14:paraId="09425305" w14:textId="77777777" w:rsidTr="00A45C74">
        <w:tc>
          <w:tcPr>
            <w:tcW w:w="1276" w:type="dxa"/>
          </w:tcPr>
          <w:p w14:paraId="69B7DDC7"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DEEE-OS-01</w:t>
            </w:r>
          </w:p>
        </w:tc>
        <w:tc>
          <w:tcPr>
            <w:tcW w:w="3686" w:type="dxa"/>
          </w:tcPr>
          <w:p w14:paraId="4DC417C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ratei de colectare separată a DEEE</w:t>
            </w:r>
          </w:p>
        </w:tc>
        <w:tc>
          <w:tcPr>
            <w:tcW w:w="1462" w:type="dxa"/>
          </w:tcPr>
          <w:p w14:paraId="76CFEF46"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21B380F"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Valorificarea namolurilor recupereaza nutrienti si materie organica.</w:t>
            </w:r>
          </w:p>
        </w:tc>
      </w:tr>
      <w:tr w:rsidR="004F0A07" w:rsidRPr="005637C2" w14:paraId="43FB984F" w14:textId="77777777" w:rsidTr="00A45C74">
        <w:tc>
          <w:tcPr>
            <w:tcW w:w="1276" w:type="dxa"/>
          </w:tcPr>
          <w:p w14:paraId="5077A9CD"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DEEE-OS-02</w:t>
            </w:r>
          </w:p>
        </w:tc>
        <w:tc>
          <w:tcPr>
            <w:tcW w:w="3686" w:type="dxa"/>
          </w:tcPr>
          <w:p w14:paraId="19BA062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62" w:type="dxa"/>
          </w:tcPr>
          <w:p w14:paraId="108AB02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393B10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PCB/azbestul nu au potential de recuperare; nu contribuie la productivitatea resurselor.</w:t>
            </w:r>
          </w:p>
        </w:tc>
      </w:tr>
      <w:tr w:rsidR="004F0A07" w:rsidRPr="005637C2" w14:paraId="075489B6" w14:textId="77777777" w:rsidTr="00A45C74">
        <w:tc>
          <w:tcPr>
            <w:tcW w:w="1276" w:type="dxa"/>
          </w:tcPr>
          <w:p w14:paraId="260EFA13"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DEEE-OS-03</w:t>
            </w:r>
          </w:p>
        </w:tc>
        <w:tc>
          <w:tcPr>
            <w:tcW w:w="3686" w:type="dxa"/>
          </w:tcPr>
          <w:p w14:paraId="279C698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62" w:type="dxa"/>
          </w:tcPr>
          <w:p w14:paraId="3689CDA4"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FA2E5B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are o finalitate convergentă, practic identică, cu creșterea productivității resurselor, ambele urmărind aceeași direcție în cadrul ierarhiei de gestionare a deșeurilor.</w:t>
            </w:r>
          </w:p>
        </w:tc>
      </w:tr>
      <w:tr w:rsidR="004F0A07" w:rsidRPr="005637C2" w14:paraId="03CEB74F" w14:textId="77777777" w:rsidTr="00A45C74">
        <w:tc>
          <w:tcPr>
            <w:tcW w:w="1276" w:type="dxa"/>
          </w:tcPr>
          <w:p w14:paraId="5133BCDE"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DEEE-OS-04</w:t>
            </w:r>
          </w:p>
        </w:tc>
        <w:tc>
          <w:tcPr>
            <w:tcW w:w="3686" w:type="dxa"/>
          </w:tcPr>
          <w:p w14:paraId="48E181DD"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62" w:type="dxa"/>
          </w:tcPr>
          <w:p w14:paraId="0E3FE6BC"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4837FE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4F5545F6" w14:textId="77777777" w:rsidTr="00A45C74">
        <w:tc>
          <w:tcPr>
            <w:tcW w:w="1276" w:type="dxa"/>
          </w:tcPr>
          <w:p w14:paraId="2C5B04E0"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DEEE-OS-05</w:t>
            </w:r>
          </w:p>
        </w:tc>
        <w:tc>
          <w:tcPr>
            <w:tcW w:w="3686" w:type="dxa"/>
          </w:tcPr>
          <w:p w14:paraId="3AD6E18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62" w:type="dxa"/>
          </w:tcPr>
          <w:p w14:paraId="60972EA4"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2E53CAC"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(EPR) pentru EEE, prin reducerea fenomenului de free-riding generat de comerțul electronic transfrontalier și consolidarea trasabilității digitale a fluxurilor de deșeuri are o finalitate convergentă, practic identică, cu creșterea productivității resurselor, ambele urmărind </w:t>
            </w:r>
            <w:r w:rsidRPr="00822FF2">
              <w:rPr>
                <w:rFonts w:ascii="Nunito" w:hAnsi="Nunito"/>
                <w:sz w:val="16"/>
                <w:szCs w:val="16"/>
                <w:lang w:val="ro-RO"/>
              </w:rPr>
              <w:lastRenderedPageBreak/>
              <w:t>aceeași direcție în cadrul ierarhiei de gestionare a deșeurilor.</w:t>
            </w:r>
          </w:p>
        </w:tc>
      </w:tr>
      <w:tr w:rsidR="004F0A07" w:rsidRPr="005637C2" w14:paraId="71E261BE" w14:textId="77777777" w:rsidTr="00A45C74">
        <w:tc>
          <w:tcPr>
            <w:tcW w:w="1276" w:type="dxa"/>
          </w:tcPr>
          <w:p w14:paraId="1569C00B"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lastRenderedPageBreak/>
              <w:t>BAT-OS-01</w:t>
            </w:r>
          </w:p>
        </w:tc>
        <w:tc>
          <w:tcPr>
            <w:tcW w:w="3686" w:type="dxa"/>
          </w:tcPr>
          <w:p w14:paraId="14F9190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62" w:type="dxa"/>
          </w:tcPr>
          <w:p w14:paraId="3341C968"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DD8668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deșeurilor industriale recupereaza materiale valoroase pentru reintroducere.</w:t>
            </w:r>
          </w:p>
        </w:tc>
      </w:tr>
      <w:tr w:rsidR="004F0A07" w:rsidRPr="00822FF2" w14:paraId="4CA37DAD" w14:textId="77777777" w:rsidTr="00A45C74">
        <w:tc>
          <w:tcPr>
            <w:tcW w:w="1276" w:type="dxa"/>
          </w:tcPr>
          <w:p w14:paraId="14CCBD6C"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BAT-OS-02</w:t>
            </w:r>
          </w:p>
        </w:tc>
        <w:tc>
          <w:tcPr>
            <w:tcW w:w="3686" w:type="dxa"/>
          </w:tcPr>
          <w:p w14:paraId="0D8B946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62" w:type="dxa"/>
          </w:tcPr>
          <w:p w14:paraId="3EC907CA"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13C981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Transferul transfrontalier poate directiona deseuri catre capacitati de reciclare mai eficiente, dar poate reduce stimulentele locale.</w:t>
            </w:r>
          </w:p>
        </w:tc>
      </w:tr>
      <w:tr w:rsidR="004F0A07" w:rsidRPr="005637C2" w14:paraId="570D526F" w14:textId="77777777" w:rsidTr="00A45C74">
        <w:tc>
          <w:tcPr>
            <w:tcW w:w="1276" w:type="dxa"/>
          </w:tcPr>
          <w:p w14:paraId="37192F17"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BAT-OS-03</w:t>
            </w:r>
          </w:p>
        </w:tc>
        <w:tc>
          <w:tcPr>
            <w:tcW w:w="3686" w:type="dxa"/>
          </w:tcPr>
          <w:p w14:paraId="5C3045A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62" w:type="dxa"/>
          </w:tcPr>
          <w:p w14:paraId="42EC9EF0"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0A9A286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bateriilor recupereaza metale cu productivitate crescuta a resurselor minerale.</w:t>
            </w:r>
          </w:p>
        </w:tc>
      </w:tr>
      <w:tr w:rsidR="004F0A07" w:rsidRPr="005637C2" w14:paraId="6B6CB9CF" w14:textId="77777777" w:rsidTr="00A45C74">
        <w:tc>
          <w:tcPr>
            <w:tcW w:w="1276" w:type="dxa"/>
          </w:tcPr>
          <w:p w14:paraId="352043B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BAT-OS-04</w:t>
            </w:r>
          </w:p>
        </w:tc>
        <w:tc>
          <w:tcPr>
            <w:tcW w:w="3686" w:type="dxa"/>
          </w:tcPr>
          <w:p w14:paraId="31D1AF3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62" w:type="dxa"/>
          </w:tcPr>
          <w:p w14:paraId="543AFF7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66713B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reciclare a deșeurilor de baterii și acumulatori are o finalitate convergentă, practic identică, cu creșterea productivității resurselor, ambele urmărind aceeași direcție în cadrul ierarhiei de gestionare a deșeurilor.</w:t>
            </w:r>
          </w:p>
        </w:tc>
      </w:tr>
      <w:tr w:rsidR="004F0A07" w:rsidRPr="005637C2" w14:paraId="37102A70" w14:textId="77777777" w:rsidTr="00A45C74">
        <w:tc>
          <w:tcPr>
            <w:tcW w:w="1276" w:type="dxa"/>
          </w:tcPr>
          <w:p w14:paraId="45212220"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BAT-OS-05</w:t>
            </w:r>
          </w:p>
        </w:tc>
        <w:tc>
          <w:tcPr>
            <w:tcW w:w="3686" w:type="dxa"/>
          </w:tcPr>
          <w:p w14:paraId="2326FD1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62" w:type="dxa"/>
          </w:tcPr>
          <w:p w14:paraId="29C74E0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E09BFC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are o finalitate convergentă, practic identică, cu creșterea productivității resurselor, ambele urmărind aceeași direcție în cadrul ierarhiei de gestionare a deșeurilor.</w:t>
            </w:r>
          </w:p>
        </w:tc>
      </w:tr>
      <w:tr w:rsidR="004F0A07" w:rsidRPr="005637C2" w14:paraId="2252951C" w14:textId="77777777" w:rsidTr="00A45C74">
        <w:tc>
          <w:tcPr>
            <w:tcW w:w="1276" w:type="dxa"/>
          </w:tcPr>
          <w:p w14:paraId="0238D40C"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BAT-OS-06</w:t>
            </w:r>
          </w:p>
        </w:tc>
        <w:tc>
          <w:tcPr>
            <w:tcW w:w="3686" w:type="dxa"/>
          </w:tcPr>
          <w:p w14:paraId="592B7D2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62" w:type="dxa"/>
          </w:tcPr>
          <w:p w14:paraId="746DA5EC"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D8354A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63080C67" w14:textId="77777777" w:rsidTr="00A45C74">
        <w:tc>
          <w:tcPr>
            <w:tcW w:w="1276" w:type="dxa"/>
          </w:tcPr>
          <w:p w14:paraId="552F06DF"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VSU-OS-01</w:t>
            </w:r>
          </w:p>
        </w:tc>
        <w:tc>
          <w:tcPr>
            <w:tcW w:w="3686" w:type="dxa"/>
          </w:tcPr>
          <w:p w14:paraId="08277F9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62" w:type="dxa"/>
          </w:tcPr>
          <w:p w14:paraId="6E5690E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0A00FD7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Asigurarea unui grad ridicat de reutilizare, valorificare și reciclare a VSU are o finalitate convergentă, practic identică, cu creșterea productivității resurselor, ambele urmărind aceeași direcție în cadrul ierarhiei de gestionare a deșeurilor.</w:t>
            </w:r>
          </w:p>
        </w:tc>
      </w:tr>
      <w:tr w:rsidR="004F0A07" w:rsidRPr="005637C2" w14:paraId="21A2CC11" w14:textId="77777777" w:rsidTr="00A45C74">
        <w:tc>
          <w:tcPr>
            <w:tcW w:w="1276" w:type="dxa"/>
          </w:tcPr>
          <w:p w14:paraId="46D0AD46"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VSU-OS-02</w:t>
            </w:r>
          </w:p>
        </w:tc>
        <w:tc>
          <w:tcPr>
            <w:tcW w:w="3686" w:type="dxa"/>
          </w:tcPr>
          <w:p w14:paraId="4E9438CF"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62" w:type="dxa"/>
          </w:tcPr>
          <w:p w14:paraId="275449FF"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7A78B95"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VSU recupereaza cantitati mari de metale si materiale.</w:t>
            </w:r>
          </w:p>
        </w:tc>
      </w:tr>
      <w:tr w:rsidR="004F0A07" w:rsidRPr="005637C2" w14:paraId="5E52B845" w14:textId="77777777" w:rsidTr="00A45C74">
        <w:tc>
          <w:tcPr>
            <w:tcW w:w="1276" w:type="dxa"/>
          </w:tcPr>
          <w:p w14:paraId="7D7B6218"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ULU-OS-01</w:t>
            </w:r>
          </w:p>
        </w:tc>
        <w:tc>
          <w:tcPr>
            <w:tcW w:w="3686" w:type="dxa"/>
          </w:tcPr>
          <w:p w14:paraId="016F1C3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62" w:type="dxa"/>
          </w:tcPr>
          <w:p w14:paraId="1E9A6098"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3786F4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Gestionarea uleiurilor uzate cu respectarea ierarhiei de gestionare a deșeurilor are o finalitate convergentă, practic identică, cu creșterea productivității resurselor, ambele urmărind aceeași direcție în cadrul ierarhiei de gestionare a deșeurilor.</w:t>
            </w:r>
          </w:p>
        </w:tc>
      </w:tr>
      <w:tr w:rsidR="004F0A07" w:rsidRPr="00822FF2" w14:paraId="41B3E424" w14:textId="77777777" w:rsidTr="00A45C74">
        <w:tc>
          <w:tcPr>
            <w:tcW w:w="1276" w:type="dxa"/>
          </w:tcPr>
          <w:p w14:paraId="267428B7"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ULU-OS-02</w:t>
            </w:r>
          </w:p>
        </w:tc>
        <w:tc>
          <w:tcPr>
            <w:tcW w:w="3686" w:type="dxa"/>
          </w:tcPr>
          <w:p w14:paraId="514AB70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62" w:type="dxa"/>
          </w:tcPr>
          <w:p w14:paraId="3A5BF9AF"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586714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Legislație uleiuri uzate contribuie la productivitatea resurselor prin gestionarea corecta a uleiurilor uzate conform ierarhiei deseurilor.</w:t>
            </w:r>
          </w:p>
        </w:tc>
      </w:tr>
      <w:tr w:rsidR="004F0A07" w:rsidRPr="005637C2" w14:paraId="4273623D" w14:textId="77777777" w:rsidTr="00A45C74">
        <w:tc>
          <w:tcPr>
            <w:tcW w:w="1276" w:type="dxa"/>
          </w:tcPr>
          <w:p w14:paraId="2D4419F6"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ANV-OS-01</w:t>
            </w:r>
          </w:p>
        </w:tc>
        <w:tc>
          <w:tcPr>
            <w:tcW w:w="3686" w:type="dxa"/>
          </w:tcPr>
          <w:p w14:paraId="28A4C6E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Asigurarea gradului de colectare a anvelopelor uzate</w:t>
            </w:r>
          </w:p>
        </w:tc>
        <w:tc>
          <w:tcPr>
            <w:tcW w:w="1462" w:type="dxa"/>
          </w:tcPr>
          <w:p w14:paraId="546EC81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8FFA54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Colectare anvelope uzate contribuie la productivitatea resurselor prin colectarea si valorificarea anvelopelor uzate, reducand depozitarea necontrolata.</w:t>
            </w:r>
          </w:p>
        </w:tc>
      </w:tr>
      <w:tr w:rsidR="004F0A07" w:rsidRPr="005637C2" w14:paraId="31A52E1D" w14:textId="77777777" w:rsidTr="00A45C74">
        <w:tc>
          <w:tcPr>
            <w:tcW w:w="1276" w:type="dxa"/>
          </w:tcPr>
          <w:p w14:paraId="5F8C9DC4"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ANV-OS-02</w:t>
            </w:r>
          </w:p>
        </w:tc>
        <w:tc>
          <w:tcPr>
            <w:tcW w:w="3686" w:type="dxa"/>
          </w:tcPr>
          <w:p w14:paraId="308D5FB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Valorificarea materială a anvelopelor uzate</w:t>
            </w:r>
          </w:p>
        </w:tc>
        <w:tc>
          <w:tcPr>
            <w:tcW w:w="1462" w:type="dxa"/>
          </w:tcPr>
          <w:p w14:paraId="3A9DBE7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0A0533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Valorificarea materială a anvelopelor uzate are o finalitate convergentă, practic identică, cu creșterea productivității resurselor, ambele urmărind aceeași direcție în cadrul ierarhiei de gestionare a deșeurilor.</w:t>
            </w:r>
          </w:p>
        </w:tc>
      </w:tr>
      <w:tr w:rsidR="004F0A07" w:rsidRPr="005637C2" w14:paraId="21210D49" w14:textId="77777777" w:rsidTr="00A45C74">
        <w:tc>
          <w:tcPr>
            <w:tcW w:w="1276" w:type="dxa"/>
          </w:tcPr>
          <w:p w14:paraId="28E6CCCD"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lastRenderedPageBreak/>
              <w:t>DCD-OS-01</w:t>
            </w:r>
          </w:p>
        </w:tc>
        <w:tc>
          <w:tcPr>
            <w:tcW w:w="3686" w:type="dxa"/>
          </w:tcPr>
          <w:p w14:paraId="394BAC2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62" w:type="dxa"/>
          </w:tcPr>
          <w:p w14:paraId="2717A87D"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1A77AD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are o finalitate convergentă, practic identică, cu creșterea productivității resurselor, ambele urmărind aceeași direcție în cadrul ierarhiei de gestionare a deșeurilor.</w:t>
            </w:r>
          </w:p>
        </w:tc>
      </w:tr>
      <w:tr w:rsidR="004F0A07" w:rsidRPr="00822FF2" w14:paraId="5900DC99" w14:textId="77777777" w:rsidTr="00A45C74">
        <w:tc>
          <w:tcPr>
            <w:tcW w:w="1276" w:type="dxa"/>
          </w:tcPr>
          <w:p w14:paraId="0C076850"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DCD-OS-02</w:t>
            </w:r>
          </w:p>
        </w:tc>
        <w:tc>
          <w:tcPr>
            <w:tcW w:w="3686" w:type="dxa"/>
          </w:tcPr>
          <w:p w14:paraId="133980C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62" w:type="dxa"/>
          </w:tcPr>
          <w:p w14:paraId="200E499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F29933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materialelor de constructie creste productivitatea resurselor in sectorul constructiilor.</w:t>
            </w:r>
          </w:p>
        </w:tc>
      </w:tr>
      <w:tr w:rsidR="004F0A07" w:rsidRPr="00822FF2" w14:paraId="18CBA0D9" w14:textId="77777777" w:rsidTr="00A45C74">
        <w:tc>
          <w:tcPr>
            <w:tcW w:w="1276" w:type="dxa"/>
          </w:tcPr>
          <w:p w14:paraId="111BC7F4"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DCD-OS-03</w:t>
            </w:r>
          </w:p>
        </w:tc>
        <w:tc>
          <w:tcPr>
            <w:tcW w:w="3686" w:type="dxa"/>
          </w:tcPr>
          <w:p w14:paraId="71D2A47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62" w:type="dxa"/>
          </w:tcPr>
          <w:p w14:paraId="38FC7EB7"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995F45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materialelor de constructie creste productivitatea resurselor in sectorul constructiilor.</w:t>
            </w:r>
          </w:p>
        </w:tc>
      </w:tr>
      <w:tr w:rsidR="008056AE" w:rsidRPr="003557E9" w14:paraId="1DFABAA7" w14:textId="77777777" w:rsidTr="00A45C74">
        <w:tc>
          <w:tcPr>
            <w:tcW w:w="1276" w:type="dxa"/>
          </w:tcPr>
          <w:p w14:paraId="5AFD4137" w14:textId="353A0AD4" w:rsidR="008056AE" w:rsidRPr="008056AE" w:rsidRDefault="008056AE"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NAM-OS-01</w:t>
            </w:r>
          </w:p>
        </w:tc>
        <w:tc>
          <w:tcPr>
            <w:tcW w:w="3686" w:type="dxa"/>
          </w:tcPr>
          <w:p w14:paraId="40BBC920" w14:textId="0EBE4235"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62" w:type="dxa"/>
          </w:tcPr>
          <w:p w14:paraId="7F1FAAE9" w14:textId="33FEA0E7" w:rsidR="008056AE" w:rsidRPr="00822FF2" w:rsidRDefault="008056AE" w:rsidP="008056AE">
            <w:pPr>
              <w:spacing w:line="240" w:lineRule="auto"/>
              <w:jc w:val="center"/>
              <w:rPr>
                <w:rFonts w:ascii="Nunito" w:hAnsi="Nunito"/>
                <w:b/>
                <w:bCs/>
                <w:sz w:val="16"/>
                <w:szCs w:val="16"/>
                <w:lang w:val="ro-RO"/>
              </w:rPr>
            </w:pPr>
            <w:r w:rsidRPr="00822FF2">
              <w:rPr>
                <w:rFonts w:ascii="Nunito" w:hAnsi="Nunito"/>
                <w:b/>
                <w:bCs/>
                <w:sz w:val="16"/>
                <w:szCs w:val="16"/>
                <w:lang w:val="ro-RO"/>
              </w:rPr>
              <w:t>–</w:t>
            </w:r>
          </w:p>
        </w:tc>
        <w:tc>
          <w:tcPr>
            <w:tcW w:w="3499" w:type="dxa"/>
          </w:tcPr>
          <w:p w14:paraId="7CECA81F" w14:textId="4A6F99DB"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8056AE" w:rsidRPr="003557E9" w14:paraId="20A2D293" w14:textId="77777777" w:rsidTr="00A45C74">
        <w:tc>
          <w:tcPr>
            <w:tcW w:w="1276" w:type="dxa"/>
          </w:tcPr>
          <w:p w14:paraId="36D76937" w14:textId="366E3B87" w:rsidR="008056AE" w:rsidRPr="008056AE" w:rsidRDefault="008056AE"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NAM-OS-02</w:t>
            </w:r>
          </w:p>
        </w:tc>
        <w:tc>
          <w:tcPr>
            <w:tcW w:w="3686" w:type="dxa"/>
          </w:tcPr>
          <w:p w14:paraId="00EC46F0" w14:textId="3DEE8322"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62" w:type="dxa"/>
          </w:tcPr>
          <w:p w14:paraId="036A2482" w14:textId="02298812" w:rsidR="008056AE" w:rsidRPr="00822FF2" w:rsidRDefault="008056AE" w:rsidP="008056AE">
            <w:pPr>
              <w:spacing w:line="240" w:lineRule="auto"/>
              <w:jc w:val="center"/>
              <w:rPr>
                <w:rFonts w:ascii="Nunito" w:hAnsi="Nunito"/>
                <w:b/>
                <w:bCs/>
                <w:sz w:val="16"/>
                <w:szCs w:val="16"/>
                <w:lang w:val="ro-RO"/>
              </w:rPr>
            </w:pPr>
            <w:r w:rsidRPr="00822FF2">
              <w:rPr>
                <w:rFonts w:ascii="Nunito" w:hAnsi="Nunito"/>
                <w:b/>
                <w:bCs/>
                <w:sz w:val="16"/>
                <w:szCs w:val="16"/>
                <w:lang w:val="ro-RO"/>
              </w:rPr>
              <w:t>–</w:t>
            </w:r>
          </w:p>
        </w:tc>
        <w:tc>
          <w:tcPr>
            <w:tcW w:w="3499" w:type="dxa"/>
          </w:tcPr>
          <w:p w14:paraId="1A072F00" w14:textId="0E55D06A"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8056AE" w:rsidRPr="005637C2" w14:paraId="27F53EAC" w14:textId="77777777" w:rsidTr="00A45C74">
        <w:tc>
          <w:tcPr>
            <w:tcW w:w="1276" w:type="dxa"/>
          </w:tcPr>
          <w:p w14:paraId="2175151F" w14:textId="0D293CFE" w:rsidR="008056AE" w:rsidRPr="008056AE" w:rsidRDefault="008056AE"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NAM-OS-03</w:t>
            </w:r>
          </w:p>
        </w:tc>
        <w:tc>
          <w:tcPr>
            <w:tcW w:w="3686" w:type="dxa"/>
          </w:tcPr>
          <w:p w14:paraId="23B80966" w14:textId="02159586"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62" w:type="dxa"/>
          </w:tcPr>
          <w:p w14:paraId="664D5E4D" w14:textId="1115E078" w:rsidR="008056AE" w:rsidRPr="00822FF2" w:rsidRDefault="008056AE" w:rsidP="008056AE">
            <w:pPr>
              <w:spacing w:line="240" w:lineRule="auto"/>
              <w:jc w:val="center"/>
              <w:rPr>
                <w:rFonts w:ascii="Nunito" w:hAnsi="Nunito"/>
                <w:b/>
                <w:bCs/>
                <w:sz w:val="16"/>
                <w:szCs w:val="16"/>
                <w:lang w:val="ro-RO"/>
              </w:rPr>
            </w:pPr>
            <w:r w:rsidRPr="00822FF2">
              <w:rPr>
                <w:rFonts w:ascii="Nunito" w:hAnsi="Nunito"/>
                <w:b/>
                <w:bCs/>
                <w:sz w:val="16"/>
                <w:szCs w:val="16"/>
                <w:lang w:val="ro-RO"/>
              </w:rPr>
              <w:t>=</w:t>
            </w:r>
          </w:p>
        </w:tc>
        <w:tc>
          <w:tcPr>
            <w:tcW w:w="3499" w:type="dxa"/>
          </w:tcPr>
          <w:p w14:paraId="41279E6B" w14:textId="0F510436"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are o finalitate convergentă, practic identică, cu creșterea productivității resurselor, ambele urmărind aceeași direcție în cadrul ierarhiei de gestionare a deșeurilor.</w:t>
            </w:r>
          </w:p>
        </w:tc>
      </w:tr>
      <w:tr w:rsidR="008056AE" w:rsidRPr="005637C2" w14:paraId="3902E81C" w14:textId="77777777" w:rsidTr="00A45C74">
        <w:tc>
          <w:tcPr>
            <w:tcW w:w="1276" w:type="dxa"/>
          </w:tcPr>
          <w:p w14:paraId="0672111F" w14:textId="321B40F8" w:rsidR="008056AE" w:rsidRPr="008056AE" w:rsidRDefault="008056AE"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NAM-OS-04</w:t>
            </w:r>
          </w:p>
        </w:tc>
        <w:tc>
          <w:tcPr>
            <w:tcW w:w="3686" w:type="dxa"/>
          </w:tcPr>
          <w:p w14:paraId="6107946C" w14:textId="5A982A28"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62" w:type="dxa"/>
          </w:tcPr>
          <w:p w14:paraId="7AD5DBFB" w14:textId="1A9625FD" w:rsidR="008056AE" w:rsidRPr="00822FF2" w:rsidRDefault="008056AE" w:rsidP="008056AE">
            <w:pPr>
              <w:spacing w:line="240" w:lineRule="auto"/>
              <w:jc w:val="center"/>
              <w:rPr>
                <w:rFonts w:ascii="Nunito" w:hAnsi="Nunito"/>
                <w:b/>
                <w:bCs/>
                <w:sz w:val="16"/>
                <w:szCs w:val="16"/>
                <w:lang w:val="ro-RO"/>
              </w:rPr>
            </w:pPr>
            <w:r w:rsidRPr="00822FF2">
              <w:rPr>
                <w:rFonts w:ascii="Nunito" w:hAnsi="Nunito"/>
                <w:b/>
                <w:bCs/>
                <w:sz w:val="16"/>
                <w:szCs w:val="16"/>
                <w:lang w:val="ro-RO"/>
              </w:rPr>
              <w:t>+</w:t>
            </w:r>
          </w:p>
        </w:tc>
        <w:tc>
          <w:tcPr>
            <w:tcW w:w="3499" w:type="dxa"/>
          </w:tcPr>
          <w:p w14:paraId="796529D6" w14:textId="0D3C0C24" w:rsidR="008056AE" w:rsidRPr="00822FF2" w:rsidRDefault="008056AE" w:rsidP="008056AE">
            <w:pPr>
              <w:spacing w:line="240" w:lineRule="auto"/>
              <w:jc w:val="both"/>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2A26AAD4" w14:textId="77777777" w:rsidTr="00A45C74">
        <w:tc>
          <w:tcPr>
            <w:tcW w:w="1276" w:type="dxa"/>
          </w:tcPr>
          <w:p w14:paraId="56E6663E"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PCB-OS-01</w:t>
            </w:r>
          </w:p>
        </w:tc>
        <w:tc>
          <w:tcPr>
            <w:tcW w:w="3686" w:type="dxa"/>
          </w:tcPr>
          <w:p w14:paraId="5FED4851"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62" w:type="dxa"/>
          </w:tcPr>
          <w:p w14:paraId="2CFC259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039F2D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ceea ce contribuie la creșterea productivității resurselor prin creșterea cantității de materiale secundare disponibile pe piață.</w:t>
            </w:r>
          </w:p>
        </w:tc>
      </w:tr>
      <w:tr w:rsidR="004F0A07" w:rsidRPr="005637C2" w14:paraId="0C5DEBAE" w14:textId="77777777" w:rsidTr="00A45C74">
        <w:tc>
          <w:tcPr>
            <w:tcW w:w="1276" w:type="dxa"/>
          </w:tcPr>
          <w:p w14:paraId="287456BE"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PCB-OS-02</w:t>
            </w:r>
          </w:p>
        </w:tc>
        <w:tc>
          <w:tcPr>
            <w:tcW w:w="3686" w:type="dxa"/>
          </w:tcPr>
          <w:p w14:paraId="123074B1"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Eliminarea echipamentelor cu conținut de PCB</w:t>
            </w:r>
          </w:p>
        </w:tc>
        <w:tc>
          <w:tcPr>
            <w:tcW w:w="1462" w:type="dxa"/>
          </w:tcPr>
          <w:p w14:paraId="67F9709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760EC8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ceea ce contribuie la creșterea productivității resurselor prin creșterea cantității de materiale secundare disponibile pe piață.</w:t>
            </w:r>
          </w:p>
        </w:tc>
      </w:tr>
      <w:tr w:rsidR="004F0A07" w:rsidRPr="005637C2" w14:paraId="3033D36E" w14:textId="77777777" w:rsidTr="00A45C74">
        <w:tc>
          <w:tcPr>
            <w:tcW w:w="1276" w:type="dxa"/>
          </w:tcPr>
          <w:p w14:paraId="0A272B63"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AZB-OS-01</w:t>
            </w:r>
          </w:p>
        </w:tc>
        <w:tc>
          <w:tcPr>
            <w:tcW w:w="3686" w:type="dxa"/>
          </w:tcPr>
          <w:p w14:paraId="1BB818C8"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62" w:type="dxa"/>
          </w:tcPr>
          <w:p w14:paraId="009B83C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91A477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ceea ce contribuie la creșterea productivității resurselor prin creșterea cantității de materiale secundare disponibile pe piață.</w:t>
            </w:r>
          </w:p>
        </w:tc>
      </w:tr>
      <w:tr w:rsidR="004F0A07" w:rsidRPr="005637C2" w14:paraId="0F8DA734" w14:textId="77777777" w:rsidTr="00A45C74">
        <w:tc>
          <w:tcPr>
            <w:tcW w:w="1276" w:type="dxa"/>
          </w:tcPr>
          <w:p w14:paraId="4F43014C"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AZB-OS-02</w:t>
            </w:r>
          </w:p>
        </w:tc>
        <w:tc>
          <w:tcPr>
            <w:tcW w:w="3686" w:type="dxa"/>
          </w:tcPr>
          <w:p w14:paraId="58958E6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Actualizarea cadrului legal</w:t>
            </w:r>
          </w:p>
        </w:tc>
        <w:tc>
          <w:tcPr>
            <w:tcW w:w="1462" w:type="dxa"/>
          </w:tcPr>
          <w:p w14:paraId="7C843444"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6D61FC4"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 xml:space="preserve">Actualizarea cadrului legal instituie standarde, control și obligații legale care susțin aplicarea coerentă a măsurilor operaționale, ceea ce </w:t>
            </w:r>
            <w:r w:rsidRPr="00822FF2">
              <w:rPr>
                <w:rFonts w:ascii="Nunito" w:hAnsi="Nunito"/>
                <w:sz w:val="16"/>
                <w:szCs w:val="16"/>
                <w:lang w:val="ro-RO"/>
              </w:rPr>
              <w:lastRenderedPageBreak/>
              <w:t>contribuie la creșterea productivității resurselor prin creșterea cantității de materiale secundare disponibile pe piață.</w:t>
            </w:r>
          </w:p>
        </w:tc>
      </w:tr>
      <w:tr w:rsidR="004F0A07" w:rsidRPr="00822FF2" w14:paraId="31A140AB" w14:textId="77777777" w:rsidTr="00A45C74">
        <w:tc>
          <w:tcPr>
            <w:tcW w:w="1276" w:type="dxa"/>
          </w:tcPr>
          <w:p w14:paraId="48543940"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lastRenderedPageBreak/>
              <w:t>SAN-OS-01</w:t>
            </w:r>
          </w:p>
        </w:tc>
        <w:tc>
          <w:tcPr>
            <w:tcW w:w="3686" w:type="dxa"/>
          </w:tcPr>
          <w:p w14:paraId="6225316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462" w:type="dxa"/>
          </w:tcPr>
          <w:p w14:paraId="47E51E80"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BCFE56C"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555AC5C" w14:textId="77777777" w:rsidTr="00A45C74">
        <w:tc>
          <w:tcPr>
            <w:tcW w:w="1276" w:type="dxa"/>
          </w:tcPr>
          <w:p w14:paraId="123AB132"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SAN-OS-02</w:t>
            </w:r>
          </w:p>
        </w:tc>
        <w:tc>
          <w:tcPr>
            <w:tcW w:w="3686" w:type="dxa"/>
          </w:tcPr>
          <w:p w14:paraId="70AC932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62" w:type="dxa"/>
          </w:tcPr>
          <w:p w14:paraId="2796C7D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E7C65A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4BD2BE2B" w14:textId="77777777" w:rsidTr="00A45C74">
        <w:tc>
          <w:tcPr>
            <w:tcW w:w="1276" w:type="dxa"/>
          </w:tcPr>
          <w:p w14:paraId="22C231B2"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SAN-OS-03</w:t>
            </w:r>
          </w:p>
        </w:tc>
        <w:tc>
          <w:tcPr>
            <w:tcW w:w="3686" w:type="dxa"/>
          </w:tcPr>
          <w:p w14:paraId="0EF93F33"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62" w:type="dxa"/>
          </w:tcPr>
          <w:p w14:paraId="0AFA5096"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FF241C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 îmbunătățește monitorizarea fluxurilor de deșeuri și capacitatea de a detecta abaterile de la gestionarea conformă, ceea ce contribuie la creșterea productivității resurselor prin creșterea cantității de materiale secundare disponibile pe piață.</w:t>
            </w:r>
          </w:p>
        </w:tc>
      </w:tr>
      <w:tr w:rsidR="004F0A07" w:rsidRPr="00822FF2" w14:paraId="0215473D" w14:textId="77777777" w:rsidTr="00A45C74">
        <w:tc>
          <w:tcPr>
            <w:tcW w:w="1276" w:type="dxa"/>
          </w:tcPr>
          <w:p w14:paraId="6ED66504"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VET-OS-01</w:t>
            </w:r>
          </w:p>
        </w:tc>
        <w:tc>
          <w:tcPr>
            <w:tcW w:w="3686" w:type="dxa"/>
          </w:tcPr>
          <w:p w14:paraId="31EE2BC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62" w:type="dxa"/>
          </w:tcPr>
          <w:p w14:paraId="19129610"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913A7B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D2902BA" w14:textId="77777777" w:rsidTr="00A45C74">
        <w:tc>
          <w:tcPr>
            <w:tcW w:w="1276" w:type="dxa"/>
          </w:tcPr>
          <w:p w14:paraId="055A8E1C"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VET-OS-02</w:t>
            </w:r>
          </w:p>
        </w:tc>
        <w:tc>
          <w:tcPr>
            <w:tcW w:w="3686" w:type="dxa"/>
          </w:tcPr>
          <w:p w14:paraId="7E0A7C5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62" w:type="dxa"/>
          </w:tcPr>
          <w:p w14:paraId="735056CE"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C1F05A9"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Dezvoltarea cadrului legal specific deșeurilor provenind din activitatea veterinară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822FF2" w14:paraId="61B03882" w14:textId="77777777" w:rsidTr="00A45C74">
        <w:tc>
          <w:tcPr>
            <w:tcW w:w="1276" w:type="dxa"/>
          </w:tcPr>
          <w:p w14:paraId="295A8DC9"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IND-OS-01</w:t>
            </w:r>
          </w:p>
        </w:tc>
        <w:tc>
          <w:tcPr>
            <w:tcW w:w="3686" w:type="dxa"/>
          </w:tcPr>
          <w:p w14:paraId="11FE275F"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62" w:type="dxa"/>
          </w:tcPr>
          <w:p w14:paraId="5E3928B3"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1DB35E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5FA81416" w14:textId="77777777" w:rsidTr="00A45C74">
        <w:tc>
          <w:tcPr>
            <w:tcW w:w="1276" w:type="dxa"/>
          </w:tcPr>
          <w:p w14:paraId="4074BFA6"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IND-OS-02</w:t>
            </w:r>
          </w:p>
        </w:tc>
        <w:tc>
          <w:tcPr>
            <w:tcW w:w="3686" w:type="dxa"/>
          </w:tcPr>
          <w:p w14:paraId="59E916C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62" w:type="dxa"/>
          </w:tcPr>
          <w:p w14:paraId="5E1B911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629A973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Reciclarea deșeurilor industriale recupereaza materiale valoroase pentru reintroducere.</w:t>
            </w:r>
          </w:p>
        </w:tc>
      </w:tr>
      <w:tr w:rsidR="004F0A07" w:rsidRPr="00822FF2" w14:paraId="304203E1" w14:textId="77777777" w:rsidTr="00A45C74">
        <w:tc>
          <w:tcPr>
            <w:tcW w:w="1276" w:type="dxa"/>
          </w:tcPr>
          <w:p w14:paraId="4E177A8A"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AGR-OS-01</w:t>
            </w:r>
          </w:p>
        </w:tc>
        <w:tc>
          <w:tcPr>
            <w:tcW w:w="3686" w:type="dxa"/>
          </w:tcPr>
          <w:p w14:paraId="75C4E535"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62" w:type="dxa"/>
          </w:tcPr>
          <w:p w14:paraId="1D9A23B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D5991F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BC197B2" w14:textId="77777777" w:rsidTr="00A45C74">
        <w:tc>
          <w:tcPr>
            <w:tcW w:w="1276" w:type="dxa"/>
          </w:tcPr>
          <w:p w14:paraId="6F9BA354"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AGR-OS-02</w:t>
            </w:r>
          </w:p>
        </w:tc>
        <w:tc>
          <w:tcPr>
            <w:tcW w:w="3686" w:type="dxa"/>
          </w:tcPr>
          <w:p w14:paraId="40D5D07E"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62" w:type="dxa"/>
          </w:tcPr>
          <w:p w14:paraId="65AC38B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1B09384D"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are o finalitate convergentă, practic identică, cu creșterea productivității resurselor, ambele urmărind aceeași direcție în cadrul ierarhiei de gestionare a deșeurilor.</w:t>
            </w:r>
          </w:p>
        </w:tc>
      </w:tr>
      <w:tr w:rsidR="004F0A07" w:rsidRPr="005637C2" w14:paraId="6C799BAA" w14:textId="77777777" w:rsidTr="00A45C74">
        <w:tc>
          <w:tcPr>
            <w:tcW w:w="1276" w:type="dxa"/>
          </w:tcPr>
          <w:p w14:paraId="5CE56A9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AGR-OS-03</w:t>
            </w:r>
          </w:p>
        </w:tc>
        <w:tc>
          <w:tcPr>
            <w:tcW w:w="3686" w:type="dxa"/>
          </w:tcPr>
          <w:p w14:paraId="683633E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62" w:type="dxa"/>
          </w:tcPr>
          <w:p w14:paraId="027164EF"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5339D3A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32AD14E1" w14:textId="77777777" w:rsidTr="00A45C74">
        <w:tc>
          <w:tcPr>
            <w:tcW w:w="1276" w:type="dxa"/>
          </w:tcPr>
          <w:p w14:paraId="1055AC1E"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lastRenderedPageBreak/>
              <w:t>AGR-OS-04</w:t>
            </w:r>
          </w:p>
        </w:tc>
        <w:tc>
          <w:tcPr>
            <w:tcW w:w="3686" w:type="dxa"/>
          </w:tcPr>
          <w:p w14:paraId="41B8A8FB"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raportare</w:t>
            </w:r>
          </w:p>
        </w:tc>
        <w:tc>
          <w:tcPr>
            <w:tcW w:w="1462" w:type="dxa"/>
          </w:tcPr>
          <w:p w14:paraId="643773D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E648E1F"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creșterea productivității resurselor prin creșterea cantității de materiale secundare disponibile pe piață.</w:t>
            </w:r>
          </w:p>
        </w:tc>
      </w:tr>
      <w:tr w:rsidR="004F0A07" w:rsidRPr="005637C2" w14:paraId="7B90CD5A" w14:textId="77777777" w:rsidTr="00A45C74">
        <w:tc>
          <w:tcPr>
            <w:tcW w:w="1276" w:type="dxa"/>
          </w:tcPr>
          <w:p w14:paraId="3506B882"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TRF-OS-01</w:t>
            </w:r>
          </w:p>
        </w:tc>
        <w:tc>
          <w:tcPr>
            <w:tcW w:w="3686" w:type="dxa"/>
          </w:tcPr>
          <w:p w14:paraId="5DE1129D"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Monitorizarea transferurilor ilegale de deșeuri</w:t>
            </w:r>
          </w:p>
        </w:tc>
        <w:tc>
          <w:tcPr>
            <w:tcW w:w="1462" w:type="dxa"/>
          </w:tcPr>
          <w:p w14:paraId="1E940481"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F7D78D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creșterea productivității resurselor prin creșterea cantității de materiale secundare disponibile pe piață.</w:t>
            </w:r>
          </w:p>
        </w:tc>
      </w:tr>
      <w:tr w:rsidR="004F0A07" w:rsidRPr="005637C2" w14:paraId="0F35B09E" w14:textId="77777777" w:rsidTr="00A45C74">
        <w:tc>
          <w:tcPr>
            <w:tcW w:w="1276" w:type="dxa"/>
          </w:tcPr>
          <w:p w14:paraId="3E58801A"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PREV-OS-01</w:t>
            </w:r>
          </w:p>
        </w:tc>
        <w:tc>
          <w:tcPr>
            <w:tcW w:w="3686" w:type="dxa"/>
          </w:tcPr>
          <w:p w14:paraId="6437399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62" w:type="dxa"/>
          </w:tcPr>
          <w:p w14:paraId="35A92F05"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367DB280"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creșterea productivității resurselor prin creșterea cantității de materiale secundare disponibile pe piață.</w:t>
            </w:r>
          </w:p>
        </w:tc>
      </w:tr>
      <w:tr w:rsidR="004F0A07" w:rsidRPr="005637C2" w14:paraId="2DFBF0B3" w14:textId="77777777" w:rsidTr="00A45C74">
        <w:tc>
          <w:tcPr>
            <w:tcW w:w="1276" w:type="dxa"/>
          </w:tcPr>
          <w:p w14:paraId="19C5684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PREV-OS-02</w:t>
            </w:r>
          </w:p>
        </w:tc>
        <w:tc>
          <w:tcPr>
            <w:tcW w:w="3686" w:type="dxa"/>
          </w:tcPr>
          <w:p w14:paraId="453D4AB2"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62" w:type="dxa"/>
          </w:tcPr>
          <w:p w14:paraId="5B677AA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2BD88F3D"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creșterea productivității resurselor prin creșterea cantității de materiale secundare disponibile pe piață.</w:t>
            </w:r>
          </w:p>
        </w:tc>
      </w:tr>
      <w:tr w:rsidR="004F0A07" w:rsidRPr="005637C2" w14:paraId="20FD0662" w14:textId="77777777" w:rsidTr="00A45C74">
        <w:tc>
          <w:tcPr>
            <w:tcW w:w="1276" w:type="dxa"/>
          </w:tcPr>
          <w:p w14:paraId="354DDF3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PREV-OS-03</w:t>
            </w:r>
          </w:p>
        </w:tc>
        <w:tc>
          <w:tcPr>
            <w:tcW w:w="3686" w:type="dxa"/>
          </w:tcPr>
          <w:p w14:paraId="07781E51"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462" w:type="dxa"/>
          </w:tcPr>
          <w:p w14:paraId="262FAFCA"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0E77B23A"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creșterea productivității resurselor prin creșterea cantității de materiale secundare disponibile pe piață.</w:t>
            </w:r>
          </w:p>
        </w:tc>
      </w:tr>
      <w:tr w:rsidR="004F0A07" w:rsidRPr="005637C2" w14:paraId="59EEBFD0" w14:textId="77777777" w:rsidTr="00A45C74">
        <w:tc>
          <w:tcPr>
            <w:tcW w:w="1276" w:type="dxa"/>
          </w:tcPr>
          <w:p w14:paraId="25EA90A1"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t>PREV-OS-04</w:t>
            </w:r>
          </w:p>
        </w:tc>
        <w:tc>
          <w:tcPr>
            <w:tcW w:w="3686" w:type="dxa"/>
          </w:tcPr>
          <w:p w14:paraId="32BB3EB7"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62" w:type="dxa"/>
          </w:tcPr>
          <w:p w14:paraId="5461BE3B"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44CBCFC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 xml:space="preserve">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w:t>
            </w:r>
            <w:r w:rsidRPr="00822FF2">
              <w:rPr>
                <w:rFonts w:ascii="Nunito" w:hAnsi="Nunito"/>
                <w:sz w:val="16"/>
                <w:szCs w:val="16"/>
                <w:lang w:val="ro-RO"/>
              </w:rPr>
              <w:lastRenderedPageBreak/>
              <w:t>volumul ce necesită ulterior colectare, tratare sau eliminare, ceea ce contribuie la creșterea productivității resurselor prin creșterea cantității de materiale secundare disponibile pe piață.</w:t>
            </w:r>
          </w:p>
        </w:tc>
      </w:tr>
      <w:tr w:rsidR="004F0A07" w:rsidRPr="005637C2" w14:paraId="1F804097" w14:textId="77777777" w:rsidTr="00A45C74">
        <w:tc>
          <w:tcPr>
            <w:tcW w:w="1276" w:type="dxa"/>
          </w:tcPr>
          <w:p w14:paraId="37416315" w14:textId="77777777" w:rsidR="004F0A07" w:rsidRPr="008056AE" w:rsidRDefault="004F0A07" w:rsidP="008056AE">
            <w:pPr>
              <w:spacing w:before="0" w:after="0" w:line="240" w:lineRule="auto"/>
              <w:ind w:left="0" w:right="0"/>
              <w:rPr>
                <w:rFonts w:ascii="Nunito" w:hAnsi="Nunito"/>
                <w:b/>
                <w:bCs/>
                <w:sz w:val="16"/>
                <w:szCs w:val="16"/>
                <w:lang w:val="ro-RO"/>
              </w:rPr>
            </w:pPr>
            <w:r w:rsidRPr="008056AE">
              <w:rPr>
                <w:rFonts w:ascii="Nunito" w:hAnsi="Nunito"/>
                <w:b/>
                <w:bCs/>
                <w:sz w:val="16"/>
                <w:szCs w:val="16"/>
                <w:lang w:val="ro-RO"/>
              </w:rPr>
              <w:lastRenderedPageBreak/>
              <w:t>PREV-OS-05</w:t>
            </w:r>
          </w:p>
        </w:tc>
        <w:tc>
          <w:tcPr>
            <w:tcW w:w="3686" w:type="dxa"/>
          </w:tcPr>
          <w:p w14:paraId="6282F245"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62" w:type="dxa"/>
          </w:tcPr>
          <w:p w14:paraId="54953282" w14:textId="77777777" w:rsidR="004F0A07" w:rsidRPr="00822FF2" w:rsidRDefault="004F0A07" w:rsidP="00A45C74">
            <w:pPr>
              <w:spacing w:before="0" w:after="0" w:line="240" w:lineRule="auto"/>
              <w:jc w:val="center"/>
              <w:rPr>
                <w:rFonts w:ascii="Nunito" w:hAnsi="Nunito"/>
                <w:sz w:val="16"/>
                <w:szCs w:val="16"/>
                <w:lang w:val="ro-RO"/>
              </w:rPr>
            </w:pPr>
            <w:r w:rsidRPr="00822FF2">
              <w:rPr>
                <w:rFonts w:ascii="Nunito" w:hAnsi="Nunito"/>
                <w:b/>
                <w:bCs/>
                <w:sz w:val="16"/>
                <w:szCs w:val="16"/>
                <w:lang w:val="ro-RO"/>
              </w:rPr>
              <w:t>+</w:t>
            </w:r>
          </w:p>
        </w:tc>
        <w:tc>
          <w:tcPr>
            <w:tcW w:w="3499" w:type="dxa"/>
          </w:tcPr>
          <w:p w14:paraId="7ABF7F36" w14:textId="77777777" w:rsidR="004F0A07" w:rsidRPr="00822FF2" w:rsidRDefault="004F0A07" w:rsidP="00A45C74">
            <w:pPr>
              <w:spacing w:before="0" w:after="0" w:line="240" w:lineRule="auto"/>
              <w:jc w:val="both"/>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creșterea productivității resurselor prin creșterea cantității de materiale secundare disponibile pe piață.</w:t>
            </w:r>
          </w:p>
        </w:tc>
      </w:tr>
    </w:tbl>
    <w:p w14:paraId="163AB201" w14:textId="77777777" w:rsidR="004F0A07" w:rsidRPr="00822FF2" w:rsidRDefault="004F0A07" w:rsidP="004F0A07">
      <w:pPr>
        <w:rPr>
          <w:rFonts w:ascii="Nunito" w:hAnsi="Nunito"/>
          <w:sz w:val="16"/>
          <w:szCs w:val="16"/>
          <w:lang w:val="ro-RO"/>
        </w:rPr>
      </w:pPr>
    </w:p>
    <w:p w14:paraId="64CB9F56" w14:textId="72846BF5"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OM17</w:t>
      </w:r>
    </w:p>
    <w:p w14:paraId="72AC9150" w14:textId="77777777" w:rsidR="004F0A07" w:rsidRPr="00822FF2" w:rsidRDefault="004F0A07" w:rsidP="00FC5E23">
      <w:pPr>
        <w:shd w:val="clear" w:color="auto" w:fill="D9D9D9" w:themeFill="background1" w:themeFillShade="D9"/>
        <w:spacing w:line="240" w:lineRule="auto"/>
        <w:rPr>
          <w:rFonts w:ascii="Nunito" w:hAnsi="Nunito"/>
          <w:sz w:val="16"/>
          <w:szCs w:val="16"/>
          <w:lang w:val="ro-RO"/>
        </w:rPr>
      </w:pPr>
      <w:r w:rsidRPr="00822FF2">
        <w:rPr>
          <w:rFonts w:ascii="Nunito" w:hAnsi="Nunito"/>
          <w:i/>
          <w:iCs/>
          <w:sz w:val="16"/>
          <w:szCs w:val="16"/>
          <w:lang w:val="ro-RO"/>
        </w:rPr>
        <w:t>Aspect de mediu: Managementul deșeurilor</w:t>
      </w:r>
    </w:p>
    <w:p w14:paraId="614F998E" w14:textId="0A2E6568" w:rsidR="004F0A07" w:rsidRPr="00822FF2" w:rsidRDefault="00FC5E23" w:rsidP="00FC5E23">
      <w:pPr>
        <w:shd w:val="clear" w:color="auto" w:fill="D9D9D9" w:themeFill="background1" w:themeFillShade="D9"/>
        <w:spacing w:line="240" w:lineRule="auto"/>
        <w:rPr>
          <w:rFonts w:ascii="Nunito" w:hAnsi="Nunito"/>
          <w:sz w:val="16"/>
          <w:szCs w:val="16"/>
          <w:lang w:val="ro-RO"/>
        </w:rPr>
      </w:pPr>
      <w:r w:rsidRPr="00822FF2">
        <w:rPr>
          <w:rFonts w:ascii="Nunito" w:hAnsi="Nunito"/>
          <w:sz w:val="16"/>
          <w:szCs w:val="16"/>
          <w:lang w:val="ro-RO"/>
        </w:rPr>
        <w:t xml:space="preserve">OM 17: </w:t>
      </w:r>
      <w:r w:rsidR="004F0A07" w:rsidRPr="00822FF2">
        <w:rPr>
          <w:rFonts w:ascii="Nunito" w:hAnsi="Nunito"/>
          <w:sz w:val="16"/>
          <w:szCs w:val="16"/>
          <w:lang w:val="ro-RO"/>
        </w:rPr>
        <w:t>Proiectarea produselor pentru durabilitate; reducerea deșeurilor la sursă; ecodesign.</w:t>
      </w:r>
    </w:p>
    <w:p w14:paraId="3502BD42" w14:textId="77777777" w:rsidR="00FC5E23" w:rsidRPr="00822FF2" w:rsidRDefault="00FC5E23" w:rsidP="00FC5E23">
      <w:pPr>
        <w:spacing w:line="240" w:lineRule="auto"/>
        <w:rPr>
          <w:rFonts w:ascii="Nunito" w:hAnsi="Nunito"/>
          <w:sz w:val="16"/>
          <w:szCs w:val="16"/>
          <w:lang w:val="ro-RO"/>
        </w:rPr>
      </w:pPr>
    </w:p>
    <w:tbl>
      <w:tblPr>
        <w:tblStyle w:val="PlainTable2"/>
        <w:tblW w:w="9854" w:type="dxa"/>
        <w:tblLook w:val="04A0" w:firstRow="1" w:lastRow="0" w:firstColumn="1" w:lastColumn="0" w:noHBand="0" w:noVBand="1"/>
      </w:tblPr>
      <w:tblGrid>
        <w:gridCol w:w="1276"/>
        <w:gridCol w:w="3686"/>
        <w:gridCol w:w="1503"/>
        <w:gridCol w:w="3389"/>
      </w:tblGrid>
      <w:tr w:rsidR="004F0A07" w:rsidRPr="00822FF2" w14:paraId="624A3DD2" w14:textId="77777777" w:rsidTr="008056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tcPr>
          <w:p w14:paraId="45C2C137"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3686" w:type="dxa"/>
            <w:shd w:val="clear" w:color="auto" w:fill="009DF0" w:themeFill="text2"/>
          </w:tcPr>
          <w:p w14:paraId="5B7B32A5" w14:textId="77777777" w:rsidR="004F0A07" w:rsidRPr="00822FF2" w:rsidRDefault="004F0A07" w:rsidP="009109B4">
            <w:pP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503" w:type="dxa"/>
            <w:shd w:val="clear" w:color="auto" w:fill="009DF0" w:themeFill="text2"/>
          </w:tcPr>
          <w:p w14:paraId="2052D1B7" w14:textId="0F0838F3" w:rsidR="004F0A07" w:rsidRPr="00822FF2" w:rsidRDefault="00FC5E23" w:rsidP="009109B4">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Compatabilitatea cu OM17</w:t>
            </w:r>
          </w:p>
        </w:tc>
        <w:tc>
          <w:tcPr>
            <w:tcW w:w="3389" w:type="dxa"/>
            <w:shd w:val="clear" w:color="auto" w:fill="009DF0" w:themeFill="text2"/>
          </w:tcPr>
          <w:p w14:paraId="244410EE" w14:textId="77777777" w:rsidR="004F0A07" w:rsidRPr="00822FF2" w:rsidRDefault="004F0A07" w:rsidP="00FC5E23">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822FF2" w14:paraId="7394245B"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532867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MUN-OS-01</w:t>
            </w:r>
          </w:p>
        </w:tc>
        <w:tc>
          <w:tcPr>
            <w:tcW w:w="3686" w:type="dxa"/>
          </w:tcPr>
          <w:p w14:paraId="0E5C7F23"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503" w:type="dxa"/>
          </w:tcPr>
          <w:p w14:paraId="0D860C4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A91B9DC"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6FCF7C7"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543A56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MUN-OS-02</w:t>
            </w:r>
          </w:p>
        </w:tc>
        <w:tc>
          <w:tcPr>
            <w:tcW w:w="3686" w:type="dxa"/>
          </w:tcPr>
          <w:p w14:paraId="5F2E35DD"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503" w:type="dxa"/>
          </w:tcPr>
          <w:p w14:paraId="0AD5556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3539018B"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durabila creeaza piete pentru materiale secundare de calitate.</w:t>
            </w:r>
          </w:p>
        </w:tc>
      </w:tr>
      <w:tr w:rsidR="004F0A07" w:rsidRPr="00822FF2" w14:paraId="4424650A"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BA75A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MUN-OS-03</w:t>
            </w:r>
          </w:p>
        </w:tc>
        <w:tc>
          <w:tcPr>
            <w:tcW w:w="3686" w:type="dxa"/>
          </w:tcPr>
          <w:p w14:paraId="3940FBE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503" w:type="dxa"/>
          </w:tcPr>
          <w:p w14:paraId="0D0DDF5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83E9699"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9E5D483"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43451B5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MUN-OS-04</w:t>
            </w:r>
          </w:p>
        </w:tc>
        <w:tc>
          <w:tcPr>
            <w:tcW w:w="3686" w:type="dxa"/>
          </w:tcPr>
          <w:p w14:paraId="4D365888"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503" w:type="dxa"/>
          </w:tcPr>
          <w:p w14:paraId="38EF2C4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A827596"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82E00BA"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1650F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MUN-OS-05</w:t>
            </w:r>
          </w:p>
        </w:tc>
        <w:tc>
          <w:tcPr>
            <w:tcW w:w="3686" w:type="dxa"/>
          </w:tcPr>
          <w:p w14:paraId="602D40D0"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503" w:type="dxa"/>
          </w:tcPr>
          <w:p w14:paraId="431C5C0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32036B09"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Produsele proiectate pentru reciclabilitate reduc cantitatea de deseuri ce ajung la depozitare.</w:t>
            </w:r>
          </w:p>
        </w:tc>
      </w:tr>
      <w:tr w:rsidR="004F0A07" w:rsidRPr="005637C2" w14:paraId="53AAA6B5"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7DEABD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ALI-OS-01</w:t>
            </w:r>
          </w:p>
        </w:tc>
        <w:tc>
          <w:tcPr>
            <w:tcW w:w="3686" w:type="dxa"/>
          </w:tcPr>
          <w:p w14:paraId="24737A3A"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503" w:type="dxa"/>
          </w:tcPr>
          <w:p w14:paraId="7D24C71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6F72DF4"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ambalajelor alimentare compostabile sustine colectarea biodeseurilor.</w:t>
            </w:r>
          </w:p>
        </w:tc>
      </w:tr>
      <w:tr w:rsidR="004F0A07" w:rsidRPr="005637C2" w14:paraId="3936E5CE"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4CA490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ALI-OS-02</w:t>
            </w:r>
          </w:p>
        </w:tc>
        <w:tc>
          <w:tcPr>
            <w:tcW w:w="3686" w:type="dxa"/>
          </w:tcPr>
          <w:p w14:paraId="6F60016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503" w:type="dxa"/>
          </w:tcPr>
          <w:p w14:paraId="5123D72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701556B"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ambalajelor pentru reciclabilitate este direct legata de atingerea tintelor de ambalaje.</w:t>
            </w:r>
          </w:p>
        </w:tc>
      </w:tr>
      <w:tr w:rsidR="004F0A07" w:rsidRPr="005637C2" w14:paraId="763DB713"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A1AD3F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ALI-OS-03</w:t>
            </w:r>
          </w:p>
        </w:tc>
        <w:tc>
          <w:tcPr>
            <w:tcW w:w="3686" w:type="dxa"/>
          </w:tcPr>
          <w:p w14:paraId="4241C906"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503" w:type="dxa"/>
          </w:tcPr>
          <w:p w14:paraId="70C9CA6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867192E"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EEE pentru dezasamblare si reciclabilitate sustine gestionarea DEEE.</w:t>
            </w:r>
          </w:p>
        </w:tc>
      </w:tr>
      <w:tr w:rsidR="004F0A07" w:rsidRPr="00822FF2" w14:paraId="6197AA7F"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A54B0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ALI-OS-04</w:t>
            </w:r>
          </w:p>
        </w:tc>
        <w:tc>
          <w:tcPr>
            <w:tcW w:w="3686" w:type="dxa"/>
          </w:tcPr>
          <w:p w14:paraId="383C9148"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503" w:type="dxa"/>
          </w:tcPr>
          <w:p w14:paraId="069E380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7ED8E35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Produsele proiectate pentru reciclabilitate reduc cantitatea de deseuri ce ajung la depozitare.</w:t>
            </w:r>
          </w:p>
        </w:tc>
      </w:tr>
      <w:tr w:rsidR="004F0A07" w:rsidRPr="005637C2" w14:paraId="730793ED"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274B51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ALI-OS-05</w:t>
            </w:r>
          </w:p>
        </w:tc>
        <w:tc>
          <w:tcPr>
            <w:tcW w:w="3686" w:type="dxa"/>
          </w:tcPr>
          <w:p w14:paraId="2252E20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503" w:type="dxa"/>
          </w:tcPr>
          <w:p w14:paraId="60B52D3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1952DB7"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Îmbunătățirea sistemului de raportare a datelor privind deșeurile alimentare îmbunătățește monitorizarea fluxurilor de deșeuri și capacitatea de a detecta abaterile de la gestionarea conformă, ceea ce contribuie la proiectarea durabilă a produselor prin transmiterea către producători a unor semnale favorabile </w:t>
            </w:r>
            <w:r w:rsidRPr="00822FF2">
              <w:rPr>
                <w:rFonts w:ascii="Nunito" w:hAnsi="Nunito"/>
                <w:sz w:val="16"/>
                <w:szCs w:val="16"/>
                <w:lang w:val="ro-RO"/>
              </w:rPr>
              <w:lastRenderedPageBreak/>
              <w:t>proiectării pentru durabilitate și reciclabilitate.</w:t>
            </w:r>
          </w:p>
        </w:tc>
      </w:tr>
      <w:tr w:rsidR="004F0A07" w:rsidRPr="005637C2" w14:paraId="1A07928C"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4C2F21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AMB-OS-01</w:t>
            </w:r>
          </w:p>
        </w:tc>
        <w:tc>
          <w:tcPr>
            <w:tcW w:w="3686" w:type="dxa"/>
          </w:tcPr>
          <w:p w14:paraId="45CF4F07"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503" w:type="dxa"/>
          </w:tcPr>
          <w:p w14:paraId="3D17892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AF45256"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 redirecționează materialele dinspre eliminare către circuitul economic, substituind extracția de materii prime primare, ceea ce contribuie la proiectarea durabilă a produselor prin transmiterea către producători a unor semnale favorabile proiectării pentru durabilitate și reciclabilitate.</w:t>
            </w:r>
          </w:p>
        </w:tc>
      </w:tr>
      <w:tr w:rsidR="004F0A07" w:rsidRPr="005637C2" w14:paraId="67EE4C00"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F8DCE8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AMB-OS-02</w:t>
            </w:r>
          </w:p>
        </w:tc>
        <w:tc>
          <w:tcPr>
            <w:tcW w:w="3686" w:type="dxa"/>
          </w:tcPr>
          <w:p w14:paraId="6E3866A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503" w:type="dxa"/>
          </w:tcPr>
          <w:p w14:paraId="04C6360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313C160"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 redirecționează materialele dinspre eliminare către circuitul economic, substituind extracția de materii prime primare, ceea ce contribuie la proiectarea durabilă a produselor prin transmiterea către producători a unor semnale favorabile proiectării pentru durabilitate și reciclabilitate.</w:t>
            </w:r>
          </w:p>
        </w:tc>
      </w:tr>
      <w:tr w:rsidR="004F0A07" w:rsidRPr="00822FF2" w14:paraId="4F2F938B"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BE68AD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AMB-OS-03</w:t>
            </w:r>
          </w:p>
        </w:tc>
        <w:tc>
          <w:tcPr>
            <w:tcW w:w="3686" w:type="dxa"/>
          </w:tcPr>
          <w:p w14:paraId="16686692"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503" w:type="dxa"/>
          </w:tcPr>
          <w:p w14:paraId="3E339F1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5D6A3993"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ACB7588"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6F3C1ED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AMB-OS-04</w:t>
            </w:r>
          </w:p>
        </w:tc>
        <w:tc>
          <w:tcPr>
            <w:tcW w:w="3686" w:type="dxa"/>
          </w:tcPr>
          <w:p w14:paraId="7078657D"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503" w:type="dxa"/>
          </w:tcPr>
          <w:p w14:paraId="55DA539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33C57FFA"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crește cererea structurală de materiale secundare și de compost/digestat de calitate, închizând bucle de material, ceea ce contribuie la proiectarea durabilă a produselor prin transmiterea către producători a unor semnale favorabile proiectării pentru durabilitate și reciclabilitate.</w:t>
            </w:r>
          </w:p>
        </w:tc>
      </w:tr>
      <w:tr w:rsidR="004F0A07" w:rsidRPr="005637C2" w14:paraId="4C80AD20"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A68C8D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AMB-OS-05</w:t>
            </w:r>
          </w:p>
        </w:tc>
        <w:tc>
          <w:tcPr>
            <w:tcW w:w="3686" w:type="dxa"/>
          </w:tcPr>
          <w:p w14:paraId="10ED78D6"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503" w:type="dxa"/>
          </w:tcPr>
          <w:p w14:paraId="01415AF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34BC2E5"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proiectarea durabilă a produselor prin transmiterea către producători a unor semnale favorabile proiectării pentru durabilitate și reciclabilitate.</w:t>
            </w:r>
          </w:p>
        </w:tc>
      </w:tr>
      <w:tr w:rsidR="004F0A07" w:rsidRPr="005637C2" w14:paraId="3AE8628B"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7F7E731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AMB-OS-06</w:t>
            </w:r>
          </w:p>
        </w:tc>
        <w:tc>
          <w:tcPr>
            <w:tcW w:w="3686" w:type="dxa"/>
          </w:tcPr>
          <w:p w14:paraId="31118090"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503" w:type="dxa"/>
          </w:tcPr>
          <w:p w14:paraId="077DD41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13DCCD9"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proiectarea </w:t>
            </w:r>
            <w:r w:rsidRPr="00822FF2">
              <w:rPr>
                <w:rFonts w:ascii="Nunito" w:hAnsi="Nunito"/>
                <w:sz w:val="16"/>
                <w:szCs w:val="16"/>
                <w:lang w:val="ro-RO"/>
              </w:rPr>
              <w:lastRenderedPageBreak/>
              <w:t>durabilă a produselor prin transmiterea către producători a unor semnale favorabile proiectării pentru durabilitate și reciclabilitate.</w:t>
            </w:r>
          </w:p>
        </w:tc>
      </w:tr>
      <w:tr w:rsidR="004F0A07" w:rsidRPr="00822FF2" w14:paraId="179AC5DB"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01953C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DEEE-OS-01</w:t>
            </w:r>
          </w:p>
        </w:tc>
        <w:tc>
          <w:tcPr>
            <w:tcW w:w="3686" w:type="dxa"/>
          </w:tcPr>
          <w:p w14:paraId="66B0B497"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503" w:type="dxa"/>
          </w:tcPr>
          <w:p w14:paraId="240CEBE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EC21B37"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E3EF597"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7A510D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DEEE-OS-02</w:t>
            </w:r>
          </w:p>
        </w:tc>
        <w:tc>
          <w:tcPr>
            <w:tcW w:w="3686" w:type="dxa"/>
          </w:tcPr>
          <w:p w14:paraId="0284D1DE"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503" w:type="dxa"/>
          </w:tcPr>
          <w:p w14:paraId="3C73F47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77713CA"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1568E8C"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060671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DEEE-OS-03</w:t>
            </w:r>
          </w:p>
        </w:tc>
        <w:tc>
          <w:tcPr>
            <w:tcW w:w="3686" w:type="dxa"/>
          </w:tcPr>
          <w:p w14:paraId="5D5FB0E6"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503" w:type="dxa"/>
          </w:tcPr>
          <w:p w14:paraId="3B1255B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96E8E5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dispozitivelor medicale pentru reciclabilitate/reutilizare reduce deseurile sanitare.</w:t>
            </w:r>
          </w:p>
        </w:tc>
      </w:tr>
      <w:tr w:rsidR="004F0A07" w:rsidRPr="005637C2" w14:paraId="29B5C3DB"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60A7518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DEEE-OS-04</w:t>
            </w:r>
          </w:p>
        </w:tc>
        <w:tc>
          <w:tcPr>
            <w:tcW w:w="3686" w:type="dxa"/>
          </w:tcPr>
          <w:p w14:paraId="0DEF5228"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03" w:type="dxa"/>
          </w:tcPr>
          <w:p w14:paraId="312F7F2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62DE4F8"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proiectarea durabilă a produselor prin transmiterea către producători a unor semnale favorabile proiectării pentru durabilitate și reciclabilitate.</w:t>
            </w:r>
          </w:p>
        </w:tc>
      </w:tr>
      <w:tr w:rsidR="004F0A07" w:rsidRPr="005637C2" w14:paraId="2DAC566B"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D27602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DEEE-OS-05</w:t>
            </w:r>
          </w:p>
        </w:tc>
        <w:tc>
          <w:tcPr>
            <w:tcW w:w="3686" w:type="dxa"/>
          </w:tcPr>
          <w:p w14:paraId="2AA0AFD4"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503" w:type="dxa"/>
          </w:tcPr>
          <w:p w14:paraId="718634E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4A94AE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proiectarea durabilă a produselor prin transmiterea către producători a unor semnale favorabile proiectării pentru durabilitate și reciclabilitate.</w:t>
            </w:r>
          </w:p>
        </w:tc>
      </w:tr>
      <w:tr w:rsidR="004F0A07" w:rsidRPr="00822FF2" w14:paraId="61BDCE1F"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477C051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BAT-OS-01</w:t>
            </w:r>
          </w:p>
        </w:tc>
        <w:tc>
          <w:tcPr>
            <w:tcW w:w="3686" w:type="dxa"/>
          </w:tcPr>
          <w:p w14:paraId="7BDB078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503" w:type="dxa"/>
          </w:tcPr>
          <w:p w14:paraId="1CBBF81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722A7455"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CE850DB"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999752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BAT-OS-02</w:t>
            </w:r>
          </w:p>
        </w:tc>
        <w:tc>
          <w:tcPr>
            <w:tcW w:w="3686" w:type="dxa"/>
          </w:tcPr>
          <w:p w14:paraId="1F30E0C5"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503" w:type="dxa"/>
          </w:tcPr>
          <w:p w14:paraId="312B997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70AC4BE4"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83D0537"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772B21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BAT-OS-03</w:t>
            </w:r>
          </w:p>
        </w:tc>
        <w:tc>
          <w:tcPr>
            <w:tcW w:w="3686" w:type="dxa"/>
          </w:tcPr>
          <w:p w14:paraId="262799C4"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503" w:type="dxa"/>
          </w:tcPr>
          <w:p w14:paraId="5842B38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1EDBB74"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1D35A88"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7FDF20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BAT-OS-04</w:t>
            </w:r>
          </w:p>
        </w:tc>
        <w:tc>
          <w:tcPr>
            <w:tcW w:w="3686" w:type="dxa"/>
          </w:tcPr>
          <w:p w14:paraId="343B220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503" w:type="dxa"/>
          </w:tcPr>
          <w:p w14:paraId="5B96444F"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EC760A5"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Sprijina proiectarea produselor pentru reciclabilitate.</w:t>
            </w:r>
          </w:p>
        </w:tc>
      </w:tr>
      <w:tr w:rsidR="004F0A07" w:rsidRPr="005637C2" w14:paraId="7276F1D6"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444DCE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BAT-OS-05</w:t>
            </w:r>
          </w:p>
        </w:tc>
        <w:tc>
          <w:tcPr>
            <w:tcW w:w="3686" w:type="dxa"/>
          </w:tcPr>
          <w:p w14:paraId="30DBB7C1"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503" w:type="dxa"/>
          </w:tcPr>
          <w:p w14:paraId="78252A2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4CFC9A1"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bateriilor pentru reciclabilitate este cerinta a noului Regulament UE privind bateriile.</w:t>
            </w:r>
          </w:p>
        </w:tc>
      </w:tr>
      <w:tr w:rsidR="004F0A07" w:rsidRPr="005637C2" w14:paraId="36D19B04"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828A27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BAT-OS-06</w:t>
            </w:r>
          </w:p>
        </w:tc>
        <w:tc>
          <w:tcPr>
            <w:tcW w:w="3686" w:type="dxa"/>
          </w:tcPr>
          <w:p w14:paraId="29ED95A9"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503" w:type="dxa"/>
          </w:tcPr>
          <w:p w14:paraId="1A93337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C2AF3A4"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 cadrului legal existent pentru gestionarea deșeurilor de baterii și acumulatori instituie standarde, control și obligații legale care susțin aplicarea coerentă a măsurilor operaționale, ceea ce contribuie la proiectarea durabilă a produselor prin transmiterea către producători a unor semnale favorabile </w:t>
            </w:r>
            <w:r w:rsidRPr="00822FF2">
              <w:rPr>
                <w:rFonts w:ascii="Nunito" w:hAnsi="Nunito"/>
                <w:sz w:val="16"/>
                <w:szCs w:val="16"/>
                <w:lang w:val="ro-RO"/>
              </w:rPr>
              <w:lastRenderedPageBreak/>
              <w:t>proiectării pentru durabilitate și reciclabilitate.</w:t>
            </w:r>
          </w:p>
        </w:tc>
      </w:tr>
      <w:tr w:rsidR="004F0A07" w:rsidRPr="005637C2" w14:paraId="0A4DF6C9"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234CA6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VSU-OS-01</w:t>
            </w:r>
          </w:p>
        </w:tc>
        <w:tc>
          <w:tcPr>
            <w:tcW w:w="3686" w:type="dxa"/>
          </w:tcPr>
          <w:p w14:paraId="5E44FAF3"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503" w:type="dxa"/>
          </w:tcPr>
          <w:p w14:paraId="175C24F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50274F7"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vehiculelor pentru dezasamblare sustine gestionarea VSU.</w:t>
            </w:r>
          </w:p>
        </w:tc>
      </w:tr>
      <w:tr w:rsidR="004F0A07" w:rsidRPr="005637C2" w14:paraId="08B77F8A"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C01225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VSU-OS-02</w:t>
            </w:r>
          </w:p>
        </w:tc>
        <w:tc>
          <w:tcPr>
            <w:tcW w:w="3686" w:type="dxa"/>
          </w:tcPr>
          <w:p w14:paraId="028F024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03" w:type="dxa"/>
          </w:tcPr>
          <w:p w14:paraId="4356365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5D6F0FA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vehiculelor pentru dezasamblare sustine gestionarea VSU.</w:t>
            </w:r>
          </w:p>
        </w:tc>
      </w:tr>
      <w:tr w:rsidR="004F0A07" w:rsidRPr="005637C2" w14:paraId="0311D669"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2A481C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ULU-OS-01</w:t>
            </w:r>
          </w:p>
        </w:tc>
        <w:tc>
          <w:tcPr>
            <w:tcW w:w="3686" w:type="dxa"/>
          </w:tcPr>
          <w:p w14:paraId="7C12EB41"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503" w:type="dxa"/>
          </w:tcPr>
          <w:p w14:paraId="7CD81F8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A3DE1F3"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 uleiuri uzate ierarhic contribuie la proiectare durabila produse prin gestionarea corecta a uleiurilor uzate conform ierarhiei deseurilor.</w:t>
            </w:r>
          </w:p>
        </w:tc>
      </w:tr>
      <w:tr w:rsidR="004F0A07" w:rsidRPr="005637C2" w14:paraId="58FFE97C"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E5B374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ULU-OS-02</w:t>
            </w:r>
          </w:p>
        </w:tc>
        <w:tc>
          <w:tcPr>
            <w:tcW w:w="3686" w:type="dxa"/>
          </w:tcPr>
          <w:p w14:paraId="6C64CDC0"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503" w:type="dxa"/>
          </w:tcPr>
          <w:p w14:paraId="7236349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48D3A3D"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proiectare durabila produse prin gestionarea corecta a uleiurilor uzate conform ierarhiei deseurilor.</w:t>
            </w:r>
          </w:p>
        </w:tc>
      </w:tr>
      <w:tr w:rsidR="004F0A07" w:rsidRPr="00822FF2" w14:paraId="3F1ED8FC"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6CAD242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ANV-OS-01</w:t>
            </w:r>
          </w:p>
        </w:tc>
        <w:tc>
          <w:tcPr>
            <w:tcW w:w="3686" w:type="dxa"/>
          </w:tcPr>
          <w:p w14:paraId="49508113"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503" w:type="dxa"/>
          </w:tcPr>
          <w:p w14:paraId="3074837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00E3D2E9"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B6FA17E"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D77191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ANV-OS-02</w:t>
            </w:r>
          </w:p>
        </w:tc>
        <w:tc>
          <w:tcPr>
            <w:tcW w:w="3686" w:type="dxa"/>
          </w:tcPr>
          <w:p w14:paraId="7D092DC3"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503" w:type="dxa"/>
          </w:tcPr>
          <w:p w14:paraId="642D7F7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07FA1D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proiectare durabila produse prin colectarea si valorificarea anvelopelor uzate, reducand depozitarea necontrolata.</w:t>
            </w:r>
          </w:p>
        </w:tc>
      </w:tr>
      <w:tr w:rsidR="004F0A07" w:rsidRPr="005637C2" w14:paraId="317018BD"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493656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DCD-OS-01</w:t>
            </w:r>
          </w:p>
        </w:tc>
        <w:tc>
          <w:tcPr>
            <w:tcW w:w="3686" w:type="dxa"/>
          </w:tcPr>
          <w:p w14:paraId="25A6A37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503" w:type="dxa"/>
          </w:tcPr>
          <w:p w14:paraId="04D923A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938C1D0"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cladirilor pentru dezasamblare (design for disassembly) sustine reciclarea DCD.</w:t>
            </w:r>
          </w:p>
        </w:tc>
      </w:tr>
      <w:tr w:rsidR="004F0A07" w:rsidRPr="00822FF2" w14:paraId="08E9BB95"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471CBC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DCD-OS-02</w:t>
            </w:r>
          </w:p>
        </w:tc>
        <w:tc>
          <w:tcPr>
            <w:tcW w:w="3686" w:type="dxa"/>
          </w:tcPr>
          <w:p w14:paraId="0CA33EDA"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503" w:type="dxa"/>
          </w:tcPr>
          <w:p w14:paraId="6DAEF57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C0B4F2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78FEAF78"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9CE003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DCD-OS-03</w:t>
            </w:r>
          </w:p>
        </w:tc>
        <w:tc>
          <w:tcPr>
            <w:tcW w:w="3686" w:type="dxa"/>
          </w:tcPr>
          <w:p w14:paraId="3EEA596D"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503" w:type="dxa"/>
          </w:tcPr>
          <w:p w14:paraId="3F758D9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BC53E96"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cladirilor pentru dezasamblare (design for disassembly) sustine reciclarea DCD.</w:t>
            </w:r>
          </w:p>
        </w:tc>
      </w:tr>
      <w:tr w:rsidR="00362AD6" w:rsidRPr="00822FF2" w14:paraId="0F20AFC1"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E6D03B5" w14:textId="5177E046" w:rsidR="00362AD6" w:rsidRPr="00822FF2" w:rsidRDefault="00362AD6" w:rsidP="00362AD6">
            <w:pPr>
              <w:rPr>
                <w:rFonts w:ascii="Nunito" w:hAnsi="Nunito"/>
                <w:sz w:val="16"/>
                <w:szCs w:val="16"/>
                <w:lang w:val="ro-RO"/>
              </w:rPr>
            </w:pPr>
            <w:r w:rsidRPr="00822FF2">
              <w:rPr>
                <w:rFonts w:ascii="Nunito" w:hAnsi="Nunito"/>
                <w:sz w:val="16"/>
                <w:szCs w:val="16"/>
                <w:lang w:val="ro-RO"/>
              </w:rPr>
              <w:t>NAM-OS-01</w:t>
            </w:r>
          </w:p>
        </w:tc>
        <w:tc>
          <w:tcPr>
            <w:tcW w:w="3686" w:type="dxa"/>
          </w:tcPr>
          <w:p w14:paraId="57340534" w14:textId="7EE3B180" w:rsidR="00362AD6" w:rsidRPr="00822FF2" w:rsidRDefault="00362AD6" w:rsidP="00362AD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503" w:type="dxa"/>
          </w:tcPr>
          <w:p w14:paraId="01B87C8D" w14:textId="001D64B4" w:rsidR="00362AD6" w:rsidRPr="00822FF2" w:rsidRDefault="00362AD6" w:rsidP="00362AD6">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89" w:type="dxa"/>
          </w:tcPr>
          <w:p w14:paraId="1D8EECD7" w14:textId="02AD01C5" w:rsidR="00362AD6" w:rsidRPr="00822FF2" w:rsidRDefault="00362AD6" w:rsidP="00362AD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362AD6" w:rsidRPr="00822FF2" w14:paraId="4AA1B2EC"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740339B4" w14:textId="422994C5" w:rsidR="00362AD6" w:rsidRPr="00822FF2" w:rsidRDefault="00362AD6" w:rsidP="00362AD6">
            <w:pPr>
              <w:rPr>
                <w:rFonts w:ascii="Nunito" w:hAnsi="Nunito"/>
                <w:sz w:val="16"/>
                <w:szCs w:val="16"/>
                <w:lang w:val="ro-RO"/>
              </w:rPr>
            </w:pPr>
            <w:r w:rsidRPr="00822FF2">
              <w:rPr>
                <w:rFonts w:ascii="Nunito" w:hAnsi="Nunito"/>
                <w:sz w:val="16"/>
                <w:szCs w:val="16"/>
                <w:lang w:val="ro-RO"/>
              </w:rPr>
              <w:t>NAM-OS-02</w:t>
            </w:r>
          </w:p>
        </w:tc>
        <w:tc>
          <w:tcPr>
            <w:tcW w:w="3686" w:type="dxa"/>
          </w:tcPr>
          <w:p w14:paraId="3AC9B03E" w14:textId="503D263E" w:rsidR="00362AD6" w:rsidRPr="00822FF2" w:rsidRDefault="00362AD6" w:rsidP="00362AD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503" w:type="dxa"/>
          </w:tcPr>
          <w:p w14:paraId="667B0C1E" w14:textId="54F0E686" w:rsidR="00362AD6" w:rsidRPr="00822FF2" w:rsidRDefault="00362AD6" w:rsidP="00362AD6">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89" w:type="dxa"/>
          </w:tcPr>
          <w:p w14:paraId="198CD3AF" w14:textId="38C87FE4" w:rsidR="00362AD6" w:rsidRPr="00822FF2" w:rsidRDefault="00362AD6" w:rsidP="00362AD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362AD6" w:rsidRPr="005637C2" w14:paraId="10153E92"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59D31D" w14:textId="7EDF262A" w:rsidR="00362AD6" w:rsidRPr="00822FF2" w:rsidRDefault="00362AD6" w:rsidP="00362AD6">
            <w:pPr>
              <w:rPr>
                <w:rFonts w:ascii="Nunito" w:hAnsi="Nunito"/>
                <w:sz w:val="16"/>
                <w:szCs w:val="16"/>
                <w:lang w:val="ro-RO"/>
              </w:rPr>
            </w:pPr>
            <w:r w:rsidRPr="00822FF2">
              <w:rPr>
                <w:rFonts w:ascii="Nunito" w:hAnsi="Nunito"/>
                <w:sz w:val="16"/>
                <w:szCs w:val="16"/>
                <w:lang w:val="ro-RO"/>
              </w:rPr>
              <w:t>NAM-OS-03</w:t>
            </w:r>
          </w:p>
        </w:tc>
        <w:tc>
          <w:tcPr>
            <w:tcW w:w="3686" w:type="dxa"/>
          </w:tcPr>
          <w:p w14:paraId="6904CF08" w14:textId="51C81F61" w:rsidR="00362AD6" w:rsidRPr="00822FF2" w:rsidRDefault="00362AD6" w:rsidP="00362AD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503" w:type="dxa"/>
          </w:tcPr>
          <w:p w14:paraId="78875B64" w14:textId="0568AB7A" w:rsidR="00362AD6" w:rsidRPr="00822FF2" w:rsidRDefault="00362AD6" w:rsidP="00362AD6">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89" w:type="dxa"/>
          </w:tcPr>
          <w:p w14:paraId="7BCA0456" w14:textId="1B8715A1" w:rsidR="00362AD6" w:rsidRPr="00822FF2" w:rsidRDefault="00362AD6" w:rsidP="00362AD6">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proiectarea durabilă a produselor prin transmiterea către producători a unor semnale favorabile proiectării pentru durabilitate și reciclabilitate.</w:t>
            </w:r>
          </w:p>
        </w:tc>
      </w:tr>
      <w:tr w:rsidR="00362AD6" w:rsidRPr="005637C2" w14:paraId="70D3B3F9"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A0E2D1A" w14:textId="28557EB5" w:rsidR="00362AD6" w:rsidRPr="00822FF2" w:rsidRDefault="00362AD6" w:rsidP="00362AD6">
            <w:pPr>
              <w:rPr>
                <w:rFonts w:ascii="Nunito" w:hAnsi="Nunito"/>
                <w:sz w:val="16"/>
                <w:szCs w:val="16"/>
                <w:lang w:val="ro-RO"/>
              </w:rPr>
            </w:pPr>
            <w:r w:rsidRPr="00822FF2">
              <w:rPr>
                <w:rFonts w:ascii="Nunito" w:hAnsi="Nunito"/>
                <w:sz w:val="16"/>
                <w:szCs w:val="16"/>
                <w:lang w:val="ro-RO"/>
              </w:rPr>
              <w:t>NAM-OS-04</w:t>
            </w:r>
          </w:p>
        </w:tc>
        <w:tc>
          <w:tcPr>
            <w:tcW w:w="3686" w:type="dxa"/>
          </w:tcPr>
          <w:p w14:paraId="2CE4EB8E" w14:textId="72EAA896" w:rsidR="00362AD6" w:rsidRPr="00822FF2" w:rsidRDefault="00362AD6" w:rsidP="00362AD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503" w:type="dxa"/>
          </w:tcPr>
          <w:p w14:paraId="652D6766" w14:textId="2F528398" w:rsidR="00362AD6" w:rsidRPr="00822FF2" w:rsidRDefault="00362AD6" w:rsidP="00362AD6">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89" w:type="dxa"/>
          </w:tcPr>
          <w:p w14:paraId="19E49278" w14:textId="0B8F36DD" w:rsidR="00362AD6" w:rsidRPr="00822FF2" w:rsidRDefault="00362AD6" w:rsidP="00362AD6">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proiectarea durabilă a produselor prin transmiterea către producători a unor semnale favorabile proiectării pentru durabilitate și reciclabilitate.</w:t>
            </w:r>
          </w:p>
        </w:tc>
      </w:tr>
      <w:tr w:rsidR="004F0A07" w:rsidRPr="00822FF2" w14:paraId="4683A39E"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D9E8A8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PCB-OS-01</w:t>
            </w:r>
          </w:p>
        </w:tc>
        <w:tc>
          <w:tcPr>
            <w:tcW w:w="3686" w:type="dxa"/>
          </w:tcPr>
          <w:p w14:paraId="2635214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503" w:type="dxa"/>
          </w:tcPr>
          <w:p w14:paraId="5F4B730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C885DC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5E072C8"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4328C0E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PCB-OS-02</w:t>
            </w:r>
          </w:p>
        </w:tc>
        <w:tc>
          <w:tcPr>
            <w:tcW w:w="3686" w:type="dxa"/>
          </w:tcPr>
          <w:p w14:paraId="0D7E772E"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503" w:type="dxa"/>
          </w:tcPr>
          <w:p w14:paraId="47AED7D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99AE218"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2859B78"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A0481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AZB-OS-01</w:t>
            </w:r>
          </w:p>
        </w:tc>
        <w:tc>
          <w:tcPr>
            <w:tcW w:w="3686" w:type="dxa"/>
          </w:tcPr>
          <w:p w14:paraId="15FB31C4"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503" w:type="dxa"/>
          </w:tcPr>
          <w:p w14:paraId="60B0ECB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7E761160"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1DC198AC"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AAA0D5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AZB-OS-02</w:t>
            </w:r>
          </w:p>
        </w:tc>
        <w:tc>
          <w:tcPr>
            <w:tcW w:w="3686" w:type="dxa"/>
          </w:tcPr>
          <w:p w14:paraId="58CF2FD4"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503" w:type="dxa"/>
          </w:tcPr>
          <w:p w14:paraId="1F6AB4B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5BA32B51"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azbestului si PCB-urilor din proiectare reduce generarea viitoare de astfel de deseuri.</w:t>
            </w:r>
          </w:p>
        </w:tc>
      </w:tr>
      <w:tr w:rsidR="004F0A07" w:rsidRPr="00822FF2" w14:paraId="7F670472"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70AB49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SAN-OS-01</w:t>
            </w:r>
          </w:p>
        </w:tc>
        <w:tc>
          <w:tcPr>
            <w:tcW w:w="3686" w:type="dxa"/>
          </w:tcPr>
          <w:p w14:paraId="60BE9783"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503" w:type="dxa"/>
          </w:tcPr>
          <w:p w14:paraId="0AC75F3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D9BDC8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66C8EB5"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2E22837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SAN-OS-02</w:t>
            </w:r>
          </w:p>
        </w:tc>
        <w:tc>
          <w:tcPr>
            <w:tcW w:w="3686" w:type="dxa"/>
          </w:tcPr>
          <w:p w14:paraId="7D1A8EBF"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503" w:type="dxa"/>
          </w:tcPr>
          <w:p w14:paraId="7EE334C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D6C14F3"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dispozitivelor medicale pentru reciclabilitate/reutilizare reduce deseurile sanitare.</w:t>
            </w:r>
          </w:p>
        </w:tc>
      </w:tr>
      <w:tr w:rsidR="004F0A07" w:rsidRPr="005637C2" w14:paraId="4C878B91"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DABAD4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SAN-OS-03</w:t>
            </w:r>
          </w:p>
        </w:tc>
        <w:tc>
          <w:tcPr>
            <w:tcW w:w="3686" w:type="dxa"/>
          </w:tcPr>
          <w:p w14:paraId="6E22D8AD"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503" w:type="dxa"/>
          </w:tcPr>
          <w:p w14:paraId="49DF501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70F99A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dispozitivelor medicale pentru reciclabilitate/reutilizare reduce deseurile sanitare.</w:t>
            </w:r>
          </w:p>
        </w:tc>
      </w:tr>
      <w:tr w:rsidR="004F0A07" w:rsidRPr="00822FF2" w14:paraId="56E4F807"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7020DF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VET-OS-01</w:t>
            </w:r>
          </w:p>
        </w:tc>
        <w:tc>
          <w:tcPr>
            <w:tcW w:w="3686" w:type="dxa"/>
          </w:tcPr>
          <w:p w14:paraId="74DECA31"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503" w:type="dxa"/>
          </w:tcPr>
          <w:p w14:paraId="21FFB79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A338E3F"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50EFE11A"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90C090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VET-OS-02</w:t>
            </w:r>
          </w:p>
        </w:tc>
        <w:tc>
          <w:tcPr>
            <w:tcW w:w="3686" w:type="dxa"/>
          </w:tcPr>
          <w:p w14:paraId="4DC2F4E9"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503" w:type="dxa"/>
          </w:tcPr>
          <w:p w14:paraId="4B3A5E4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940404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dispozitivelor medicale pentru reciclabilitate/reutilizare reduce deseurile sanitare.</w:t>
            </w:r>
          </w:p>
        </w:tc>
      </w:tr>
      <w:tr w:rsidR="004F0A07" w:rsidRPr="00822FF2" w14:paraId="45AAE5DA"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D9B8A7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IND-OS-01</w:t>
            </w:r>
          </w:p>
        </w:tc>
        <w:tc>
          <w:tcPr>
            <w:tcW w:w="3686" w:type="dxa"/>
          </w:tcPr>
          <w:p w14:paraId="731B15BF"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503" w:type="dxa"/>
          </w:tcPr>
          <w:p w14:paraId="711E348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ED1E780"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B8E1563"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840B98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IND-OS-02</w:t>
            </w:r>
          </w:p>
        </w:tc>
        <w:tc>
          <w:tcPr>
            <w:tcW w:w="3686" w:type="dxa"/>
          </w:tcPr>
          <w:p w14:paraId="761B62DC"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503" w:type="dxa"/>
          </w:tcPr>
          <w:p w14:paraId="13AC8FCE"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5E158B4E"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Proiectarea produselor industriale pentru reciclabilitate reduce deseurile industriale.</w:t>
            </w:r>
          </w:p>
        </w:tc>
      </w:tr>
      <w:tr w:rsidR="004F0A07" w:rsidRPr="00822FF2" w14:paraId="549669B1"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4D75FF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AGR-OS-01</w:t>
            </w:r>
          </w:p>
        </w:tc>
        <w:tc>
          <w:tcPr>
            <w:tcW w:w="3686" w:type="dxa"/>
          </w:tcPr>
          <w:p w14:paraId="25886676"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503" w:type="dxa"/>
          </w:tcPr>
          <w:p w14:paraId="7CCF826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3FCA7279"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0C79A00"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9618E0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AGR-OS-02</w:t>
            </w:r>
          </w:p>
        </w:tc>
        <w:tc>
          <w:tcPr>
            <w:tcW w:w="3686" w:type="dxa"/>
          </w:tcPr>
          <w:p w14:paraId="1E93985D"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503" w:type="dxa"/>
          </w:tcPr>
          <w:p w14:paraId="1F48E32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4A3E3D6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Compostare agricole contribuie la proiectare durabila produse prin reducerea si valorificarea deșeurilor agricole.</w:t>
            </w:r>
          </w:p>
        </w:tc>
      </w:tr>
      <w:tr w:rsidR="004F0A07" w:rsidRPr="005637C2" w14:paraId="0C81C3D5"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146BC13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AGR-OS-03</w:t>
            </w:r>
          </w:p>
        </w:tc>
        <w:tc>
          <w:tcPr>
            <w:tcW w:w="3686" w:type="dxa"/>
          </w:tcPr>
          <w:p w14:paraId="04DF9B25"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503" w:type="dxa"/>
          </w:tcPr>
          <w:p w14:paraId="114F9736"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3568B20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proiectarea durabilă a produselor prin transmiterea către producători a unor semnale favorabile proiectării pentru durabilitate și reciclabilitate.</w:t>
            </w:r>
          </w:p>
        </w:tc>
      </w:tr>
      <w:tr w:rsidR="004F0A07" w:rsidRPr="005637C2" w14:paraId="465A1926"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942725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AGR-OS-04</w:t>
            </w:r>
          </w:p>
        </w:tc>
        <w:tc>
          <w:tcPr>
            <w:tcW w:w="3686" w:type="dxa"/>
          </w:tcPr>
          <w:p w14:paraId="35290A4F"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503" w:type="dxa"/>
          </w:tcPr>
          <w:p w14:paraId="027D53F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D0AE75A"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proiectarea durabilă a produselor prin transmiterea către producători a unor semnale favorabile proiectării pentru durabilitate și reciclabilitate.</w:t>
            </w:r>
          </w:p>
        </w:tc>
      </w:tr>
      <w:tr w:rsidR="004F0A07" w:rsidRPr="005637C2" w14:paraId="1EBCA4A0"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0983B32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TRF-OS-01</w:t>
            </w:r>
          </w:p>
        </w:tc>
        <w:tc>
          <w:tcPr>
            <w:tcW w:w="3686" w:type="dxa"/>
          </w:tcPr>
          <w:p w14:paraId="1C7CABAC"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503" w:type="dxa"/>
          </w:tcPr>
          <w:p w14:paraId="75D2AA6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DE0A8E8"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Monitorizarea transferurilor ilegale de deșeuri îmbunătățește monitorizarea fluxurilor de deșeuri și capacitatea de a </w:t>
            </w:r>
            <w:r w:rsidRPr="00822FF2">
              <w:rPr>
                <w:rFonts w:ascii="Nunito" w:hAnsi="Nunito"/>
                <w:sz w:val="16"/>
                <w:szCs w:val="16"/>
                <w:lang w:val="ro-RO"/>
              </w:rPr>
              <w:lastRenderedPageBreak/>
              <w:t>detecta abaterile de la gestionarea conformă, ceea ce contribuie la proiectarea durabilă a produselor prin transmiterea către producători a unor semnale favorabile proiectării pentru durabilitate și reciclabilitate.</w:t>
            </w:r>
          </w:p>
        </w:tc>
      </w:tr>
      <w:tr w:rsidR="004F0A07" w:rsidRPr="005637C2" w14:paraId="2316ABFA"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8E583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PREV-OS-01</w:t>
            </w:r>
          </w:p>
        </w:tc>
        <w:tc>
          <w:tcPr>
            <w:tcW w:w="3686" w:type="dxa"/>
          </w:tcPr>
          <w:p w14:paraId="4ADB6311"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503" w:type="dxa"/>
          </w:tcPr>
          <w:p w14:paraId="5D744D4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51C58F48"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ceea ce contribuie la proiectarea durabilă a produselor prin transmiterea către producători a unor semnale favorabile proiectării pentru durabilitate și reciclabilitate.</w:t>
            </w:r>
          </w:p>
        </w:tc>
      </w:tr>
      <w:tr w:rsidR="004F0A07" w:rsidRPr="005637C2" w14:paraId="005430E3"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37D0621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PREV-OS-02</w:t>
            </w:r>
          </w:p>
        </w:tc>
        <w:tc>
          <w:tcPr>
            <w:tcW w:w="3686" w:type="dxa"/>
          </w:tcPr>
          <w:p w14:paraId="50502F79"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503" w:type="dxa"/>
          </w:tcPr>
          <w:p w14:paraId="2F3A1F5B"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63D1BD33"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ceea ce contribuie la proiectarea durabilă a produselor prin transmiterea către producători a unor semnale favorabile proiectării pentru durabilitate și reciclabilitate.</w:t>
            </w:r>
          </w:p>
        </w:tc>
      </w:tr>
      <w:tr w:rsidR="004F0A07" w:rsidRPr="005637C2" w14:paraId="379C0B27"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E4226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PREV-OS-03</w:t>
            </w:r>
          </w:p>
        </w:tc>
        <w:tc>
          <w:tcPr>
            <w:tcW w:w="3686" w:type="dxa"/>
          </w:tcPr>
          <w:p w14:paraId="230863CC"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503" w:type="dxa"/>
          </w:tcPr>
          <w:p w14:paraId="13E9489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77920378"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reduce la sursă cantitatea de deșeuri generată, diminuând volumul ce necesită ulterior colectare, tratare sau eliminare, ceea ce contribuie la proiectarea durabilă a produselor prin transmiterea către producători a unor semnale favorabile proiectării pentru durabilitate și reciclabilitate.</w:t>
            </w:r>
          </w:p>
        </w:tc>
      </w:tr>
      <w:tr w:rsidR="004F0A07" w:rsidRPr="005637C2" w14:paraId="37315AC7" w14:textId="77777777" w:rsidTr="008056AE">
        <w:tc>
          <w:tcPr>
            <w:cnfStyle w:val="001000000000" w:firstRow="0" w:lastRow="0" w:firstColumn="1" w:lastColumn="0" w:oddVBand="0" w:evenVBand="0" w:oddHBand="0" w:evenHBand="0" w:firstRowFirstColumn="0" w:firstRowLastColumn="0" w:lastRowFirstColumn="0" w:lastRowLastColumn="0"/>
            <w:tcW w:w="1276" w:type="dxa"/>
          </w:tcPr>
          <w:p w14:paraId="7864BB0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PREV-OS-04</w:t>
            </w:r>
          </w:p>
        </w:tc>
        <w:tc>
          <w:tcPr>
            <w:tcW w:w="3686" w:type="dxa"/>
          </w:tcPr>
          <w:p w14:paraId="4B689A12"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503" w:type="dxa"/>
          </w:tcPr>
          <w:p w14:paraId="06EB6EC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11063BD0" w14:textId="77777777" w:rsidR="004F0A07" w:rsidRPr="00822FF2" w:rsidRDefault="004F0A07" w:rsidP="00FC5E23">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w:t>
            </w:r>
            <w:r w:rsidRPr="00822FF2">
              <w:rPr>
                <w:rFonts w:ascii="Nunito" w:hAnsi="Nunito"/>
                <w:sz w:val="16"/>
                <w:szCs w:val="16"/>
                <w:lang w:val="ro-RO"/>
              </w:rPr>
              <w:lastRenderedPageBreak/>
              <w:t>ulterior colectare, tratare sau eliminare, ceea ce contribuie la proiectarea durabilă a produselor prin transmiterea către producători a unor semnale favorabile proiectării pentru durabilitate și reciclabilitate.</w:t>
            </w:r>
          </w:p>
        </w:tc>
      </w:tr>
      <w:tr w:rsidR="004F0A07" w:rsidRPr="005637C2" w14:paraId="424B6440" w14:textId="77777777" w:rsidTr="00805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B74515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PREV-OS-05</w:t>
            </w:r>
          </w:p>
        </w:tc>
        <w:tc>
          <w:tcPr>
            <w:tcW w:w="3686" w:type="dxa"/>
          </w:tcPr>
          <w:p w14:paraId="38608624"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503" w:type="dxa"/>
          </w:tcPr>
          <w:p w14:paraId="6A06D457"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89" w:type="dxa"/>
          </w:tcPr>
          <w:p w14:paraId="230CEF77" w14:textId="77777777" w:rsidR="004F0A07" w:rsidRPr="00822FF2" w:rsidRDefault="004F0A07" w:rsidP="00FC5E23">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ceea ce contribuie la proiectarea durabilă a produselor prin transmiterea către producători a unor semnale favorabile proiectării pentru durabilitate și reciclabilitate.</w:t>
            </w:r>
          </w:p>
        </w:tc>
      </w:tr>
    </w:tbl>
    <w:p w14:paraId="6151B1AE" w14:textId="77777777" w:rsidR="004F0A07" w:rsidRPr="00822FF2" w:rsidRDefault="004F0A07" w:rsidP="004F0A07">
      <w:pPr>
        <w:rPr>
          <w:rFonts w:ascii="Nunito" w:hAnsi="Nunito"/>
          <w:sz w:val="16"/>
          <w:szCs w:val="16"/>
          <w:lang w:val="ro-RO"/>
        </w:rPr>
      </w:pPr>
    </w:p>
    <w:p w14:paraId="161A5687" w14:textId="5DC13262"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OM18 </w:t>
      </w:r>
    </w:p>
    <w:p w14:paraId="0B762541" w14:textId="77777777" w:rsidR="004F0A07" w:rsidRPr="00822FF2" w:rsidRDefault="004F0A07" w:rsidP="004F0A07">
      <w:pPr>
        <w:spacing w:after="120"/>
        <w:rPr>
          <w:rFonts w:ascii="Nunito" w:hAnsi="Nunito"/>
          <w:sz w:val="16"/>
          <w:szCs w:val="16"/>
          <w:lang w:val="ro-RO"/>
        </w:rPr>
      </w:pPr>
      <w:r w:rsidRPr="00822FF2">
        <w:rPr>
          <w:rFonts w:ascii="Nunito" w:hAnsi="Nunito"/>
          <w:i/>
          <w:iCs/>
          <w:sz w:val="16"/>
          <w:szCs w:val="16"/>
          <w:lang w:val="ro-RO"/>
        </w:rPr>
        <w:t>Aspect de mediu: Transport durabil</w:t>
      </w:r>
    </w:p>
    <w:p w14:paraId="4E7FE888" w14:textId="32E34F31" w:rsidR="004F0A07" w:rsidRPr="00822FF2" w:rsidRDefault="00FC5E23" w:rsidP="004F0A07">
      <w:pPr>
        <w:spacing w:after="160"/>
        <w:rPr>
          <w:rFonts w:ascii="Nunito" w:hAnsi="Nunito"/>
          <w:sz w:val="16"/>
          <w:szCs w:val="16"/>
          <w:lang w:val="ro-RO"/>
        </w:rPr>
      </w:pPr>
      <w:r w:rsidRPr="00822FF2">
        <w:rPr>
          <w:rFonts w:ascii="Nunito" w:hAnsi="Nunito"/>
          <w:sz w:val="16"/>
          <w:szCs w:val="16"/>
          <w:lang w:val="ro-RO"/>
        </w:rPr>
        <w:t xml:space="preserve">OM 18: </w:t>
      </w:r>
      <w:r w:rsidR="004F0A07" w:rsidRPr="00822FF2">
        <w:rPr>
          <w:rFonts w:ascii="Nunito" w:hAnsi="Nunito"/>
          <w:sz w:val="16"/>
          <w:szCs w:val="16"/>
          <w:lang w:val="ro-RO"/>
        </w:rPr>
        <w:t>Decarbonizarea sectorului transport prin electrificare și combustibili alternativi (logistica deșeurilor).</w:t>
      </w:r>
    </w:p>
    <w:tbl>
      <w:tblPr>
        <w:tblStyle w:val="PlainTable2"/>
        <w:tblW w:w="10059" w:type="dxa"/>
        <w:tblLayout w:type="fixed"/>
        <w:tblLook w:val="04A0" w:firstRow="1" w:lastRow="0" w:firstColumn="1" w:lastColumn="0" w:noHBand="0" w:noVBand="1"/>
      </w:tblPr>
      <w:tblGrid>
        <w:gridCol w:w="1418"/>
        <w:gridCol w:w="3685"/>
        <w:gridCol w:w="1560"/>
        <w:gridCol w:w="3396"/>
      </w:tblGrid>
      <w:tr w:rsidR="004F0A07" w:rsidRPr="00822FF2" w14:paraId="48C5A240" w14:textId="77777777" w:rsidTr="0026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shd w:val="clear" w:color="auto" w:fill="009DF0" w:themeFill="text2"/>
          </w:tcPr>
          <w:p w14:paraId="1C0892E8" w14:textId="77777777" w:rsidR="004F0A07" w:rsidRPr="00822FF2" w:rsidRDefault="004F0A07" w:rsidP="002644BF">
            <w:pPr>
              <w:jc w:val="center"/>
              <w:rPr>
                <w:rFonts w:ascii="Nunito" w:hAnsi="Nunito"/>
                <w:sz w:val="16"/>
                <w:szCs w:val="16"/>
                <w:lang w:val="ro-RO"/>
              </w:rPr>
            </w:pPr>
            <w:r w:rsidRPr="00822FF2">
              <w:rPr>
                <w:rFonts w:ascii="Nunito" w:hAnsi="Nunito"/>
                <w:color w:val="FFFFFF"/>
                <w:sz w:val="16"/>
                <w:szCs w:val="16"/>
                <w:lang w:val="ro-RO"/>
              </w:rPr>
              <w:t>Cod PNGD</w:t>
            </w:r>
          </w:p>
        </w:tc>
        <w:tc>
          <w:tcPr>
            <w:tcW w:w="3685" w:type="dxa"/>
            <w:shd w:val="clear" w:color="auto" w:fill="009DF0" w:themeFill="text2"/>
          </w:tcPr>
          <w:p w14:paraId="0FF89E88" w14:textId="77777777" w:rsidR="004F0A07" w:rsidRPr="00822FF2" w:rsidRDefault="004F0A07" w:rsidP="002644BF">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560" w:type="dxa"/>
            <w:shd w:val="clear" w:color="auto" w:fill="009DF0" w:themeFill="text2"/>
          </w:tcPr>
          <w:p w14:paraId="4FE68F7D" w14:textId="59AAF914" w:rsidR="004F0A07" w:rsidRPr="00822FF2" w:rsidRDefault="002644BF" w:rsidP="002644BF">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Compatibilitatea cu OM 18</w:t>
            </w:r>
          </w:p>
        </w:tc>
        <w:tc>
          <w:tcPr>
            <w:tcW w:w="3396" w:type="dxa"/>
            <w:shd w:val="clear" w:color="auto" w:fill="009DF0" w:themeFill="text2"/>
          </w:tcPr>
          <w:p w14:paraId="5B1B7E35" w14:textId="77777777" w:rsidR="004F0A07" w:rsidRPr="00822FF2" w:rsidRDefault="004F0A07" w:rsidP="002644BF">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4C9AC1CC"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0EE59C6"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MUN-OS-01</w:t>
            </w:r>
          </w:p>
        </w:tc>
        <w:tc>
          <w:tcPr>
            <w:tcW w:w="3685" w:type="dxa"/>
          </w:tcPr>
          <w:p w14:paraId="32F6E9A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560" w:type="dxa"/>
          </w:tcPr>
          <w:p w14:paraId="456F8F81"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3E112C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822FF2" w14:paraId="1D943417"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80996F5"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MUN-OS-02</w:t>
            </w:r>
          </w:p>
        </w:tc>
        <w:tc>
          <w:tcPr>
            <w:tcW w:w="3685" w:type="dxa"/>
          </w:tcPr>
          <w:p w14:paraId="52F12BC4"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560" w:type="dxa"/>
          </w:tcPr>
          <w:p w14:paraId="0928D439"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E625643"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69786F9"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99F119F"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MUN-OS-03</w:t>
            </w:r>
          </w:p>
        </w:tc>
        <w:tc>
          <w:tcPr>
            <w:tcW w:w="3685" w:type="dxa"/>
          </w:tcPr>
          <w:p w14:paraId="4673F49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560" w:type="dxa"/>
          </w:tcPr>
          <w:p w14:paraId="697B8ABD"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38669D9"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8CEAB20"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4E21A977"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MUN-OS-04</w:t>
            </w:r>
          </w:p>
        </w:tc>
        <w:tc>
          <w:tcPr>
            <w:tcW w:w="3685" w:type="dxa"/>
          </w:tcPr>
          <w:p w14:paraId="7C6F1E1B"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560" w:type="dxa"/>
          </w:tcPr>
          <w:p w14:paraId="4DE2F6E1"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726065C"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1B7DCA7"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B87AAD7"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MUN-OS-05</w:t>
            </w:r>
          </w:p>
        </w:tc>
        <w:tc>
          <w:tcPr>
            <w:tcW w:w="3685" w:type="dxa"/>
          </w:tcPr>
          <w:p w14:paraId="3EB1C722"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560" w:type="dxa"/>
          </w:tcPr>
          <w:p w14:paraId="453132B3"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B72E495"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DC9C031"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1598D92C"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ALI-OS-01</w:t>
            </w:r>
          </w:p>
        </w:tc>
        <w:tc>
          <w:tcPr>
            <w:tcW w:w="3685" w:type="dxa"/>
          </w:tcPr>
          <w:p w14:paraId="23D0330B"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560" w:type="dxa"/>
          </w:tcPr>
          <w:p w14:paraId="05430078"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675BC67"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C575C7F"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FDEEC8B"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ALI-OS-02</w:t>
            </w:r>
          </w:p>
        </w:tc>
        <w:tc>
          <w:tcPr>
            <w:tcW w:w="3685" w:type="dxa"/>
          </w:tcPr>
          <w:p w14:paraId="06257B0C"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560" w:type="dxa"/>
          </w:tcPr>
          <w:p w14:paraId="66EE3A13"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C36C604"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663CB51"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7E845431"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ALI-OS-03</w:t>
            </w:r>
          </w:p>
        </w:tc>
        <w:tc>
          <w:tcPr>
            <w:tcW w:w="3685" w:type="dxa"/>
          </w:tcPr>
          <w:p w14:paraId="359ED6C2"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560" w:type="dxa"/>
          </w:tcPr>
          <w:p w14:paraId="29A1AD2A"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3A7CF22F"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D95D020"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D7BBEE4"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lastRenderedPageBreak/>
              <w:t>ALI-OS-04</w:t>
            </w:r>
          </w:p>
        </w:tc>
        <w:tc>
          <w:tcPr>
            <w:tcW w:w="3685" w:type="dxa"/>
          </w:tcPr>
          <w:p w14:paraId="2F56E9D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560" w:type="dxa"/>
          </w:tcPr>
          <w:p w14:paraId="34560C70"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4280006"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396E6B8"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275E55AF"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ALI-OS-05</w:t>
            </w:r>
          </w:p>
        </w:tc>
        <w:tc>
          <w:tcPr>
            <w:tcW w:w="3685" w:type="dxa"/>
          </w:tcPr>
          <w:p w14:paraId="6909F05D"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560" w:type="dxa"/>
          </w:tcPr>
          <w:p w14:paraId="3D571F2A"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2536001"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EC87203"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F1E1150"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AMB-OS-01</w:t>
            </w:r>
          </w:p>
        </w:tc>
        <w:tc>
          <w:tcPr>
            <w:tcW w:w="3685" w:type="dxa"/>
          </w:tcPr>
          <w:p w14:paraId="2F8AF631"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560" w:type="dxa"/>
          </w:tcPr>
          <w:p w14:paraId="01137E43"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3DF7640"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FCA9327"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ACA863A"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AMB-OS-02</w:t>
            </w:r>
          </w:p>
        </w:tc>
        <w:tc>
          <w:tcPr>
            <w:tcW w:w="3685" w:type="dxa"/>
          </w:tcPr>
          <w:p w14:paraId="068C2E33"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560" w:type="dxa"/>
          </w:tcPr>
          <w:p w14:paraId="4AD506CF"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9731A73"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405BC9DF"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97C3628"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AMB-OS-03</w:t>
            </w:r>
          </w:p>
        </w:tc>
        <w:tc>
          <w:tcPr>
            <w:tcW w:w="3685" w:type="dxa"/>
          </w:tcPr>
          <w:p w14:paraId="4D36611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560" w:type="dxa"/>
          </w:tcPr>
          <w:p w14:paraId="3A3790EA"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0BF2785"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822FF2" w14:paraId="0ABF5E9D"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1C5C3E77"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AMB-OS-04</w:t>
            </w:r>
          </w:p>
        </w:tc>
        <w:tc>
          <w:tcPr>
            <w:tcW w:w="3685" w:type="dxa"/>
          </w:tcPr>
          <w:p w14:paraId="19D520FE"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560" w:type="dxa"/>
          </w:tcPr>
          <w:p w14:paraId="205F67DF"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720A750"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1E9C2ED"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A9D6980"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AMB-OS-05</w:t>
            </w:r>
          </w:p>
        </w:tc>
        <w:tc>
          <w:tcPr>
            <w:tcW w:w="3685" w:type="dxa"/>
          </w:tcPr>
          <w:p w14:paraId="33E543B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560" w:type="dxa"/>
          </w:tcPr>
          <w:p w14:paraId="7D64AD9B"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A650E7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E737F95"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FE7DF0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AMB-OS-06</w:t>
            </w:r>
          </w:p>
        </w:tc>
        <w:tc>
          <w:tcPr>
            <w:tcW w:w="3685" w:type="dxa"/>
          </w:tcPr>
          <w:p w14:paraId="2D64F793"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560" w:type="dxa"/>
          </w:tcPr>
          <w:p w14:paraId="157A9401"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A8C966C"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3F79D2F3"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FF24282"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DEEE-OS-01</w:t>
            </w:r>
          </w:p>
        </w:tc>
        <w:tc>
          <w:tcPr>
            <w:tcW w:w="3685" w:type="dxa"/>
          </w:tcPr>
          <w:p w14:paraId="1BEE44B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560" w:type="dxa"/>
          </w:tcPr>
          <w:p w14:paraId="1ECF62B2"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50A1950"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5637C2" w14:paraId="7B75F603"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F9E99A8"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DEEE-OS-02</w:t>
            </w:r>
          </w:p>
        </w:tc>
        <w:tc>
          <w:tcPr>
            <w:tcW w:w="3685" w:type="dxa"/>
          </w:tcPr>
          <w:p w14:paraId="427992A7"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560" w:type="dxa"/>
          </w:tcPr>
          <w:p w14:paraId="4CFBFB97"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9EFB169"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822FF2" w14:paraId="4D24FBF2"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76BCE71"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lastRenderedPageBreak/>
              <w:t>DEEE-OS-03</w:t>
            </w:r>
          </w:p>
        </w:tc>
        <w:tc>
          <w:tcPr>
            <w:tcW w:w="3685" w:type="dxa"/>
          </w:tcPr>
          <w:p w14:paraId="7DDBC0E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560" w:type="dxa"/>
          </w:tcPr>
          <w:p w14:paraId="728467DC"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C914C32"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FCE09C0"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1EE24E54"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DEEE-OS-04</w:t>
            </w:r>
          </w:p>
        </w:tc>
        <w:tc>
          <w:tcPr>
            <w:tcW w:w="3685" w:type="dxa"/>
          </w:tcPr>
          <w:p w14:paraId="6AE3B711"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60" w:type="dxa"/>
          </w:tcPr>
          <w:p w14:paraId="3CF2FD1D"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0E517C7"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0B8FD68"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E591080"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DEEE-OS-05</w:t>
            </w:r>
          </w:p>
        </w:tc>
        <w:tc>
          <w:tcPr>
            <w:tcW w:w="3685" w:type="dxa"/>
          </w:tcPr>
          <w:p w14:paraId="59DABAD1"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560" w:type="dxa"/>
          </w:tcPr>
          <w:p w14:paraId="373DC63C"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7EAAB43"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577E6EAA"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3DE7758"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BAT-OS-01</w:t>
            </w:r>
          </w:p>
        </w:tc>
        <w:tc>
          <w:tcPr>
            <w:tcW w:w="3685" w:type="dxa"/>
          </w:tcPr>
          <w:p w14:paraId="78952868"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560" w:type="dxa"/>
          </w:tcPr>
          <w:p w14:paraId="0D3C1BE4"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606A1EA"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5637C2" w14:paraId="1C7D3D63"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86855B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BAT-OS-02</w:t>
            </w:r>
          </w:p>
        </w:tc>
        <w:tc>
          <w:tcPr>
            <w:tcW w:w="3685" w:type="dxa"/>
          </w:tcPr>
          <w:p w14:paraId="45ADEF4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560" w:type="dxa"/>
          </w:tcPr>
          <w:p w14:paraId="3CC24D4A"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51BF471"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5637C2" w14:paraId="73278166"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0BA8CA7F"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BAT-OS-03</w:t>
            </w:r>
          </w:p>
        </w:tc>
        <w:tc>
          <w:tcPr>
            <w:tcW w:w="3685" w:type="dxa"/>
          </w:tcPr>
          <w:p w14:paraId="656D2135"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560" w:type="dxa"/>
          </w:tcPr>
          <w:p w14:paraId="269FDB80"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DB490E5"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822FF2" w14:paraId="2BF90267"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D9C0896"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BAT-OS-04</w:t>
            </w:r>
          </w:p>
        </w:tc>
        <w:tc>
          <w:tcPr>
            <w:tcW w:w="3685" w:type="dxa"/>
          </w:tcPr>
          <w:p w14:paraId="760236EF"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560" w:type="dxa"/>
          </w:tcPr>
          <w:p w14:paraId="4E0263DD"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CBDE4A2"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8F063BD"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0ADE044F"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BAT-OS-05</w:t>
            </w:r>
          </w:p>
        </w:tc>
        <w:tc>
          <w:tcPr>
            <w:tcW w:w="3685" w:type="dxa"/>
          </w:tcPr>
          <w:p w14:paraId="02580AD8"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560" w:type="dxa"/>
          </w:tcPr>
          <w:p w14:paraId="06A4A02B"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4A13EBA"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02B1C73"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92F363B"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BAT-OS-06</w:t>
            </w:r>
          </w:p>
        </w:tc>
        <w:tc>
          <w:tcPr>
            <w:tcW w:w="3685" w:type="dxa"/>
          </w:tcPr>
          <w:p w14:paraId="534056D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560" w:type="dxa"/>
          </w:tcPr>
          <w:p w14:paraId="6650550A"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32DB3FCB"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25C5908"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0EF291E"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VSU-OS-01</w:t>
            </w:r>
          </w:p>
        </w:tc>
        <w:tc>
          <w:tcPr>
            <w:tcW w:w="3685" w:type="dxa"/>
          </w:tcPr>
          <w:p w14:paraId="6209265C"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560" w:type="dxa"/>
          </w:tcPr>
          <w:p w14:paraId="141175AF"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CDC8161"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A6EFF5E"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BD045E0"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VSU-OS-02</w:t>
            </w:r>
          </w:p>
        </w:tc>
        <w:tc>
          <w:tcPr>
            <w:tcW w:w="3685" w:type="dxa"/>
          </w:tcPr>
          <w:p w14:paraId="20155E2C"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560" w:type="dxa"/>
          </w:tcPr>
          <w:p w14:paraId="6ECA6F82"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724D0E6"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AF75615"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5F477DA2"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ULU-OS-01</w:t>
            </w:r>
          </w:p>
        </w:tc>
        <w:tc>
          <w:tcPr>
            <w:tcW w:w="3685" w:type="dxa"/>
          </w:tcPr>
          <w:p w14:paraId="54AB8A70"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560" w:type="dxa"/>
          </w:tcPr>
          <w:p w14:paraId="53EADBAE"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3FA78C0"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BD1ADA9"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DAE590B"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ULU-OS-02</w:t>
            </w:r>
          </w:p>
        </w:tc>
        <w:tc>
          <w:tcPr>
            <w:tcW w:w="3685" w:type="dxa"/>
          </w:tcPr>
          <w:p w14:paraId="149AC6C0"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560" w:type="dxa"/>
          </w:tcPr>
          <w:p w14:paraId="10C77FBB"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07BE374"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5637C2" w14:paraId="67BC20AB"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7600020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lastRenderedPageBreak/>
              <w:t>ANV-OS-01</w:t>
            </w:r>
          </w:p>
        </w:tc>
        <w:tc>
          <w:tcPr>
            <w:tcW w:w="3685" w:type="dxa"/>
          </w:tcPr>
          <w:p w14:paraId="795B04B5"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560" w:type="dxa"/>
          </w:tcPr>
          <w:p w14:paraId="33D09442"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3D46F3B"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 captează fluxul de deșeuri înainte de abandon sau depozitare necontrolată și îl direcționează către tratare conformă; relația cu decarbonizarea sectorului transporturilor este condiționată de gradul de electrificare a flotei de colectare/transport, astfel încât compatibilitatea nu poate fi confirmată necondiționat la nivel de plan.</w:t>
            </w:r>
          </w:p>
        </w:tc>
      </w:tr>
      <w:tr w:rsidR="004F0A07" w:rsidRPr="00822FF2" w14:paraId="56885F80"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73E3216"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ANV-OS-02</w:t>
            </w:r>
          </w:p>
        </w:tc>
        <w:tc>
          <w:tcPr>
            <w:tcW w:w="3685" w:type="dxa"/>
          </w:tcPr>
          <w:p w14:paraId="68145A65"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560" w:type="dxa"/>
          </w:tcPr>
          <w:p w14:paraId="6FDCBDD0"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26ACEB3"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2B4F6F1"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48C48D5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DCD-OS-01</w:t>
            </w:r>
          </w:p>
        </w:tc>
        <w:tc>
          <w:tcPr>
            <w:tcW w:w="3685" w:type="dxa"/>
          </w:tcPr>
          <w:p w14:paraId="37700DCA"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560" w:type="dxa"/>
          </w:tcPr>
          <w:p w14:paraId="60CDD287"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3125E35"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3D9073C"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3722D4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DCD-OS-02</w:t>
            </w:r>
          </w:p>
        </w:tc>
        <w:tc>
          <w:tcPr>
            <w:tcW w:w="3685" w:type="dxa"/>
          </w:tcPr>
          <w:p w14:paraId="7E40D430"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560" w:type="dxa"/>
          </w:tcPr>
          <w:p w14:paraId="181937E4"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A81E273"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87A33B4"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7F737C7"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DCD-OS-03</w:t>
            </w:r>
          </w:p>
        </w:tc>
        <w:tc>
          <w:tcPr>
            <w:tcW w:w="3685" w:type="dxa"/>
          </w:tcPr>
          <w:p w14:paraId="2223A2DD"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560" w:type="dxa"/>
          </w:tcPr>
          <w:p w14:paraId="4C2BBC65"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4E74CCD"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953521" w:rsidRPr="00822FF2" w14:paraId="582920A6"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492B844" w14:textId="0D985367" w:rsidR="00953521" w:rsidRPr="00822FF2" w:rsidRDefault="00953521" w:rsidP="00953521">
            <w:pPr>
              <w:jc w:val="both"/>
              <w:rPr>
                <w:rFonts w:ascii="Nunito" w:hAnsi="Nunito"/>
                <w:sz w:val="16"/>
                <w:szCs w:val="16"/>
                <w:lang w:val="ro-RO"/>
              </w:rPr>
            </w:pPr>
            <w:r w:rsidRPr="00822FF2">
              <w:rPr>
                <w:rFonts w:ascii="Nunito" w:hAnsi="Nunito"/>
                <w:sz w:val="16"/>
                <w:szCs w:val="16"/>
                <w:lang w:val="ro-RO"/>
              </w:rPr>
              <w:t>NAM-OS-01</w:t>
            </w:r>
          </w:p>
        </w:tc>
        <w:tc>
          <w:tcPr>
            <w:tcW w:w="3685" w:type="dxa"/>
          </w:tcPr>
          <w:p w14:paraId="6BB40635" w14:textId="27C44433"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560" w:type="dxa"/>
          </w:tcPr>
          <w:p w14:paraId="745F029B" w14:textId="2F7931B1" w:rsidR="00953521" w:rsidRPr="00822FF2" w:rsidRDefault="00953521" w:rsidP="00953521">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96" w:type="dxa"/>
          </w:tcPr>
          <w:p w14:paraId="7BF3EF1D" w14:textId="577432FC"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953521" w:rsidRPr="00822FF2" w14:paraId="1A906832"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CD6568C" w14:textId="1FD4C5AA" w:rsidR="00953521" w:rsidRPr="00822FF2" w:rsidRDefault="00953521" w:rsidP="00953521">
            <w:pPr>
              <w:jc w:val="both"/>
              <w:rPr>
                <w:rFonts w:ascii="Nunito" w:hAnsi="Nunito"/>
                <w:sz w:val="16"/>
                <w:szCs w:val="16"/>
                <w:lang w:val="ro-RO"/>
              </w:rPr>
            </w:pPr>
            <w:r w:rsidRPr="00822FF2">
              <w:rPr>
                <w:rFonts w:ascii="Nunito" w:hAnsi="Nunito"/>
                <w:sz w:val="16"/>
                <w:szCs w:val="16"/>
                <w:lang w:val="ro-RO"/>
              </w:rPr>
              <w:t>NAM-OS-02</w:t>
            </w:r>
          </w:p>
        </w:tc>
        <w:tc>
          <w:tcPr>
            <w:tcW w:w="3685" w:type="dxa"/>
          </w:tcPr>
          <w:p w14:paraId="05C31553" w14:textId="40AFD59D"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560" w:type="dxa"/>
          </w:tcPr>
          <w:p w14:paraId="2815CA2D" w14:textId="34A2AD1F" w:rsidR="00953521" w:rsidRPr="00822FF2" w:rsidRDefault="00953521" w:rsidP="00953521">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96" w:type="dxa"/>
          </w:tcPr>
          <w:p w14:paraId="66F9DC97" w14:textId="5FD843DE"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953521" w:rsidRPr="00822FF2" w14:paraId="276F10ED"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0FA09C0" w14:textId="06B0920A" w:rsidR="00953521" w:rsidRPr="00822FF2" w:rsidRDefault="00953521" w:rsidP="00953521">
            <w:pPr>
              <w:jc w:val="both"/>
              <w:rPr>
                <w:rFonts w:ascii="Nunito" w:hAnsi="Nunito"/>
                <w:sz w:val="16"/>
                <w:szCs w:val="16"/>
                <w:lang w:val="ro-RO"/>
              </w:rPr>
            </w:pPr>
            <w:r w:rsidRPr="00822FF2">
              <w:rPr>
                <w:rFonts w:ascii="Nunito" w:hAnsi="Nunito"/>
                <w:sz w:val="16"/>
                <w:szCs w:val="16"/>
                <w:lang w:val="ro-RO"/>
              </w:rPr>
              <w:t>NAM-OS-03</w:t>
            </w:r>
          </w:p>
        </w:tc>
        <w:tc>
          <w:tcPr>
            <w:tcW w:w="3685" w:type="dxa"/>
          </w:tcPr>
          <w:p w14:paraId="0354DE73" w14:textId="3EDF3CCF"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560" w:type="dxa"/>
          </w:tcPr>
          <w:p w14:paraId="69E69121" w14:textId="152CAD5D" w:rsidR="00953521" w:rsidRPr="00822FF2" w:rsidRDefault="00953521" w:rsidP="00953521">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96" w:type="dxa"/>
          </w:tcPr>
          <w:p w14:paraId="4D5A9766" w14:textId="6E038C4B"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953521" w:rsidRPr="00822FF2" w14:paraId="5BF3FA22"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AE92B03" w14:textId="192A0C57" w:rsidR="00953521" w:rsidRPr="00822FF2" w:rsidRDefault="00953521" w:rsidP="00953521">
            <w:pPr>
              <w:jc w:val="both"/>
              <w:rPr>
                <w:rFonts w:ascii="Nunito" w:hAnsi="Nunito"/>
                <w:sz w:val="16"/>
                <w:szCs w:val="16"/>
                <w:lang w:val="ro-RO"/>
              </w:rPr>
            </w:pPr>
            <w:r w:rsidRPr="00822FF2">
              <w:rPr>
                <w:rFonts w:ascii="Nunito" w:hAnsi="Nunito"/>
                <w:sz w:val="16"/>
                <w:szCs w:val="16"/>
                <w:lang w:val="ro-RO"/>
              </w:rPr>
              <w:t>NAM-OS-04</w:t>
            </w:r>
          </w:p>
        </w:tc>
        <w:tc>
          <w:tcPr>
            <w:tcW w:w="3685" w:type="dxa"/>
          </w:tcPr>
          <w:p w14:paraId="0E2406E8" w14:textId="7D281914"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560" w:type="dxa"/>
          </w:tcPr>
          <w:p w14:paraId="1729ACA7" w14:textId="06570C4E" w:rsidR="00953521" w:rsidRPr="00822FF2" w:rsidRDefault="00953521" w:rsidP="00953521">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396" w:type="dxa"/>
          </w:tcPr>
          <w:p w14:paraId="34D14940" w14:textId="547FBF83"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1A97F08"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31E7B6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PCB-OS-01</w:t>
            </w:r>
          </w:p>
        </w:tc>
        <w:tc>
          <w:tcPr>
            <w:tcW w:w="3685" w:type="dxa"/>
          </w:tcPr>
          <w:p w14:paraId="4371C1F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560" w:type="dxa"/>
          </w:tcPr>
          <w:p w14:paraId="7E2AF181"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07FCB5D"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F89E6FF"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E7B445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PCB-OS-02</w:t>
            </w:r>
          </w:p>
        </w:tc>
        <w:tc>
          <w:tcPr>
            <w:tcW w:w="3685" w:type="dxa"/>
          </w:tcPr>
          <w:p w14:paraId="09FA007F"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560" w:type="dxa"/>
          </w:tcPr>
          <w:p w14:paraId="56F1CCD8"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154C69F7"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83F6098"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86F9C4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AZB-OS-01</w:t>
            </w:r>
          </w:p>
        </w:tc>
        <w:tc>
          <w:tcPr>
            <w:tcW w:w="3685" w:type="dxa"/>
          </w:tcPr>
          <w:p w14:paraId="4CCC23B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560" w:type="dxa"/>
          </w:tcPr>
          <w:p w14:paraId="4E840DD5"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3B138E1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ADB4CA9"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269AFAA"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AZB-OS-02</w:t>
            </w:r>
          </w:p>
        </w:tc>
        <w:tc>
          <w:tcPr>
            <w:tcW w:w="3685" w:type="dxa"/>
          </w:tcPr>
          <w:p w14:paraId="1B84DDC2"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560" w:type="dxa"/>
          </w:tcPr>
          <w:p w14:paraId="533C1C83"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41EC0E8"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822B099"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A18DB10"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SAN-OS-01</w:t>
            </w:r>
          </w:p>
        </w:tc>
        <w:tc>
          <w:tcPr>
            <w:tcW w:w="3685" w:type="dxa"/>
          </w:tcPr>
          <w:p w14:paraId="2698F5C4"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c>
          <w:tcPr>
            <w:tcW w:w="1560" w:type="dxa"/>
          </w:tcPr>
          <w:p w14:paraId="55192AE8"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18FE3CB"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1A534CBC"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75DDACDA"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SAN-OS-02</w:t>
            </w:r>
          </w:p>
        </w:tc>
        <w:tc>
          <w:tcPr>
            <w:tcW w:w="3685" w:type="dxa"/>
          </w:tcPr>
          <w:p w14:paraId="543D2E24"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560" w:type="dxa"/>
          </w:tcPr>
          <w:p w14:paraId="4A1FFA29"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7CCE3FD"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9ED124C"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8B38A63"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SAN-OS-03</w:t>
            </w:r>
          </w:p>
        </w:tc>
        <w:tc>
          <w:tcPr>
            <w:tcW w:w="3685" w:type="dxa"/>
          </w:tcPr>
          <w:p w14:paraId="6AD0B361"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560" w:type="dxa"/>
          </w:tcPr>
          <w:p w14:paraId="637E9203"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9B46E03"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BAE1510"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46E3EA11"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VET-OS-01</w:t>
            </w:r>
          </w:p>
        </w:tc>
        <w:tc>
          <w:tcPr>
            <w:tcW w:w="3685" w:type="dxa"/>
          </w:tcPr>
          <w:p w14:paraId="30975CB4"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560" w:type="dxa"/>
          </w:tcPr>
          <w:p w14:paraId="39CC26A7"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7F3B686"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39F0379"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06ACD3F"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VET-OS-02</w:t>
            </w:r>
          </w:p>
        </w:tc>
        <w:tc>
          <w:tcPr>
            <w:tcW w:w="3685" w:type="dxa"/>
          </w:tcPr>
          <w:p w14:paraId="0C50B9D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560" w:type="dxa"/>
          </w:tcPr>
          <w:p w14:paraId="0FF61951"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F35F258"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3BE5AA0"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0654E2D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IND-OS-01</w:t>
            </w:r>
          </w:p>
        </w:tc>
        <w:tc>
          <w:tcPr>
            <w:tcW w:w="3685" w:type="dxa"/>
          </w:tcPr>
          <w:p w14:paraId="018F408E"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560" w:type="dxa"/>
          </w:tcPr>
          <w:p w14:paraId="6FAC3105"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3BE177D1"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49AB19E"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8A793D3"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IND-OS-02</w:t>
            </w:r>
          </w:p>
        </w:tc>
        <w:tc>
          <w:tcPr>
            <w:tcW w:w="3685" w:type="dxa"/>
          </w:tcPr>
          <w:p w14:paraId="5FDEEE7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560" w:type="dxa"/>
          </w:tcPr>
          <w:p w14:paraId="066F9C95"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2D6C6F1"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DE966BF"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3D9CB85E"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lastRenderedPageBreak/>
              <w:t>AGR-OS-01</w:t>
            </w:r>
          </w:p>
        </w:tc>
        <w:tc>
          <w:tcPr>
            <w:tcW w:w="3685" w:type="dxa"/>
          </w:tcPr>
          <w:p w14:paraId="4059C0EF"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560" w:type="dxa"/>
          </w:tcPr>
          <w:p w14:paraId="4E4B76BA"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016989C"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4FE6241F"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E179191"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AGR-OS-02</w:t>
            </w:r>
          </w:p>
        </w:tc>
        <w:tc>
          <w:tcPr>
            <w:tcW w:w="3685" w:type="dxa"/>
          </w:tcPr>
          <w:p w14:paraId="29383BE6"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560" w:type="dxa"/>
          </w:tcPr>
          <w:p w14:paraId="6D5EA052"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2396BB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022C8B6B"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4B048E88"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AGR-OS-03</w:t>
            </w:r>
          </w:p>
        </w:tc>
        <w:tc>
          <w:tcPr>
            <w:tcW w:w="3685" w:type="dxa"/>
          </w:tcPr>
          <w:p w14:paraId="08DCC602"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560" w:type="dxa"/>
          </w:tcPr>
          <w:p w14:paraId="18A502F6"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0D6F4EBE"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227CA329"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1ED4AC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AGR-OS-04</w:t>
            </w:r>
          </w:p>
        </w:tc>
        <w:tc>
          <w:tcPr>
            <w:tcW w:w="3685" w:type="dxa"/>
          </w:tcPr>
          <w:p w14:paraId="075ABC5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560" w:type="dxa"/>
          </w:tcPr>
          <w:p w14:paraId="3EF9273A"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762C06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58F9882D"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228C3117"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TRF-OS-01</w:t>
            </w:r>
          </w:p>
        </w:tc>
        <w:tc>
          <w:tcPr>
            <w:tcW w:w="3685" w:type="dxa"/>
          </w:tcPr>
          <w:p w14:paraId="774406FC"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560" w:type="dxa"/>
          </w:tcPr>
          <w:p w14:paraId="07CCE444"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A5DBBC6"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0E5817C"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B8AA33D"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PREV-OS-01</w:t>
            </w:r>
          </w:p>
        </w:tc>
        <w:tc>
          <w:tcPr>
            <w:tcW w:w="3685" w:type="dxa"/>
          </w:tcPr>
          <w:p w14:paraId="00A53587"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560" w:type="dxa"/>
          </w:tcPr>
          <w:p w14:paraId="5D0331C4"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5E990F1C"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3DE3279"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FA5437E"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PREV-OS-02</w:t>
            </w:r>
          </w:p>
        </w:tc>
        <w:tc>
          <w:tcPr>
            <w:tcW w:w="3685" w:type="dxa"/>
          </w:tcPr>
          <w:p w14:paraId="321B239F"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560" w:type="dxa"/>
          </w:tcPr>
          <w:p w14:paraId="56326580"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666CB810"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74DA0F1D"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E43450B"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PREV-OS-03</w:t>
            </w:r>
          </w:p>
        </w:tc>
        <w:tc>
          <w:tcPr>
            <w:tcW w:w="3685" w:type="dxa"/>
          </w:tcPr>
          <w:p w14:paraId="65BC7EDA"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c>
          <w:tcPr>
            <w:tcW w:w="1560" w:type="dxa"/>
          </w:tcPr>
          <w:p w14:paraId="0B5B5275"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4976FD23"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62BA957E" w14:textId="77777777" w:rsidTr="002644BF">
        <w:tc>
          <w:tcPr>
            <w:cnfStyle w:val="001000000000" w:firstRow="0" w:lastRow="0" w:firstColumn="1" w:lastColumn="0" w:oddVBand="0" w:evenVBand="0" w:oddHBand="0" w:evenHBand="0" w:firstRowFirstColumn="0" w:firstRowLastColumn="0" w:lastRowFirstColumn="0" w:lastRowLastColumn="0"/>
            <w:tcW w:w="1418" w:type="dxa"/>
          </w:tcPr>
          <w:p w14:paraId="6C82BED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PREV-OS-04</w:t>
            </w:r>
          </w:p>
        </w:tc>
        <w:tc>
          <w:tcPr>
            <w:tcW w:w="3685" w:type="dxa"/>
          </w:tcPr>
          <w:p w14:paraId="6EE079A6"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560" w:type="dxa"/>
          </w:tcPr>
          <w:p w14:paraId="34A7C805" w14:textId="77777777" w:rsidR="004F0A07" w:rsidRPr="00822FF2" w:rsidRDefault="004F0A07" w:rsidP="002644BF">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23B14541" w14:textId="77777777" w:rsidR="004F0A07" w:rsidRPr="00822FF2" w:rsidRDefault="004F0A07" w:rsidP="002644BF">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r w:rsidR="004F0A07" w:rsidRPr="00822FF2" w14:paraId="3DA6F911" w14:textId="77777777" w:rsidTr="0026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B05FC89" w14:textId="77777777" w:rsidR="004F0A07" w:rsidRPr="00822FF2" w:rsidRDefault="004F0A07" w:rsidP="002644BF">
            <w:pPr>
              <w:jc w:val="both"/>
              <w:rPr>
                <w:rFonts w:ascii="Nunito" w:hAnsi="Nunito"/>
                <w:sz w:val="16"/>
                <w:szCs w:val="16"/>
                <w:lang w:val="ro-RO"/>
              </w:rPr>
            </w:pPr>
            <w:r w:rsidRPr="00822FF2">
              <w:rPr>
                <w:rFonts w:ascii="Nunito" w:hAnsi="Nunito"/>
                <w:sz w:val="16"/>
                <w:szCs w:val="16"/>
                <w:lang w:val="ro-RO"/>
              </w:rPr>
              <w:t>PREV-OS-05</w:t>
            </w:r>
          </w:p>
        </w:tc>
        <w:tc>
          <w:tcPr>
            <w:tcW w:w="3685" w:type="dxa"/>
          </w:tcPr>
          <w:p w14:paraId="1FB5CD9E"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560" w:type="dxa"/>
          </w:tcPr>
          <w:p w14:paraId="1C9DE291" w14:textId="77777777" w:rsidR="004F0A07" w:rsidRPr="00822FF2" w:rsidRDefault="004F0A07" w:rsidP="002644BF">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396" w:type="dxa"/>
          </w:tcPr>
          <w:p w14:paraId="7009A90B" w14:textId="77777777" w:rsidR="004F0A07" w:rsidRPr="00822FF2" w:rsidRDefault="004F0A07" w:rsidP="002644BF">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Nu a fost identificată o legătură semnificativă directă între cele două obiective.</w:t>
            </w:r>
          </w:p>
        </w:tc>
      </w:tr>
    </w:tbl>
    <w:p w14:paraId="49ADD492" w14:textId="77777777" w:rsidR="004F0A07" w:rsidRPr="00822FF2" w:rsidRDefault="004F0A07" w:rsidP="004F0A07">
      <w:pPr>
        <w:rPr>
          <w:rFonts w:ascii="Nunito" w:hAnsi="Nunito"/>
          <w:sz w:val="16"/>
          <w:szCs w:val="16"/>
          <w:lang w:val="ro-RO"/>
        </w:rPr>
      </w:pPr>
    </w:p>
    <w:p w14:paraId="0B5A289F" w14:textId="77777777" w:rsidR="00953521" w:rsidRDefault="00953521">
      <w:pPr>
        <w:rPr>
          <w:rFonts w:ascii="Nunito" w:eastAsiaTheme="majorEastAsia" w:hAnsi="Nunito" w:cstheme="majorBidi"/>
          <w:b/>
          <w:bCs/>
          <w:sz w:val="16"/>
          <w:szCs w:val="16"/>
          <w:lang w:val="ro-RO"/>
        </w:rPr>
      </w:pPr>
      <w:r>
        <w:rPr>
          <w:rFonts w:ascii="Nunito" w:hAnsi="Nunito"/>
          <w:sz w:val="16"/>
          <w:szCs w:val="16"/>
          <w:lang w:val="ro-RO"/>
        </w:rPr>
        <w:br w:type="page"/>
      </w:r>
    </w:p>
    <w:p w14:paraId="2CC0C540" w14:textId="588898C8" w:rsidR="004F0A07" w:rsidRPr="00822FF2" w:rsidRDefault="00595BCB"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lastRenderedPageBreak/>
        <w:t>Compatibilitatea</w:t>
      </w:r>
      <w:r w:rsidR="00EB607E" w:rsidRPr="00822FF2">
        <w:rPr>
          <w:rFonts w:ascii="Nunito" w:hAnsi="Nunito"/>
          <w:sz w:val="16"/>
          <w:szCs w:val="16"/>
          <w:lang w:val="ro-RO"/>
        </w:rPr>
        <w:t xml:space="preserve"> obiectivelor PNGD cu </w:t>
      </w:r>
      <w:r w:rsidR="004F0A07" w:rsidRPr="00822FF2">
        <w:rPr>
          <w:rFonts w:ascii="Nunito" w:hAnsi="Nunito"/>
          <w:sz w:val="16"/>
          <w:szCs w:val="16"/>
          <w:lang w:val="ro-RO"/>
        </w:rPr>
        <w:t xml:space="preserve">OM19 </w:t>
      </w:r>
    </w:p>
    <w:p w14:paraId="7A5BE46A" w14:textId="77777777" w:rsidR="004F0A07" w:rsidRPr="00822FF2" w:rsidRDefault="004F0A07" w:rsidP="004F0A07">
      <w:pPr>
        <w:spacing w:after="120"/>
        <w:rPr>
          <w:rFonts w:ascii="Nunito" w:hAnsi="Nunito"/>
          <w:sz w:val="16"/>
          <w:szCs w:val="16"/>
          <w:lang w:val="ro-RO"/>
        </w:rPr>
      </w:pPr>
      <w:r w:rsidRPr="00822FF2">
        <w:rPr>
          <w:rFonts w:ascii="Nunito" w:hAnsi="Nunito"/>
          <w:i/>
          <w:iCs/>
          <w:sz w:val="16"/>
          <w:szCs w:val="16"/>
          <w:lang w:val="ro-RO"/>
        </w:rPr>
        <w:t>Aspect de mediu: Eficiență energetică</w:t>
      </w:r>
    </w:p>
    <w:p w14:paraId="3256B13E" w14:textId="0F478EB5" w:rsidR="004F0A07" w:rsidRPr="00822FF2" w:rsidRDefault="002644BF" w:rsidP="004F0A07">
      <w:pPr>
        <w:spacing w:after="160"/>
        <w:rPr>
          <w:rFonts w:ascii="Nunito" w:hAnsi="Nunito"/>
          <w:sz w:val="16"/>
          <w:szCs w:val="16"/>
          <w:lang w:val="ro-RO"/>
        </w:rPr>
      </w:pPr>
      <w:r w:rsidRPr="00822FF2">
        <w:rPr>
          <w:rFonts w:ascii="Nunito" w:hAnsi="Nunito"/>
          <w:sz w:val="16"/>
          <w:szCs w:val="16"/>
          <w:lang w:val="ro-RO"/>
        </w:rPr>
        <w:t xml:space="preserve">OM 19: </w:t>
      </w:r>
      <w:r w:rsidR="00376AEF" w:rsidRPr="00822FF2">
        <w:rPr>
          <w:rFonts w:ascii="Nunito" w:hAnsi="Nunito"/>
          <w:sz w:val="16"/>
          <w:szCs w:val="16"/>
          <w:lang w:val="ro-RO"/>
        </w:rPr>
        <w:t>Creșterea eficienței energetice în sectorul gestionării deșeurilor prin valorificarea energetică a fracțiilor nereciclabile, captarea și utilizarea biogazului din depozitele de deșeuri și maximizarea recuperării resurselor materiale și energetice.</w:t>
      </w:r>
      <w:r w:rsidR="004F0A07" w:rsidRPr="00822FF2">
        <w:rPr>
          <w:rFonts w:ascii="Nunito" w:hAnsi="Nunito"/>
          <w:sz w:val="16"/>
          <w:szCs w:val="16"/>
          <w:lang w:val="ro-RO"/>
        </w:rPr>
        <w:t>.</w:t>
      </w:r>
    </w:p>
    <w:tbl>
      <w:tblPr>
        <w:tblStyle w:val="PlainTable2"/>
        <w:tblW w:w="10308" w:type="dxa"/>
        <w:tblLook w:val="04A0" w:firstRow="1" w:lastRow="0" w:firstColumn="1" w:lastColumn="0" w:noHBand="0" w:noVBand="1"/>
      </w:tblPr>
      <w:tblGrid>
        <w:gridCol w:w="1276"/>
        <w:gridCol w:w="4004"/>
        <w:gridCol w:w="1418"/>
        <w:gridCol w:w="3610"/>
      </w:tblGrid>
      <w:tr w:rsidR="004F0A07" w:rsidRPr="00822FF2" w14:paraId="739D5E10" w14:textId="77777777" w:rsidTr="006C39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tcPr>
          <w:p w14:paraId="42DA5F61" w14:textId="77777777" w:rsidR="004F0A07" w:rsidRPr="00822FF2" w:rsidRDefault="004F0A07" w:rsidP="009109B4">
            <w:pPr>
              <w:rPr>
                <w:rFonts w:ascii="Nunito" w:hAnsi="Nunito"/>
                <w:sz w:val="16"/>
                <w:szCs w:val="16"/>
                <w:lang w:val="ro-RO"/>
              </w:rPr>
            </w:pPr>
            <w:r w:rsidRPr="00822FF2">
              <w:rPr>
                <w:rFonts w:ascii="Nunito" w:hAnsi="Nunito"/>
                <w:color w:val="FFFFFF"/>
                <w:sz w:val="16"/>
                <w:szCs w:val="16"/>
                <w:lang w:val="ro-RO"/>
              </w:rPr>
              <w:t>Cod PNGD</w:t>
            </w:r>
          </w:p>
        </w:tc>
        <w:tc>
          <w:tcPr>
            <w:tcW w:w="4004" w:type="dxa"/>
            <w:shd w:val="clear" w:color="auto" w:fill="009DF0" w:themeFill="text2"/>
          </w:tcPr>
          <w:p w14:paraId="4E89ED7F" w14:textId="77777777" w:rsidR="004F0A07" w:rsidRPr="00822FF2" w:rsidRDefault="004F0A07" w:rsidP="006C39C2">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Obiectiv PNGD</w:t>
            </w:r>
          </w:p>
        </w:tc>
        <w:tc>
          <w:tcPr>
            <w:tcW w:w="1418" w:type="dxa"/>
            <w:shd w:val="clear" w:color="auto" w:fill="009DF0" w:themeFill="text2"/>
          </w:tcPr>
          <w:p w14:paraId="1C68F223" w14:textId="42DF92F6" w:rsidR="004F0A07" w:rsidRPr="00822FF2" w:rsidRDefault="002644BF" w:rsidP="006C39C2">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val="0"/>
                <w:bCs w:val="0"/>
                <w:color w:val="FFFFFF"/>
                <w:sz w:val="16"/>
                <w:szCs w:val="16"/>
                <w:lang w:val="ro-RO"/>
              </w:rPr>
              <w:t>Comp</w:t>
            </w:r>
            <w:r w:rsidR="006C39C2" w:rsidRPr="00822FF2">
              <w:rPr>
                <w:rFonts w:ascii="Nunito" w:hAnsi="Nunito"/>
                <w:b w:val="0"/>
                <w:bCs w:val="0"/>
                <w:color w:val="FFFFFF"/>
                <w:sz w:val="16"/>
                <w:szCs w:val="16"/>
                <w:lang w:val="ro-RO"/>
              </w:rPr>
              <w:t>atibilitatea OM 19</w:t>
            </w:r>
          </w:p>
        </w:tc>
        <w:tc>
          <w:tcPr>
            <w:tcW w:w="3610" w:type="dxa"/>
            <w:shd w:val="clear" w:color="auto" w:fill="009DF0" w:themeFill="text2"/>
          </w:tcPr>
          <w:p w14:paraId="011DE9C2" w14:textId="77777777" w:rsidR="004F0A07" w:rsidRPr="00822FF2" w:rsidRDefault="004F0A07" w:rsidP="006C39C2">
            <w:pPr>
              <w:jc w:val="center"/>
              <w:cnfStyle w:val="100000000000" w:firstRow="1"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color w:val="FFFFFF"/>
                <w:sz w:val="16"/>
                <w:szCs w:val="16"/>
                <w:lang w:val="ro-RO"/>
              </w:rPr>
              <w:t>Justificare</w:t>
            </w:r>
          </w:p>
        </w:tc>
      </w:tr>
      <w:tr w:rsidR="004F0A07" w:rsidRPr="005637C2" w14:paraId="6BF4DE40"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72E7A8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MUN-OS-01</w:t>
            </w:r>
          </w:p>
        </w:tc>
        <w:tc>
          <w:tcPr>
            <w:tcW w:w="4004" w:type="dxa"/>
          </w:tcPr>
          <w:p w14:paraId="4D2090CC"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Menținerea gradului de acoperire cu serviciu de salubrizare</w:t>
            </w:r>
          </w:p>
        </w:tc>
        <w:tc>
          <w:tcPr>
            <w:tcW w:w="1418" w:type="dxa"/>
          </w:tcPr>
          <w:p w14:paraId="755FBBA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4AEAB77"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extrage materiale valoroase, lasand fractia reziduala optimizata pentru valorificare energetica.</w:t>
            </w:r>
          </w:p>
        </w:tc>
      </w:tr>
      <w:tr w:rsidR="004F0A07" w:rsidRPr="005637C2" w14:paraId="58CB4EC6"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2BFF3E5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MUN-OS-02</w:t>
            </w:r>
          </w:p>
        </w:tc>
        <w:tc>
          <w:tcPr>
            <w:tcW w:w="4004" w:type="dxa"/>
          </w:tcPr>
          <w:p w14:paraId="7A07DB55"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pregătire pentru reutilizare și reciclare prin aplicarea ierarhiei de gestionare a deșeurilor</w:t>
            </w:r>
          </w:p>
        </w:tc>
        <w:tc>
          <w:tcPr>
            <w:tcW w:w="1418" w:type="dxa"/>
          </w:tcPr>
          <w:p w14:paraId="1A76478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6A23B57"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Materiile prime secundare extrase prin reciclare lasa o fractie cu valoare calorica mai ridicata.</w:t>
            </w:r>
          </w:p>
        </w:tc>
      </w:tr>
      <w:tr w:rsidR="004F0A07" w:rsidRPr="005637C2" w14:paraId="020C3222"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A99D76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MUN-OS-03</w:t>
            </w:r>
          </w:p>
        </w:tc>
        <w:tc>
          <w:tcPr>
            <w:tcW w:w="4004" w:type="dxa"/>
          </w:tcPr>
          <w:p w14:paraId="4AEA2DBD"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w:t>
            </w:r>
          </w:p>
        </w:tc>
        <w:tc>
          <w:tcPr>
            <w:tcW w:w="1418" w:type="dxa"/>
          </w:tcPr>
          <w:p w14:paraId="14E98DE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EF542B0"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la depozitare a deșeurilor municipale (măsurile și acțiunile aferente obiectivelor 1-2 contribuie semnificativ la atingerea acestui obiectiv) limitează generarea de levigat, emisii necontrolate și suprafețe afectate de depozitare;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769A2498"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28EBEDD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MUN-OS-04</w:t>
            </w:r>
          </w:p>
        </w:tc>
        <w:tc>
          <w:tcPr>
            <w:tcW w:w="4004" w:type="dxa"/>
          </w:tcPr>
          <w:p w14:paraId="7E0F0586"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w:t>
            </w:r>
          </w:p>
        </w:tc>
        <w:tc>
          <w:tcPr>
            <w:tcW w:w="1418" w:type="dxa"/>
          </w:tcPr>
          <w:p w14:paraId="2153E90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B1F9B6B"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Depozitarea numai a deșeurilor supuse în prealabil unor operații de tratare, în depozite conforme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6BB63612"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27ADB6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MUN-OS-05</w:t>
            </w:r>
          </w:p>
        </w:tc>
        <w:tc>
          <w:tcPr>
            <w:tcW w:w="4004" w:type="dxa"/>
          </w:tcPr>
          <w:p w14:paraId="0E408FFC"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w:t>
            </w:r>
          </w:p>
        </w:tc>
        <w:tc>
          <w:tcPr>
            <w:tcW w:w="1418" w:type="dxa"/>
          </w:tcPr>
          <w:p w14:paraId="5DE0708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64A4E9B"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autorizare care să susțină funcționarea eficientă a sistemelor de gestionare a deșeurilor municipale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4CB0CE69"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48453F5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ALI-OS-01</w:t>
            </w:r>
          </w:p>
        </w:tc>
        <w:tc>
          <w:tcPr>
            <w:tcW w:w="4004" w:type="dxa"/>
          </w:tcPr>
          <w:p w14:paraId="239C78C7"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w:t>
            </w:r>
          </w:p>
        </w:tc>
        <w:tc>
          <w:tcPr>
            <w:tcW w:w="1418" w:type="dxa"/>
          </w:tcPr>
          <w:p w14:paraId="44D2214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C53FA29"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procesarea și fabricarea alimentelor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0DBD28F5"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EB71F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ALI-OS-02</w:t>
            </w:r>
          </w:p>
        </w:tc>
        <w:tc>
          <w:tcPr>
            <w:tcW w:w="4004" w:type="dxa"/>
          </w:tcPr>
          <w:p w14:paraId="248069E0"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w:t>
            </w:r>
          </w:p>
        </w:tc>
        <w:tc>
          <w:tcPr>
            <w:tcW w:w="1418" w:type="dxa"/>
          </w:tcPr>
          <w:p w14:paraId="6D6A78F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8B047B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deșeurilor alimentare în comerțul cu amănuntul, restaurante, servicii alimentare și gospodării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822FF2" w14:paraId="3BB394C2"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2CD8E5D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ALI-OS-03</w:t>
            </w:r>
          </w:p>
        </w:tc>
        <w:tc>
          <w:tcPr>
            <w:tcW w:w="4004" w:type="dxa"/>
          </w:tcPr>
          <w:p w14:paraId="17F56037"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utilizării în agricultură a compostului / digestatului rezultat de la tratarea deșeurilor alimentare</w:t>
            </w:r>
          </w:p>
        </w:tc>
        <w:tc>
          <w:tcPr>
            <w:tcW w:w="1418" w:type="dxa"/>
          </w:tcPr>
          <w:p w14:paraId="3B78D6E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5DA1DBD"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DEEE nu sunt adecvate pentru valorificare energetica.</w:t>
            </w:r>
          </w:p>
        </w:tc>
      </w:tr>
      <w:tr w:rsidR="004F0A07" w:rsidRPr="005637C2" w14:paraId="6274C663"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35E99A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ALI-OS-04</w:t>
            </w:r>
          </w:p>
        </w:tc>
        <w:tc>
          <w:tcPr>
            <w:tcW w:w="4004" w:type="dxa"/>
          </w:tcPr>
          <w:p w14:paraId="0F3ACC28"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w:t>
            </w:r>
          </w:p>
        </w:tc>
        <w:tc>
          <w:tcPr>
            <w:tcW w:w="1418" w:type="dxa"/>
          </w:tcPr>
          <w:p w14:paraId="5DB6DE7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B8257F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legal de reglementare a gestiunii deșeurilor alimentare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47FA4CA7"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34EBBE4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ALI-OS-05</w:t>
            </w:r>
          </w:p>
        </w:tc>
        <w:tc>
          <w:tcPr>
            <w:tcW w:w="4004" w:type="dxa"/>
          </w:tcPr>
          <w:p w14:paraId="52EE6182"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w:t>
            </w:r>
          </w:p>
        </w:tc>
        <w:tc>
          <w:tcPr>
            <w:tcW w:w="1418" w:type="dxa"/>
          </w:tcPr>
          <w:p w14:paraId="1E1FA44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3EEDE86C"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Îmbunătățirea sistemului de raportare a datelor privind deșeurile alimentare îmbunătățește monitorizarea fluxurilor de deșeuri și capacitatea de a detecta abaterile de la gestionarea conformă, ceea ce contribuie la valorificarea energetică a deșeurilor nereciclabile și captarea biogazului prin creșterea cantității de energie recuperată din fracția reziduală și din biogazul de depozit.</w:t>
            </w:r>
          </w:p>
        </w:tc>
      </w:tr>
      <w:tr w:rsidR="004F0A07" w:rsidRPr="005637C2" w14:paraId="11FB8C1E"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85B7F3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AMB-OS-01</w:t>
            </w:r>
          </w:p>
        </w:tc>
        <w:tc>
          <w:tcPr>
            <w:tcW w:w="4004" w:type="dxa"/>
          </w:tcPr>
          <w:p w14:paraId="192BD43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global de valorificare</w:t>
            </w:r>
          </w:p>
        </w:tc>
        <w:tc>
          <w:tcPr>
            <w:tcW w:w="1418" w:type="dxa"/>
          </w:tcPr>
          <w:p w14:paraId="417A2D02"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71D8171"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Bateriile nu sunt adecvate pentru valorificare energetica.</w:t>
            </w:r>
          </w:p>
        </w:tc>
      </w:tr>
      <w:tr w:rsidR="004F0A07" w:rsidRPr="00822FF2" w14:paraId="1AFC7B29"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7A3B19FC"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AMB-OS-02</w:t>
            </w:r>
          </w:p>
        </w:tc>
        <w:tc>
          <w:tcPr>
            <w:tcW w:w="4004" w:type="dxa"/>
          </w:tcPr>
          <w:p w14:paraId="4860D680"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obiectivului de reciclare</w:t>
            </w:r>
          </w:p>
        </w:tc>
        <w:tc>
          <w:tcPr>
            <w:tcW w:w="1418" w:type="dxa"/>
          </w:tcPr>
          <w:p w14:paraId="4611D36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34E6F2C7"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Unele componente ale VSU (cauciuc, plastice) pot fi valorificate energetic.</w:t>
            </w:r>
          </w:p>
        </w:tc>
      </w:tr>
      <w:tr w:rsidR="004F0A07" w:rsidRPr="00822FF2" w14:paraId="34C1D42A"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30D969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AMB-OS-03</w:t>
            </w:r>
          </w:p>
        </w:tc>
        <w:tc>
          <w:tcPr>
            <w:tcW w:w="4004" w:type="dxa"/>
          </w:tcPr>
          <w:p w14:paraId="1B569EE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1418" w:type="dxa"/>
          </w:tcPr>
          <w:p w14:paraId="651BF144"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C03B19D"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Unele deseuri de constructii (lemn) pot fi valorificate energetic, dar majoritatea sunt inerte.</w:t>
            </w:r>
          </w:p>
        </w:tc>
      </w:tr>
      <w:tr w:rsidR="004F0A07" w:rsidRPr="005637C2" w14:paraId="0FFE8942"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0AF51A1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AMB-OS-04</w:t>
            </w:r>
          </w:p>
        </w:tc>
        <w:tc>
          <w:tcPr>
            <w:tcW w:w="4004" w:type="dxa"/>
          </w:tcPr>
          <w:p w14:paraId="77F78F9E"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w:t>
            </w:r>
          </w:p>
        </w:tc>
        <w:tc>
          <w:tcPr>
            <w:tcW w:w="1418" w:type="dxa"/>
          </w:tcPr>
          <w:p w14:paraId="6F4D8C5E"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D0EE89D"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Includerea de către companiile/producătorii de ambalaje din plastic a unui conținut minim de material reciclat crește cererea structurală de materiale secundare și de compost/digestat de calitate, închizând bucle de material, ceea ce contribuie la valorificarea energetică a deșeurilor nereciclabile și captarea biogazului prin creșterea cantității de energie recuperată din fracția reziduală și din biogazul de depozit.</w:t>
            </w:r>
          </w:p>
        </w:tc>
      </w:tr>
      <w:tr w:rsidR="004F0A07" w:rsidRPr="005637C2" w14:paraId="7FD64199"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2E461A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AMB-OS-05</w:t>
            </w:r>
          </w:p>
        </w:tc>
        <w:tc>
          <w:tcPr>
            <w:tcW w:w="4004" w:type="dxa"/>
          </w:tcPr>
          <w:p w14:paraId="7E81F6E3"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pentru conformarea cu actele normative la nivel european, inclusiv ca urmare a deficiențelor identificate</w:t>
            </w:r>
          </w:p>
        </w:tc>
        <w:tc>
          <w:tcPr>
            <w:tcW w:w="1418" w:type="dxa"/>
          </w:tcPr>
          <w:p w14:paraId="5AE95268"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40B480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Completarea/modificarea legislației existente pentru conformarea cu actele normative la nivel european, inclusiv ca urmare a deficiențelor identificate instituie standarde, control și obligații legale care susțin aplicarea coerentă a măsurilor operaționale, ceea ce contribuie la valorificarea energetică a deșeurilor </w:t>
            </w:r>
            <w:r w:rsidRPr="00822FF2">
              <w:rPr>
                <w:rFonts w:ascii="Nunito" w:hAnsi="Nunito"/>
                <w:sz w:val="16"/>
                <w:szCs w:val="16"/>
                <w:lang w:val="ro-RO"/>
              </w:rPr>
              <w:lastRenderedPageBreak/>
              <w:t>nereciclabile și captarea biogazului prin creșterea cantității de energie recuperată din fracția reziduală și din biogazul de depozit.</w:t>
            </w:r>
          </w:p>
        </w:tc>
      </w:tr>
      <w:tr w:rsidR="004F0A07" w:rsidRPr="005637C2" w14:paraId="663446A1"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599F98B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AMB-OS-06</w:t>
            </w:r>
          </w:p>
        </w:tc>
        <w:tc>
          <w:tcPr>
            <w:tcW w:w="4004" w:type="dxa"/>
          </w:tcPr>
          <w:p w14:paraId="5AB2BAB6"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1418" w:type="dxa"/>
          </w:tcPr>
          <w:p w14:paraId="15B1B93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E1BA921"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finanțează și responsabilizează, prin schemele REP, colectarea și tratarea conformă a fluxului vizat, ceea ce contribuie la valorificarea energetică a deșeurilor nereciclabile și captarea biogazului prin creșterea cantității de energie recuperată din fracția reziduală și din biogazul de depozit.</w:t>
            </w:r>
          </w:p>
        </w:tc>
      </w:tr>
      <w:tr w:rsidR="004F0A07" w:rsidRPr="005637C2" w14:paraId="1FDEE70C"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E86810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DEEE-OS-01</w:t>
            </w:r>
          </w:p>
        </w:tc>
        <w:tc>
          <w:tcPr>
            <w:tcW w:w="4004" w:type="dxa"/>
          </w:tcPr>
          <w:p w14:paraId="0911C583"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w:t>
            </w:r>
          </w:p>
        </w:tc>
        <w:tc>
          <w:tcPr>
            <w:tcW w:w="1418" w:type="dxa"/>
          </w:tcPr>
          <w:p w14:paraId="09D2FAC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DEA4826"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a DEEE captează fluxul de deșeuri înainte de abandon sau depozitare necontrolată și îl direcționează către tratare conformă, ceea ce contribuie la valorificarea energetică a deșeurilor nereciclabile și captarea biogazului prin creșterea cantității de energie recuperată din fracția reziduală și din biogazul de depozit.</w:t>
            </w:r>
          </w:p>
        </w:tc>
      </w:tr>
      <w:tr w:rsidR="004F0A07" w:rsidRPr="005637C2" w14:paraId="724391F1"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455279F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DEEE-OS-02</w:t>
            </w:r>
          </w:p>
        </w:tc>
        <w:tc>
          <w:tcPr>
            <w:tcW w:w="4004" w:type="dxa"/>
          </w:tcPr>
          <w:p w14:paraId="081E0B4B"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w:t>
            </w:r>
          </w:p>
        </w:tc>
        <w:tc>
          <w:tcPr>
            <w:tcW w:w="1418" w:type="dxa"/>
          </w:tcPr>
          <w:p w14:paraId="03A3FAD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4D9CABD"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colectare separată pe fiecare categorie în parte (cu excepția panourilor fotovoltaice) captează fluxul de deșeuri înainte de abandon sau depozitare necontrolată și îl direcționează către tratare conformă, ceea ce contribuie la valorificarea energetică a deșeurilor nereciclabile și captarea biogazului prin creșterea cantității de energie recuperată din fracția reziduală și din biogazul de depozit.</w:t>
            </w:r>
          </w:p>
        </w:tc>
      </w:tr>
      <w:tr w:rsidR="004F0A07" w:rsidRPr="005637C2" w14:paraId="1FECE734"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42D03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DEEE-OS-03</w:t>
            </w:r>
          </w:p>
        </w:tc>
        <w:tc>
          <w:tcPr>
            <w:tcW w:w="4004" w:type="dxa"/>
          </w:tcPr>
          <w:p w14:paraId="0F3AF659"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w:t>
            </w:r>
          </w:p>
        </w:tc>
        <w:tc>
          <w:tcPr>
            <w:tcW w:w="1418" w:type="dxa"/>
          </w:tcPr>
          <w:p w14:paraId="64096D6D"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8B7D82C"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ratei de valorificare și a ratei de pregătire pentru reutilizare și reciclare a DEEE redirecționează materialele dinspre eliminare către circuitul economic, substituind extracția de materii prime primare, ceea ce contribuie la valorificarea energetică a deșeurilor nereciclabile și captarea biogazului prin creșterea cantității de energie recuperată din fracția reziduală și din biogazul de depozit.</w:t>
            </w:r>
          </w:p>
        </w:tc>
      </w:tr>
      <w:tr w:rsidR="004F0A07" w:rsidRPr="005637C2" w14:paraId="01D63BA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5E6E79D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DEEE-OS-04</w:t>
            </w:r>
          </w:p>
        </w:tc>
        <w:tc>
          <w:tcPr>
            <w:tcW w:w="4004" w:type="dxa"/>
          </w:tcPr>
          <w:p w14:paraId="4F45705E"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8" w:type="dxa"/>
          </w:tcPr>
          <w:p w14:paraId="35F4ADA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6B5A70C"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63764C99"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2BA087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DEEE-OS-05</w:t>
            </w:r>
          </w:p>
        </w:tc>
        <w:tc>
          <w:tcPr>
            <w:tcW w:w="4004" w:type="dxa"/>
          </w:tcPr>
          <w:p w14:paraId="05E2D469"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418" w:type="dxa"/>
          </w:tcPr>
          <w:p w14:paraId="69FB863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1584C5C"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gradului de conformare a sistemelor de responsabilitate extinsă a producătorilor (EPR) pentru EEE, prin reducerea fenomenului de free-riding generat de comerțul electronic transfrontalier și consolidarea trasabilității digitale a fluxurilor de deșeuri finanțează și responsabilizează, prin schemele REP, colectarea și tratarea conformă a fluxului vizat, </w:t>
            </w:r>
            <w:r w:rsidRPr="00822FF2">
              <w:rPr>
                <w:rFonts w:ascii="Nunito" w:hAnsi="Nunito"/>
                <w:sz w:val="16"/>
                <w:szCs w:val="16"/>
                <w:lang w:val="ro-RO"/>
              </w:rPr>
              <w:lastRenderedPageBreak/>
              <w:t>ceea ce contribuie la valorificarea energetică a deșeurilor nereciclabile și captarea biogazului prin creșterea cantității de energie recuperată din fracția reziduală și din biogazul de depozit.</w:t>
            </w:r>
          </w:p>
        </w:tc>
      </w:tr>
      <w:tr w:rsidR="004F0A07" w:rsidRPr="005637C2" w14:paraId="288F16C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4C65681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BAT-OS-01</w:t>
            </w:r>
          </w:p>
        </w:tc>
        <w:tc>
          <w:tcPr>
            <w:tcW w:w="4004" w:type="dxa"/>
          </w:tcPr>
          <w:p w14:paraId="69562FE3"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w:t>
            </w:r>
          </w:p>
        </w:tc>
        <w:tc>
          <w:tcPr>
            <w:tcW w:w="1418" w:type="dxa"/>
          </w:tcPr>
          <w:p w14:paraId="2A77FDE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853F948"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colectare a deșeurilor de baterii portabile captează fluxul de deșeuri înainte de abandon sau depozitare necontrolată și îl direcționează către tratare conformă, ceea ce contribuie la valorificarea energetică a deșeurilor nereciclabile și captarea biogazului prin creșterea cantității de energie recuperată din fracția reziduală și din biogazul de depozit.</w:t>
            </w:r>
          </w:p>
        </w:tc>
      </w:tr>
      <w:tr w:rsidR="004F0A07" w:rsidRPr="005637C2" w14:paraId="408785E3"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468843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BAT-OS-02</w:t>
            </w:r>
          </w:p>
        </w:tc>
        <w:tc>
          <w:tcPr>
            <w:tcW w:w="4004" w:type="dxa"/>
          </w:tcPr>
          <w:p w14:paraId="08A4075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w:t>
            </w:r>
          </w:p>
        </w:tc>
        <w:tc>
          <w:tcPr>
            <w:tcW w:w="1418" w:type="dxa"/>
          </w:tcPr>
          <w:p w14:paraId="17BB8A8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10BD12D1"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Crearea unui sistem funcțional pentru colectarea bateriilor provenite din mijloace de transport ușoare (biciclete electrice, trotinete, hoverboard-uri etc.) captează fluxul de deșeuri înainte de abandon sau depozitare necontrolată și îl direcționează către tratare conformă, ceea ce contribuie la valorificarea energetică a deșeurilor nereciclabile și captarea biogazului prin creșterea cantității de energie recuperată din fracția reziduală și din biogazul de depozit.</w:t>
            </w:r>
          </w:p>
        </w:tc>
      </w:tr>
      <w:tr w:rsidR="004F0A07" w:rsidRPr="005637C2" w14:paraId="5C722A3E"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2A28248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BAT-OS-03</w:t>
            </w:r>
          </w:p>
        </w:tc>
        <w:tc>
          <w:tcPr>
            <w:tcW w:w="4004" w:type="dxa"/>
          </w:tcPr>
          <w:p w14:paraId="610DA7A1"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w:t>
            </w:r>
          </w:p>
        </w:tc>
        <w:tc>
          <w:tcPr>
            <w:tcW w:w="1418" w:type="dxa"/>
          </w:tcPr>
          <w:p w14:paraId="63E4B6DC"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847FAED"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Colectarea deșeurilor de baterii SLI, de baterii industriale și de baterii pentru vehicule electrice captează fluxul de deșeuri înainte de abandon sau depozitare necontrolată și îl direcționează către tratare conformă, ceea ce contribuie la valorificarea energetică a deșeurilor nereciclabile și captarea biogazului prin creșterea cantității de energie recuperată din fracția reziduală și din biogazul de depozit.</w:t>
            </w:r>
          </w:p>
        </w:tc>
      </w:tr>
      <w:tr w:rsidR="004F0A07" w:rsidRPr="005637C2" w14:paraId="550AB94D"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2CB65B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BAT-OS-04</w:t>
            </w:r>
          </w:p>
        </w:tc>
        <w:tc>
          <w:tcPr>
            <w:tcW w:w="4004" w:type="dxa"/>
          </w:tcPr>
          <w:p w14:paraId="7008F09E"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reciclare a deșeurilor de baterii și acumulatori</w:t>
            </w:r>
          </w:p>
        </w:tc>
        <w:tc>
          <w:tcPr>
            <w:tcW w:w="1418" w:type="dxa"/>
          </w:tcPr>
          <w:p w14:paraId="2203DBE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9171198"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Reciclarea valorifica materialele, complementara valorificarii energetice.</w:t>
            </w:r>
          </w:p>
        </w:tc>
      </w:tr>
      <w:tr w:rsidR="004F0A07" w:rsidRPr="005637C2" w14:paraId="0E3B57D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773AAF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BAT-OS-05</w:t>
            </w:r>
          </w:p>
        </w:tc>
        <w:tc>
          <w:tcPr>
            <w:tcW w:w="4004" w:type="dxa"/>
          </w:tcPr>
          <w:p w14:paraId="4B71D5F0"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w:t>
            </w:r>
          </w:p>
        </w:tc>
        <w:tc>
          <w:tcPr>
            <w:tcW w:w="1418" w:type="dxa"/>
          </w:tcPr>
          <w:p w14:paraId="692931BA"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C6588BB"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valorificare materială a deșeurilor de baterii și acumulatori redirecționează materialele dinspre eliminare către circuitul economic, substituind extracția de materii prime primare, ceea ce contribuie la valorificarea energetică a deșeurilor nereciclabile și captarea biogazului prin creșterea cantității de energie recuperată din fracția reziduală și din biogazul de depozit.</w:t>
            </w:r>
          </w:p>
        </w:tc>
      </w:tr>
      <w:tr w:rsidR="004F0A07" w:rsidRPr="005637C2" w14:paraId="2DA394A8"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A46D0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BAT-OS-06</w:t>
            </w:r>
          </w:p>
        </w:tc>
        <w:tc>
          <w:tcPr>
            <w:tcW w:w="4004" w:type="dxa"/>
          </w:tcPr>
          <w:p w14:paraId="5FF679CE"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w:t>
            </w:r>
          </w:p>
        </w:tc>
        <w:tc>
          <w:tcPr>
            <w:tcW w:w="1418" w:type="dxa"/>
          </w:tcPr>
          <w:p w14:paraId="0DABC7C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121AEA84"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 cadrului legal existent pentru gestionarea deșeurilor de baterii și acumulatori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822FF2" w14:paraId="76B34AE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778ACE8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VSU-OS-01</w:t>
            </w:r>
          </w:p>
        </w:tc>
        <w:tc>
          <w:tcPr>
            <w:tcW w:w="4004" w:type="dxa"/>
          </w:tcPr>
          <w:p w14:paraId="23227859"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unui grad ridicat de reutilizare, valorificare și reciclare a VSU</w:t>
            </w:r>
          </w:p>
        </w:tc>
        <w:tc>
          <w:tcPr>
            <w:tcW w:w="1418" w:type="dxa"/>
          </w:tcPr>
          <w:p w14:paraId="7C6FBDA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5CCA3C3"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Unele componente ale VSU (cauciuc, plastice) pot fi valorificate energetic.</w:t>
            </w:r>
          </w:p>
        </w:tc>
      </w:tr>
      <w:tr w:rsidR="004F0A07" w:rsidRPr="00822FF2" w14:paraId="3AB3C200"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74C67D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VSU-OS-02</w:t>
            </w:r>
          </w:p>
        </w:tc>
        <w:tc>
          <w:tcPr>
            <w:tcW w:w="4004" w:type="dxa"/>
          </w:tcPr>
          <w:p w14:paraId="29377AE5"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Completarea/modificarea legislației existente în scopul eficientizării prevederilor pentru atingerea țintelor și asigurarea trasabilității</w:t>
            </w:r>
          </w:p>
        </w:tc>
        <w:tc>
          <w:tcPr>
            <w:tcW w:w="1418" w:type="dxa"/>
          </w:tcPr>
          <w:p w14:paraId="50725EFC"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EB2C170"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Unele componente ale VSU (cauciuc, plastice) pot fi valorificate energetic.</w:t>
            </w:r>
          </w:p>
        </w:tc>
      </w:tr>
      <w:tr w:rsidR="004F0A07" w:rsidRPr="005637C2" w14:paraId="005C08E7"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D264B7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ULU-OS-01</w:t>
            </w:r>
          </w:p>
        </w:tc>
        <w:tc>
          <w:tcPr>
            <w:tcW w:w="4004" w:type="dxa"/>
          </w:tcPr>
          <w:p w14:paraId="61293F43"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uleiurilor uzate cu respectarea ierarhiei de gestionare a deșeurilor</w:t>
            </w:r>
          </w:p>
        </w:tc>
        <w:tc>
          <w:tcPr>
            <w:tcW w:w="1418" w:type="dxa"/>
          </w:tcPr>
          <w:p w14:paraId="066CC7E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163EC018"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Gestionare uleiuri uzate ierarhic contribuie la valorificare energetica deseuri prin gestionarea </w:t>
            </w:r>
            <w:r w:rsidRPr="00822FF2">
              <w:rPr>
                <w:rFonts w:ascii="Nunito" w:hAnsi="Nunito"/>
                <w:sz w:val="16"/>
                <w:szCs w:val="16"/>
                <w:lang w:val="ro-RO"/>
              </w:rPr>
              <w:lastRenderedPageBreak/>
              <w:t>corecta a uleiurilor uzate conform ierarhiei deseurilor.</w:t>
            </w:r>
          </w:p>
        </w:tc>
      </w:tr>
      <w:tr w:rsidR="004F0A07" w:rsidRPr="005637C2" w14:paraId="0ABFE26C"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5CE3186"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ULU-OS-02</w:t>
            </w:r>
          </w:p>
        </w:tc>
        <w:tc>
          <w:tcPr>
            <w:tcW w:w="4004" w:type="dxa"/>
          </w:tcPr>
          <w:p w14:paraId="324ED6F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legislativ privind gestionarea uleiurilor uzate</w:t>
            </w:r>
          </w:p>
        </w:tc>
        <w:tc>
          <w:tcPr>
            <w:tcW w:w="1418" w:type="dxa"/>
          </w:tcPr>
          <w:p w14:paraId="1598CE0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2254474"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Legislație uleiuri uzate contribuie la valorificare energetica deseuri prin gestionarea corecta a uleiurilor uzate conform ierarhiei deseurilor.</w:t>
            </w:r>
          </w:p>
        </w:tc>
      </w:tr>
      <w:tr w:rsidR="004F0A07" w:rsidRPr="005637C2" w14:paraId="6C99062E"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7E5DF94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ANV-OS-01</w:t>
            </w:r>
          </w:p>
        </w:tc>
        <w:tc>
          <w:tcPr>
            <w:tcW w:w="4004" w:type="dxa"/>
          </w:tcPr>
          <w:p w14:paraId="763069BC"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gradului de colectare a anvelopelor uzate</w:t>
            </w:r>
          </w:p>
        </w:tc>
        <w:tc>
          <w:tcPr>
            <w:tcW w:w="1418" w:type="dxa"/>
          </w:tcPr>
          <w:p w14:paraId="3A554ECD"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5BCF1E6"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Colectare anvelope uzate contribuie la valorificare energetica deseuri prin colectarea si valorificarea anvelopelor uzate, reducand depozitarea necontrolata.</w:t>
            </w:r>
          </w:p>
        </w:tc>
      </w:tr>
      <w:tr w:rsidR="004F0A07" w:rsidRPr="005637C2" w14:paraId="3484CAC5"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58EF5D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ANV-OS-02</w:t>
            </w:r>
          </w:p>
        </w:tc>
        <w:tc>
          <w:tcPr>
            <w:tcW w:w="4004" w:type="dxa"/>
          </w:tcPr>
          <w:p w14:paraId="187A1EF0"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Valorificarea materială a anvelopelor uzate</w:t>
            </w:r>
          </w:p>
        </w:tc>
        <w:tc>
          <w:tcPr>
            <w:tcW w:w="1418" w:type="dxa"/>
          </w:tcPr>
          <w:p w14:paraId="20018AE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63A456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materială anvelope contribuie la valorificare energetica deseuri prin colectarea si valorificarea anvelopelor uzate, reducand depozitarea necontrolata.</w:t>
            </w:r>
          </w:p>
        </w:tc>
      </w:tr>
      <w:tr w:rsidR="004F0A07" w:rsidRPr="005637C2" w14:paraId="70FE7E45"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6563BF4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DCD-OS-01</w:t>
            </w:r>
          </w:p>
        </w:tc>
        <w:tc>
          <w:tcPr>
            <w:tcW w:w="4004" w:type="dxa"/>
          </w:tcPr>
          <w:p w14:paraId="3EAF0813"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c>
          <w:tcPr>
            <w:tcW w:w="1418" w:type="dxa"/>
          </w:tcPr>
          <w:p w14:paraId="5BD59A97"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C987CF5"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materialele dinspre eliminare către circuitul economic, substituind extracția de materii prime primare, ceea ce contribuie la valorificarea energetică a deșeurilor nereciclabile și captarea biogazului prin creșterea cantității de energie recuperată din fracția reziduală și din biogazul de depozit.</w:t>
            </w:r>
          </w:p>
        </w:tc>
      </w:tr>
      <w:tr w:rsidR="004F0A07" w:rsidRPr="00822FF2" w14:paraId="78F63170"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3F10E7"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DCD-OS-02</w:t>
            </w:r>
          </w:p>
        </w:tc>
        <w:tc>
          <w:tcPr>
            <w:tcW w:w="4004" w:type="dxa"/>
          </w:tcPr>
          <w:p w14:paraId="0478673B"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capacităților de eliminare pentru DCD care nu pot fi valorificate</w:t>
            </w:r>
          </w:p>
        </w:tc>
        <w:tc>
          <w:tcPr>
            <w:tcW w:w="1418" w:type="dxa"/>
          </w:tcPr>
          <w:p w14:paraId="1A1CF8E9"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485B824"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Unele deseuri de constructii (lemn) pot fi valorificate energetic, dar majoritatea sunt inerte.</w:t>
            </w:r>
          </w:p>
        </w:tc>
      </w:tr>
      <w:tr w:rsidR="004F0A07" w:rsidRPr="005637C2" w14:paraId="6E264584"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7D3994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DCD-OS-03</w:t>
            </w:r>
          </w:p>
        </w:tc>
        <w:tc>
          <w:tcPr>
            <w:tcW w:w="4004" w:type="dxa"/>
          </w:tcPr>
          <w:p w14:paraId="2BAB77AF"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w:t>
            </w:r>
          </w:p>
        </w:tc>
        <w:tc>
          <w:tcPr>
            <w:tcW w:w="1418" w:type="dxa"/>
          </w:tcPr>
          <w:p w14:paraId="6C1B2DF8"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9BF622D"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Revizuirea și actualizarea cadrului legislativ național privind gestionarea deșeurilor din construcții și desființări (DCD)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953521" w:rsidRPr="005637C2" w14:paraId="182CF3CE"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5400F9" w14:textId="7F3B386D" w:rsidR="00953521" w:rsidRPr="00822FF2" w:rsidRDefault="00953521" w:rsidP="00953521">
            <w:pPr>
              <w:rPr>
                <w:rFonts w:ascii="Nunito" w:hAnsi="Nunito"/>
                <w:sz w:val="16"/>
                <w:szCs w:val="16"/>
                <w:lang w:val="ro-RO"/>
              </w:rPr>
            </w:pPr>
            <w:r w:rsidRPr="00822FF2">
              <w:rPr>
                <w:rFonts w:ascii="Nunito" w:hAnsi="Nunito"/>
                <w:sz w:val="16"/>
                <w:szCs w:val="16"/>
                <w:lang w:val="ro-RO"/>
              </w:rPr>
              <w:t>NAM-OS-01</w:t>
            </w:r>
          </w:p>
        </w:tc>
        <w:tc>
          <w:tcPr>
            <w:tcW w:w="4004" w:type="dxa"/>
          </w:tcPr>
          <w:p w14:paraId="5EB5FCBD" w14:textId="1DF0A7F5"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w:t>
            </w:r>
          </w:p>
        </w:tc>
        <w:tc>
          <w:tcPr>
            <w:tcW w:w="1418" w:type="dxa"/>
          </w:tcPr>
          <w:p w14:paraId="06ADC5EA" w14:textId="34682D4F" w:rsidR="00953521" w:rsidRPr="00822FF2" w:rsidRDefault="00953521" w:rsidP="00953521">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610" w:type="dxa"/>
          </w:tcPr>
          <w:p w14:paraId="538E6106" w14:textId="1B9EF83B"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Planificarea gestionării nămolurilor rezultate de la stațiile de epurare orășenești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953521" w:rsidRPr="005637C2" w14:paraId="3E189903"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0F91EA66" w14:textId="3CA5C2AE" w:rsidR="00953521" w:rsidRPr="00822FF2" w:rsidRDefault="00953521" w:rsidP="00953521">
            <w:pPr>
              <w:rPr>
                <w:rFonts w:ascii="Nunito" w:hAnsi="Nunito"/>
                <w:sz w:val="16"/>
                <w:szCs w:val="16"/>
                <w:lang w:val="ro-RO"/>
              </w:rPr>
            </w:pPr>
            <w:r w:rsidRPr="00822FF2">
              <w:rPr>
                <w:rFonts w:ascii="Nunito" w:hAnsi="Nunito"/>
                <w:sz w:val="16"/>
                <w:szCs w:val="16"/>
                <w:lang w:val="ro-RO"/>
              </w:rPr>
              <w:t>NAM-OS-02</w:t>
            </w:r>
          </w:p>
        </w:tc>
        <w:tc>
          <w:tcPr>
            <w:tcW w:w="4004" w:type="dxa"/>
          </w:tcPr>
          <w:p w14:paraId="6BDA063F" w14:textId="3E2A5F7C"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nămolurilor rezultate de la stațiile de epurare orășenești</w:t>
            </w:r>
          </w:p>
        </w:tc>
        <w:tc>
          <w:tcPr>
            <w:tcW w:w="1418" w:type="dxa"/>
          </w:tcPr>
          <w:p w14:paraId="262E8BC2" w14:textId="7A9DDC74" w:rsidR="00953521" w:rsidRPr="00822FF2" w:rsidRDefault="00953521" w:rsidP="00953521">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610" w:type="dxa"/>
          </w:tcPr>
          <w:p w14:paraId="62B46877" w14:textId="151F4820"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Gestionarea durabilă a nămolurilor rezultate de la stațiile de epurare orășenești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w:t>
            </w:r>
            <w:r w:rsidRPr="00822FF2">
              <w:rPr>
                <w:rFonts w:ascii="Nunito" w:hAnsi="Nunito"/>
                <w:sz w:val="16"/>
                <w:szCs w:val="16"/>
                <w:lang w:val="ro-RO"/>
              </w:rPr>
              <w:lastRenderedPageBreak/>
              <w:t>compatibilitatea nu poate fi confirmată necondiționat la nivel de plan.</w:t>
            </w:r>
          </w:p>
        </w:tc>
      </w:tr>
      <w:tr w:rsidR="00953521" w:rsidRPr="005637C2" w14:paraId="6EA6AD3B"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B2E4A0" w14:textId="6C1EC25F" w:rsidR="00953521" w:rsidRPr="00822FF2" w:rsidRDefault="00953521" w:rsidP="00953521">
            <w:pPr>
              <w:rPr>
                <w:rFonts w:ascii="Nunito" w:hAnsi="Nunito"/>
                <w:sz w:val="16"/>
                <w:szCs w:val="16"/>
                <w:lang w:val="ro-RO"/>
              </w:rPr>
            </w:pPr>
            <w:r w:rsidRPr="00822FF2">
              <w:rPr>
                <w:rFonts w:ascii="Nunito" w:hAnsi="Nunito"/>
                <w:sz w:val="16"/>
                <w:szCs w:val="16"/>
                <w:lang w:val="ro-RO"/>
              </w:rPr>
              <w:lastRenderedPageBreak/>
              <w:t>NAM-OS-03</w:t>
            </w:r>
          </w:p>
        </w:tc>
        <w:tc>
          <w:tcPr>
            <w:tcW w:w="4004" w:type="dxa"/>
          </w:tcPr>
          <w:p w14:paraId="79F9B479" w14:textId="7313B30A"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w:t>
            </w:r>
          </w:p>
        </w:tc>
        <w:tc>
          <w:tcPr>
            <w:tcW w:w="1418" w:type="dxa"/>
          </w:tcPr>
          <w:p w14:paraId="7B8D8ACD" w14:textId="55C882A3" w:rsidR="00953521" w:rsidRPr="00822FF2" w:rsidRDefault="00953521" w:rsidP="00953521">
            <w:pPr>
              <w:jc w:val="center"/>
              <w:cnfStyle w:val="000000100000" w:firstRow="0" w:lastRow="0" w:firstColumn="0" w:lastColumn="0" w:oddVBand="0" w:evenVBand="0" w:oddHBand="1"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610" w:type="dxa"/>
          </w:tcPr>
          <w:p w14:paraId="0012DCA1" w14:textId="084898BC" w:rsidR="00953521" w:rsidRPr="00822FF2" w:rsidRDefault="00953521" w:rsidP="00953521">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cantităților de nămol valorificate conform reglementărilor în vigoare redirecționează materialele dinspre eliminare către circuitul economic, substituind extracția de materii prime primare, ceea ce contribuie la valorificarea energetică a deșeurilor nereciclabile și captarea biogazului prin creșterea cantității de energie recuperată din fracția reziduală și din biogazul de depozit.</w:t>
            </w:r>
          </w:p>
        </w:tc>
      </w:tr>
      <w:tr w:rsidR="00953521" w:rsidRPr="005637C2" w14:paraId="1E935F6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0B5098BD" w14:textId="64181EE4" w:rsidR="00953521" w:rsidRPr="00822FF2" w:rsidRDefault="00953521" w:rsidP="00953521">
            <w:pPr>
              <w:rPr>
                <w:rFonts w:ascii="Nunito" w:hAnsi="Nunito"/>
                <w:sz w:val="16"/>
                <w:szCs w:val="16"/>
                <w:lang w:val="ro-RO"/>
              </w:rPr>
            </w:pPr>
            <w:r w:rsidRPr="00822FF2">
              <w:rPr>
                <w:rFonts w:ascii="Nunito" w:hAnsi="Nunito"/>
                <w:sz w:val="16"/>
                <w:szCs w:val="16"/>
                <w:lang w:val="ro-RO"/>
              </w:rPr>
              <w:t>NAM-OS-04</w:t>
            </w:r>
          </w:p>
        </w:tc>
        <w:tc>
          <w:tcPr>
            <w:tcW w:w="4004" w:type="dxa"/>
          </w:tcPr>
          <w:p w14:paraId="2E0045EE" w14:textId="0C65EC52"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w:t>
            </w:r>
          </w:p>
        </w:tc>
        <w:tc>
          <w:tcPr>
            <w:tcW w:w="1418" w:type="dxa"/>
          </w:tcPr>
          <w:p w14:paraId="5B8788EF" w14:textId="3D27B0F3" w:rsidR="00953521" w:rsidRPr="00822FF2" w:rsidRDefault="00953521" w:rsidP="00953521">
            <w:pPr>
              <w:jc w:val="center"/>
              <w:cnfStyle w:val="000000000000" w:firstRow="0" w:lastRow="0" w:firstColumn="0" w:lastColumn="0" w:oddVBand="0" w:evenVBand="0" w:oddHBand="0" w:evenHBand="0" w:firstRowFirstColumn="0" w:firstRowLastColumn="0" w:lastRowFirstColumn="0" w:lastRowLastColumn="0"/>
              <w:rPr>
                <w:rFonts w:ascii="Nunito" w:hAnsi="Nunito"/>
                <w:b/>
                <w:bCs/>
                <w:sz w:val="16"/>
                <w:szCs w:val="16"/>
                <w:lang w:val="ro-RO"/>
              </w:rPr>
            </w:pPr>
            <w:r w:rsidRPr="00822FF2">
              <w:rPr>
                <w:rFonts w:ascii="Nunito" w:hAnsi="Nunito"/>
                <w:b/>
                <w:bCs/>
                <w:sz w:val="16"/>
                <w:szCs w:val="16"/>
                <w:lang w:val="ro-RO"/>
              </w:rPr>
              <w:t>+</w:t>
            </w:r>
          </w:p>
        </w:tc>
        <w:tc>
          <w:tcPr>
            <w:tcW w:w="3610" w:type="dxa"/>
          </w:tcPr>
          <w:p w14:paraId="799D31FB" w14:textId="36BC25BB" w:rsidR="00953521" w:rsidRPr="00822FF2" w:rsidRDefault="00953521" w:rsidP="00953521">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de nămoluri rezultate de la epurarea apelor uzate orășenești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2743194E"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D45CBB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PCB-OS-01</w:t>
            </w:r>
          </w:p>
        </w:tc>
        <w:tc>
          <w:tcPr>
            <w:tcW w:w="4004" w:type="dxa"/>
          </w:tcPr>
          <w:p w14:paraId="09A61C5B"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w:t>
            </w:r>
          </w:p>
        </w:tc>
        <w:tc>
          <w:tcPr>
            <w:tcW w:w="1418" w:type="dxa"/>
          </w:tcPr>
          <w:p w14:paraId="449A8AD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7CDA515"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Scoaterea din circulație a echipamentelor cu conținut de PCB limitează generarea de levigat, emisii necontrolate și suprafețe afectate de depozitare;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6A31241B"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542E96C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PCB-OS-02</w:t>
            </w:r>
          </w:p>
        </w:tc>
        <w:tc>
          <w:tcPr>
            <w:tcW w:w="4004" w:type="dxa"/>
          </w:tcPr>
          <w:p w14:paraId="1A5B6182"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w:t>
            </w:r>
          </w:p>
        </w:tc>
        <w:tc>
          <w:tcPr>
            <w:tcW w:w="1418" w:type="dxa"/>
          </w:tcPr>
          <w:p w14:paraId="3EB86C74"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42568C5"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Eliminarea echipamentelor cu conținut de PCB limitează generarea de levigat, emisii necontrolate și suprafețe afectate de depozitare;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73339A29"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A43182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AZB-OS-01</w:t>
            </w:r>
          </w:p>
        </w:tc>
        <w:tc>
          <w:tcPr>
            <w:tcW w:w="4004" w:type="dxa"/>
          </w:tcPr>
          <w:p w14:paraId="7B021256"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w:t>
            </w:r>
          </w:p>
        </w:tc>
        <w:tc>
          <w:tcPr>
            <w:tcW w:w="1418" w:type="dxa"/>
          </w:tcPr>
          <w:p w14:paraId="198677C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6AE2E50"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materialelor și deșeurilor de azbest limitează generarea de levigat, emisii necontrolate și suprafețe afectate de depozitare;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5D919D80"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DAE14B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AZB-OS-02</w:t>
            </w:r>
          </w:p>
        </w:tc>
        <w:tc>
          <w:tcPr>
            <w:tcW w:w="4004" w:type="dxa"/>
          </w:tcPr>
          <w:p w14:paraId="3A5CEFF8"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w:t>
            </w:r>
          </w:p>
        </w:tc>
        <w:tc>
          <w:tcPr>
            <w:tcW w:w="1418" w:type="dxa"/>
          </w:tcPr>
          <w:p w14:paraId="1A6EC7E0"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6F69A7E"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Actualizarea cadrului legal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088CCA79"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6542D83"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SAN-OS-01</w:t>
            </w:r>
          </w:p>
        </w:tc>
        <w:tc>
          <w:tcPr>
            <w:tcW w:w="4004" w:type="dxa"/>
          </w:tcPr>
          <w:p w14:paraId="5662D7A6"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capacității de colectare separată și tratare conformă a deșeurilor sanitare periculoase provenite </w:t>
            </w:r>
            <w:r w:rsidRPr="00822FF2">
              <w:rPr>
                <w:rFonts w:ascii="Nunito" w:hAnsi="Nunito"/>
                <w:sz w:val="16"/>
                <w:szCs w:val="16"/>
                <w:lang w:val="ro-RO"/>
              </w:rPr>
              <w:lastRenderedPageBreak/>
              <w:t>din spitale, clinici, cabinete individuale, farmacii și orice alte unități în care se desfășoară activități medicale</w:t>
            </w:r>
          </w:p>
        </w:tc>
        <w:tc>
          <w:tcPr>
            <w:tcW w:w="1418" w:type="dxa"/>
          </w:tcPr>
          <w:p w14:paraId="28F7EC13"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610" w:type="dxa"/>
          </w:tcPr>
          <w:p w14:paraId="4A28568A"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Creșterea capacității de colectare separată și tratare conformă a deșeurilor sanitare </w:t>
            </w:r>
            <w:r w:rsidRPr="00822FF2">
              <w:rPr>
                <w:rFonts w:ascii="Nunito" w:hAnsi="Nunito"/>
                <w:sz w:val="16"/>
                <w:szCs w:val="16"/>
                <w:lang w:val="ro-RO"/>
              </w:rPr>
              <w:lastRenderedPageBreak/>
              <w:t>periculoase provenite din spitale, clinici, cabinete individuale, farmacii și orice alte unități în care se desfășoară activități medicale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822FF2" w14:paraId="6947C6E9"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C402B5F"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SAN-OS-02</w:t>
            </w:r>
          </w:p>
        </w:tc>
        <w:tc>
          <w:tcPr>
            <w:tcW w:w="4004" w:type="dxa"/>
          </w:tcPr>
          <w:p w14:paraId="64CCA3D1"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Definitivarea cadrului legal privind gestionarea deșeurilor rezultate din activități medicale</w:t>
            </w:r>
          </w:p>
        </w:tc>
        <w:tc>
          <w:tcPr>
            <w:tcW w:w="1418" w:type="dxa"/>
          </w:tcPr>
          <w:p w14:paraId="19B56DA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03B981F"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Deseurile sanitare infectioase sunt adesea tratate prin incinerare cu recuperare de energie.</w:t>
            </w:r>
          </w:p>
        </w:tc>
      </w:tr>
      <w:tr w:rsidR="004F0A07" w:rsidRPr="00822FF2" w14:paraId="3AEA414A"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1A6B6D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SAN-OS-03</w:t>
            </w:r>
          </w:p>
        </w:tc>
        <w:tc>
          <w:tcPr>
            <w:tcW w:w="4004" w:type="dxa"/>
          </w:tcPr>
          <w:p w14:paraId="73C0C937"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Digitalizarea bazei naționale de date a deșeurilor rezultate din activitatea medicală</w:t>
            </w:r>
          </w:p>
        </w:tc>
        <w:tc>
          <w:tcPr>
            <w:tcW w:w="1418" w:type="dxa"/>
          </w:tcPr>
          <w:p w14:paraId="45F439E5"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455DCF65"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Deseurile sanitare infectioase sunt adesea tratate prin incinerare cu recuperare de energie.</w:t>
            </w:r>
          </w:p>
        </w:tc>
      </w:tr>
      <w:tr w:rsidR="004F0A07" w:rsidRPr="005637C2" w14:paraId="402DC6BD"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47D7876D"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VET-OS-01</w:t>
            </w:r>
          </w:p>
        </w:tc>
        <w:tc>
          <w:tcPr>
            <w:tcW w:w="4004" w:type="dxa"/>
          </w:tcPr>
          <w:p w14:paraId="32734EBE"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w:t>
            </w:r>
          </w:p>
        </w:tc>
        <w:tc>
          <w:tcPr>
            <w:tcW w:w="1418" w:type="dxa"/>
          </w:tcPr>
          <w:p w14:paraId="0CA0A951"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A8C372F"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Asigurarea colectării, transportului, tratării și eliminării corecte și conforme a deșeurilor provenite din activități veterinare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822FF2" w14:paraId="0D184814"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72E112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VET-OS-02</w:t>
            </w:r>
          </w:p>
        </w:tc>
        <w:tc>
          <w:tcPr>
            <w:tcW w:w="4004" w:type="dxa"/>
          </w:tcPr>
          <w:p w14:paraId="7D542256"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specific deșeurilor provenind din activitatea veterinară</w:t>
            </w:r>
          </w:p>
        </w:tc>
        <w:tc>
          <w:tcPr>
            <w:tcW w:w="1418" w:type="dxa"/>
          </w:tcPr>
          <w:p w14:paraId="1FB6270B"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A0496C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Deseurile sanitare infectioase sunt adesea tratate prin incinerare cu recuperare de energie.</w:t>
            </w:r>
          </w:p>
        </w:tc>
      </w:tr>
      <w:tr w:rsidR="004F0A07" w:rsidRPr="005637C2" w14:paraId="008A6DC1"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7791D23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IND-OS-01</w:t>
            </w:r>
          </w:p>
        </w:tc>
        <w:tc>
          <w:tcPr>
            <w:tcW w:w="4004" w:type="dxa"/>
          </w:tcPr>
          <w:p w14:paraId="3039CB71"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w:t>
            </w:r>
          </w:p>
        </w:tc>
        <w:tc>
          <w:tcPr>
            <w:tcW w:w="1418" w:type="dxa"/>
          </w:tcPr>
          <w:p w14:paraId="343E6A85"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9893A32"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Gestionarea durabilă a deșeurilor industriale periculoase și nepericuloase reduce încărcătura de poluanți și volumul deșeurilor ajunse la eliminare finală, prin tratare prealabilă;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5D152E86"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9A13391"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IND-OS-02</w:t>
            </w:r>
          </w:p>
        </w:tc>
        <w:tc>
          <w:tcPr>
            <w:tcW w:w="4004" w:type="dxa"/>
          </w:tcPr>
          <w:p w14:paraId="18443332"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gestionarea deșeurilor industriale</w:t>
            </w:r>
          </w:p>
        </w:tc>
        <w:tc>
          <w:tcPr>
            <w:tcW w:w="1418" w:type="dxa"/>
          </w:tcPr>
          <w:p w14:paraId="0B6CCB3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7BD1D2D"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Anumite deseuri industriale pot fi co-procesate in cuptoarele de ciment cu valorificare energetica.</w:t>
            </w:r>
          </w:p>
        </w:tc>
      </w:tr>
      <w:tr w:rsidR="004F0A07" w:rsidRPr="005637C2" w14:paraId="240573CA"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0A6A918"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AGR-OS-01</w:t>
            </w:r>
          </w:p>
        </w:tc>
        <w:tc>
          <w:tcPr>
            <w:tcW w:w="4004" w:type="dxa"/>
          </w:tcPr>
          <w:p w14:paraId="64B1AC19"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c>
          <w:tcPr>
            <w:tcW w:w="1418" w:type="dxa"/>
          </w:tcPr>
          <w:p w14:paraId="0F2425A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78C47690"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Valorificare energetică agricole are obiective identice sau foarte similare cu cele privind valorificare energetica deseuri.</w:t>
            </w:r>
          </w:p>
        </w:tc>
      </w:tr>
      <w:tr w:rsidR="004F0A07" w:rsidRPr="005637C2" w14:paraId="612D21A8"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037E16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AGR-OS-02</w:t>
            </w:r>
          </w:p>
        </w:tc>
        <w:tc>
          <w:tcPr>
            <w:tcW w:w="4004" w:type="dxa"/>
          </w:tcPr>
          <w:p w14:paraId="7ACFF2A7"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w:t>
            </w:r>
          </w:p>
        </w:tc>
        <w:tc>
          <w:tcPr>
            <w:tcW w:w="1418" w:type="dxa"/>
          </w:tcPr>
          <w:p w14:paraId="169CEBA1"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1D084433"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Încurajarea compostării deșeurilor provenite din agricultură, silvicultură și pescuit (în special deșeuri de țesuturi vegetale și dejecții animaliere) redirecționează materialele dinspre eliminare către circuitul economic, substituind extracția de materii prime primare, ceea ce contribuie la valorificarea energetică a deșeurilor nereciclabile și captarea biogazului prin creșterea cantității de energie recuperată din fracția reziduală și din biogazul de depozit.</w:t>
            </w:r>
          </w:p>
        </w:tc>
      </w:tr>
      <w:tr w:rsidR="004F0A07" w:rsidRPr="005637C2" w14:paraId="0E0055E5"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1B710EAA"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AGR-OS-03</w:t>
            </w:r>
          </w:p>
        </w:tc>
        <w:tc>
          <w:tcPr>
            <w:tcW w:w="4004" w:type="dxa"/>
          </w:tcPr>
          <w:p w14:paraId="5B4C410F"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w:t>
            </w:r>
          </w:p>
        </w:tc>
        <w:tc>
          <w:tcPr>
            <w:tcW w:w="1418" w:type="dxa"/>
          </w:tcPr>
          <w:p w14:paraId="1768CA39"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2A22A428"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Dezvoltarea cadrului legal privind utilizarea compostului/digestatului rezultat de la tratarea deșeurilor agricole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1311A506"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DEBF0FB"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AGR-OS-04</w:t>
            </w:r>
          </w:p>
        </w:tc>
        <w:tc>
          <w:tcPr>
            <w:tcW w:w="4004" w:type="dxa"/>
          </w:tcPr>
          <w:p w14:paraId="1F88AF44"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w:t>
            </w:r>
          </w:p>
        </w:tc>
        <w:tc>
          <w:tcPr>
            <w:tcW w:w="1418" w:type="dxa"/>
          </w:tcPr>
          <w:p w14:paraId="59B894A0"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192A9E8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Consolidarea cadrului de reglementare și raportare instituie standarde, control și obligații legale care susțin aplicarea coerentă a măsurilor operaționale, ceea ce contribuie la valorificarea energetică a deșeurilor nereciclabile și captarea biogazului prin creșterea cantității de energie recuperată din fracția reziduală și din biogazul de depozit.</w:t>
            </w:r>
          </w:p>
        </w:tc>
      </w:tr>
      <w:tr w:rsidR="004F0A07" w:rsidRPr="005637C2" w14:paraId="52E99CF5" w14:textId="77777777" w:rsidTr="00953521">
        <w:trPr>
          <w:trHeight w:val="1677"/>
        </w:trPr>
        <w:tc>
          <w:tcPr>
            <w:cnfStyle w:val="001000000000" w:firstRow="0" w:lastRow="0" w:firstColumn="1" w:lastColumn="0" w:oddVBand="0" w:evenVBand="0" w:oddHBand="0" w:evenHBand="0" w:firstRowFirstColumn="0" w:firstRowLastColumn="0" w:lastRowFirstColumn="0" w:lastRowLastColumn="0"/>
            <w:tcW w:w="1276" w:type="dxa"/>
          </w:tcPr>
          <w:p w14:paraId="26F49F30"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TRF-OS-01</w:t>
            </w:r>
          </w:p>
        </w:tc>
        <w:tc>
          <w:tcPr>
            <w:tcW w:w="4004" w:type="dxa"/>
          </w:tcPr>
          <w:p w14:paraId="118BBD45"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w:t>
            </w:r>
          </w:p>
        </w:tc>
        <w:tc>
          <w:tcPr>
            <w:tcW w:w="1418" w:type="dxa"/>
          </w:tcPr>
          <w:p w14:paraId="38E8C8D3"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556D0870"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Monitorizarea transferurilor ilegale de deșeuri îmbunătățește monitorizarea fluxurilor de deșeuri și capacitatea de a detecta abaterile de la gestionarea conformă, ceea ce contribuie la valorificarea energetică a deșeurilor nereciclabile și captarea biogazului prin creșterea cantității de energie recuperată din fracția reziduală și din biogazul de depozit.</w:t>
            </w:r>
          </w:p>
        </w:tc>
      </w:tr>
      <w:tr w:rsidR="004F0A07" w:rsidRPr="005637C2" w14:paraId="17AA69DB"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A5C9F69"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PREV-OS-01</w:t>
            </w:r>
          </w:p>
        </w:tc>
        <w:tc>
          <w:tcPr>
            <w:tcW w:w="4004" w:type="dxa"/>
          </w:tcPr>
          <w:p w14:paraId="4E5C6ECA"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w:t>
            </w:r>
          </w:p>
        </w:tc>
        <w:tc>
          <w:tcPr>
            <w:tcW w:w="1418" w:type="dxa"/>
          </w:tcPr>
          <w:p w14:paraId="4B131EA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378C2D16"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cantității de deșeuri menajere și similare generate pe cap de locuitor cu 7% până în 2035, de la 303 kg/persoană/an în 2022 la aproximativ 281 kg/persoană/an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038DE828"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7FABA742"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PREV-OS-02</w:t>
            </w:r>
          </w:p>
        </w:tc>
        <w:tc>
          <w:tcPr>
            <w:tcW w:w="4004" w:type="dxa"/>
          </w:tcPr>
          <w:p w14:paraId="773C91B9"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c>
          <w:tcPr>
            <w:tcW w:w="1418" w:type="dxa"/>
          </w:tcPr>
          <w:p w14:paraId="69AF650F"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08C4DE39"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3BF56657"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61009E4"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PREV-OS-03</w:t>
            </w:r>
          </w:p>
        </w:tc>
        <w:tc>
          <w:tcPr>
            <w:tcW w:w="4004" w:type="dxa"/>
          </w:tcPr>
          <w:p w14:paraId="605854FB"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2030, 10% până în 2035 și 15% până în </w:t>
            </w:r>
            <w:r w:rsidRPr="00822FF2">
              <w:rPr>
                <w:rFonts w:ascii="Nunito" w:hAnsi="Nunito"/>
                <w:sz w:val="16"/>
                <w:szCs w:val="16"/>
                <w:lang w:val="ro-RO"/>
              </w:rPr>
              <w:lastRenderedPageBreak/>
              <w:t>2040, în conformitate cu articolul 43 din Regulamentul (UE) 2025/40 privind ambalajele și deșeurile de ambalaje</w:t>
            </w:r>
          </w:p>
        </w:tc>
        <w:tc>
          <w:tcPr>
            <w:tcW w:w="1418" w:type="dxa"/>
          </w:tcPr>
          <w:p w14:paraId="37C1036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lastRenderedPageBreak/>
              <w:t>?</w:t>
            </w:r>
          </w:p>
        </w:tc>
        <w:tc>
          <w:tcPr>
            <w:tcW w:w="3610" w:type="dxa"/>
          </w:tcPr>
          <w:p w14:paraId="02ACD85F"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 xml:space="preserve">Reducerea cantităților de deșeuri de ambalaje generate pe cap de locuitor, față de nivelul anului 2018, în vederea atingerii unei reduceri de cel puțin 5% până în 2030, 10% până în </w:t>
            </w:r>
            <w:r w:rsidRPr="00822FF2">
              <w:rPr>
                <w:rFonts w:ascii="Nunito" w:hAnsi="Nunito"/>
                <w:sz w:val="16"/>
                <w:szCs w:val="16"/>
                <w:lang w:val="ro-RO"/>
              </w:rPr>
              <w:lastRenderedPageBreak/>
              <w:t>2035 și 15% până în 2040, în conformitate cu articolul 43 din Regulamentul (UE) 2025/40 privind ambalajele și deșeurile de ambalaje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3E9B7489" w14:textId="77777777" w:rsidTr="006C39C2">
        <w:tc>
          <w:tcPr>
            <w:cnfStyle w:val="001000000000" w:firstRow="0" w:lastRow="0" w:firstColumn="1" w:lastColumn="0" w:oddVBand="0" w:evenVBand="0" w:oddHBand="0" w:evenHBand="0" w:firstRowFirstColumn="0" w:firstRowLastColumn="0" w:lastRowFirstColumn="0" w:lastRowLastColumn="0"/>
            <w:tcW w:w="1276" w:type="dxa"/>
          </w:tcPr>
          <w:p w14:paraId="5063E96E"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lastRenderedPageBreak/>
              <w:t>PREV-OS-04</w:t>
            </w:r>
          </w:p>
        </w:tc>
        <w:tc>
          <w:tcPr>
            <w:tcW w:w="4004" w:type="dxa"/>
          </w:tcPr>
          <w:p w14:paraId="23FEF8EE"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c>
          <w:tcPr>
            <w:tcW w:w="1418" w:type="dxa"/>
          </w:tcPr>
          <w:p w14:paraId="07A07F62" w14:textId="77777777" w:rsidR="004F0A07" w:rsidRPr="00822FF2" w:rsidRDefault="004F0A07" w:rsidP="009109B4">
            <w:pPr>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33437991" w14:textId="77777777" w:rsidR="004F0A07" w:rsidRPr="00822FF2" w:rsidRDefault="004F0A07" w:rsidP="006C39C2">
            <w:pPr>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reduce la sursă cantitatea de deșeuri generată, diminuând volumul ce necesită ulterior colectare, tratare sau eliminare;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r w:rsidR="004F0A07" w:rsidRPr="005637C2" w14:paraId="467C704C" w14:textId="77777777" w:rsidTr="006C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CD282D5" w14:textId="77777777" w:rsidR="004F0A07" w:rsidRPr="00822FF2" w:rsidRDefault="004F0A07" w:rsidP="009109B4">
            <w:pPr>
              <w:rPr>
                <w:rFonts w:ascii="Nunito" w:hAnsi="Nunito"/>
                <w:sz w:val="16"/>
                <w:szCs w:val="16"/>
                <w:lang w:val="ro-RO"/>
              </w:rPr>
            </w:pPr>
            <w:r w:rsidRPr="00822FF2">
              <w:rPr>
                <w:rFonts w:ascii="Nunito" w:hAnsi="Nunito"/>
                <w:sz w:val="16"/>
                <w:szCs w:val="16"/>
                <w:lang w:val="ro-RO"/>
              </w:rPr>
              <w:t>PREV-OS-05</w:t>
            </w:r>
          </w:p>
        </w:tc>
        <w:tc>
          <w:tcPr>
            <w:tcW w:w="4004" w:type="dxa"/>
          </w:tcPr>
          <w:p w14:paraId="62F22821"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c>
          <w:tcPr>
            <w:tcW w:w="1418" w:type="dxa"/>
          </w:tcPr>
          <w:p w14:paraId="7EFA527A" w14:textId="77777777" w:rsidR="004F0A07" w:rsidRPr="00822FF2" w:rsidRDefault="004F0A07" w:rsidP="009109B4">
            <w:pPr>
              <w:jc w:val="center"/>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b/>
                <w:bCs/>
                <w:sz w:val="16"/>
                <w:szCs w:val="16"/>
                <w:lang w:val="ro-RO"/>
              </w:rPr>
              <w:t>?</w:t>
            </w:r>
          </w:p>
        </w:tc>
        <w:tc>
          <w:tcPr>
            <w:tcW w:w="3610" w:type="dxa"/>
          </w:tcPr>
          <w:p w14:paraId="643B0003" w14:textId="77777777" w:rsidR="004F0A07" w:rsidRPr="00822FF2" w:rsidRDefault="004F0A07" w:rsidP="006C39C2">
            <w:pPr>
              <w:jc w:val="both"/>
              <w:cnfStyle w:val="000000100000" w:firstRow="0" w:lastRow="0" w:firstColumn="0" w:lastColumn="0" w:oddVBand="0" w:evenVBand="0" w:oddHBand="1"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Reutilizarea și reafectarea bateriilor și acumulatorilor, astfel încât cantitatea de deșeuri de baterii și acumulatori generată să fie redusă cu cel puțin 20% până în anul 2030, raportat la anul de referință al PNGD extinde durata de viață a produselor și componentelor, evitând apariția unui nou flux de deșeuri; relația cu valorificarea energetică a deșeurilor nereciclabile și captarea biogazului este condiționată de dimensionarea capacităților strict la nivelul fracției reziduale rămase după prevenire, reutilizare și reciclare, astfel încât compatibilitatea nu poate fi confirmată necondiționat la nivel de plan.</w:t>
            </w:r>
          </w:p>
        </w:tc>
      </w:tr>
    </w:tbl>
    <w:p w14:paraId="2EECDB18" w14:textId="77777777" w:rsidR="004F0A07" w:rsidRPr="00822FF2" w:rsidRDefault="004F0A07" w:rsidP="004F0A07">
      <w:pPr>
        <w:rPr>
          <w:rFonts w:ascii="Nunito" w:hAnsi="Nunito"/>
          <w:sz w:val="16"/>
          <w:szCs w:val="16"/>
          <w:lang w:val="ro-RO"/>
        </w:rPr>
      </w:pPr>
    </w:p>
    <w:p w14:paraId="4F9DE622" w14:textId="77777777" w:rsidR="004F0A07" w:rsidRPr="00822FF2" w:rsidRDefault="004F0A07" w:rsidP="004F0A07">
      <w:pPr>
        <w:rPr>
          <w:rFonts w:ascii="Nunito" w:hAnsi="Nunito"/>
          <w:sz w:val="16"/>
          <w:szCs w:val="16"/>
          <w:lang w:val="ro-RO"/>
        </w:rPr>
      </w:pPr>
      <w:r w:rsidRPr="00822FF2">
        <w:rPr>
          <w:rFonts w:ascii="Nunito" w:hAnsi="Nunito"/>
          <w:sz w:val="16"/>
          <w:szCs w:val="16"/>
          <w:lang w:val="ro-RO"/>
        </w:rPr>
        <w:br w:type="page"/>
      </w:r>
    </w:p>
    <w:p w14:paraId="77928BF4" w14:textId="7CC10742" w:rsidR="004F0A07" w:rsidRPr="00822FF2" w:rsidRDefault="004F0A07" w:rsidP="00ED2937">
      <w:pPr>
        <w:pStyle w:val="Heading3"/>
        <w:numPr>
          <w:ilvl w:val="3"/>
          <w:numId w:val="18"/>
        </w:numPr>
        <w:ind w:left="709" w:hanging="709"/>
        <w:rPr>
          <w:rFonts w:ascii="Nunito" w:hAnsi="Nunito"/>
          <w:sz w:val="16"/>
          <w:szCs w:val="16"/>
          <w:lang w:val="ro-RO"/>
        </w:rPr>
      </w:pPr>
      <w:r w:rsidRPr="00822FF2">
        <w:rPr>
          <w:rFonts w:ascii="Nunito" w:hAnsi="Nunito"/>
          <w:sz w:val="16"/>
          <w:szCs w:val="16"/>
          <w:lang w:val="ro-RO"/>
        </w:rPr>
        <w:lastRenderedPageBreak/>
        <w:t>Concluzii</w:t>
      </w:r>
      <w:r w:rsidR="00D814B9">
        <w:rPr>
          <w:rFonts w:ascii="Nunito" w:hAnsi="Nunito"/>
          <w:sz w:val="16"/>
          <w:szCs w:val="16"/>
          <w:lang w:val="ro-RO"/>
        </w:rPr>
        <w:t>le evaluării compatibilității obiectivelor PNGD cu obiectivele de mediu</w:t>
      </w:r>
    </w:p>
    <w:p w14:paraId="7807F3AD" w14:textId="77777777" w:rsidR="00384E29" w:rsidRPr="00822FF2" w:rsidRDefault="00384E29" w:rsidP="00384E29">
      <w:pPr>
        <w:spacing w:line="240" w:lineRule="auto"/>
        <w:jc w:val="both"/>
        <w:rPr>
          <w:rFonts w:ascii="Nunito" w:eastAsia="Times New Roman" w:hAnsi="Nunito" w:cs="Segoe UI"/>
          <w:lang w:val="ro-RO"/>
        </w:rPr>
      </w:pPr>
      <w:r w:rsidRPr="00822FF2">
        <w:rPr>
          <w:rFonts w:ascii="Nunito" w:hAnsi="Nunito"/>
          <w:sz w:val="16"/>
          <w:szCs w:val="16"/>
          <w:lang w:val="ro-RO"/>
        </w:rPr>
        <w:t>Evaluarea compatibilității dintre cele 61 de obiective specifice ale PNGD 2026–2035 și cele 19 obiective de mediu relevante evidențiază următoarele concluzii principale</w:t>
      </w:r>
      <w:r w:rsidRPr="00822FF2">
        <w:rPr>
          <w:rFonts w:ascii="Nunito" w:eastAsia="Times New Roman" w:hAnsi="Nunito" w:cs="Segoe UI"/>
          <w:lang w:val="ro-RO"/>
        </w:rPr>
        <w:t>:</w:t>
      </w:r>
    </w:p>
    <w:p w14:paraId="641C3A31" w14:textId="77777777" w:rsidR="00384E29" w:rsidRPr="00822FF2" w:rsidRDefault="00384E29" w:rsidP="00384E29">
      <w:pPr>
        <w:spacing w:line="240" w:lineRule="auto"/>
        <w:jc w:val="both"/>
        <w:rPr>
          <w:rFonts w:ascii="Nunito" w:hAnsi="Nunito"/>
          <w:sz w:val="16"/>
          <w:szCs w:val="16"/>
          <w:lang w:val="ro-RO"/>
        </w:rPr>
      </w:pPr>
    </w:p>
    <w:p w14:paraId="2BAACEFD"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Grad ridicat de compatibilitate. Compatibilitatea pozitivă globală (relații „+” și „=”) reprezintă 78,3% din totalul celor 1.159 de perechi evaluate, ceea ce demonstrează o aliniere strategică solidă între obiectivele planului și cerințele de protecție a mediului. Pentru 12 dintre cele 19 obiective de mediu analizate, compatibilitatea pozitivă depășește 88%.</w:t>
      </w:r>
    </w:p>
    <w:p w14:paraId="26E9F6BD"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Coerență cu ierarhia deșeurilor. Obiectivele PNGD privind prevenirea generării deșeurilor, colectarea separată, reciclarea și valorificarea materială, precum și reducerea cantităților eliminate prin depozitare contribuie în mod convergent la atingerea majorității obiectivelor de mediu evaluate. Beneficiile sunt vizibile în special în ceea ce privește protecția apelor, a solului și a aerului, conservarea biodiversității și menținerea valorii materiale a resurselor (OM12 și OM13).</w:t>
      </w:r>
    </w:p>
    <w:p w14:paraId="7408C104" w14:textId="077D965B"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singură incompatibilitate structurală identificată. Cele două relații de incompatibilitate directă (0,2% din totalul perechilor evaluate) sunt asociate obiectivului AGR-OS-01 privind valorificarea energetică a deșeurilor agricole reziduale, în raport cu obiectivele referitoare la reducerea emisiilor în aer (OM4) și conservarea valorii materiale a deșeurilor (OM12). Aceste incompatibilități derivă din potențiala concurență pentru materiale care ar putea fi reciclate și din riscul generării de emisii atmosferice. Efectele pot fi prevenite prin limitarea valorificării energetice la fracțiile strict nereciclabile și prin aplicarea celor mai bune tehnici disponibile (BAT).</w:t>
      </w:r>
    </w:p>
    <w:p w14:paraId="14B27533"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Concentrarea incertitudinilor asupra componentei climatice și de transport. Cele 77 de relații evaluate ca incerte (6,6%) sunt asociate în principal obiectivului privind adaptarea și reziliența climatică (OM6) și celui referitor la decarbonizarea transportului (OM18). Compatibilitatea în aceste cazuri depinde în mare măsură de modul concret în care vor fi proiectate și operate investițiile viitoare, inclusiv prin integrarea măsurilor de climate-proofing și prin electrificarea flotelor de transport.</w:t>
      </w:r>
    </w:p>
    <w:p w14:paraId="34AAA002"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Contribuție la reducerea emisiilor de gaze cu efect de seră. Majoritatea obiectivelor PNGD susțin reducerea emisiilor GES prin diminuarea depozitării deșeurilor biodegradabile (și implicit a emisiilor de metan), prin creșterea reciclării și prin valorificarea energetică a fracțiilor reziduale care nu pot fi reciclate.</w:t>
      </w:r>
    </w:p>
    <w:p w14:paraId="0AF3E263"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Susținerea tranziției către economia circulară. PNGD este în concordanță cu obiectivele privind economia circulară (OM14, OM16 și OM17) și poate genera efecte socioeconomice pozitive, inclusiv crearea de locuri de muncă în activități de colectare separată, sortare, reciclare, reparare și valorificare a resurselor.</w:t>
      </w:r>
    </w:p>
    <w:p w14:paraId="5894624B" w14:textId="77777777" w:rsidR="00384E29" w:rsidRPr="00822FF2" w:rsidRDefault="00384E29" w:rsidP="00ED2937">
      <w:pPr>
        <w:pStyle w:val="ListParagraph"/>
        <w:numPr>
          <w:ilvl w:val="0"/>
          <w:numId w:val="17"/>
        </w:numPr>
        <w:spacing w:line="240" w:lineRule="auto"/>
        <w:jc w:val="both"/>
        <w:rPr>
          <w:rFonts w:ascii="Nunito" w:hAnsi="Nunito"/>
          <w:sz w:val="16"/>
          <w:szCs w:val="16"/>
          <w:lang w:val="ro-RO"/>
        </w:rPr>
      </w:pPr>
      <w:r w:rsidRPr="00822FF2">
        <w:rPr>
          <w:rFonts w:ascii="Nunito" w:hAnsi="Nunito"/>
          <w:sz w:val="16"/>
          <w:szCs w:val="16"/>
          <w:lang w:val="ro-RO"/>
        </w:rPr>
        <w:t xml:space="preserve">În ansamblu, incompatibilitățile și incertitudinile identificate sunt limitate numeric, reprezentând împreună doar 6,8% din totalul relațiilor analizate. Acestea nu afectează concluzia generală privind compatibilitatea ridicată a PNGD cu obiectivele de protecție a mediului, însă necesită măsuri adecvate de prevenire și atenuare în etapa de implementare. </w:t>
      </w:r>
    </w:p>
    <w:p w14:paraId="5FB7B1E7" w14:textId="017FF155" w:rsidR="00775F08" w:rsidRPr="00822FF2" w:rsidRDefault="00DA01C9" w:rsidP="001D416A">
      <w:pPr>
        <w:jc w:val="center"/>
        <w:rPr>
          <w:rFonts w:ascii="Nunito" w:eastAsia="Times New Roman" w:hAnsi="Nunito" w:cs="Times New Roman"/>
          <w:lang w:val="ro-RO" w:eastAsia="ro-RO"/>
        </w:rPr>
      </w:pPr>
      <w:r w:rsidRPr="00822FF2">
        <w:rPr>
          <w:rFonts w:ascii="Nunito" w:hAnsi="Nunito"/>
          <w:noProof/>
          <w:sz w:val="16"/>
          <w:szCs w:val="16"/>
          <w:lang w:val="ro-RO"/>
        </w:rPr>
        <w:drawing>
          <wp:inline distT="0" distB="0" distL="0" distR="0" wp14:anchorId="245A0347" wp14:editId="08F6FFAC">
            <wp:extent cx="6402933" cy="4031687"/>
            <wp:effectExtent l="0" t="0" r="17145" b="6985"/>
            <wp:docPr id="350746601" name="Chart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257C0E" w14:textId="51EC5C0B" w:rsidR="00775F08" w:rsidRPr="001D416A" w:rsidRDefault="00BC50D9" w:rsidP="001D416A">
      <w:pPr>
        <w:jc w:val="center"/>
        <w:rPr>
          <w:rFonts w:ascii="Nunito" w:eastAsia="Times New Roman" w:hAnsi="Nunito" w:cs="Times New Roman"/>
          <w:color w:val="009DF0" w:themeColor="text2"/>
          <w:lang w:val="pt-PT" w:eastAsia="ro-RO"/>
        </w:rPr>
      </w:pPr>
      <w:r w:rsidRPr="001D416A">
        <w:rPr>
          <w:color w:val="009DF0" w:themeColor="text2"/>
          <w:sz w:val="16"/>
          <w:szCs w:val="16"/>
          <w:lang w:val="pt-PT"/>
        </w:rPr>
        <w:t xml:space="preserve">Figura 6-2: </w:t>
      </w:r>
      <w:r w:rsidR="001D416A">
        <w:rPr>
          <w:color w:val="009DF0" w:themeColor="text2"/>
          <w:sz w:val="16"/>
          <w:szCs w:val="16"/>
          <w:lang w:val="pt-PT"/>
        </w:rPr>
        <w:t>Diagrama c</w:t>
      </w:r>
      <w:r w:rsidRPr="001D416A">
        <w:rPr>
          <w:color w:val="009DF0" w:themeColor="text2"/>
          <w:sz w:val="16"/>
          <w:szCs w:val="16"/>
          <w:lang w:val="pt-PT"/>
        </w:rPr>
        <w:t>ompatib</w:t>
      </w:r>
      <w:r w:rsidR="001D416A">
        <w:rPr>
          <w:color w:val="009DF0" w:themeColor="text2"/>
          <w:sz w:val="16"/>
          <w:szCs w:val="16"/>
          <w:lang w:val="pt-PT"/>
        </w:rPr>
        <w:t xml:space="preserve">ilității </w:t>
      </w:r>
      <w:r w:rsidR="001D416A" w:rsidRPr="001D416A">
        <w:rPr>
          <w:color w:val="009DF0" w:themeColor="text2"/>
          <w:sz w:val="16"/>
          <w:szCs w:val="16"/>
          <w:lang w:val="pt-PT"/>
        </w:rPr>
        <w:t>obiectivelor PNGD cu obiectivele de mediu</w:t>
      </w:r>
    </w:p>
    <w:p w14:paraId="3CC56A59" w14:textId="77777777" w:rsidR="008D309A" w:rsidRPr="001D416A" w:rsidRDefault="008D309A" w:rsidP="008D309A">
      <w:pPr>
        <w:spacing w:line="240" w:lineRule="auto"/>
        <w:jc w:val="both"/>
        <w:rPr>
          <w:rFonts w:ascii="Nunito" w:hAnsi="Nunito"/>
          <w:lang w:val="ro-RO"/>
        </w:rPr>
      </w:pPr>
      <w:r w:rsidRPr="001D416A">
        <w:rPr>
          <w:rFonts w:ascii="Nunito" w:hAnsi="Nunito"/>
          <w:lang w:val="ro-RO"/>
        </w:rPr>
        <w:lastRenderedPageBreak/>
        <w:t>Pentru maximizarea efectelor pozitive și gestionarea corespunzătoare a incompatibilităților și incertitudinilor identificate, se recomandă:</w:t>
      </w:r>
    </w:p>
    <w:p w14:paraId="7C8DABA6" w14:textId="77777777" w:rsidR="008D309A" w:rsidRPr="001D416A" w:rsidRDefault="008D309A" w:rsidP="00ED2937">
      <w:pPr>
        <w:numPr>
          <w:ilvl w:val="0"/>
          <w:numId w:val="16"/>
        </w:numPr>
        <w:spacing w:before="100" w:beforeAutospacing="1" w:after="100" w:afterAutospacing="1" w:line="300" w:lineRule="atLeast"/>
        <w:rPr>
          <w:rFonts w:ascii="Nunito" w:eastAsia="Times New Roman" w:hAnsi="Nunito" w:cs="Segoe UI"/>
          <w:lang w:val="ro-RO"/>
        </w:rPr>
      </w:pPr>
      <w:r w:rsidRPr="001D416A">
        <w:rPr>
          <w:rFonts w:ascii="Nunito" w:eastAsia="Times New Roman" w:hAnsi="Nunito" w:cs="Segoe UI"/>
          <w:lang w:val="ro-RO"/>
        </w:rPr>
        <w:t>integrarea cerințelor de protecție a mediului în toate etapele de planificare, proiectare, autorizare și implementare a investițiilor prevăzute prin PNGD;</w:t>
      </w:r>
    </w:p>
    <w:p w14:paraId="61FEFEE8" w14:textId="77777777" w:rsidR="008D309A" w:rsidRPr="001D416A" w:rsidRDefault="008D309A" w:rsidP="00ED2937">
      <w:pPr>
        <w:numPr>
          <w:ilvl w:val="0"/>
          <w:numId w:val="16"/>
        </w:numPr>
        <w:spacing w:before="100" w:beforeAutospacing="1" w:after="100" w:afterAutospacing="1" w:line="300" w:lineRule="atLeast"/>
        <w:jc w:val="both"/>
        <w:rPr>
          <w:rFonts w:ascii="Nunito" w:eastAsia="Times New Roman" w:hAnsi="Nunito" w:cs="Segoe UI"/>
          <w:lang w:val="ro-RO"/>
        </w:rPr>
      </w:pPr>
      <w:r w:rsidRPr="001D416A">
        <w:rPr>
          <w:rFonts w:ascii="Nunito" w:eastAsia="Times New Roman" w:hAnsi="Nunito" w:cs="Segoe UI"/>
          <w:lang w:val="ro-RO"/>
        </w:rPr>
        <w:t>realizarea evaluărilor de impact asupra mediului la nivel de proiect pentru toate investițiile majore, cu accent deosebit asupra aspectelor evaluate ca incerte, în special în raport cu OM6 și OM18;</w:t>
      </w:r>
    </w:p>
    <w:p w14:paraId="0E85F103" w14:textId="77777777" w:rsidR="008D309A" w:rsidRPr="001D416A" w:rsidRDefault="008D309A" w:rsidP="00ED2937">
      <w:pPr>
        <w:numPr>
          <w:ilvl w:val="0"/>
          <w:numId w:val="16"/>
        </w:numPr>
        <w:spacing w:before="100" w:beforeAutospacing="1" w:after="100" w:afterAutospacing="1" w:line="300" w:lineRule="atLeast"/>
        <w:jc w:val="both"/>
        <w:rPr>
          <w:rFonts w:ascii="Nunito" w:eastAsia="Times New Roman" w:hAnsi="Nunito" w:cs="Segoe UI"/>
          <w:lang w:val="ro-RO"/>
        </w:rPr>
      </w:pPr>
      <w:r w:rsidRPr="001D416A">
        <w:rPr>
          <w:rFonts w:ascii="Nunito" w:eastAsia="Times New Roman" w:hAnsi="Nunito" w:cs="Segoe UI"/>
          <w:lang w:val="ro-RO"/>
        </w:rPr>
        <w:t>limitarea strictă a valorificării energetice la fracțiile reziduale nereciclabile și dimensionarea capacităților de tratare în funcție de reducerea progresivă a acestor fluxuri, pentru evitarea riscului de active blocate și a efectelor negative asupra reciclării (OM12, OM13 și OM15);</w:t>
      </w:r>
    </w:p>
    <w:p w14:paraId="437BB4B1" w14:textId="77777777" w:rsidR="008D309A" w:rsidRPr="001D416A" w:rsidRDefault="008D309A" w:rsidP="00ED2937">
      <w:pPr>
        <w:numPr>
          <w:ilvl w:val="0"/>
          <w:numId w:val="16"/>
        </w:numPr>
        <w:spacing w:before="100" w:beforeAutospacing="1" w:after="100" w:afterAutospacing="1" w:line="300" w:lineRule="atLeast"/>
        <w:jc w:val="both"/>
        <w:rPr>
          <w:rFonts w:ascii="Nunito" w:eastAsia="Times New Roman" w:hAnsi="Nunito" w:cs="Segoe UI"/>
          <w:lang w:val="ro-RO"/>
        </w:rPr>
      </w:pPr>
      <w:r w:rsidRPr="001D416A">
        <w:rPr>
          <w:rFonts w:ascii="Nunito" w:eastAsia="Times New Roman" w:hAnsi="Nunito" w:cs="Segoe UI"/>
          <w:lang w:val="ro-RO"/>
        </w:rPr>
        <w:t>aplicarea celor mai bune tehnici disponibile (BAT) pentru instalațiile de incinerare și co-incinerare, împreună cu monitorizarea continuă a emisiilor;</w:t>
      </w:r>
    </w:p>
    <w:p w14:paraId="7BCFB168" w14:textId="77777777" w:rsidR="008D309A" w:rsidRPr="001D416A" w:rsidRDefault="008D309A" w:rsidP="00ED2937">
      <w:pPr>
        <w:numPr>
          <w:ilvl w:val="0"/>
          <w:numId w:val="16"/>
        </w:numPr>
        <w:spacing w:before="100" w:beforeAutospacing="1" w:after="100" w:afterAutospacing="1" w:line="300" w:lineRule="atLeast"/>
        <w:jc w:val="both"/>
        <w:rPr>
          <w:rFonts w:ascii="Nunito" w:eastAsia="Times New Roman" w:hAnsi="Nunito" w:cs="Segoe UI"/>
          <w:lang w:val="ro-RO"/>
        </w:rPr>
      </w:pPr>
      <w:r w:rsidRPr="001D416A">
        <w:rPr>
          <w:rFonts w:ascii="Nunito" w:eastAsia="Times New Roman" w:hAnsi="Nunito" w:cs="Segoe UI"/>
          <w:lang w:val="ro-RO"/>
        </w:rPr>
        <w:t>integrarea explicită a cerințelor de reziliență climatică (climate-proofing) în proiectarea, construirea și operarea infrastructurii de gestionare a deșeurilor;</w:t>
      </w:r>
    </w:p>
    <w:p w14:paraId="69D5CB14" w14:textId="77777777" w:rsidR="008D309A" w:rsidRPr="001D416A" w:rsidRDefault="008D309A" w:rsidP="00ED2937">
      <w:pPr>
        <w:numPr>
          <w:ilvl w:val="0"/>
          <w:numId w:val="16"/>
        </w:numPr>
        <w:spacing w:before="100" w:beforeAutospacing="1" w:after="100" w:afterAutospacing="1" w:line="300" w:lineRule="atLeast"/>
        <w:jc w:val="both"/>
        <w:rPr>
          <w:rFonts w:ascii="Nunito" w:eastAsia="Times New Roman" w:hAnsi="Nunito" w:cs="Segoe UI"/>
          <w:lang w:val="ro-RO"/>
        </w:rPr>
      </w:pPr>
      <w:r w:rsidRPr="001D416A">
        <w:rPr>
          <w:rFonts w:ascii="Nunito" w:eastAsia="Times New Roman" w:hAnsi="Nunito" w:cs="Segoe UI"/>
          <w:lang w:val="ro-RO"/>
        </w:rPr>
        <w:t>corelarea măsurilor de electrificare și decarbonizare a activităților de colectare și transport cu obiectivele sectoriale și naționale de reducere a emisiilor de gaze cu efect de seră.</w:t>
      </w:r>
    </w:p>
    <w:p w14:paraId="4F7ECC08" w14:textId="089320C2" w:rsidR="008E7CB0" w:rsidRPr="001D416A" w:rsidRDefault="008D309A" w:rsidP="008D309A">
      <w:pPr>
        <w:pStyle w:val="ListParagraph"/>
        <w:spacing w:before="100" w:beforeAutospacing="1" w:after="100" w:afterAutospacing="1" w:line="240" w:lineRule="auto"/>
        <w:jc w:val="both"/>
        <w:rPr>
          <w:rFonts w:ascii="Nunito" w:eastAsia="Times New Roman" w:hAnsi="Nunito" w:cs="Segoe UI"/>
          <w:lang w:val="ro-RO"/>
        </w:rPr>
      </w:pPr>
      <w:r w:rsidRPr="001D416A">
        <w:rPr>
          <w:rFonts w:ascii="Nunito" w:eastAsia="Times New Roman" w:hAnsi="Nunito" w:cs="Segoe UI"/>
          <w:lang w:val="ro-RO"/>
        </w:rPr>
        <w:t>Implementarea acestor recomandări va contribui la atingerea obiectivelor PNGD 2026–2035 într-o manieră compatibilă cu cerințele de protecție a mediului și aliniată obiectivelor asumate la nivel național, european și internațional.</w:t>
      </w:r>
    </w:p>
    <w:p w14:paraId="5D5BA11C" w14:textId="0727B4E3" w:rsidR="0088784C" w:rsidRPr="00822FF2" w:rsidRDefault="00283375" w:rsidP="00ED2937">
      <w:pPr>
        <w:pStyle w:val="Heading1"/>
        <w:numPr>
          <w:ilvl w:val="1"/>
          <w:numId w:val="18"/>
        </w:numPr>
        <w:ind w:hanging="675"/>
        <w:rPr>
          <w:rFonts w:ascii="Nunito" w:hAnsi="Nunito"/>
          <w:lang w:val="ro-RO"/>
        </w:rPr>
      </w:pPr>
      <w:r w:rsidRPr="00822FF2">
        <w:rPr>
          <w:rFonts w:ascii="Nunito" w:hAnsi="Nunito"/>
          <w:lang w:val="ro-RO"/>
        </w:rPr>
        <w:t>Evaluarea compatibilității obiectivelor PNGD</w:t>
      </w:r>
      <w:r w:rsidR="00B778F5" w:rsidRPr="00822FF2">
        <w:rPr>
          <w:rFonts w:ascii="Nunito" w:hAnsi="Nunito"/>
          <w:lang w:val="ro-RO"/>
        </w:rPr>
        <w:t xml:space="preserve"> </w:t>
      </w:r>
    </w:p>
    <w:p w14:paraId="117D2195" w14:textId="77777777" w:rsidR="000030FC" w:rsidRPr="00822FF2" w:rsidRDefault="00F77B21" w:rsidP="00F77B21">
      <w:pPr>
        <w:spacing w:after="120"/>
        <w:jc w:val="both"/>
        <w:rPr>
          <w:rFonts w:ascii="Nunito" w:hAnsi="Nunito"/>
          <w:lang w:val="ro-RO"/>
        </w:rPr>
      </w:pPr>
      <w:r w:rsidRPr="00822FF2">
        <w:rPr>
          <w:rFonts w:ascii="Nunito" w:hAnsi="Nunito"/>
          <w:lang w:val="ro-RO"/>
        </w:rPr>
        <w:t xml:space="preserve">Această secțiune prezintă evaluarea compatibilității celor 61 de obiective specifice ale PNGD, prin analizarea relațiilor reciproce dintre acestea și identificarea sinergiilor, a relațiilor neutre și a potențialelor neconcordanțe care pot apărea la nivelul planului. </w:t>
      </w:r>
    </w:p>
    <w:p w14:paraId="50E3D6A2" w14:textId="77777777" w:rsidR="001120C9" w:rsidRPr="00822FF2" w:rsidRDefault="001120C9" w:rsidP="001120C9">
      <w:pPr>
        <w:spacing w:after="120"/>
        <w:jc w:val="both"/>
        <w:rPr>
          <w:rFonts w:ascii="Nunito" w:hAnsi="Nunito"/>
          <w:lang w:val="ro-RO"/>
        </w:rPr>
      </w:pPr>
      <w:r w:rsidRPr="00822FF2">
        <w:rPr>
          <w:rFonts w:ascii="Nunito" w:hAnsi="Nunito"/>
          <w:lang w:val="ro-RO"/>
        </w:rPr>
        <w:t>Cele 61 de obiective specifice ale PNGD au fost agregate în 12 obiective strategice transversale (OST), pentru a facilita evaluarea coerenței interne a planului și a evidenția relațiile funcționale dintre diferitele direcții de intervenție. Structura rezultată reflectă atât aplicarea ierarhiei deșeurilor, consacrată de legislația europeană și națională, cât și existența unor domenii transversale de guvernanță esențiale pentru implementarea politicilor în domeniul deșeurilor.</w:t>
      </w:r>
    </w:p>
    <w:p w14:paraId="3C1D78AF" w14:textId="4FADD46D" w:rsidR="001120C9" w:rsidRPr="00822FF2" w:rsidRDefault="001120C9" w:rsidP="001120C9">
      <w:pPr>
        <w:spacing w:after="120"/>
        <w:jc w:val="both"/>
        <w:rPr>
          <w:rFonts w:ascii="Nunito" w:hAnsi="Nunito"/>
          <w:lang w:val="ro-RO"/>
        </w:rPr>
      </w:pPr>
      <w:r w:rsidRPr="00822FF2">
        <w:rPr>
          <w:rFonts w:ascii="Nunito" w:hAnsi="Nunito"/>
          <w:lang w:val="ro-RO"/>
        </w:rPr>
        <w:t>OST-urile sunt organizate pe două paliere distincte: (i) obiective asociate etapelor de gestionare a deșeurilor – de la prevenire până la eliminarea conformă; și (ii) obiective-suport care vizează cadrul de reglementare, responsabilitatea extinsă a producătorilor, trasabilitatea, digitalizarea și consolidarea capacității instituționale. Această structură oferă o bază robustă pentru analiza sinergiilor, a relațiilor neutre și a potențialelor tensiuni dintre obiectivele planului și pentru evaluarea integrată a contribuției acestora la atingerea obiectivelor de mediu și economie circulară.</w:t>
      </w:r>
    </w:p>
    <w:p w14:paraId="3716CFC5" w14:textId="77777777" w:rsidR="00774426" w:rsidRPr="00822FF2" w:rsidRDefault="00774426" w:rsidP="00774426">
      <w:pPr>
        <w:spacing w:after="120"/>
        <w:jc w:val="both"/>
        <w:rPr>
          <w:rFonts w:ascii="Nunito" w:hAnsi="Nunito"/>
          <w:b/>
          <w:bCs/>
          <w:lang w:val="ro-RO"/>
        </w:rPr>
      </w:pPr>
      <w:r w:rsidRPr="00822FF2">
        <w:rPr>
          <w:rFonts w:ascii="Nunito" w:hAnsi="Nunito"/>
          <w:lang w:val="ro-RO"/>
        </w:rPr>
        <w:t>(</w:t>
      </w:r>
      <w:r w:rsidRPr="00822FF2">
        <w:rPr>
          <w:rFonts w:ascii="Nunito" w:hAnsi="Nunito"/>
          <w:b/>
          <w:bCs/>
          <w:lang w:val="ro-RO"/>
        </w:rPr>
        <w:t>A) Temele OST-1–OST-8 – reflectarea ierarhiei legale a deșeurilor</w:t>
      </w:r>
    </w:p>
    <w:p w14:paraId="012D86DF" w14:textId="77777777" w:rsidR="00774426" w:rsidRPr="00822FF2" w:rsidRDefault="00774426" w:rsidP="00774426">
      <w:pPr>
        <w:spacing w:after="120"/>
        <w:jc w:val="both"/>
        <w:rPr>
          <w:rFonts w:ascii="Nunito" w:hAnsi="Nunito"/>
          <w:lang w:val="ro-RO"/>
        </w:rPr>
      </w:pPr>
      <w:r w:rsidRPr="00822FF2">
        <w:rPr>
          <w:rFonts w:ascii="Nunito" w:hAnsi="Nunito"/>
          <w:lang w:val="ro-RO"/>
        </w:rPr>
        <w:t>Primele opt teme strategice transversale (OST-1–OST-8) corespund etapelor principale ale ierarhiei de gestionare a deșeurilor prevăzute la articolul 4 din Directiva 2008/98/CE privind deșeurile, modificată prin Directiva (UE) 2018/851 și transpusă în legislația națională prin articolul 5 din OUG nr. 92/2021 privind regimul deșeurilor. Această ierarhie stabilește ordinea de prioritate care trebuie aplicată în elaborarea politicilor și în gestionarea practică a deșeurilor, respectiv: (a) prevenirea generării deșeurilor, (b) pregătirea pentru reutilizare, (c) reciclarea, (d) alte operațiuni de valorificare, inclusiv valorificarea energetică, și (e) eliminarea.</w:t>
      </w:r>
    </w:p>
    <w:p w14:paraId="4A9BC55E" w14:textId="77777777" w:rsidR="00774426" w:rsidRPr="00822FF2" w:rsidRDefault="00774426" w:rsidP="00774426">
      <w:pPr>
        <w:spacing w:after="120"/>
        <w:jc w:val="both"/>
        <w:rPr>
          <w:rFonts w:ascii="Nunito" w:hAnsi="Nunito"/>
          <w:lang w:val="ro-RO"/>
        </w:rPr>
      </w:pPr>
      <w:r w:rsidRPr="00822FF2">
        <w:rPr>
          <w:rFonts w:ascii="Nunito" w:hAnsi="Nunito"/>
          <w:lang w:val="ro-RO"/>
        </w:rPr>
        <w:t>În cadrul prezentei analize, etapele ierarhiei au fost completate cu două componente operaționale esențiale pentru funcționarea sistemului – colectarea separată și tratarea înainte de eliminare – rezultând cele opt teme strategice utilizate pentru evaluarea compatibilităților interne.</w:t>
      </w:r>
    </w:p>
    <w:p w14:paraId="45A346C3" w14:textId="77777777" w:rsidR="00774426" w:rsidRPr="00822FF2" w:rsidRDefault="00774426" w:rsidP="001120C9">
      <w:pPr>
        <w:spacing w:after="120"/>
        <w:jc w:val="both"/>
        <w:rPr>
          <w:rFonts w:ascii="Nunito" w:hAnsi="Nunito"/>
          <w:lang w:val="ro-RO"/>
        </w:rPr>
      </w:pPr>
    </w:p>
    <w:p w14:paraId="281E3A5A" w14:textId="77777777" w:rsidR="00774426" w:rsidRPr="00822FF2" w:rsidRDefault="00774426" w:rsidP="001120C9">
      <w:pPr>
        <w:spacing w:after="120"/>
        <w:jc w:val="both"/>
        <w:rPr>
          <w:rFonts w:ascii="Nunito" w:hAnsi="Nunito"/>
          <w:lang w:val="ro-RO"/>
        </w:rPr>
      </w:pPr>
    </w:p>
    <w:p w14:paraId="00E3676B" w14:textId="4E1BE804" w:rsidR="00CF1449" w:rsidRPr="00CD2C22" w:rsidRDefault="00CF1449" w:rsidP="00CD2C22">
      <w:pPr>
        <w:spacing w:after="120"/>
        <w:jc w:val="both"/>
        <w:rPr>
          <w:rFonts w:ascii="Nunito" w:hAnsi="Nunito"/>
          <w:color w:val="009DF0" w:themeColor="text2"/>
          <w:lang w:val="ro-RO"/>
        </w:rPr>
      </w:pPr>
    </w:p>
    <w:tbl>
      <w:tblPr>
        <w:tblStyle w:val="Ramboll-Table"/>
        <w:tblW w:w="9639" w:type="dxa"/>
        <w:tblLook w:val="0000" w:firstRow="0" w:lastRow="0" w:firstColumn="0" w:lastColumn="0" w:noHBand="0" w:noVBand="0"/>
      </w:tblPr>
      <w:tblGrid>
        <w:gridCol w:w="1000"/>
        <w:gridCol w:w="2600"/>
        <w:gridCol w:w="6039"/>
      </w:tblGrid>
      <w:tr w:rsidR="00365363" w:rsidRPr="00822FF2" w14:paraId="68A41646" w14:textId="77777777" w:rsidTr="00365363">
        <w:tc>
          <w:tcPr>
            <w:tcW w:w="1000" w:type="dxa"/>
            <w:shd w:val="clear" w:color="auto" w:fill="009DF0" w:themeFill="text2"/>
          </w:tcPr>
          <w:p w14:paraId="2F031C2F" w14:textId="6B1B271D" w:rsidR="00365363" w:rsidRPr="00822FF2" w:rsidRDefault="00365363" w:rsidP="00365363">
            <w:pPr>
              <w:rPr>
                <w:rFonts w:ascii="Nunito" w:hAnsi="Nunito"/>
                <w:color w:val="FFFFFF" w:themeColor="background1"/>
                <w:sz w:val="16"/>
                <w:szCs w:val="16"/>
                <w:lang w:val="ro-RO"/>
              </w:rPr>
            </w:pPr>
            <w:r w:rsidRPr="00822FF2">
              <w:rPr>
                <w:rFonts w:ascii="Nunito" w:hAnsi="Nunito"/>
                <w:b/>
                <w:bCs/>
                <w:color w:val="FFFFFF" w:themeColor="background1"/>
                <w:sz w:val="16"/>
                <w:szCs w:val="16"/>
                <w:lang w:val="ro-RO"/>
              </w:rPr>
              <w:t>OST</w:t>
            </w:r>
          </w:p>
        </w:tc>
        <w:tc>
          <w:tcPr>
            <w:cnfStyle w:val="000001000000" w:firstRow="0" w:lastRow="0" w:firstColumn="0" w:lastColumn="0" w:oddVBand="0" w:evenVBand="1" w:oddHBand="0" w:evenHBand="0" w:firstRowFirstColumn="0" w:firstRowLastColumn="0" w:lastRowFirstColumn="0" w:lastRowLastColumn="0"/>
            <w:tcW w:w="2600" w:type="dxa"/>
            <w:shd w:val="clear" w:color="auto" w:fill="009DF0" w:themeFill="text2"/>
          </w:tcPr>
          <w:p w14:paraId="255D0647" w14:textId="1D5A14DE" w:rsidR="00365363" w:rsidRPr="00822FF2" w:rsidRDefault="00E010CD" w:rsidP="00365363">
            <w:pPr>
              <w:rPr>
                <w:rFonts w:ascii="Nunito" w:hAnsi="Nunito"/>
                <w:color w:val="FFFFFF" w:themeColor="background1"/>
                <w:sz w:val="16"/>
                <w:szCs w:val="16"/>
                <w:lang w:val="ro-RO"/>
              </w:rPr>
            </w:pPr>
            <w:r w:rsidRPr="00822FF2">
              <w:rPr>
                <w:rFonts w:ascii="Nunito" w:hAnsi="Nunito"/>
                <w:b/>
                <w:bCs/>
                <w:color w:val="FFFFFF" w:themeColor="background1"/>
                <w:sz w:val="16"/>
                <w:szCs w:val="16"/>
                <w:lang w:val="ro-RO"/>
              </w:rPr>
              <w:t>Direcție strategică</w:t>
            </w:r>
          </w:p>
        </w:tc>
        <w:tc>
          <w:tcPr>
            <w:tcW w:w="6039" w:type="dxa"/>
            <w:shd w:val="clear" w:color="auto" w:fill="009DF0" w:themeFill="text2"/>
          </w:tcPr>
          <w:p w14:paraId="7CC6908B" w14:textId="7871D672"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color w:val="FFFFFF" w:themeColor="background1"/>
                <w:sz w:val="16"/>
                <w:szCs w:val="16"/>
                <w:lang w:val="ro-RO"/>
              </w:rPr>
            </w:pPr>
            <w:r w:rsidRPr="00822FF2">
              <w:rPr>
                <w:rFonts w:ascii="Nunito" w:hAnsi="Nunito"/>
                <w:b/>
                <w:bCs/>
                <w:color w:val="FFFFFF" w:themeColor="background1"/>
                <w:sz w:val="16"/>
                <w:szCs w:val="16"/>
                <w:lang w:val="ro-RO"/>
              </w:rPr>
              <w:t>Fundamentare strategică și legală</w:t>
            </w:r>
          </w:p>
        </w:tc>
      </w:tr>
      <w:tr w:rsidR="00365363" w:rsidRPr="00822FF2" w14:paraId="19FACF9C" w14:textId="77777777" w:rsidTr="00365363">
        <w:tc>
          <w:tcPr>
            <w:tcW w:w="1000" w:type="dxa"/>
          </w:tcPr>
          <w:p w14:paraId="79F761B4" w14:textId="32D702D7" w:rsidR="00365363" w:rsidRPr="00822FF2" w:rsidRDefault="00365363" w:rsidP="00365363">
            <w:pPr>
              <w:rPr>
                <w:rFonts w:ascii="Nunito" w:hAnsi="Nunito"/>
                <w:sz w:val="16"/>
                <w:szCs w:val="16"/>
                <w:lang w:val="ro-RO"/>
              </w:rPr>
            </w:pPr>
            <w:r w:rsidRPr="00822FF2">
              <w:rPr>
                <w:rFonts w:ascii="Nunito" w:hAnsi="Nunito"/>
                <w:sz w:val="16"/>
                <w:szCs w:val="16"/>
                <w:lang w:val="ro-RO"/>
              </w:rPr>
              <w:t>OST-1</w:t>
            </w:r>
          </w:p>
        </w:tc>
        <w:tc>
          <w:tcPr>
            <w:cnfStyle w:val="000001000000" w:firstRow="0" w:lastRow="0" w:firstColumn="0" w:lastColumn="0" w:oddVBand="0" w:evenVBand="1" w:oddHBand="0" w:evenHBand="0" w:firstRowFirstColumn="0" w:firstRowLastColumn="0" w:lastRowFirstColumn="0" w:lastRowLastColumn="0"/>
            <w:tcW w:w="2600" w:type="dxa"/>
          </w:tcPr>
          <w:p w14:paraId="226C3446" w14:textId="4C5EA2C1" w:rsidR="00365363" w:rsidRPr="00822FF2" w:rsidRDefault="00365363" w:rsidP="00365363">
            <w:pPr>
              <w:rPr>
                <w:rFonts w:ascii="Nunito" w:hAnsi="Nunito"/>
                <w:sz w:val="16"/>
                <w:szCs w:val="16"/>
                <w:lang w:val="ro-RO"/>
              </w:rPr>
            </w:pPr>
            <w:r w:rsidRPr="00822FF2">
              <w:rPr>
                <w:rFonts w:ascii="Nunito" w:hAnsi="Nunito"/>
                <w:sz w:val="16"/>
                <w:szCs w:val="16"/>
                <w:lang w:val="ro-RO"/>
              </w:rPr>
              <w:t>Prevenirea generării deșeurilor</w:t>
            </w:r>
          </w:p>
        </w:tc>
        <w:tc>
          <w:tcPr>
            <w:tcW w:w="6039" w:type="dxa"/>
          </w:tcPr>
          <w:p w14:paraId="2C1E1AE7" w14:textId="60774ECF"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Nivelul superior al ierarhiei deșeurilor; art. 5 alin. (1) lit. a) din OUG nr. 92/2021.</w:t>
            </w:r>
          </w:p>
        </w:tc>
      </w:tr>
      <w:tr w:rsidR="00365363" w:rsidRPr="00822FF2" w14:paraId="0A34984E" w14:textId="77777777" w:rsidTr="00365363">
        <w:tc>
          <w:tcPr>
            <w:tcW w:w="1000" w:type="dxa"/>
          </w:tcPr>
          <w:p w14:paraId="45FB5648" w14:textId="030F7EA7" w:rsidR="00365363" w:rsidRPr="00822FF2" w:rsidRDefault="00365363" w:rsidP="00365363">
            <w:pPr>
              <w:rPr>
                <w:rFonts w:ascii="Nunito" w:hAnsi="Nunito"/>
                <w:sz w:val="16"/>
                <w:szCs w:val="16"/>
                <w:lang w:val="ro-RO"/>
              </w:rPr>
            </w:pPr>
            <w:r w:rsidRPr="00822FF2">
              <w:rPr>
                <w:rFonts w:ascii="Nunito" w:hAnsi="Nunito"/>
                <w:sz w:val="16"/>
                <w:szCs w:val="16"/>
                <w:lang w:val="ro-RO"/>
              </w:rPr>
              <w:t>OST-2</w:t>
            </w:r>
          </w:p>
        </w:tc>
        <w:tc>
          <w:tcPr>
            <w:cnfStyle w:val="000001000000" w:firstRow="0" w:lastRow="0" w:firstColumn="0" w:lastColumn="0" w:oddVBand="0" w:evenVBand="1" w:oddHBand="0" w:evenHBand="0" w:firstRowFirstColumn="0" w:firstRowLastColumn="0" w:lastRowFirstColumn="0" w:lastRowLastColumn="0"/>
            <w:tcW w:w="2600" w:type="dxa"/>
          </w:tcPr>
          <w:p w14:paraId="5629F45A" w14:textId="689EB39E" w:rsidR="00365363" w:rsidRPr="00822FF2" w:rsidRDefault="00365363" w:rsidP="00365363">
            <w:pPr>
              <w:rPr>
                <w:rFonts w:ascii="Nunito" w:hAnsi="Nunito"/>
                <w:sz w:val="16"/>
                <w:szCs w:val="16"/>
                <w:lang w:val="ro-RO"/>
              </w:rPr>
            </w:pPr>
            <w:r w:rsidRPr="00822FF2">
              <w:rPr>
                <w:rFonts w:ascii="Nunito" w:hAnsi="Nunito"/>
                <w:sz w:val="16"/>
                <w:szCs w:val="16"/>
                <w:lang w:val="ro-RO"/>
              </w:rPr>
              <w:t>Pregătirea pentru reutilizare</w:t>
            </w:r>
          </w:p>
        </w:tc>
        <w:tc>
          <w:tcPr>
            <w:tcW w:w="6039" w:type="dxa"/>
          </w:tcPr>
          <w:p w14:paraId="229005A0" w14:textId="40C13D54"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Art. 5 alin. (1) lit. b) din OUG nr. 92/2021.</w:t>
            </w:r>
          </w:p>
        </w:tc>
      </w:tr>
      <w:tr w:rsidR="00365363" w:rsidRPr="005637C2" w14:paraId="05E02FFE" w14:textId="77777777" w:rsidTr="00365363">
        <w:tc>
          <w:tcPr>
            <w:tcW w:w="1000" w:type="dxa"/>
          </w:tcPr>
          <w:p w14:paraId="1EC39F43" w14:textId="3C44860E" w:rsidR="00365363" w:rsidRPr="00822FF2" w:rsidRDefault="00365363" w:rsidP="00365363">
            <w:pPr>
              <w:rPr>
                <w:rFonts w:ascii="Nunito" w:hAnsi="Nunito"/>
                <w:sz w:val="16"/>
                <w:szCs w:val="16"/>
                <w:lang w:val="ro-RO"/>
              </w:rPr>
            </w:pPr>
            <w:r w:rsidRPr="00822FF2">
              <w:rPr>
                <w:rFonts w:ascii="Nunito" w:hAnsi="Nunito"/>
                <w:sz w:val="16"/>
                <w:szCs w:val="16"/>
                <w:lang w:val="ro-RO"/>
              </w:rPr>
              <w:t>OST-3</w:t>
            </w:r>
          </w:p>
        </w:tc>
        <w:tc>
          <w:tcPr>
            <w:cnfStyle w:val="000001000000" w:firstRow="0" w:lastRow="0" w:firstColumn="0" w:lastColumn="0" w:oddVBand="0" w:evenVBand="1" w:oddHBand="0" w:evenHBand="0" w:firstRowFirstColumn="0" w:firstRowLastColumn="0" w:lastRowFirstColumn="0" w:lastRowLastColumn="0"/>
            <w:tcW w:w="2600" w:type="dxa"/>
          </w:tcPr>
          <w:p w14:paraId="51C18649" w14:textId="0779B5FA" w:rsidR="00365363" w:rsidRPr="00822FF2" w:rsidRDefault="00365363" w:rsidP="00365363">
            <w:pPr>
              <w:rPr>
                <w:rFonts w:ascii="Nunito" w:hAnsi="Nunito"/>
                <w:sz w:val="16"/>
                <w:szCs w:val="16"/>
                <w:lang w:val="ro-RO"/>
              </w:rPr>
            </w:pPr>
            <w:r w:rsidRPr="00822FF2">
              <w:rPr>
                <w:rFonts w:ascii="Nunito" w:hAnsi="Nunito"/>
                <w:sz w:val="16"/>
                <w:szCs w:val="16"/>
                <w:lang w:val="ro-RO"/>
              </w:rPr>
              <w:t>Colectarea separată</w:t>
            </w:r>
          </w:p>
        </w:tc>
        <w:tc>
          <w:tcPr>
            <w:tcW w:w="6039" w:type="dxa"/>
          </w:tcPr>
          <w:p w14:paraId="08497A29" w14:textId="313985BE"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Condiție prealabilă pentru reutilizare și reciclare; art. 17 din OUG nr. 92/2021.</w:t>
            </w:r>
          </w:p>
        </w:tc>
      </w:tr>
      <w:tr w:rsidR="00365363" w:rsidRPr="00822FF2" w14:paraId="71E237EE" w14:textId="77777777" w:rsidTr="00365363">
        <w:tc>
          <w:tcPr>
            <w:tcW w:w="1000" w:type="dxa"/>
          </w:tcPr>
          <w:p w14:paraId="049DE67D" w14:textId="70C8E8B5" w:rsidR="00365363" w:rsidRPr="00822FF2" w:rsidRDefault="00365363" w:rsidP="00365363">
            <w:pPr>
              <w:rPr>
                <w:rFonts w:ascii="Nunito" w:hAnsi="Nunito"/>
                <w:sz w:val="16"/>
                <w:szCs w:val="16"/>
                <w:lang w:val="ro-RO"/>
              </w:rPr>
            </w:pPr>
            <w:r w:rsidRPr="00822FF2">
              <w:rPr>
                <w:rFonts w:ascii="Nunito" w:hAnsi="Nunito"/>
                <w:sz w:val="16"/>
                <w:szCs w:val="16"/>
                <w:lang w:val="ro-RO"/>
              </w:rPr>
              <w:t>OST-4</w:t>
            </w:r>
          </w:p>
        </w:tc>
        <w:tc>
          <w:tcPr>
            <w:cnfStyle w:val="000001000000" w:firstRow="0" w:lastRow="0" w:firstColumn="0" w:lastColumn="0" w:oddVBand="0" w:evenVBand="1" w:oddHBand="0" w:evenHBand="0" w:firstRowFirstColumn="0" w:firstRowLastColumn="0" w:lastRowFirstColumn="0" w:lastRowLastColumn="0"/>
            <w:tcW w:w="2600" w:type="dxa"/>
          </w:tcPr>
          <w:p w14:paraId="389FFA44" w14:textId="668A51FE" w:rsidR="00365363" w:rsidRPr="00822FF2" w:rsidRDefault="00365363" w:rsidP="00365363">
            <w:pPr>
              <w:rPr>
                <w:rFonts w:ascii="Nunito" w:hAnsi="Nunito"/>
                <w:sz w:val="16"/>
                <w:szCs w:val="16"/>
                <w:lang w:val="ro-RO"/>
              </w:rPr>
            </w:pPr>
            <w:r w:rsidRPr="00822FF2">
              <w:rPr>
                <w:rFonts w:ascii="Nunito" w:hAnsi="Nunito"/>
                <w:sz w:val="16"/>
                <w:szCs w:val="16"/>
                <w:lang w:val="ro-RO"/>
              </w:rPr>
              <w:t>Reciclarea și valorificarea materială</w:t>
            </w:r>
          </w:p>
        </w:tc>
        <w:tc>
          <w:tcPr>
            <w:tcW w:w="6039" w:type="dxa"/>
          </w:tcPr>
          <w:p w14:paraId="6C50C6A9" w14:textId="1E19BE06"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Art. 5 alin. (1) lit. c) din OUG nr. 92/2021 și obiectivele specifice sectoriale.</w:t>
            </w:r>
          </w:p>
        </w:tc>
      </w:tr>
      <w:tr w:rsidR="00365363" w:rsidRPr="005637C2" w14:paraId="17E2EF4E" w14:textId="77777777" w:rsidTr="00365363">
        <w:tc>
          <w:tcPr>
            <w:tcW w:w="1000" w:type="dxa"/>
          </w:tcPr>
          <w:p w14:paraId="0E888D17" w14:textId="5BCF849A" w:rsidR="00365363" w:rsidRPr="00822FF2" w:rsidRDefault="00365363" w:rsidP="00365363">
            <w:pPr>
              <w:rPr>
                <w:rFonts w:ascii="Nunito" w:hAnsi="Nunito"/>
                <w:sz w:val="16"/>
                <w:szCs w:val="16"/>
                <w:lang w:val="ro-RO"/>
              </w:rPr>
            </w:pPr>
            <w:r w:rsidRPr="00822FF2">
              <w:rPr>
                <w:rFonts w:ascii="Nunito" w:hAnsi="Nunito"/>
                <w:sz w:val="16"/>
                <w:szCs w:val="16"/>
                <w:lang w:val="ro-RO"/>
              </w:rPr>
              <w:t>OST-5</w:t>
            </w:r>
          </w:p>
        </w:tc>
        <w:tc>
          <w:tcPr>
            <w:cnfStyle w:val="000001000000" w:firstRow="0" w:lastRow="0" w:firstColumn="0" w:lastColumn="0" w:oddVBand="0" w:evenVBand="1" w:oddHBand="0" w:evenHBand="0" w:firstRowFirstColumn="0" w:firstRowLastColumn="0" w:lastRowFirstColumn="0" w:lastRowLastColumn="0"/>
            <w:tcW w:w="2600" w:type="dxa"/>
          </w:tcPr>
          <w:p w14:paraId="279966ED" w14:textId="177D1782" w:rsidR="00365363" w:rsidRPr="00822FF2" w:rsidRDefault="00365363" w:rsidP="00365363">
            <w:pPr>
              <w:rPr>
                <w:rFonts w:ascii="Nunito" w:hAnsi="Nunito"/>
                <w:sz w:val="16"/>
                <w:szCs w:val="16"/>
                <w:lang w:val="ro-RO"/>
              </w:rPr>
            </w:pPr>
            <w:r w:rsidRPr="00822FF2">
              <w:rPr>
                <w:rFonts w:ascii="Nunito" w:hAnsi="Nunito"/>
                <w:sz w:val="16"/>
                <w:szCs w:val="16"/>
                <w:lang w:val="ro-RO"/>
              </w:rPr>
              <w:t>Economie circulară și utilizarea materialelor secundare</w:t>
            </w:r>
          </w:p>
        </w:tc>
        <w:tc>
          <w:tcPr>
            <w:tcW w:w="6039" w:type="dxa"/>
          </w:tcPr>
          <w:p w14:paraId="430E5515" w14:textId="30BEF17C"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Susține menținerea resurselor în circuitul economic prin utilizarea materialelor reciclate, compostului și digestatului.</w:t>
            </w:r>
          </w:p>
        </w:tc>
      </w:tr>
      <w:tr w:rsidR="00365363" w:rsidRPr="005637C2" w14:paraId="14474B9A" w14:textId="77777777" w:rsidTr="00365363">
        <w:tc>
          <w:tcPr>
            <w:tcW w:w="1000" w:type="dxa"/>
          </w:tcPr>
          <w:p w14:paraId="780353A8" w14:textId="2DC019E3" w:rsidR="00365363" w:rsidRPr="00822FF2" w:rsidRDefault="00365363" w:rsidP="00365363">
            <w:pPr>
              <w:rPr>
                <w:rFonts w:ascii="Nunito" w:hAnsi="Nunito"/>
                <w:sz w:val="16"/>
                <w:szCs w:val="16"/>
                <w:lang w:val="ro-RO"/>
              </w:rPr>
            </w:pPr>
            <w:r w:rsidRPr="00822FF2">
              <w:rPr>
                <w:rFonts w:ascii="Nunito" w:hAnsi="Nunito"/>
                <w:sz w:val="16"/>
                <w:szCs w:val="16"/>
                <w:lang w:val="ro-RO"/>
              </w:rPr>
              <w:t>OST-6</w:t>
            </w:r>
          </w:p>
        </w:tc>
        <w:tc>
          <w:tcPr>
            <w:cnfStyle w:val="000001000000" w:firstRow="0" w:lastRow="0" w:firstColumn="0" w:lastColumn="0" w:oddVBand="0" w:evenVBand="1" w:oddHBand="0" w:evenHBand="0" w:firstRowFirstColumn="0" w:firstRowLastColumn="0" w:lastRowFirstColumn="0" w:lastRowLastColumn="0"/>
            <w:tcW w:w="2600" w:type="dxa"/>
          </w:tcPr>
          <w:p w14:paraId="32AD4972" w14:textId="534DC0AC" w:rsidR="00365363" w:rsidRPr="00822FF2" w:rsidRDefault="00365363" w:rsidP="00365363">
            <w:pPr>
              <w:rPr>
                <w:rFonts w:ascii="Nunito" w:hAnsi="Nunito"/>
                <w:sz w:val="16"/>
                <w:szCs w:val="16"/>
                <w:lang w:val="ro-RO"/>
              </w:rPr>
            </w:pPr>
            <w:r w:rsidRPr="00822FF2">
              <w:rPr>
                <w:rFonts w:ascii="Nunito" w:hAnsi="Nunito"/>
                <w:sz w:val="16"/>
                <w:szCs w:val="16"/>
                <w:lang w:val="ro-RO"/>
              </w:rPr>
              <w:t>Valorificare energetică</w:t>
            </w:r>
          </w:p>
        </w:tc>
        <w:tc>
          <w:tcPr>
            <w:tcW w:w="6039" w:type="dxa"/>
          </w:tcPr>
          <w:p w14:paraId="3CE7662B" w14:textId="46649704"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Art. 5 alin. (1) lit. d) din OUG nr. 92/2021; opțiune inferioară reciclării în ierarhia deșeurilor.</w:t>
            </w:r>
          </w:p>
        </w:tc>
      </w:tr>
      <w:tr w:rsidR="00365363" w:rsidRPr="005637C2" w14:paraId="13172EC6" w14:textId="77777777" w:rsidTr="00365363">
        <w:tc>
          <w:tcPr>
            <w:tcW w:w="1000" w:type="dxa"/>
          </w:tcPr>
          <w:p w14:paraId="0E2C0D78" w14:textId="21FDA857" w:rsidR="00365363" w:rsidRPr="00822FF2" w:rsidRDefault="00365363" w:rsidP="00365363">
            <w:pPr>
              <w:rPr>
                <w:rFonts w:ascii="Nunito" w:hAnsi="Nunito"/>
                <w:sz w:val="16"/>
                <w:szCs w:val="16"/>
                <w:lang w:val="ro-RO"/>
              </w:rPr>
            </w:pPr>
            <w:r w:rsidRPr="00822FF2">
              <w:rPr>
                <w:rFonts w:ascii="Nunito" w:hAnsi="Nunito"/>
                <w:sz w:val="16"/>
                <w:szCs w:val="16"/>
                <w:lang w:val="ro-RO"/>
              </w:rPr>
              <w:t>OST-7</w:t>
            </w:r>
          </w:p>
        </w:tc>
        <w:tc>
          <w:tcPr>
            <w:cnfStyle w:val="000001000000" w:firstRow="0" w:lastRow="0" w:firstColumn="0" w:lastColumn="0" w:oddVBand="0" w:evenVBand="1" w:oddHBand="0" w:evenHBand="0" w:firstRowFirstColumn="0" w:firstRowLastColumn="0" w:lastRowFirstColumn="0" w:lastRowLastColumn="0"/>
            <w:tcW w:w="2600" w:type="dxa"/>
          </w:tcPr>
          <w:p w14:paraId="4B0D62C0" w14:textId="141597E1" w:rsidR="00365363" w:rsidRPr="00822FF2" w:rsidRDefault="00365363" w:rsidP="00365363">
            <w:pPr>
              <w:rPr>
                <w:rFonts w:ascii="Nunito" w:hAnsi="Nunito"/>
                <w:sz w:val="16"/>
                <w:szCs w:val="16"/>
                <w:lang w:val="ro-RO"/>
              </w:rPr>
            </w:pPr>
            <w:r w:rsidRPr="00822FF2">
              <w:rPr>
                <w:rFonts w:ascii="Nunito" w:hAnsi="Nunito"/>
                <w:sz w:val="16"/>
                <w:szCs w:val="16"/>
                <w:lang w:val="ro-RO"/>
              </w:rPr>
              <w:t>Tratarea înainte de eliminare</w:t>
            </w:r>
          </w:p>
        </w:tc>
        <w:tc>
          <w:tcPr>
            <w:tcW w:w="6039" w:type="dxa"/>
          </w:tcPr>
          <w:p w14:paraId="5B923564" w14:textId="3F3F46C3"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Cerință legală pentru eliminarea conformă; HG nr. 349/2005 privind depozitarea deșeurilor.</w:t>
            </w:r>
          </w:p>
        </w:tc>
      </w:tr>
      <w:tr w:rsidR="00365363" w:rsidRPr="005637C2" w14:paraId="2B49870A" w14:textId="77777777" w:rsidTr="00365363">
        <w:tc>
          <w:tcPr>
            <w:tcW w:w="1000" w:type="dxa"/>
          </w:tcPr>
          <w:p w14:paraId="7B6A158D" w14:textId="51520690" w:rsidR="00365363" w:rsidRPr="00822FF2" w:rsidRDefault="00365363" w:rsidP="00365363">
            <w:pPr>
              <w:rPr>
                <w:rFonts w:ascii="Nunito" w:hAnsi="Nunito"/>
                <w:sz w:val="16"/>
                <w:szCs w:val="16"/>
                <w:lang w:val="ro-RO"/>
              </w:rPr>
            </w:pPr>
            <w:r w:rsidRPr="00822FF2">
              <w:rPr>
                <w:rFonts w:ascii="Nunito" w:hAnsi="Nunito"/>
                <w:sz w:val="16"/>
                <w:szCs w:val="16"/>
                <w:lang w:val="ro-RO"/>
              </w:rPr>
              <w:t>OST-8</w:t>
            </w:r>
          </w:p>
        </w:tc>
        <w:tc>
          <w:tcPr>
            <w:cnfStyle w:val="000001000000" w:firstRow="0" w:lastRow="0" w:firstColumn="0" w:lastColumn="0" w:oddVBand="0" w:evenVBand="1" w:oddHBand="0" w:evenHBand="0" w:firstRowFirstColumn="0" w:firstRowLastColumn="0" w:lastRowFirstColumn="0" w:lastRowLastColumn="0"/>
            <w:tcW w:w="2600" w:type="dxa"/>
          </w:tcPr>
          <w:p w14:paraId="2FC9C832" w14:textId="76F67C3B" w:rsidR="00365363" w:rsidRPr="00822FF2" w:rsidRDefault="00365363" w:rsidP="00365363">
            <w:pPr>
              <w:rPr>
                <w:rFonts w:ascii="Nunito" w:hAnsi="Nunito"/>
                <w:sz w:val="16"/>
                <w:szCs w:val="16"/>
                <w:lang w:val="ro-RO"/>
              </w:rPr>
            </w:pPr>
            <w:r w:rsidRPr="00822FF2">
              <w:rPr>
                <w:rFonts w:ascii="Nunito" w:hAnsi="Nunito"/>
                <w:sz w:val="16"/>
                <w:szCs w:val="16"/>
                <w:lang w:val="ro-RO"/>
              </w:rPr>
              <w:t>Reducerea depozitării și eliminarea conformă</w:t>
            </w:r>
          </w:p>
        </w:tc>
        <w:tc>
          <w:tcPr>
            <w:tcW w:w="6039" w:type="dxa"/>
          </w:tcPr>
          <w:p w14:paraId="6B11F74F" w14:textId="1373C896" w:rsidR="00365363" w:rsidRPr="00822FF2" w:rsidRDefault="00365363" w:rsidP="00365363">
            <w:pP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822FF2">
              <w:rPr>
                <w:rFonts w:ascii="Nunito" w:hAnsi="Nunito"/>
                <w:sz w:val="16"/>
                <w:szCs w:val="16"/>
                <w:lang w:val="ro-RO"/>
              </w:rPr>
              <w:t>Ultima treaptă a ierarhiei și obiectiv asociat limitării depozitării deșeurilor.</w:t>
            </w:r>
          </w:p>
        </w:tc>
      </w:tr>
    </w:tbl>
    <w:p w14:paraId="63076E94" w14:textId="54D28009" w:rsidR="00CD2C22" w:rsidRDefault="00CD2C22" w:rsidP="00893759">
      <w:pPr>
        <w:spacing w:after="120"/>
        <w:jc w:val="both"/>
        <w:rPr>
          <w:rFonts w:ascii="Nunito" w:hAnsi="Nunito"/>
          <w:lang w:val="ro-RO"/>
        </w:rPr>
      </w:pPr>
      <w:r w:rsidRPr="00CD2C22">
        <w:rPr>
          <w:rFonts w:ascii="Nunito" w:hAnsi="Nunito"/>
          <w:color w:val="009DF0" w:themeColor="text2"/>
          <w:lang w:val="ro-RO"/>
        </w:rPr>
        <w:t>Tabel 6-2:</w:t>
      </w:r>
      <w:r w:rsidRPr="00CD2C22">
        <w:rPr>
          <w:lang w:val="pt-PT"/>
        </w:rPr>
        <w:t xml:space="preserve"> </w:t>
      </w:r>
      <w:r w:rsidRPr="00CD2C22">
        <w:rPr>
          <w:rFonts w:ascii="Nunito" w:hAnsi="Nunito"/>
          <w:color w:val="009DF0" w:themeColor="text2"/>
          <w:lang w:val="ro-RO"/>
        </w:rPr>
        <w:t>Temele OST-1–OST-8 – reflectarea ierarhiei legale a deșeurilor</w:t>
      </w:r>
    </w:p>
    <w:p w14:paraId="0E768D0C" w14:textId="61A07077" w:rsidR="00893759" w:rsidRPr="00822FF2" w:rsidRDefault="00893759" w:rsidP="00893759">
      <w:pPr>
        <w:spacing w:after="120"/>
        <w:jc w:val="both"/>
        <w:rPr>
          <w:rFonts w:ascii="Nunito" w:hAnsi="Nunito"/>
          <w:lang w:val="ro-RO"/>
        </w:rPr>
      </w:pPr>
      <w:r w:rsidRPr="00822FF2">
        <w:rPr>
          <w:rFonts w:ascii="Nunito" w:hAnsi="Nunito"/>
          <w:lang w:val="ro-RO"/>
        </w:rPr>
        <w:t>Din punct de vedere metodologic, relațiile dintre temele care reprezintă etape succesive ale ierarhiei deșeurilor au fost considerate, în mod implicit, compatibile și complementare. Fiecare etapă gestionează fracțiile de deșeuri rămase după aplicarea etapei anterioare și contribuie la funcționarea coerentă a sistemului în ansamblu.</w:t>
      </w:r>
    </w:p>
    <w:p w14:paraId="3D919DCB" w14:textId="750DB72F" w:rsidR="00365363" w:rsidRPr="00822FF2" w:rsidRDefault="00893759" w:rsidP="00893759">
      <w:pPr>
        <w:spacing w:after="120"/>
        <w:jc w:val="both"/>
        <w:rPr>
          <w:rFonts w:ascii="Nunito" w:hAnsi="Nunito"/>
          <w:lang w:val="ro-RO"/>
        </w:rPr>
      </w:pPr>
      <w:r w:rsidRPr="00822FF2">
        <w:rPr>
          <w:rFonts w:ascii="Nunito" w:hAnsi="Nunito"/>
          <w:lang w:val="ro-RO"/>
        </w:rPr>
        <w:t>Singura excepție sistematică identificată în cadrul analizei privește relația dintre OST-6 (valorificarea energetică) și obiectivele asociate prevenirii, reutilizării, colectării separate, reciclării și economiei circulare (OST-1–OST-5). Această situație rezultă din posibilitatea apariției unei concurențe pentru aceleași fluxuri de deșeuri care pot fi atât reciclate, cât și valorificate energetic. În conformitate cu articolul 4 alineatul (2) din Directiva 2008/98/CE, orice deviere de la ierarhia deșeurilor trebuie justificată printr-o analiză bazată pe abordarea ciclului de viață. În consecință, relațiile dintre OST-6 și temele superioare ale ierarhiei au fost evaluate ca fiind condiționate sau potențial conflictuale, necesitând măsuri de salvgardare în etapa de implementare.</w:t>
      </w:r>
    </w:p>
    <w:p w14:paraId="68D1CAA7" w14:textId="77777777" w:rsidR="00893759" w:rsidRPr="00822FF2" w:rsidRDefault="00893759" w:rsidP="00893759">
      <w:pPr>
        <w:spacing w:after="120"/>
        <w:jc w:val="both"/>
        <w:rPr>
          <w:rFonts w:ascii="Nunito" w:hAnsi="Nunito"/>
          <w:b/>
          <w:bCs/>
          <w:lang w:val="ro-RO"/>
        </w:rPr>
      </w:pPr>
      <w:r w:rsidRPr="00822FF2">
        <w:rPr>
          <w:rFonts w:ascii="Nunito" w:hAnsi="Nunito"/>
          <w:b/>
          <w:bCs/>
          <w:lang w:val="ro-RO"/>
        </w:rPr>
        <w:t xml:space="preserve">(B) Temele OST-9–OST-12 – condiții-cadru transversale pentru implementarea PNGD </w:t>
      </w:r>
    </w:p>
    <w:p w14:paraId="3C51F37E" w14:textId="07ED4E96" w:rsidR="00CF1449" w:rsidRDefault="00544294" w:rsidP="00544294">
      <w:pPr>
        <w:spacing w:after="120"/>
        <w:jc w:val="both"/>
        <w:rPr>
          <w:rFonts w:ascii="Nunito" w:hAnsi="Nunito"/>
          <w:lang w:val="ro-RO"/>
        </w:rPr>
      </w:pPr>
      <w:r w:rsidRPr="00822FF2">
        <w:rPr>
          <w:rFonts w:ascii="Nunito" w:hAnsi="Nunito"/>
          <w:lang w:val="ro-RO"/>
        </w:rPr>
        <w:t>Spre deosebire de OST-1–OST-8, care reflectă etapele operaționale ale gestionării deșeurilor, temele OST-9–OST-12 reprezintă mecanisme de guvernanță, suport administrativ și instrumente economice care facilitează implementarea întregului sistem. Acestea nu influențează direct traseul material al deșeurilor, ci creează condițiile necesare pentru atingerea obiectivelor de prevenire, reutilizare, reciclare, valorificare și eliminare conformă.</w:t>
      </w:r>
      <w:r w:rsidR="00CF1449" w:rsidRPr="00822FF2">
        <w:rPr>
          <w:rFonts w:ascii="Nunito" w:hAnsi="Nunito"/>
          <w:lang w:val="ro-RO"/>
        </w:rPr>
        <w:t>:</w:t>
      </w:r>
    </w:p>
    <w:tbl>
      <w:tblPr>
        <w:tblStyle w:val="Ramboll-Table"/>
        <w:tblW w:w="9781" w:type="dxa"/>
        <w:tblLook w:val="0000" w:firstRow="0" w:lastRow="0" w:firstColumn="0" w:lastColumn="0" w:noHBand="0" w:noVBand="0"/>
      </w:tblPr>
      <w:tblGrid>
        <w:gridCol w:w="1000"/>
        <w:gridCol w:w="2600"/>
        <w:gridCol w:w="6181"/>
      </w:tblGrid>
      <w:tr w:rsidR="00A114D5" w:rsidRPr="00822FF2" w14:paraId="7FC7FCCF" w14:textId="77777777" w:rsidTr="00A114D5">
        <w:tc>
          <w:tcPr>
            <w:tcW w:w="1000" w:type="dxa"/>
            <w:shd w:val="clear" w:color="auto" w:fill="009DF0" w:themeFill="text2"/>
          </w:tcPr>
          <w:p w14:paraId="2EF70131" w14:textId="4B7F2FD1" w:rsidR="00A114D5" w:rsidRPr="00822FF2" w:rsidRDefault="00A114D5" w:rsidP="00A114D5">
            <w:pPr>
              <w:rPr>
                <w:color w:val="FFFFFF" w:themeColor="background1"/>
                <w:lang w:val="ro-RO"/>
              </w:rPr>
            </w:pPr>
            <w:r w:rsidRPr="00822FF2">
              <w:rPr>
                <w:b/>
                <w:bCs/>
                <w:color w:val="FFFFFF" w:themeColor="background1"/>
                <w:lang w:val="ro-RO"/>
              </w:rPr>
              <w:t>OST</w:t>
            </w:r>
          </w:p>
        </w:tc>
        <w:tc>
          <w:tcPr>
            <w:cnfStyle w:val="000001000000" w:firstRow="0" w:lastRow="0" w:firstColumn="0" w:lastColumn="0" w:oddVBand="0" w:evenVBand="1" w:oddHBand="0" w:evenHBand="0" w:firstRowFirstColumn="0" w:firstRowLastColumn="0" w:lastRowFirstColumn="0" w:lastRowLastColumn="0"/>
            <w:tcW w:w="2600" w:type="dxa"/>
            <w:shd w:val="clear" w:color="auto" w:fill="009DF0" w:themeFill="text2"/>
          </w:tcPr>
          <w:p w14:paraId="54F5752A" w14:textId="2CB5962C" w:rsidR="00A114D5" w:rsidRPr="00822FF2" w:rsidRDefault="00E010CD" w:rsidP="00A114D5">
            <w:pPr>
              <w:rPr>
                <w:color w:val="FFFFFF" w:themeColor="background1"/>
                <w:lang w:val="ro-RO"/>
              </w:rPr>
            </w:pPr>
            <w:r w:rsidRPr="00822FF2">
              <w:rPr>
                <w:b/>
                <w:bCs/>
                <w:color w:val="FFFFFF" w:themeColor="background1"/>
                <w:lang w:val="ro-RO"/>
              </w:rPr>
              <w:t>Direcția stratgică</w:t>
            </w:r>
          </w:p>
        </w:tc>
        <w:tc>
          <w:tcPr>
            <w:tcW w:w="6181" w:type="dxa"/>
            <w:shd w:val="clear" w:color="auto" w:fill="009DF0" w:themeFill="text2"/>
          </w:tcPr>
          <w:p w14:paraId="679CA738" w14:textId="436D6F0F" w:rsidR="00A114D5" w:rsidRPr="00822FF2" w:rsidRDefault="00E010CD" w:rsidP="00A114D5">
            <w:pPr>
              <w:cnfStyle w:val="000000000000" w:firstRow="0" w:lastRow="0" w:firstColumn="0" w:lastColumn="0" w:oddVBand="0" w:evenVBand="0" w:oddHBand="0" w:evenHBand="0" w:firstRowFirstColumn="0" w:firstRowLastColumn="0" w:lastRowFirstColumn="0" w:lastRowLastColumn="0"/>
              <w:rPr>
                <w:color w:val="FFFFFF" w:themeColor="background1"/>
                <w:lang w:val="ro-RO"/>
              </w:rPr>
            </w:pPr>
            <w:r w:rsidRPr="00822FF2">
              <w:rPr>
                <w:b/>
                <w:bCs/>
                <w:color w:val="FFFFFF" w:themeColor="background1"/>
                <w:lang w:val="ro-RO"/>
              </w:rPr>
              <w:t>Fundamentare strategică și legală</w:t>
            </w:r>
          </w:p>
        </w:tc>
      </w:tr>
      <w:tr w:rsidR="00A114D5" w:rsidRPr="005637C2" w14:paraId="4F5801BF" w14:textId="77777777" w:rsidTr="00A114D5">
        <w:tc>
          <w:tcPr>
            <w:tcW w:w="1000" w:type="dxa"/>
          </w:tcPr>
          <w:p w14:paraId="363A9FDD" w14:textId="073B77F3" w:rsidR="00A114D5" w:rsidRPr="00822FF2" w:rsidRDefault="00A114D5" w:rsidP="00A114D5">
            <w:pPr>
              <w:rPr>
                <w:lang w:val="ro-RO"/>
              </w:rPr>
            </w:pPr>
            <w:r w:rsidRPr="00822FF2">
              <w:rPr>
                <w:lang w:val="ro-RO"/>
              </w:rPr>
              <w:t>OST-9</w:t>
            </w:r>
          </w:p>
        </w:tc>
        <w:tc>
          <w:tcPr>
            <w:cnfStyle w:val="000001000000" w:firstRow="0" w:lastRow="0" w:firstColumn="0" w:lastColumn="0" w:oddVBand="0" w:evenVBand="1" w:oddHBand="0" w:evenHBand="0" w:firstRowFirstColumn="0" w:firstRowLastColumn="0" w:lastRowFirstColumn="0" w:lastRowLastColumn="0"/>
            <w:tcW w:w="2600" w:type="dxa"/>
          </w:tcPr>
          <w:p w14:paraId="0213B522" w14:textId="25BAC031" w:rsidR="00A114D5" w:rsidRPr="00822FF2" w:rsidRDefault="00A114D5" w:rsidP="00A114D5">
            <w:pPr>
              <w:rPr>
                <w:lang w:val="ro-RO"/>
              </w:rPr>
            </w:pPr>
            <w:r w:rsidRPr="00822FF2">
              <w:rPr>
                <w:lang w:val="ro-RO"/>
              </w:rPr>
              <w:t>Cadrul de reglementare și instituțional</w:t>
            </w:r>
          </w:p>
        </w:tc>
        <w:tc>
          <w:tcPr>
            <w:tcW w:w="6181" w:type="dxa"/>
          </w:tcPr>
          <w:p w14:paraId="491896A5" w14:textId="2AAA113C" w:rsidR="00A114D5" w:rsidRPr="00822FF2" w:rsidRDefault="00A114D5" w:rsidP="00A114D5">
            <w:pPr>
              <w:cnfStyle w:val="000000000000" w:firstRow="0" w:lastRow="0" w:firstColumn="0" w:lastColumn="0" w:oddVBand="0" w:evenVBand="0" w:oddHBand="0" w:evenHBand="0" w:firstRowFirstColumn="0" w:firstRowLastColumn="0" w:lastRowFirstColumn="0" w:lastRowLastColumn="0"/>
              <w:rPr>
                <w:lang w:val="ro-RO"/>
              </w:rPr>
            </w:pPr>
            <w:r w:rsidRPr="00822FF2">
              <w:rPr>
                <w:lang w:val="ro-RO"/>
              </w:rPr>
              <w:t>Asigură baza normativă, instituțională și de control pentru implementarea PNGD.</w:t>
            </w:r>
          </w:p>
        </w:tc>
      </w:tr>
      <w:tr w:rsidR="00A114D5" w:rsidRPr="005637C2" w14:paraId="1D783002" w14:textId="77777777" w:rsidTr="00A114D5">
        <w:tc>
          <w:tcPr>
            <w:tcW w:w="1000" w:type="dxa"/>
          </w:tcPr>
          <w:p w14:paraId="7E47EA01" w14:textId="6910810E" w:rsidR="00A114D5" w:rsidRPr="00822FF2" w:rsidRDefault="00A114D5" w:rsidP="00A114D5">
            <w:pPr>
              <w:rPr>
                <w:lang w:val="ro-RO"/>
              </w:rPr>
            </w:pPr>
            <w:r w:rsidRPr="00822FF2">
              <w:rPr>
                <w:lang w:val="ro-RO"/>
              </w:rPr>
              <w:t>OST-10</w:t>
            </w:r>
          </w:p>
        </w:tc>
        <w:tc>
          <w:tcPr>
            <w:cnfStyle w:val="000001000000" w:firstRow="0" w:lastRow="0" w:firstColumn="0" w:lastColumn="0" w:oddVBand="0" w:evenVBand="1" w:oddHBand="0" w:evenHBand="0" w:firstRowFirstColumn="0" w:firstRowLastColumn="0" w:lastRowFirstColumn="0" w:lastRowLastColumn="0"/>
            <w:tcW w:w="2600" w:type="dxa"/>
          </w:tcPr>
          <w:p w14:paraId="27E91E9A" w14:textId="15ADD266" w:rsidR="00A114D5" w:rsidRPr="00822FF2" w:rsidRDefault="00A114D5" w:rsidP="00A114D5">
            <w:pPr>
              <w:rPr>
                <w:lang w:val="ro-RO"/>
              </w:rPr>
            </w:pPr>
            <w:r w:rsidRPr="00822FF2">
              <w:rPr>
                <w:lang w:val="ro-RO"/>
              </w:rPr>
              <w:t>Responsabilitatea extinsă a producătorilor (REP)</w:t>
            </w:r>
          </w:p>
        </w:tc>
        <w:tc>
          <w:tcPr>
            <w:tcW w:w="6181" w:type="dxa"/>
          </w:tcPr>
          <w:p w14:paraId="3547C5B3" w14:textId="258AA64F" w:rsidR="00A114D5" w:rsidRPr="00822FF2" w:rsidRDefault="00A114D5" w:rsidP="00A114D5">
            <w:pPr>
              <w:cnfStyle w:val="000000000000" w:firstRow="0" w:lastRow="0" w:firstColumn="0" w:lastColumn="0" w:oddVBand="0" w:evenVBand="0" w:oddHBand="0" w:evenHBand="0" w:firstRowFirstColumn="0" w:firstRowLastColumn="0" w:lastRowFirstColumn="0" w:lastRowLastColumn="0"/>
              <w:rPr>
                <w:lang w:val="ro-RO"/>
              </w:rPr>
            </w:pPr>
            <w:r w:rsidRPr="00822FF2">
              <w:rPr>
                <w:lang w:val="ro-RO"/>
              </w:rPr>
              <w:t>Furnizează mecanisme financiare și operaționale pentru colectarea și valorificarea fluxurilor prioritare de deșeuri.</w:t>
            </w:r>
          </w:p>
        </w:tc>
      </w:tr>
      <w:tr w:rsidR="00A114D5" w:rsidRPr="005637C2" w14:paraId="40E77FAD" w14:textId="77777777" w:rsidTr="00A114D5">
        <w:tc>
          <w:tcPr>
            <w:tcW w:w="1000" w:type="dxa"/>
          </w:tcPr>
          <w:p w14:paraId="26D6773F" w14:textId="4C36B63B" w:rsidR="00A114D5" w:rsidRPr="00822FF2" w:rsidRDefault="00A114D5" w:rsidP="00A114D5">
            <w:pPr>
              <w:rPr>
                <w:lang w:val="ro-RO"/>
              </w:rPr>
            </w:pPr>
            <w:r w:rsidRPr="00822FF2">
              <w:rPr>
                <w:lang w:val="ro-RO"/>
              </w:rPr>
              <w:t>OST-11</w:t>
            </w:r>
          </w:p>
        </w:tc>
        <w:tc>
          <w:tcPr>
            <w:cnfStyle w:val="000001000000" w:firstRow="0" w:lastRow="0" w:firstColumn="0" w:lastColumn="0" w:oddVBand="0" w:evenVBand="1" w:oddHBand="0" w:evenHBand="0" w:firstRowFirstColumn="0" w:firstRowLastColumn="0" w:lastRowFirstColumn="0" w:lastRowLastColumn="0"/>
            <w:tcW w:w="2600" w:type="dxa"/>
          </w:tcPr>
          <w:p w14:paraId="0CA98069" w14:textId="2D723A8C" w:rsidR="00A114D5" w:rsidRPr="00822FF2" w:rsidRDefault="00A114D5" w:rsidP="00A114D5">
            <w:pPr>
              <w:rPr>
                <w:lang w:val="ro-RO"/>
              </w:rPr>
            </w:pPr>
            <w:r w:rsidRPr="00822FF2">
              <w:rPr>
                <w:lang w:val="ro-RO"/>
              </w:rPr>
              <w:t>Trasabilitate, digitalizare și raportare</w:t>
            </w:r>
          </w:p>
        </w:tc>
        <w:tc>
          <w:tcPr>
            <w:tcW w:w="6181" w:type="dxa"/>
          </w:tcPr>
          <w:p w14:paraId="5DAFEB6C" w14:textId="4157C1A5" w:rsidR="00A114D5" w:rsidRPr="00822FF2" w:rsidRDefault="00A114D5" w:rsidP="00A114D5">
            <w:pPr>
              <w:cnfStyle w:val="000000000000" w:firstRow="0" w:lastRow="0" w:firstColumn="0" w:lastColumn="0" w:oddVBand="0" w:evenVBand="0" w:oddHBand="0" w:evenHBand="0" w:firstRowFirstColumn="0" w:firstRowLastColumn="0" w:lastRowFirstColumn="0" w:lastRowLastColumn="0"/>
              <w:rPr>
                <w:lang w:val="ro-RO"/>
              </w:rPr>
            </w:pPr>
            <w:r w:rsidRPr="00822FF2">
              <w:rPr>
                <w:lang w:val="ro-RO"/>
              </w:rPr>
              <w:t>Îmbunătățește monitorizarea fluxurilor de deșeuri, calitatea datelor și capacitatea de control.</w:t>
            </w:r>
          </w:p>
        </w:tc>
      </w:tr>
      <w:tr w:rsidR="00A114D5" w:rsidRPr="005637C2" w14:paraId="33E8EC72" w14:textId="77777777" w:rsidTr="00A114D5">
        <w:tc>
          <w:tcPr>
            <w:tcW w:w="1000" w:type="dxa"/>
          </w:tcPr>
          <w:p w14:paraId="0C19E9D7" w14:textId="21ECDB7F" w:rsidR="00A114D5" w:rsidRPr="00822FF2" w:rsidRDefault="00A114D5" w:rsidP="00A114D5">
            <w:pPr>
              <w:rPr>
                <w:lang w:val="ro-RO"/>
              </w:rPr>
            </w:pPr>
            <w:r w:rsidRPr="00822FF2">
              <w:rPr>
                <w:lang w:val="ro-RO"/>
              </w:rPr>
              <w:t>OST-12</w:t>
            </w:r>
          </w:p>
        </w:tc>
        <w:tc>
          <w:tcPr>
            <w:cnfStyle w:val="000001000000" w:firstRow="0" w:lastRow="0" w:firstColumn="0" w:lastColumn="0" w:oddVBand="0" w:evenVBand="1" w:oddHBand="0" w:evenHBand="0" w:firstRowFirstColumn="0" w:firstRowLastColumn="0" w:lastRowFirstColumn="0" w:lastRowLastColumn="0"/>
            <w:tcW w:w="2600" w:type="dxa"/>
          </w:tcPr>
          <w:p w14:paraId="592C9659" w14:textId="10D21DAF" w:rsidR="00A114D5" w:rsidRPr="00822FF2" w:rsidRDefault="00A114D5" w:rsidP="00A114D5">
            <w:pPr>
              <w:rPr>
                <w:lang w:val="ro-RO"/>
              </w:rPr>
            </w:pPr>
            <w:r w:rsidRPr="00822FF2">
              <w:rPr>
                <w:lang w:val="ro-RO"/>
              </w:rPr>
              <w:t>Capacitate instituțională, instrumente economice și informare</w:t>
            </w:r>
          </w:p>
        </w:tc>
        <w:tc>
          <w:tcPr>
            <w:tcW w:w="6181" w:type="dxa"/>
          </w:tcPr>
          <w:p w14:paraId="1E90CBD8" w14:textId="39662401" w:rsidR="00A114D5" w:rsidRPr="00822FF2" w:rsidRDefault="00A114D5" w:rsidP="00A114D5">
            <w:pPr>
              <w:cnfStyle w:val="000000000000" w:firstRow="0" w:lastRow="0" w:firstColumn="0" w:lastColumn="0" w:oddVBand="0" w:evenVBand="0" w:oddHBand="0" w:evenHBand="0" w:firstRowFirstColumn="0" w:firstRowLastColumn="0" w:lastRowFirstColumn="0" w:lastRowLastColumn="0"/>
              <w:rPr>
                <w:lang w:val="ro-RO"/>
              </w:rPr>
            </w:pPr>
            <w:r w:rsidRPr="00822FF2">
              <w:rPr>
                <w:lang w:val="ro-RO"/>
              </w:rPr>
              <w:t>Susține implementarea măsurilor prin stimulente economice, dezvoltarea capacității administrative și creșterea gradului de conștientizare.</w:t>
            </w:r>
          </w:p>
        </w:tc>
      </w:tr>
    </w:tbl>
    <w:p w14:paraId="5B9A5171" w14:textId="1A6D1584" w:rsidR="00CD2C22" w:rsidRDefault="00CD2C22" w:rsidP="002F4C4E">
      <w:pPr>
        <w:spacing w:after="120"/>
        <w:jc w:val="both"/>
        <w:rPr>
          <w:rFonts w:ascii="Nunito" w:hAnsi="Nunito"/>
          <w:color w:val="009DF0" w:themeColor="text2"/>
          <w:lang w:val="ro-RO"/>
        </w:rPr>
      </w:pPr>
      <w:r w:rsidRPr="00CD2C22">
        <w:rPr>
          <w:rFonts w:ascii="Nunito" w:hAnsi="Nunito"/>
          <w:color w:val="009DF0" w:themeColor="text2"/>
          <w:lang w:val="ro-RO"/>
        </w:rPr>
        <w:t>Tabel 6-3:</w:t>
      </w:r>
      <w:r w:rsidRPr="00CD2C22">
        <w:rPr>
          <w:rFonts w:ascii="Nunito" w:hAnsi="Nunito"/>
          <w:b/>
          <w:bCs/>
          <w:lang w:val="ro-RO"/>
        </w:rPr>
        <w:t xml:space="preserve"> </w:t>
      </w:r>
      <w:r w:rsidRPr="00CD2C22">
        <w:rPr>
          <w:rFonts w:ascii="Nunito" w:hAnsi="Nunito"/>
          <w:color w:val="009DF0" w:themeColor="text2"/>
          <w:lang w:val="ro-RO"/>
        </w:rPr>
        <w:t>Temele OST-9–OST-12 – condiții-cadru transversale pentru implementarea PNGD</w:t>
      </w:r>
    </w:p>
    <w:p w14:paraId="79973B34" w14:textId="1B09A20B" w:rsidR="002F4C4E" w:rsidRPr="00822FF2" w:rsidRDefault="002F4C4E" w:rsidP="002F4C4E">
      <w:pPr>
        <w:spacing w:after="120" w:line="240" w:lineRule="auto"/>
        <w:jc w:val="both"/>
        <w:rPr>
          <w:rFonts w:ascii="Nunito" w:hAnsi="Nunito"/>
          <w:lang w:val="ro-RO"/>
        </w:rPr>
      </w:pPr>
      <w:r w:rsidRPr="00822FF2">
        <w:rPr>
          <w:rFonts w:ascii="Nunito" w:hAnsi="Nunito"/>
          <w:lang w:val="ro-RO"/>
        </w:rPr>
        <w:t>Deoarece aceste teme au un caracter transversal și funcțional, ele au fost tratate în cadrul analizei ca factori favorizanți pentru majoritatea obiectivelor planului. În consecință, relațiile cu celelalte OST-uri sunt preponderent pozitive, contribuind la creșterea eficienței și robusteții sistemului de gestionare a deșeurilor.</w:t>
      </w:r>
    </w:p>
    <w:p w14:paraId="71811EE0" w14:textId="7978B13B" w:rsidR="00E010CD" w:rsidRPr="00822FF2" w:rsidRDefault="002F4C4E" w:rsidP="002F4C4E">
      <w:pPr>
        <w:spacing w:after="120"/>
        <w:jc w:val="both"/>
        <w:rPr>
          <w:rFonts w:ascii="Nunito" w:hAnsi="Nunito"/>
          <w:lang w:val="ro-RO"/>
        </w:rPr>
      </w:pPr>
      <w:r w:rsidRPr="00822FF2">
        <w:rPr>
          <w:rFonts w:ascii="Nunito" w:hAnsi="Nunito"/>
          <w:lang w:val="ro-RO"/>
        </w:rPr>
        <w:t xml:space="preserve">Excepțiile sunt limitate și apar în situațiile în care domeniul de aplicare al unui instrument este restrâns la anumite fluxuri specifice de deșeuri. De exemplu, schemele de responsabilitate extinsă a producătorilor influențează direct fluxurile de ambalaje, DEEE, baterii și vehicule scoase din uz, însă pot avea o relație neutră cu anumite obiective privind tratarea generică sau reducerea depozitării la nivel de sistem. Astfel de cazuri au fost evaluate ca relații neutre și nu ca incompatibilități. </w:t>
      </w:r>
    </w:p>
    <w:tbl>
      <w:tblPr>
        <w:tblStyle w:val="PlainTable2"/>
        <w:tblW w:w="9639" w:type="dxa"/>
        <w:tblLook w:val="04A0" w:firstRow="1" w:lastRow="0" w:firstColumn="1" w:lastColumn="0" w:noHBand="0" w:noVBand="1"/>
      </w:tblPr>
      <w:tblGrid>
        <w:gridCol w:w="1276"/>
        <w:gridCol w:w="2834"/>
        <w:gridCol w:w="2127"/>
        <w:gridCol w:w="3402"/>
      </w:tblGrid>
      <w:tr w:rsidR="00E94C1F" w:rsidRPr="002E5EB1" w14:paraId="07B858BC" w14:textId="77777777" w:rsidTr="00D8589D">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1276" w:type="dxa"/>
            <w:shd w:val="clear" w:color="auto" w:fill="009DF0" w:themeFill="text2"/>
            <w:noWrap/>
            <w:hideMark/>
          </w:tcPr>
          <w:p w14:paraId="6EA5FCB2" w14:textId="77777777" w:rsidR="00E94C1F" w:rsidRPr="002E5EB1" w:rsidRDefault="00E94C1F" w:rsidP="002E5EB1">
            <w:pPr>
              <w:jc w:val="center"/>
              <w:rPr>
                <w:rFonts w:ascii="Nunito" w:hAnsi="Nunito" w:cs="Calibri"/>
                <w:color w:val="FFFFFF"/>
                <w:sz w:val="16"/>
                <w:szCs w:val="16"/>
                <w:lang w:val="ro-RO"/>
              </w:rPr>
            </w:pPr>
            <w:r w:rsidRPr="002E5EB1">
              <w:rPr>
                <w:rFonts w:ascii="Nunito" w:hAnsi="Nunito" w:cs="Calibri"/>
                <w:b w:val="0"/>
                <w:bCs w:val="0"/>
                <w:color w:val="FFFFFF"/>
                <w:sz w:val="16"/>
                <w:szCs w:val="16"/>
                <w:lang w:val="ro-RO"/>
              </w:rPr>
              <w:lastRenderedPageBreak/>
              <w:t>Cod</w:t>
            </w:r>
          </w:p>
        </w:tc>
        <w:tc>
          <w:tcPr>
            <w:tcW w:w="2834" w:type="dxa"/>
            <w:shd w:val="clear" w:color="auto" w:fill="009DF0" w:themeFill="text2"/>
            <w:noWrap/>
            <w:hideMark/>
          </w:tcPr>
          <w:p w14:paraId="70DC31E5" w14:textId="77777777" w:rsidR="00E94C1F" w:rsidRPr="002E5EB1" w:rsidRDefault="00E94C1F" w:rsidP="002E5EB1">
            <w:pPr>
              <w:cnfStyle w:val="100000000000" w:firstRow="1" w:lastRow="0" w:firstColumn="0" w:lastColumn="0" w:oddVBand="0" w:evenVBand="0" w:oddHBand="0" w:evenHBand="0" w:firstRowFirstColumn="0" w:firstRowLastColumn="0" w:lastRowFirstColumn="0" w:lastRowLastColumn="0"/>
              <w:rPr>
                <w:rFonts w:ascii="Nunito" w:hAnsi="Nunito" w:cs="Calibri"/>
                <w:b w:val="0"/>
                <w:bCs w:val="0"/>
                <w:color w:val="FFFFFF"/>
                <w:sz w:val="16"/>
                <w:szCs w:val="16"/>
                <w:lang w:val="ro-RO"/>
              </w:rPr>
            </w:pPr>
            <w:r w:rsidRPr="002E5EB1">
              <w:rPr>
                <w:rFonts w:ascii="Nunito" w:hAnsi="Nunito" w:cs="Calibri"/>
                <w:b w:val="0"/>
                <w:bCs w:val="0"/>
                <w:color w:val="FFFFFF"/>
                <w:sz w:val="16"/>
                <w:szCs w:val="16"/>
                <w:lang w:val="ro-RO"/>
              </w:rPr>
              <w:t>Temă primară (OST)</w:t>
            </w:r>
          </w:p>
        </w:tc>
        <w:tc>
          <w:tcPr>
            <w:tcW w:w="2127" w:type="dxa"/>
            <w:shd w:val="clear" w:color="auto" w:fill="009DF0" w:themeFill="text2"/>
            <w:noWrap/>
            <w:hideMark/>
          </w:tcPr>
          <w:p w14:paraId="4A731A7F" w14:textId="77777777" w:rsidR="00E94C1F" w:rsidRPr="002E5EB1" w:rsidRDefault="00E94C1F" w:rsidP="002E5EB1">
            <w:pPr>
              <w:cnfStyle w:val="100000000000" w:firstRow="1" w:lastRow="0" w:firstColumn="0" w:lastColumn="0" w:oddVBand="0" w:evenVBand="0" w:oddHBand="0" w:evenHBand="0" w:firstRowFirstColumn="0" w:firstRowLastColumn="0" w:lastRowFirstColumn="0" w:lastRowLastColumn="0"/>
              <w:rPr>
                <w:rFonts w:ascii="Nunito" w:hAnsi="Nunito" w:cs="Calibri"/>
                <w:b w:val="0"/>
                <w:bCs w:val="0"/>
                <w:color w:val="FFFFFF"/>
                <w:sz w:val="16"/>
                <w:szCs w:val="16"/>
                <w:lang w:val="ro-RO"/>
              </w:rPr>
            </w:pPr>
            <w:r w:rsidRPr="002E5EB1">
              <w:rPr>
                <w:rFonts w:ascii="Nunito" w:hAnsi="Nunito" w:cs="Calibri"/>
                <w:b w:val="0"/>
                <w:bCs w:val="0"/>
                <w:color w:val="FFFFFF"/>
                <w:sz w:val="16"/>
                <w:szCs w:val="16"/>
                <w:lang w:val="ro-RO"/>
              </w:rPr>
              <w:t>Temă secundară</w:t>
            </w:r>
          </w:p>
        </w:tc>
        <w:tc>
          <w:tcPr>
            <w:tcW w:w="3402" w:type="dxa"/>
            <w:shd w:val="clear" w:color="auto" w:fill="009DF0" w:themeFill="text2"/>
            <w:noWrap/>
            <w:hideMark/>
          </w:tcPr>
          <w:p w14:paraId="3CCC612A" w14:textId="77777777" w:rsidR="00E94C1F" w:rsidRPr="002E5EB1" w:rsidRDefault="00E94C1F" w:rsidP="005D4A31">
            <w:pPr>
              <w:jc w:val="both"/>
              <w:cnfStyle w:val="100000000000" w:firstRow="1" w:lastRow="0" w:firstColumn="0" w:lastColumn="0" w:oddVBand="0" w:evenVBand="0" w:oddHBand="0" w:evenHBand="0" w:firstRowFirstColumn="0" w:firstRowLastColumn="0" w:lastRowFirstColumn="0" w:lastRowLastColumn="0"/>
              <w:rPr>
                <w:rFonts w:ascii="Nunito" w:hAnsi="Nunito" w:cs="Calibri"/>
                <w:b w:val="0"/>
                <w:bCs w:val="0"/>
                <w:color w:val="FFFFFF"/>
                <w:sz w:val="16"/>
                <w:szCs w:val="16"/>
                <w:lang w:val="ro-RO"/>
              </w:rPr>
            </w:pPr>
            <w:r w:rsidRPr="002E5EB1">
              <w:rPr>
                <w:rFonts w:ascii="Nunito" w:hAnsi="Nunito" w:cs="Calibri"/>
                <w:b w:val="0"/>
                <w:bCs w:val="0"/>
                <w:color w:val="FFFFFF"/>
                <w:sz w:val="16"/>
                <w:szCs w:val="16"/>
                <w:lang w:val="ro-RO"/>
              </w:rPr>
              <w:t>Denumire obiectiv specific</w:t>
            </w:r>
          </w:p>
        </w:tc>
      </w:tr>
      <w:tr w:rsidR="00E94C1F" w:rsidRPr="005637C2" w14:paraId="172876FF"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630DAEB" w14:textId="77777777" w:rsidR="00E94C1F" w:rsidRPr="002E5EB1" w:rsidRDefault="00E94C1F" w:rsidP="002E5EB1">
            <w:pPr>
              <w:jc w:val="center"/>
              <w:rPr>
                <w:rFonts w:ascii="Nunito" w:hAnsi="Nunito" w:cs="Calibri"/>
                <w:b w:val="0"/>
                <w:bCs w:val="0"/>
                <w:color w:val="05326E"/>
                <w:sz w:val="16"/>
                <w:szCs w:val="16"/>
                <w:lang w:val="ro-RO"/>
              </w:rPr>
            </w:pPr>
            <w:r w:rsidRPr="002E5EB1">
              <w:rPr>
                <w:rFonts w:ascii="Nunito" w:hAnsi="Nunito" w:cs="Calibri"/>
                <w:b w:val="0"/>
                <w:bCs w:val="0"/>
                <w:color w:val="05326E"/>
                <w:sz w:val="16"/>
                <w:szCs w:val="16"/>
                <w:lang w:val="ro-RO"/>
              </w:rPr>
              <w:t>MUN-OS-01</w:t>
            </w:r>
          </w:p>
        </w:tc>
        <w:tc>
          <w:tcPr>
            <w:tcW w:w="2834" w:type="dxa"/>
            <w:hideMark/>
          </w:tcPr>
          <w:p w14:paraId="5B4B532B"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73C284BD"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086B4AFD"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Menținerea gradului de acoperire cu serviciu de salubrizare</w:t>
            </w:r>
          </w:p>
        </w:tc>
      </w:tr>
      <w:tr w:rsidR="00E94C1F" w:rsidRPr="005637C2" w14:paraId="16F35223"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669D920"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MUN-OS-02</w:t>
            </w:r>
          </w:p>
        </w:tc>
        <w:tc>
          <w:tcPr>
            <w:tcW w:w="2834" w:type="dxa"/>
            <w:hideMark/>
          </w:tcPr>
          <w:p w14:paraId="25BB54DA"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1EB2F9D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OST-2 — Pregătirea pentru reutilizare</w:t>
            </w:r>
          </w:p>
        </w:tc>
        <w:tc>
          <w:tcPr>
            <w:tcW w:w="3402" w:type="dxa"/>
            <w:hideMark/>
          </w:tcPr>
          <w:p w14:paraId="5326EA32"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pregătire pentru reutilizare și reciclare prin aplicarea ierarhiei de gestionare a deșeurilor</w:t>
            </w:r>
          </w:p>
        </w:tc>
      </w:tr>
      <w:tr w:rsidR="00E94C1F" w:rsidRPr="005637C2" w14:paraId="0E7E72A1"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FA2D79E"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MUN-OS-03</w:t>
            </w:r>
          </w:p>
        </w:tc>
        <w:tc>
          <w:tcPr>
            <w:tcW w:w="2834" w:type="dxa"/>
            <w:hideMark/>
          </w:tcPr>
          <w:p w14:paraId="75368623"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OST-8 — Reducerea depozitării și eliminarea conformă</w:t>
            </w:r>
          </w:p>
        </w:tc>
        <w:tc>
          <w:tcPr>
            <w:tcW w:w="2127" w:type="dxa"/>
            <w:hideMark/>
          </w:tcPr>
          <w:p w14:paraId="47C4E054"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66DEDAD8"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la depozitare a deșeurilor municipale (măsurile și acțiunile aferente obiectivelor 1-2 contribuie semnificativ la atingerea acestui obiectiv)</w:t>
            </w:r>
          </w:p>
        </w:tc>
      </w:tr>
      <w:tr w:rsidR="00E94C1F" w:rsidRPr="005637C2" w14:paraId="537F66C1"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4003C05"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MUN-OS-04</w:t>
            </w:r>
          </w:p>
        </w:tc>
        <w:tc>
          <w:tcPr>
            <w:tcW w:w="2834" w:type="dxa"/>
            <w:hideMark/>
          </w:tcPr>
          <w:p w14:paraId="380B41C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hideMark/>
          </w:tcPr>
          <w:p w14:paraId="22E6CDA7"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OST-8 — Reducerea depozitării și eliminarea conformă</w:t>
            </w:r>
          </w:p>
        </w:tc>
        <w:tc>
          <w:tcPr>
            <w:tcW w:w="3402" w:type="dxa"/>
            <w:hideMark/>
          </w:tcPr>
          <w:p w14:paraId="0B6C4428"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Depozitarea numai a deșeurilor supuse în prealabil unor operații de tratare, în depozite conforme</w:t>
            </w:r>
          </w:p>
        </w:tc>
      </w:tr>
      <w:tr w:rsidR="00E94C1F" w:rsidRPr="005637C2" w14:paraId="649179EB"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995EB1B"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MUN-OS-05</w:t>
            </w:r>
          </w:p>
        </w:tc>
        <w:tc>
          <w:tcPr>
            <w:tcW w:w="2834" w:type="dxa"/>
            <w:hideMark/>
          </w:tcPr>
          <w:p w14:paraId="67694159"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4BFCEBAB"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0E9CE05"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Consolidarea cadrului de reglementare și autorizare care să susțină funcționarea eficientă a sistemelor de gestionare a deșeurilor municipale</w:t>
            </w:r>
          </w:p>
        </w:tc>
      </w:tr>
      <w:tr w:rsidR="00E94C1F" w:rsidRPr="005637C2" w14:paraId="10E981B9"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BFF1FFC"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ALI-OS-01</w:t>
            </w:r>
          </w:p>
        </w:tc>
        <w:tc>
          <w:tcPr>
            <w:tcW w:w="2834" w:type="dxa"/>
            <w:hideMark/>
          </w:tcPr>
          <w:p w14:paraId="457AEAC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178E95AA"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54105068"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deșeurilor alimentare în procesarea și fabricarea alimentelor</w:t>
            </w:r>
          </w:p>
        </w:tc>
      </w:tr>
      <w:tr w:rsidR="00E94C1F" w:rsidRPr="005637C2" w14:paraId="07813097"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92244C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ALI-OS-02</w:t>
            </w:r>
          </w:p>
        </w:tc>
        <w:tc>
          <w:tcPr>
            <w:tcW w:w="2834" w:type="dxa"/>
            <w:hideMark/>
          </w:tcPr>
          <w:p w14:paraId="62B6B8A7"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16D6B763"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64606D7"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deșeurilor alimentare în comerțul cu amănuntul, restaurante, servicii alimentare și gospodării</w:t>
            </w:r>
          </w:p>
        </w:tc>
      </w:tr>
      <w:tr w:rsidR="00E94C1F" w:rsidRPr="002E5EB1" w14:paraId="2D04C486"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231B31A"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ALI-OS-03</w:t>
            </w:r>
          </w:p>
        </w:tc>
        <w:tc>
          <w:tcPr>
            <w:tcW w:w="2834" w:type="dxa"/>
            <w:hideMark/>
          </w:tcPr>
          <w:p w14:paraId="47B0A04C"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OST-5 — Economie circulară (conținut reciclat, compost/digestat)</w:t>
            </w:r>
          </w:p>
        </w:tc>
        <w:tc>
          <w:tcPr>
            <w:tcW w:w="2127" w:type="dxa"/>
            <w:hideMark/>
          </w:tcPr>
          <w:p w14:paraId="5E0251C3"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A0781A1"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Încurajarea utilizării în agricultură a compostului / digestatului rezultat de la tratarea deșeurilor alimentare</w:t>
            </w:r>
          </w:p>
        </w:tc>
      </w:tr>
      <w:tr w:rsidR="00E94C1F" w:rsidRPr="005637C2" w14:paraId="4BD04420"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AF403A6"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ALI-OS-04</w:t>
            </w:r>
          </w:p>
        </w:tc>
        <w:tc>
          <w:tcPr>
            <w:tcW w:w="2834" w:type="dxa"/>
            <w:hideMark/>
          </w:tcPr>
          <w:p w14:paraId="6E3CCF45"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2DE86D59"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8B7BCBC"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Consolidarea cadrului legal de reglementare a gestiunii deșeurilor alimentare</w:t>
            </w:r>
          </w:p>
        </w:tc>
      </w:tr>
      <w:tr w:rsidR="00E94C1F" w:rsidRPr="005637C2" w14:paraId="5DA0D3E7"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FD25293"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ALI-OS-05</w:t>
            </w:r>
          </w:p>
        </w:tc>
        <w:tc>
          <w:tcPr>
            <w:tcW w:w="2834" w:type="dxa"/>
            <w:hideMark/>
          </w:tcPr>
          <w:p w14:paraId="12B687CE"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OST-11 — Trasabilitate, digitalizare și raportare</w:t>
            </w:r>
          </w:p>
        </w:tc>
        <w:tc>
          <w:tcPr>
            <w:tcW w:w="2127" w:type="dxa"/>
            <w:hideMark/>
          </w:tcPr>
          <w:p w14:paraId="7F84985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CD62046"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Îmbunătățirea sistemului de raportare a datelor privind deșeurile alimentare</w:t>
            </w:r>
          </w:p>
        </w:tc>
      </w:tr>
      <w:tr w:rsidR="00E94C1F" w:rsidRPr="005637C2" w14:paraId="489899EF"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DEE20C7"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AMB-OS-01</w:t>
            </w:r>
          </w:p>
        </w:tc>
        <w:tc>
          <w:tcPr>
            <w:tcW w:w="2834" w:type="dxa"/>
            <w:hideMark/>
          </w:tcPr>
          <w:p w14:paraId="336C66A8"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60AB1851"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ED0BABD"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obiectivului global de valorificare</w:t>
            </w:r>
          </w:p>
        </w:tc>
      </w:tr>
      <w:tr w:rsidR="00E94C1F" w:rsidRPr="002E5EB1" w14:paraId="36BAC72A"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1564549"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AMB-OS-02</w:t>
            </w:r>
          </w:p>
        </w:tc>
        <w:tc>
          <w:tcPr>
            <w:tcW w:w="2834" w:type="dxa"/>
            <w:hideMark/>
          </w:tcPr>
          <w:p w14:paraId="05ACC4BC"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50041126"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712C921"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obiectivului de reciclare</w:t>
            </w:r>
          </w:p>
        </w:tc>
      </w:tr>
      <w:tr w:rsidR="00E94C1F" w:rsidRPr="005637C2" w14:paraId="023B4258"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677575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AMB-OS-03</w:t>
            </w:r>
          </w:p>
        </w:tc>
        <w:tc>
          <w:tcPr>
            <w:tcW w:w="2834" w:type="dxa"/>
            <w:hideMark/>
          </w:tcPr>
          <w:p w14:paraId="1B5FAB6F"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4040859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0651912E"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r>
      <w:tr w:rsidR="00E94C1F" w:rsidRPr="005637C2" w14:paraId="2AED506F"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66CD906"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AMB-OS-04</w:t>
            </w:r>
          </w:p>
        </w:tc>
        <w:tc>
          <w:tcPr>
            <w:tcW w:w="2834" w:type="dxa"/>
            <w:hideMark/>
          </w:tcPr>
          <w:p w14:paraId="08CE97B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OST-5 — Economie circulară (conținut reciclat, compost/digestat)</w:t>
            </w:r>
          </w:p>
        </w:tc>
        <w:tc>
          <w:tcPr>
            <w:tcW w:w="2127" w:type="dxa"/>
            <w:hideMark/>
          </w:tcPr>
          <w:p w14:paraId="789F44D5"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1209B2A"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Includerea de către companiile/producătorii de ambalaje din plastic a unui conținut minim de material reciclat</w:t>
            </w:r>
          </w:p>
        </w:tc>
      </w:tr>
      <w:tr w:rsidR="00E94C1F" w:rsidRPr="005637C2" w14:paraId="0E92CE94"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D337250"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AMB-OS-05</w:t>
            </w:r>
          </w:p>
        </w:tc>
        <w:tc>
          <w:tcPr>
            <w:tcW w:w="2834" w:type="dxa"/>
            <w:hideMark/>
          </w:tcPr>
          <w:p w14:paraId="69B5458B"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6A39E7A5"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A789256"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Completarea/modificarea legislației existente pentru conformarea cu actele normative la nivel european, inclusiv ca urmare a deficiențelor identificate</w:t>
            </w:r>
          </w:p>
        </w:tc>
      </w:tr>
      <w:tr w:rsidR="00E94C1F" w:rsidRPr="005637C2" w14:paraId="12A9D218"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10BB55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AMB-OS-06</w:t>
            </w:r>
          </w:p>
        </w:tc>
        <w:tc>
          <w:tcPr>
            <w:tcW w:w="2834" w:type="dxa"/>
            <w:hideMark/>
          </w:tcPr>
          <w:p w14:paraId="2939BA6E"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OST-10 — Responsabilitatea extinsă a producătorilor (REP)</w:t>
            </w:r>
          </w:p>
        </w:tc>
        <w:tc>
          <w:tcPr>
            <w:tcW w:w="2127" w:type="dxa"/>
            <w:hideMark/>
          </w:tcPr>
          <w:p w14:paraId="26B1DB4A"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OST-11 — Trasabilitate, digitalizare și raportare</w:t>
            </w:r>
          </w:p>
        </w:tc>
        <w:tc>
          <w:tcPr>
            <w:tcW w:w="3402" w:type="dxa"/>
            <w:hideMark/>
          </w:tcPr>
          <w:p w14:paraId="10366ABF"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r>
      <w:tr w:rsidR="00E94C1F" w:rsidRPr="005637C2" w14:paraId="3156A611"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7ED98B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DEEE-OS-01</w:t>
            </w:r>
          </w:p>
        </w:tc>
        <w:tc>
          <w:tcPr>
            <w:tcW w:w="2834" w:type="dxa"/>
            <w:hideMark/>
          </w:tcPr>
          <w:p w14:paraId="11098971"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35EA746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7E80E178"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ratei de colectare separată a DEEE</w:t>
            </w:r>
          </w:p>
        </w:tc>
      </w:tr>
      <w:tr w:rsidR="00E94C1F" w:rsidRPr="005637C2" w14:paraId="73C65A9F"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42D9C30"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lastRenderedPageBreak/>
              <w:t>DEEE-OS-02</w:t>
            </w:r>
          </w:p>
        </w:tc>
        <w:tc>
          <w:tcPr>
            <w:tcW w:w="2834" w:type="dxa"/>
            <w:hideMark/>
          </w:tcPr>
          <w:p w14:paraId="44CDB840"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23224EC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76353F32"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ratei de colectare separată pe fiecare categorie în parte (cu excepția panourilor fotovoltaice)</w:t>
            </w:r>
          </w:p>
        </w:tc>
      </w:tr>
      <w:tr w:rsidR="00E94C1F" w:rsidRPr="005637C2" w14:paraId="5D62C305"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B8F7089"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DEEE-OS-03</w:t>
            </w:r>
          </w:p>
        </w:tc>
        <w:tc>
          <w:tcPr>
            <w:tcW w:w="2834" w:type="dxa"/>
            <w:hideMark/>
          </w:tcPr>
          <w:p w14:paraId="68DD0B7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030DA9F4"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OST-2 — Pregătirea pentru reutilizare</w:t>
            </w:r>
          </w:p>
        </w:tc>
        <w:tc>
          <w:tcPr>
            <w:tcW w:w="3402" w:type="dxa"/>
            <w:hideMark/>
          </w:tcPr>
          <w:p w14:paraId="3E3DA153"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ratei de valorificare și a ratei de pregătire pentru reutilizare și reciclare a DEEE</w:t>
            </w:r>
          </w:p>
        </w:tc>
      </w:tr>
      <w:tr w:rsidR="00E94C1F" w:rsidRPr="005637C2" w14:paraId="104B2266"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0E08DCE"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DEEE-OS-04</w:t>
            </w:r>
          </w:p>
        </w:tc>
        <w:tc>
          <w:tcPr>
            <w:tcW w:w="2834" w:type="dxa"/>
            <w:hideMark/>
          </w:tcPr>
          <w:p w14:paraId="31ACDC66"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4F8FF03F"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OST-11 — Trasabilitate, digitalizare și raportare</w:t>
            </w:r>
          </w:p>
        </w:tc>
        <w:tc>
          <w:tcPr>
            <w:tcW w:w="3402" w:type="dxa"/>
            <w:hideMark/>
          </w:tcPr>
          <w:p w14:paraId="60008DC2"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Completarea/modificarea legislației existente în scopul eficientizării prevederilor pentru atingerea țintelor și asigurarea trasabilității</w:t>
            </w:r>
          </w:p>
        </w:tc>
      </w:tr>
      <w:tr w:rsidR="00E94C1F" w:rsidRPr="005637C2" w14:paraId="08CECBA5" w14:textId="77777777" w:rsidTr="00D8589D">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D734B25"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DEEE-OS-05</w:t>
            </w:r>
          </w:p>
        </w:tc>
        <w:tc>
          <w:tcPr>
            <w:tcW w:w="2834" w:type="dxa"/>
            <w:hideMark/>
          </w:tcPr>
          <w:p w14:paraId="3B1684BC"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OST-10 — Responsabilitatea extinsă a producătorilor (REP)</w:t>
            </w:r>
          </w:p>
        </w:tc>
        <w:tc>
          <w:tcPr>
            <w:tcW w:w="2127" w:type="dxa"/>
            <w:hideMark/>
          </w:tcPr>
          <w:p w14:paraId="69EF064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OST-11 — Trasabilitate, digitalizare și raportare</w:t>
            </w:r>
          </w:p>
        </w:tc>
        <w:tc>
          <w:tcPr>
            <w:tcW w:w="3402" w:type="dxa"/>
            <w:hideMark/>
          </w:tcPr>
          <w:p w14:paraId="11D08D70"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r>
      <w:tr w:rsidR="00E94C1F" w:rsidRPr="005637C2" w14:paraId="784E1C09"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0673723"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BAT-OS-01</w:t>
            </w:r>
          </w:p>
        </w:tc>
        <w:tc>
          <w:tcPr>
            <w:tcW w:w="2834" w:type="dxa"/>
            <w:hideMark/>
          </w:tcPr>
          <w:p w14:paraId="12BAE40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26CB9241"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6AB68D0D"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colectare a deșeurilor de baterii portabile</w:t>
            </w:r>
          </w:p>
        </w:tc>
      </w:tr>
      <w:tr w:rsidR="00E94C1F" w:rsidRPr="005637C2" w14:paraId="3FFBE3A8"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796902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BAT-OS-02</w:t>
            </w:r>
          </w:p>
        </w:tc>
        <w:tc>
          <w:tcPr>
            <w:tcW w:w="2834" w:type="dxa"/>
            <w:hideMark/>
          </w:tcPr>
          <w:p w14:paraId="1626524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572F93FC"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574CFFBD"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Crearea unui sistem funcțional pentru colectarea bateriilor provenite din mijloace de transport ușoare (biciclete electrice, trotinete, hoverboard-uri etc.)</w:t>
            </w:r>
          </w:p>
        </w:tc>
      </w:tr>
      <w:tr w:rsidR="00E94C1F" w:rsidRPr="005637C2" w14:paraId="22515C57"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D597062"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BAT-OS-03</w:t>
            </w:r>
          </w:p>
        </w:tc>
        <w:tc>
          <w:tcPr>
            <w:tcW w:w="2834" w:type="dxa"/>
            <w:hideMark/>
          </w:tcPr>
          <w:p w14:paraId="2B393CF7"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4DE48FA5"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54678475"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Colectarea deșeurilor de baterii SLI, de baterii industriale și de baterii pentru vehicule electrice</w:t>
            </w:r>
          </w:p>
        </w:tc>
      </w:tr>
      <w:tr w:rsidR="00E94C1F" w:rsidRPr="005637C2" w14:paraId="05D66CFE"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650354C"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BAT-OS-04</w:t>
            </w:r>
          </w:p>
        </w:tc>
        <w:tc>
          <w:tcPr>
            <w:tcW w:w="2834" w:type="dxa"/>
            <w:hideMark/>
          </w:tcPr>
          <w:p w14:paraId="6E196738"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5F99BB8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27BC8210"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reciclare a deșeurilor de baterii și acumulatori</w:t>
            </w:r>
          </w:p>
        </w:tc>
      </w:tr>
      <w:tr w:rsidR="00E94C1F" w:rsidRPr="005637C2" w14:paraId="1143ED5F"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E200333"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BAT-OS-05</w:t>
            </w:r>
          </w:p>
        </w:tc>
        <w:tc>
          <w:tcPr>
            <w:tcW w:w="2834" w:type="dxa"/>
            <w:hideMark/>
          </w:tcPr>
          <w:p w14:paraId="7D277478"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6DAC2198"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7F91A3C0"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valorificare materială a deșeurilor de baterii și acumulatori</w:t>
            </w:r>
          </w:p>
        </w:tc>
      </w:tr>
      <w:tr w:rsidR="00E94C1F" w:rsidRPr="005637C2" w14:paraId="39028174"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5F60949"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BAT-OS-06</w:t>
            </w:r>
          </w:p>
        </w:tc>
        <w:tc>
          <w:tcPr>
            <w:tcW w:w="2834" w:type="dxa"/>
            <w:hideMark/>
          </w:tcPr>
          <w:p w14:paraId="7ACF2310"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77810C3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2CBF112C"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Completarea cadrului legal existent pentru gestionarea deșeurilor de baterii și acumulatori</w:t>
            </w:r>
          </w:p>
        </w:tc>
      </w:tr>
      <w:tr w:rsidR="00E94C1F" w:rsidRPr="005637C2" w14:paraId="3B3F7F05"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02D0905"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VSU-OS-01</w:t>
            </w:r>
          </w:p>
        </w:tc>
        <w:tc>
          <w:tcPr>
            <w:tcW w:w="2834" w:type="dxa"/>
            <w:hideMark/>
          </w:tcPr>
          <w:p w14:paraId="4ABFE267"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3E5D5E3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OST-2 — Pregătirea pentru reutilizare</w:t>
            </w:r>
          </w:p>
        </w:tc>
        <w:tc>
          <w:tcPr>
            <w:tcW w:w="3402" w:type="dxa"/>
            <w:hideMark/>
          </w:tcPr>
          <w:p w14:paraId="1EF51551"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Asigurarea unui grad ridicat de reutilizare, valorificare și reciclare a VSU</w:t>
            </w:r>
          </w:p>
        </w:tc>
      </w:tr>
      <w:tr w:rsidR="00E94C1F" w:rsidRPr="005637C2" w14:paraId="57206E1F"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0DF8BE4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VSU-OS-02</w:t>
            </w:r>
          </w:p>
        </w:tc>
        <w:tc>
          <w:tcPr>
            <w:tcW w:w="2834" w:type="dxa"/>
            <w:hideMark/>
          </w:tcPr>
          <w:p w14:paraId="1AA987DC"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74CDCE5F"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OST-11 — Trasabilitate, digitalizare și raportare</w:t>
            </w:r>
          </w:p>
        </w:tc>
        <w:tc>
          <w:tcPr>
            <w:tcW w:w="3402" w:type="dxa"/>
            <w:hideMark/>
          </w:tcPr>
          <w:p w14:paraId="16730F58"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Completarea/modificarea legislației existente în scopul eficientizării prevederilor pentru atingerea țintelor și asigurarea trasabilității</w:t>
            </w:r>
          </w:p>
        </w:tc>
      </w:tr>
      <w:tr w:rsidR="00E94C1F" w:rsidRPr="005637C2" w14:paraId="577E4B0E"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22D7C39"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ULU-OS-01</w:t>
            </w:r>
          </w:p>
        </w:tc>
        <w:tc>
          <w:tcPr>
            <w:tcW w:w="2834" w:type="dxa"/>
            <w:hideMark/>
          </w:tcPr>
          <w:p w14:paraId="76034BD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7780FBE6"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2A4C985F"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Gestionarea uleiurilor uzate cu respectarea ierarhiei de gestionare a deșeurilor</w:t>
            </w:r>
          </w:p>
        </w:tc>
      </w:tr>
      <w:tr w:rsidR="00E94C1F" w:rsidRPr="005637C2" w14:paraId="486D1684"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3122A0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ULU-OS-02</w:t>
            </w:r>
          </w:p>
        </w:tc>
        <w:tc>
          <w:tcPr>
            <w:tcW w:w="2834" w:type="dxa"/>
            <w:hideMark/>
          </w:tcPr>
          <w:p w14:paraId="0AE4505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73EB4A6F"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249377F1"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Actualizarea cadrului legislativ privind gestionarea uleiurilor uzate</w:t>
            </w:r>
          </w:p>
        </w:tc>
      </w:tr>
      <w:tr w:rsidR="00E94C1F" w:rsidRPr="005637C2" w14:paraId="0AD3D277"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C05A81D"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ANV-OS-01</w:t>
            </w:r>
          </w:p>
        </w:tc>
        <w:tc>
          <w:tcPr>
            <w:tcW w:w="2834" w:type="dxa"/>
            <w:hideMark/>
          </w:tcPr>
          <w:p w14:paraId="200F1211"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OST-3 — Colectarea separată (extindere și calitate)</w:t>
            </w:r>
          </w:p>
        </w:tc>
        <w:tc>
          <w:tcPr>
            <w:tcW w:w="2127" w:type="dxa"/>
            <w:hideMark/>
          </w:tcPr>
          <w:p w14:paraId="7D34CC1F"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6D87B912"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Asigurarea gradului de colectare a anvelopelor uzate</w:t>
            </w:r>
          </w:p>
        </w:tc>
      </w:tr>
      <w:tr w:rsidR="00E94C1F" w:rsidRPr="005637C2" w14:paraId="549879A0"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B3DDA7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ANV-OS-02</w:t>
            </w:r>
          </w:p>
        </w:tc>
        <w:tc>
          <w:tcPr>
            <w:tcW w:w="2834" w:type="dxa"/>
            <w:hideMark/>
          </w:tcPr>
          <w:p w14:paraId="0EF42DFB"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4894A2C4"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093515F8"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Valorificarea materială a anvelopelor uzate</w:t>
            </w:r>
          </w:p>
        </w:tc>
      </w:tr>
      <w:tr w:rsidR="00E94C1F" w:rsidRPr="005637C2" w14:paraId="08A18463" w14:textId="77777777" w:rsidTr="00D8589D">
        <w:trPr>
          <w:trHeight w:val="795"/>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87EC13E"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DCD-OS-01</w:t>
            </w:r>
          </w:p>
        </w:tc>
        <w:tc>
          <w:tcPr>
            <w:tcW w:w="2834" w:type="dxa"/>
            <w:hideMark/>
          </w:tcPr>
          <w:p w14:paraId="31C86AB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70B3172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OST-2 — Pregătirea pentru reutilizare</w:t>
            </w:r>
          </w:p>
        </w:tc>
        <w:tc>
          <w:tcPr>
            <w:tcW w:w="3402" w:type="dxa"/>
            <w:hideMark/>
          </w:tcPr>
          <w:p w14:paraId="218BBB6A"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r>
      <w:tr w:rsidR="00E94C1F" w:rsidRPr="005637C2" w14:paraId="14A30B0E"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7608A41"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DCD-OS-02</w:t>
            </w:r>
          </w:p>
        </w:tc>
        <w:tc>
          <w:tcPr>
            <w:tcW w:w="2834" w:type="dxa"/>
            <w:hideMark/>
          </w:tcPr>
          <w:p w14:paraId="0DA4B39C"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OST-8 — Reducerea depozitării și eliminarea conformă</w:t>
            </w:r>
          </w:p>
        </w:tc>
        <w:tc>
          <w:tcPr>
            <w:tcW w:w="2127" w:type="dxa"/>
            <w:hideMark/>
          </w:tcPr>
          <w:p w14:paraId="028B32E7"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312C897B"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Asigurarea capacităților de eliminare pentru DCD care nu pot fi valorificate</w:t>
            </w:r>
          </w:p>
        </w:tc>
      </w:tr>
      <w:tr w:rsidR="00E94C1F" w:rsidRPr="005637C2" w14:paraId="0B0B482C"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DEBDA9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lastRenderedPageBreak/>
              <w:t>DCD-OS-03</w:t>
            </w:r>
          </w:p>
        </w:tc>
        <w:tc>
          <w:tcPr>
            <w:tcW w:w="2834" w:type="dxa"/>
            <w:hideMark/>
          </w:tcPr>
          <w:p w14:paraId="6C2EEAF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5EF9D4F5"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316BAE52"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Revizuirea și actualizarea cadrului legislativ național privind gestionarea deșeurilor din construcții și desființări (DCD)</w:t>
            </w:r>
          </w:p>
        </w:tc>
      </w:tr>
      <w:tr w:rsidR="00A5552C" w:rsidRPr="002E5EB1" w14:paraId="60088649"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tcPr>
          <w:p w14:paraId="0606D93D" w14:textId="7580315B" w:rsidR="00A5552C" w:rsidRPr="002E5EB1" w:rsidRDefault="00A5552C" w:rsidP="00A5552C">
            <w:pPr>
              <w:jc w:val="center"/>
              <w:rPr>
                <w:rFonts w:ascii="Nunito" w:hAnsi="Nunito" w:cs="Calibri"/>
                <w:b w:val="0"/>
                <w:bCs w:val="0"/>
                <w:color w:val="05326E"/>
                <w:sz w:val="16"/>
                <w:szCs w:val="16"/>
                <w:lang w:val="ro-RO"/>
              </w:rPr>
            </w:pPr>
            <w:r w:rsidRPr="002E5EB1">
              <w:rPr>
                <w:rFonts w:ascii="Nunito" w:hAnsi="Nunito" w:cs="Calibri"/>
                <w:b w:val="0"/>
                <w:bCs w:val="0"/>
                <w:color w:val="05326E"/>
                <w:sz w:val="16"/>
                <w:szCs w:val="16"/>
                <w:lang w:val="ro-RO"/>
              </w:rPr>
              <w:t>NAM-OS-01</w:t>
            </w:r>
          </w:p>
        </w:tc>
        <w:tc>
          <w:tcPr>
            <w:tcW w:w="2834" w:type="dxa"/>
          </w:tcPr>
          <w:p w14:paraId="4FC8BFAB" w14:textId="51F27761" w:rsidR="00A5552C" w:rsidRPr="002E5EB1" w:rsidRDefault="00A5552C" w:rsidP="00A5552C">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tcPr>
          <w:p w14:paraId="636DDA09" w14:textId="5DDA9FE0" w:rsidR="00A5552C" w:rsidRPr="002E5EB1" w:rsidRDefault="00A5552C" w:rsidP="00A5552C">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tcPr>
          <w:p w14:paraId="08528016" w14:textId="273433D6" w:rsidR="00A5552C" w:rsidRPr="002E5EB1" w:rsidRDefault="00A5552C"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Planificarea gestionării nămolurilor rezultate de la stațiile de epurare orășenești</w:t>
            </w:r>
          </w:p>
        </w:tc>
      </w:tr>
      <w:tr w:rsidR="00A5552C" w:rsidRPr="002E5EB1" w14:paraId="5ABFDF95"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tcPr>
          <w:p w14:paraId="4214847F" w14:textId="18B55BF5" w:rsidR="00A5552C" w:rsidRPr="002E5EB1" w:rsidRDefault="00A5552C" w:rsidP="00A5552C">
            <w:pPr>
              <w:jc w:val="center"/>
              <w:rPr>
                <w:rFonts w:ascii="Nunito" w:hAnsi="Nunito" w:cs="Calibri"/>
                <w:b w:val="0"/>
                <w:bCs w:val="0"/>
                <w:color w:val="05326E"/>
                <w:sz w:val="16"/>
                <w:szCs w:val="16"/>
                <w:lang w:val="ro-RO"/>
              </w:rPr>
            </w:pPr>
            <w:r w:rsidRPr="002E5EB1">
              <w:rPr>
                <w:rFonts w:ascii="Nunito" w:hAnsi="Nunito" w:cs="Calibri"/>
                <w:b w:val="0"/>
                <w:bCs w:val="0"/>
                <w:color w:val="05326E"/>
                <w:sz w:val="16"/>
                <w:szCs w:val="16"/>
                <w:lang w:val="ro-RO"/>
              </w:rPr>
              <w:t>NAM-OS-02</w:t>
            </w:r>
          </w:p>
        </w:tc>
        <w:tc>
          <w:tcPr>
            <w:tcW w:w="2834" w:type="dxa"/>
          </w:tcPr>
          <w:p w14:paraId="282BDE25" w14:textId="009576DD" w:rsidR="00A5552C" w:rsidRPr="002E5EB1" w:rsidRDefault="00A5552C" w:rsidP="00A5552C">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tcPr>
          <w:p w14:paraId="35F5FB66" w14:textId="00FD99E3" w:rsidR="00A5552C" w:rsidRPr="002E5EB1" w:rsidRDefault="00A5552C" w:rsidP="00A5552C">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tcPr>
          <w:p w14:paraId="38BA363F" w14:textId="1C054347" w:rsidR="00A5552C" w:rsidRPr="002E5EB1" w:rsidRDefault="00A5552C"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Gestionarea durabilă a nămolurilor rezultate de la stațiile de epurare orășenești</w:t>
            </w:r>
          </w:p>
        </w:tc>
      </w:tr>
      <w:tr w:rsidR="00A5552C" w:rsidRPr="005637C2" w14:paraId="5B0E0941"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tcPr>
          <w:p w14:paraId="2527C85F" w14:textId="10F2C768" w:rsidR="00A5552C" w:rsidRPr="002E5EB1" w:rsidRDefault="00A5552C" w:rsidP="00A5552C">
            <w:pPr>
              <w:jc w:val="center"/>
              <w:rPr>
                <w:rFonts w:ascii="Nunito" w:hAnsi="Nunito" w:cs="Calibri"/>
                <w:b w:val="0"/>
                <w:bCs w:val="0"/>
                <w:color w:val="05326E"/>
                <w:sz w:val="16"/>
                <w:szCs w:val="16"/>
                <w:lang w:val="ro-RO"/>
              </w:rPr>
            </w:pPr>
            <w:r w:rsidRPr="002E5EB1">
              <w:rPr>
                <w:rFonts w:ascii="Nunito" w:hAnsi="Nunito" w:cs="Calibri"/>
                <w:b w:val="0"/>
                <w:bCs w:val="0"/>
                <w:color w:val="05326E"/>
                <w:sz w:val="16"/>
                <w:szCs w:val="16"/>
                <w:lang w:val="ro-RO"/>
              </w:rPr>
              <w:t>NAM-OS-03</w:t>
            </w:r>
          </w:p>
        </w:tc>
        <w:tc>
          <w:tcPr>
            <w:tcW w:w="2834" w:type="dxa"/>
          </w:tcPr>
          <w:p w14:paraId="023EA062" w14:textId="4CD8AC59" w:rsidR="00A5552C" w:rsidRPr="002E5EB1" w:rsidRDefault="00A5552C" w:rsidP="00A5552C">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tcPr>
          <w:p w14:paraId="379B8819" w14:textId="2F58A012" w:rsidR="00A5552C" w:rsidRPr="002E5EB1" w:rsidRDefault="00A5552C" w:rsidP="00A5552C">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tcPr>
          <w:p w14:paraId="64C0FF46" w14:textId="7601AA80" w:rsidR="00A5552C" w:rsidRPr="002E5EB1" w:rsidRDefault="00A5552C"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cantităților de nămol valorificate conform reglementărilor în vigoare</w:t>
            </w:r>
          </w:p>
        </w:tc>
      </w:tr>
      <w:tr w:rsidR="00A5552C" w:rsidRPr="005637C2" w14:paraId="1CE1982D"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tcPr>
          <w:p w14:paraId="4485E0E0" w14:textId="38F6FA25" w:rsidR="00A5552C" w:rsidRPr="002E5EB1" w:rsidRDefault="00A5552C" w:rsidP="00A5552C">
            <w:pPr>
              <w:jc w:val="center"/>
              <w:rPr>
                <w:rFonts w:ascii="Nunito" w:hAnsi="Nunito" w:cs="Calibri"/>
                <w:b w:val="0"/>
                <w:bCs w:val="0"/>
                <w:color w:val="05326E"/>
                <w:sz w:val="16"/>
                <w:szCs w:val="16"/>
                <w:lang w:val="ro-RO"/>
              </w:rPr>
            </w:pPr>
            <w:r w:rsidRPr="002E5EB1">
              <w:rPr>
                <w:rFonts w:ascii="Nunito" w:hAnsi="Nunito" w:cs="Calibri"/>
                <w:b w:val="0"/>
                <w:bCs w:val="0"/>
                <w:color w:val="05326E"/>
                <w:sz w:val="16"/>
                <w:szCs w:val="16"/>
                <w:lang w:val="ro-RO"/>
              </w:rPr>
              <w:t>NAM-OS-04</w:t>
            </w:r>
          </w:p>
        </w:tc>
        <w:tc>
          <w:tcPr>
            <w:tcW w:w="2834" w:type="dxa"/>
          </w:tcPr>
          <w:p w14:paraId="5F10B82E" w14:textId="75E72AD7" w:rsidR="00A5552C" w:rsidRPr="002E5EB1" w:rsidRDefault="00A5552C" w:rsidP="00A5552C">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tcPr>
          <w:p w14:paraId="1F76AF81" w14:textId="40636C4C" w:rsidR="00A5552C" w:rsidRPr="002E5EB1" w:rsidRDefault="00A5552C" w:rsidP="00A5552C">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tcPr>
          <w:p w14:paraId="2737A5D5" w14:textId="413E728E" w:rsidR="00A5552C" w:rsidRPr="002E5EB1" w:rsidRDefault="00A5552C"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Dezvoltarea cadrului legal privind gestionarea deșeurilor de nămoluri rezultate de la epurarea apelor uzate orășenești</w:t>
            </w:r>
          </w:p>
        </w:tc>
      </w:tr>
      <w:tr w:rsidR="00E94C1F" w:rsidRPr="005637C2" w14:paraId="540B45DB"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ADC854B"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PCB-OS-01</w:t>
            </w:r>
          </w:p>
        </w:tc>
        <w:tc>
          <w:tcPr>
            <w:tcW w:w="2834" w:type="dxa"/>
            <w:hideMark/>
          </w:tcPr>
          <w:p w14:paraId="08F268C3"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OST-8 — Reducerea depozitării și eliminarea conformă</w:t>
            </w:r>
          </w:p>
        </w:tc>
        <w:tc>
          <w:tcPr>
            <w:tcW w:w="2127" w:type="dxa"/>
            <w:hideMark/>
          </w:tcPr>
          <w:p w14:paraId="56A9C480"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9E43D2A"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Scoaterea din circulație a echipamentelor cu conținut de PCB</w:t>
            </w:r>
          </w:p>
        </w:tc>
      </w:tr>
      <w:tr w:rsidR="00E94C1F" w:rsidRPr="005637C2" w14:paraId="4B3ADE84"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F83B4FB"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PCB-OS-02</w:t>
            </w:r>
          </w:p>
        </w:tc>
        <w:tc>
          <w:tcPr>
            <w:tcW w:w="2834" w:type="dxa"/>
            <w:hideMark/>
          </w:tcPr>
          <w:p w14:paraId="0AC2D38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OST-8 — Reducerea depozitării și eliminarea conformă</w:t>
            </w:r>
          </w:p>
        </w:tc>
        <w:tc>
          <w:tcPr>
            <w:tcW w:w="2127" w:type="dxa"/>
            <w:hideMark/>
          </w:tcPr>
          <w:p w14:paraId="6F39D3C8"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87E9585"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Eliminarea echipamentelor cu conținut de PCB</w:t>
            </w:r>
          </w:p>
        </w:tc>
      </w:tr>
      <w:tr w:rsidR="00E94C1F" w:rsidRPr="005637C2" w14:paraId="3E9BD210"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C774792"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AZB-OS-01</w:t>
            </w:r>
          </w:p>
        </w:tc>
        <w:tc>
          <w:tcPr>
            <w:tcW w:w="2834" w:type="dxa"/>
            <w:hideMark/>
          </w:tcPr>
          <w:p w14:paraId="770168CE"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OST-8 — Reducerea depozitării și eliminarea conformă</w:t>
            </w:r>
          </w:p>
        </w:tc>
        <w:tc>
          <w:tcPr>
            <w:tcW w:w="2127" w:type="dxa"/>
            <w:hideMark/>
          </w:tcPr>
          <w:p w14:paraId="0C1E8C98"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0B044A1C"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Gestionarea durabilă a materialelor și deșeurilor de azbest</w:t>
            </w:r>
          </w:p>
        </w:tc>
      </w:tr>
      <w:tr w:rsidR="00E94C1F" w:rsidRPr="002E5EB1" w14:paraId="628C05AE"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AD68AFF"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AZB-OS-02</w:t>
            </w:r>
          </w:p>
        </w:tc>
        <w:tc>
          <w:tcPr>
            <w:tcW w:w="2834" w:type="dxa"/>
            <w:hideMark/>
          </w:tcPr>
          <w:p w14:paraId="139F5B0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63735E06"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5BEB0783"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Actualizarea cadrului legal</w:t>
            </w:r>
          </w:p>
        </w:tc>
      </w:tr>
      <w:tr w:rsidR="00E94C1F" w:rsidRPr="005637C2" w14:paraId="667C13D9"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0C2BCED"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SAN-OS-01</w:t>
            </w:r>
          </w:p>
        </w:tc>
        <w:tc>
          <w:tcPr>
            <w:tcW w:w="2834" w:type="dxa"/>
            <w:hideMark/>
          </w:tcPr>
          <w:p w14:paraId="39D6AC5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hideMark/>
          </w:tcPr>
          <w:p w14:paraId="7B9E29B8"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OST-3 — Colectarea separată (extindere și calitate)</w:t>
            </w:r>
          </w:p>
        </w:tc>
        <w:tc>
          <w:tcPr>
            <w:tcW w:w="3402" w:type="dxa"/>
            <w:hideMark/>
          </w:tcPr>
          <w:p w14:paraId="7DB366CF"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r>
      <w:tr w:rsidR="00E94C1F" w:rsidRPr="002E5EB1" w14:paraId="6C84D809"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1126764"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SAN-OS-02</w:t>
            </w:r>
          </w:p>
        </w:tc>
        <w:tc>
          <w:tcPr>
            <w:tcW w:w="2834" w:type="dxa"/>
            <w:hideMark/>
          </w:tcPr>
          <w:p w14:paraId="7A152EF5"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19B75FB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2ADFF348"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Definitivarea cadrului legal privind gestionarea deșeurilor rezultate din activități medicale</w:t>
            </w:r>
          </w:p>
        </w:tc>
      </w:tr>
      <w:tr w:rsidR="00E94C1F" w:rsidRPr="005637C2" w14:paraId="5F8AF7F3"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F60CB07"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SAN-OS-03</w:t>
            </w:r>
          </w:p>
        </w:tc>
        <w:tc>
          <w:tcPr>
            <w:tcW w:w="2834" w:type="dxa"/>
            <w:hideMark/>
          </w:tcPr>
          <w:p w14:paraId="7F59ABD3"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OST-11 — Trasabilitate, digitalizare și raportare</w:t>
            </w:r>
          </w:p>
        </w:tc>
        <w:tc>
          <w:tcPr>
            <w:tcW w:w="2127" w:type="dxa"/>
            <w:hideMark/>
          </w:tcPr>
          <w:p w14:paraId="2E21A727"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5C16536A"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Digitalizarea bazei naționale de date a deșeurilor rezultate din activitatea medicală</w:t>
            </w:r>
          </w:p>
        </w:tc>
      </w:tr>
      <w:tr w:rsidR="00E94C1F" w:rsidRPr="005637C2" w14:paraId="353DA9AC"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1571B70"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VET-OS-01</w:t>
            </w:r>
          </w:p>
        </w:tc>
        <w:tc>
          <w:tcPr>
            <w:tcW w:w="2834" w:type="dxa"/>
            <w:hideMark/>
          </w:tcPr>
          <w:p w14:paraId="35C482B0"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hideMark/>
          </w:tcPr>
          <w:p w14:paraId="4ED65C1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OST-3 — Colectarea separată (extindere și calitate)</w:t>
            </w:r>
          </w:p>
        </w:tc>
        <w:tc>
          <w:tcPr>
            <w:tcW w:w="3402" w:type="dxa"/>
            <w:hideMark/>
          </w:tcPr>
          <w:p w14:paraId="109813D6"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Asigurarea colectării, transportului, tratării și eliminării corecte și conforme a deșeurilor provenite din activități veterinare</w:t>
            </w:r>
          </w:p>
        </w:tc>
      </w:tr>
      <w:tr w:rsidR="00E94C1F" w:rsidRPr="005637C2" w14:paraId="1A68A208"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9A2F66A"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VET-OS-02</w:t>
            </w:r>
          </w:p>
        </w:tc>
        <w:tc>
          <w:tcPr>
            <w:tcW w:w="2834" w:type="dxa"/>
            <w:hideMark/>
          </w:tcPr>
          <w:p w14:paraId="1BD40C90"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30F2B1CD"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699BD5DE"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Dezvoltarea cadrului legal specific deșeurilor provenind din activitatea veterinară</w:t>
            </w:r>
          </w:p>
        </w:tc>
      </w:tr>
      <w:tr w:rsidR="00E94C1F" w:rsidRPr="005637C2" w14:paraId="51D64399"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B1CD477"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IND-OS-01</w:t>
            </w:r>
          </w:p>
        </w:tc>
        <w:tc>
          <w:tcPr>
            <w:tcW w:w="2834" w:type="dxa"/>
            <w:hideMark/>
          </w:tcPr>
          <w:p w14:paraId="5C0F9E9D"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OST-7 — Tratarea înainte de depozitare / gestionare conformă</w:t>
            </w:r>
          </w:p>
        </w:tc>
        <w:tc>
          <w:tcPr>
            <w:tcW w:w="2127" w:type="dxa"/>
            <w:hideMark/>
          </w:tcPr>
          <w:p w14:paraId="5E44CE84"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0B383DC"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Gestionarea durabilă a deșeurilor industriale periculoase și nepericuloase</w:t>
            </w:r>
          </w:p>
        </w:tc>
      </w:tr>
      <w:tr w:rsidR="00E94C1F" w:rsidRPr="005637C2" w14:paraId="073283F1"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3EC12A9"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IND-OS-02</w:t>
            </w:r>
          </w:p>
        </w:tc>
        <w:tc>
          <w:tcPr>
            <w:tcW w:w="2834" w:type="dxa"/>
            <w:hideMark/>
          </w:tcPr>
          <w:p w14:paraId="32949B3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0A133AD7"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EC503E1"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Dezvoltarea cadrului legal privind gestionarea deșeurilor industriale</w:t>
            </w:r>
          </w:p>
        </w:tc>
      </w:tr>
      <w:tr w:rsidR="00E94C1F" w:rsidRPr="005637C2" w14:paraId="1850E8C6"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7FC66AE"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AGR-OS-01</w:t>
            </w:r>
          </w:p>
        </w:tc>
        <w:tc>
          <w:tcPr>
            <w:tcW w:w="2834" w:type="dxa"/>
            <w:hideMark/>
          </w:tcPr>
          <w:p w14:paraId="68FBE88A"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OST-6 — Valorificarea energetică a deșeurilor reziduale</w:t>
            </w:r>
          </w:p>
        </w:tc>
        <w:tc>
          <w:tcPr>
            <w:tcW w:w="2127" w:type="dxa"/>
            <w:hideMark/>
          </w:tcPr>
          <w:p w14:paraId="2314F357"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75C81816"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r>
      <w:tr w:rsidR="00E94C1F" w:rsidRPr="005637C2" w14:paraId="6FDABEE7"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2FEB33E"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AGR-OS-02</w:t>
            </w:r>
          </w:p>
        </w:tc>
        <w:tc>
          <w:tcPr>
            <w:tcW w:w="2834" w:type="dxa"/>
            <w:hideMark/>
          </w:tcPr>
          <w:p w14:paraId="302F3E05"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OST-4 — Reciclarea și valorificarea materială</w:t>
            </w:r>
          </w:p>
        </w:tc>
        <w:tc>
          <w:tcPr>
            <w:tcW w:w="2127" w:type="dxa"/>
            <w:hideMark/>
          </w:tcPr>
          <w:p w14:paraId="1F6B2042"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6BC140AB"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Încurajarea compostării deșeurilor provenite din agricultură, silvicultură și pescuit (în special deșeuri de țesuturi vegetale și dejecții animaliere)</w:t>
            </w:r>
          </w:p>
        </w:tc>
      </w:tr>
      <w:tr w:rsidR="00E94C1F" w:rsidRPr="005637C2" w14:paraId="1AE92D39"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5DA9B94"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AGR-OS-03</w:t>
            </w:r>
          </w:p>
        </w:tc>
        <w:tc>
          <w:tcPr>
            <w:tcW w:w="2834" w:type="dxa"/>
            <w:hideMark/>
          </w:tcPr>
          <w:p w14:paraId="1E8F59C1"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7C73048C"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OST-5 — Economie circulară (conținut reciclat, compost/digestat)</w:t>
            </w:r>
          </w:p>
        </w:tc>
        <w:tc>
          <w:tcPr>
            <w:tcW w:w="3402" w:type="dxa"/>
            <w:hideMark/>
          </w:tcPr>
          <w:p w14:paraId="63825AFB"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Dezvoltarea cadrului legal privind utilizarea compostului/digestatului rezultat de la tratarea deșeurilor agricole</w:t>
            </w:r>
          </w:p>
        </w:tc>
      </w:tr>
      <w:tr w:rsidR="00E94C1F" w:rsidRPr="002E5EB1" w14:paraId="2E134415"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E78959B"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AGR-OS-04</w:t>
            </w:r>
          </w:p>
        </w:tc>
        <w:tc>
          <w:tcPr>
            <w:tcW w:w="2834" w:type="dxa"/>
            <w:hideMark/>
          </w:tcPr>
          <w:p w14:paraId="73105A76"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OST-9 — Cadrul de reglementare și instituțional</w:t>
            </w:r>
          </w:p>
        </w:tc>
        <w:tc>
          <w:tcPr>
            <w:tcW w:w="2127" w:type="dxa"/>
            <w:hideMark/>
          </w:tcPr>
          <w:p w14:paraId="556B4425"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OST-11 — Trasabilitate, digitalizare și raportare</w:t>
            </w:r>
          </w:p>
        </w:tc>
        <w:tc>
          <w:tcPr>
            <w:tcW w:w="3402" w:type="dxa"/>
            <w:hideMark/>
          </w:tcPr>
          <w:p w14:paraId="0F223335"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Consolidarea cadrului de reglementare și raportare</w:t>
            </w:r>
          </w:p>
        </w:tc>
      </w:tr>
      <w:tr w:rsidR="00E94C1F" w:rsidRPr="005637C2" w14:paraId="37289597"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427AC93"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TRF-OS-01</w:t>
            </w:r>
          </w:p>
        </w:tc>
        <w:tc>
          <w:tcPr>
            <w:tcW w:w="2834" w:type="dxa"/>
            <w:hideMark/>
          </w:tcPr>
          <w:p w14:paraId="71146029"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OST-11 — Trasabilitate, digitalizare și raportare</w:t>
            </w:r>
          </w:p>
        </w:tc>
        <w:tc>
          <w:tcPr>
            <w:tcW w:w="2127" w:type="dxa"/>
            <w:hideMark/>
          </w:tcPr>
          <w:p w14:paraId="35BA0027"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3BA4AA5D"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Monitorizarea transferurilor ilegale de deșeuri</w:t>
            </w:r>
          </w:p>
        </w:tc>
      </w:tr>
      <w:tr w:rsidR="00E94C1F" w:rsidRPr="005637C2" w14:paraId="087A3FB1"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D4CE717"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lastRenderedPageBreak/>
              <w:t>PREV-OS-01</w:t>
            </w:r>
          </w:p>
        </w:tc>
        <w:tc>
          <w:tcPr>
            <w:tcW w:w="2834" w:type="dxa"/>
            <w:hideMark/>
          </w:tcPr>
          <w:p w14:paraId="7A4A2B81"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0A73DF04"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1A3F4657"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cantității de deșeuri menajere și similare generate pe cap de locuitor cu 7% până în 2035, de la 303 kg/persoană/an în 2022 la aproximativ 281 kg/persoană/an</w:t>
            </w:r>
          </w:p>
        </w:tc>
      </w:tr>
      <w:tr w:rsidR="00E94C1F" w:rsidRPr="005637C2" w14:paraId="513922DE"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54EA12BC"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PREV-OS-02</w:t>
            </w:r>
          </w:p>
        </w:tc>
        <w:tc>
          <w:tcPr>
            <w:tcW w:w="2834" w:type="dxa"/>
            <w:hideMark/>
          </w:tcPr>
          <w:p w14:paraId="32DDA14C"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7B81A2C5"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374E4851"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r>
      <w:tr w:rsidR="00E94C1F" w:rsidRPr="005637C2" w14:paraId="121107F4"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7FB7784"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PREV-OS-03</w:t>
            </w:r>
          </w:p>
        </w:tc>
        <w:tc>
          <w:tcPr>
            <w:tcW w:w="2834" w:type="dxa"/>
            <w:hideMark/>
          </w:tcPr>
          <w:p w14:paraId="2524C6C4"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0EEA0F71"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w:t>
            </w:r>
          </w:p>
        </w:tc>
        <w:tc>
          <w:tcPr>
            <w:tcW w:w="3402" w:type="dxa"/>
            <w:hideMark/>
          </w:tcPr>
          <w:p w14:paraId="445F2B68"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r>
      <w:tr w:rsidR="00E94C1F" w:rsidRPr="005637C2" w14:paraId="4167FF88" w14:textId="77777777" w:rsidTr="00D8589D">
        <w:trPr>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326AE6F2"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PREV-OS-04</w:t>
            </w:r>
          </w:p>
        </w:tc>
        <w:tc>
          <w:tcPr>
            <w:tcW w:w="2834" w:type="dxa"/>
            <w:hideMark/>
          </w:tcPr>
          <w:p w14:paraId="4A2A9A72"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OST-1 — Prevenirea generării deșeurilor</w:t>
            </w:r>
          </w:p>
        </w:tc>
        <w:tc>
          <w:tcPr>
            <w:tcW w:w="2127" w:type="dxa"/>
            <w:hideMark/>
          </w:tcPr>
          <w:p w14:paraId="5F73DAA8" w14:textId="77777777" w:rsidR="00E94C1F" w:rsidRPr="002E5EB1" w:rsidRDefault="00E94C1F" w:rsidP="002E5EB1">
            <w:pPr>
              <w:cnfStyle w:val="000000000000" w:firstRow="0" w:lastRow="0" w:firstColumn="0" w:lastColumn="0" w:oddVBand="0" w:evenVBand="0" w:oddHBand="0"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OST-2 — Pregătirea pentru reutilizare</w:t>
            </w:r>
          </w:p>
        </w:tc>
        <w:tc>
          <w:tcPr>
            <w:tcW w:w="3402" w:type="dxa"/>
            <w:hideMark/>
          </w:tcPr>
          <w:p w14:paraId="7A9857AA" w14:textId="77777777" w:rsidR="00E94C1F" w:rsidRPr="002E5EB1" w:rsidRDefault="00E94C1F" w:rsidP="005D4A31">
            <w:pPr>
              <w:jc w:val="both"/>
              <w:cnfStyle w:val="000000000000" w:firstRow="0" w:lastRow="0" w:firstColumn="0" w:lastColumn="0" w:oddVBand="0" w:evenVBand="0" w:oddHBand="0"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r>
      <w:tr w:rsidR="00E94C1F" w:rsidRPr="005637C2" w14:paraId="33B21D06" w14:textId="77777777" w:rsidTr="00D858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DC2D81A" w14:textId="77777777" w:rsidR="00E94C1F" w:rsidRPr="002E5EB1" w:rsidRDefault="00E94C1F" w:rsidP="002E5EB1">
            <w:pPr>
              <w:jc w:val="center"/>
              <w:rPr>
                <w:rFonts w:ascii="Nunito" w:hAnsi="Nunito" w:cs="Calibri"/>
                <w:color w:val="05326E"/>
                <w:sz w:val="16"/>
                <w:szCs w:val="16"/>
                <w:lang w:val="ro-RO"/>
              </w:rPr>
            </w:pPr>
            <w:r w:rsidRPr="002E5EB1">
              <w:rPr>
                <w:rFonts w:ascii="Nunito" w:hAnsi="Nunito" w:cs="Calibri"/>
                <w:b w:val="0"/>
                <w:bCs w:val="0"/>
                <w:color w:val="05326E"/>
                <w:sz w:val="16"/>
                <w:szCs w:val="16"/>
                <w:lang w:val="ro-RO"/>
              </w:rPr>
              <w:t>PREV-OS-05</w:t>
            </w:r>
          </w:p>
        </w:tc>
        <w:tc>
          <w:tcPr>
            <w:tcW w:w="2834" w:type="dxa"/>
            <w:hideMark/>
          </w:tcPr>
          <w:p w14:paraId="46E9332A"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OST-2 — Pregătirea pentru reutilizare</w:t>
            </w:r>
          </w:p>
        </w:tc>
        <w:tc>
          <w:tcPr>
            <w:tcW w:w="2127" w:type="dxa"/>
            <w:hideMark/>
          </w:tcPr>
          <w:p w14:paraId="7B5CA44D" w14:textId="77777777" w:rsidR="00E94C1F" w:rsidRPr="002E5EB1" w:rsidRDefault="00E94C1F" w:rsidP="002E5EB1">
            <w:pPr>
              <w:cnfStyle w:val="000000100000" w:firstRow="0" w:lastRow="0" w:firstColumn="0" w:lastColumn="0" w:oddVBand="0" w:evenVBand="0" w:oddHBand="1" w:evenHBand="0" w:firstRowFirstColumn="0" w:firstRowLastColumn="0" w:lastRowFirstColumn="0" w:lastRowLastColumn="0"/>
              <w:rPr>
                <w:rFonts w:ascii="Nunito" w:hAnsi="Nunito" w:cs="Calibri"/>
                <w:color w:val="6B7682"/>
                <w:sz w:val="16"/>
                <w:szCs w:val="16"/>
                <w:lang w:val="ro-RO"/>
              </w:rPr>
            </w:pPr>
            <w:r w:rsidRPr="002E5EB1">
              <w:rPr>
                <w:rFonts w:ascii="Nunito" w:hAnsi="Nunito" w:cs="Calibri"/>
                <w:color w:val="6B7682"/>
                <w:sz w:val="16"/>
                <w:szCs w:val="16"/>
                <w:lang w:val="ro-RO"/>
              </w:rPr>
              <w:t>OST-1 — Prevenirea generării deșeurilor</w:t>
            </w:r>
          </w:p>
        </w:tc>
        <w:tc>
          <w:tcPr>
            <w:tcW w:w="3402" w:type="dxa"/>
            <w:hideMark/>
          </w:tcPr>
          <w:p w14:paraId="2C181A35" w14:textId="77777777" w:rsidR="00E94C1F" w:rsidRPr="002E5EB1" w:rsidRDefault="00E94C1F" w:rsidP="005D4A31">
            <w:pPr>
              <w:jc w:val="both"/>
              <w:cnfStyle w:val="000000100000" w:firstRow="0" w:lastRow="0" w:firstColumn="0" w:lastColumn="0" w:oddVBand="0" w:evenVBand="0" w:oddHBand="1" w:evenHBand="0" w:firstRowFirstColumn="0" w:firstRowLastColumn="0" w:lastRowFirstColumn="0" w:lastRowLastColumn="0"/>
              <w:rPr>
                <w:rFonts w:ascii="Nunito" w:hAnsi="Nunito" w:cs="Calibri"/>
                <w:color w:val="1A2733"/>
                <w:sz w:val="16"/>
                <w:szCs w:val="16"/>
                <w:lang w:val="ro-RO"/>
              </w:rPr>
            </w:pPr>
            <w:r w:rsidRPr="002E5EB1">
              <w:rPr>
                <w:rFonts w:ascii="Nunito" w:hAnsi="Nunito" w:cs="Calibri"/>
                <w:color w:val="1A2733"/>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r>
    </w:tbl>
    <w:p w14:paraId="6D8D5092" w14:textId="22E6A7D2" w:rsidR="00D8589D" w:rsidRDefault="00D8589D" w:rsidP="00D8589D">
      <w:pPr>
        <w:spacing w:after="120"/>
        <w:jc w:val="both"/>
        <w:rPr>
          <w:rFonts w:ascii="Nunito" w:hAnsi="Nunito"/>
          <w:color w:val="009DF0" w:themeColor="text2"/>
          <w:lang w:val="ro-RO"/>
        </w:rPr>
      </w:pPr>
      <w:r w:rsidRPr="00F90E23">
        <w:rPr>
          <w:rFonts w:ascii="Nunito" w:hAnsi="Nunito"/>
          <w:color w:val="009DF0" w:themeColor="text2"/>
          <w:lang w:val="ro-RO"/>
        </w:rPr>
        <w:t>Tabel 6-4:</w:t>
      </w:r>
      <w:r w:rsidRPr="00F90E23">
        <w:rPr>
          <w:rFonts w:ascii="Nunito" w:hAnsi="Nunito"/>
          <w:b/>
          <w:bCs/>
          <w:color w:val="009DF0" w:themeColor="text2"/>
          <w:lang w:val="ro-RO"/>
        </w:rPr>
        <w:t xml:space="preserve"> </w:t>
      </w:r>
      <w:r w:rsidR="00F90E23" w:rsidRPr="00F90E23">
        <w:rPr>
          <w:rFonts w:ascii="Nunito" w:hAnsi="Nunito"/>
          <w:b/>
          <w:bCs/>
          <w:color w:val="009DF0" w:themeColor="text2"/>
          <w:lang w:val="ro-RO"/>
        </w:rPr>
        <w:t>A</w:t>
      </w:r>
      <w:r w:rsidR="00F90E23" w:rsidRPr="00F90E23">
        <w:rPr>
          <w:rFonts w:ascii="Nunito" w:hAnsi="Nunito"/>
          <w:color w:val="009DF0" w:themeColor="text2"/>
          <w:lang w:val="ro-RO"/>
        </w:rPr>
        <w:t>tribuirea tematică (OST) a obiectivelor PNGD</w:t>
      </w:r>
      <w:r w:rsidR="00F90E23" w:rsidRPr="00F90E23">
        <w:rPr>
          <w:rFonts w:ascii="Nunito" w:hAnsi="Nunito"/>
          <w:color w:val="009DF0" w:themeColor="text2"/>
          <w:lang w:val="ro-RO"/>
        </w:rPr>
        <w:tab/>
      </w:r>
      <w:r w:rsidR="00F90E23" w:rsidRPr="00F90E23">
        <w:rPr>
          <w:rFonts w:ascii="Nunito" w:hAnsi="Nunito"/>
          <w:color w:val="009DF0" w:themeColor="text2"/>
          <w:lang w:val="ro-RO"/>
        </w:rPr>
        <w:tab/>
      </w:r>
      <w:r w:rsidR="00F90E23" w:rsidRPr="00F90E23">
        <w:rPr>
          <w:rFonts w:ascii="Nunito" w:hAnsi="Nunito"/>
          <w:color w:val="009DF0" w:themeColor="text2"/>
          <w:lang w:val="ro-RO"/>
        </w:rPr>
        <w:tab/>
      </w:r>
    </w:p>
    <w:p w14:paraId="6737C14C" w14:textId="53104ABE" w:rsidR="00E94C1F" w:rsidRDefault="00E94C1F">
      <w:pPr>
        <w:rPr>
          <w:rFonts w:ascii="Nunito" w:hAnsi="Nunito"/>
          <w:lang w:val="ro-RO"/>
        </w:rPr>
      </w:pPr>
      <w:r>
        <w:rPr>
          <w:rFonts w:ascii="Nunito" w:hAnsi="Nunito"/>
          <w:lang w:val="ro-RO"/>
        </w:rPr>
        <w:t xml:space="preserve"> </w:t>
      </w:r>
      <w:r>
        <w:rPr>
          <w:rFonts w:ascii="Nunito" w:hAnsi="Nunito"/>
          <w:lang w:val="ro-RO"/>
        </w:rPr>
        <w:br w:type="page"/>
      </w:r>
    </w:p>
    <w:p w14:paraId="714E976B" w14:textId="79B671C6" w:rsidR="00E010CD" w:rsidRPr="00822FF2" w:rsidRDefault="00E010CD" w:rsidP="00E010CD">
      <w:pPr>
        <w:spacing w:after="120" w:line="240" w:lineRule="auto"/>
        <w:jc w:val="both"/>
        <w:rPr>
          <w:rFonts w:ascii="Nunito" w:hAnsi="Nunito"/>
          <w:lang w:val="ro-RO"/>
        </w:rPr>
      </w:pPr>
      <w:r w:rsidRPr="00822FF2">
        <w:rPr>
          <w:rFonts w:ascii="Nunito" w:hAnsi="Nunito"/>
          <w:lang w:val="ro-RO"/>
        </w:rPr>
        <w:lastRenderedPageBreak/>
        <w:t>Analiza urmărește să evidențieze măsura în care obiectivele se susțin reciproc în atingerea rezultatelor propuse sau, dimpotrivă, pot genera efecte concurente ori conflicte ce necesită măsuri de gestionare. Rezultatele evaluării contribuie la fundamentarea implementării coerente a PNGD, la identificarea aspectelor care pot necesita ajustări, măsuri de compensare, etapizare sau monitorizare și la integrarea eficientă a considerentelor de mediu în procesul de planificare. Această analiză este distinctă de evaluarea compatibilității externe dintre obiectivele PNGD și obiectivele relevante de mediu, prezentată în secțiunea 6.2, însă completează aceste rezultate și sprijină definirea aspectelor asupra cărora trebuie să se concentreze evaluarea strategică de mediu.</w:t>
      </w:r>
    </w:p>
    <w:p w14:paraId="6F13DA55" w14:textId="77777777" w:rsidR="00E010CD" w:rsidRPr="00822FF2" w:rsidRDefault="00E010CD" w:rsidP="00E010CD">
      <w:pPr>
        <w:spacing w:after="120"/>
        <w:jc w:val="both"/>
        <w:rPr>
          <w:rFonts w:ascii="Nunito" w:hAnsi="Nunito"/>
          <w:lang w:val="ro-RO"/>
        </w:rPr>
      </w:pPr>
      <w:r w:rsidRPr="00822FF2">
        <w:rPr>
          <w:rFonts w:ascii="Nunito" w:hAnsi="Nunito"/>
          <w:lang w:val="ro-RO"/>
        </w:rPr>
        <w:t>Pentru asigurarea coerenței metodologice și a comparabilității rezultatelor, scala de evaluare utilizată a fost armonizată cu cea aplicată în secțiunea 6.2 pentru analiza compatibilității externe dintre obiectivele PNGD și obiectivele relevante de mediu.</w:t>
      </w:r>
    </w:p>
    <w:tbl>
      <w:tblPr>
        <w:tblStyle w:val="Ramboll-Table"/>
        <w:tblW w:w="9781" w:type="dxa"/>
        <w:tblLook w:val="04A0" w:firstRow="1" w:lastRow="0" w:firstColumn="1" w:lastColumn="0" w:noHBand="0" w:noVBand="1"/>
      </w:tblPr>
      <w:tblGrid>
        <w:gridCol w:w="1808"/>
        <w:gridCol w:w="4706"/>
        <w:gridCol w:w="3267"/>
      </w:tblGrid>
      <w:tr w:rsidR="00B126E4" w:rsidRPr="00822FF2" w14:paraId="5E7BF499" w14:textId="77777777" w:rsidTr="00671C04">
        <w:trPr>
          <w:cnfStyle w:val="100000000000" w:firstRow="1" w:lastRow="0" w:firstColumn="0" w:lastColumn="0" w:oddVBand="0" w:evenVBand="0" w:oddHBand="0" w:evenHBand="0" w:firstRowFirstColumn="0" w:firstRowLastColumn="0" w:lastRowFirstColumn="0" w:lastRowLastColumn="0"/>
          <w:trHeight w:val="230"/>
        </w:trPr>
        <w:tc>
          <w:tcPr>
            <w:tcW w:w="1812" w:type="dxa"/>
            <w:shd w:val="clear" w:color="auto" w:fill="009DF0" w:themeFill="text2"/>
          </w:tcPr>
          <w:p w14:paraId="1E8CC8A1" w14:textId="7FB0FA77" w:rsidR="00B126E4" w:rsidRPr="00B126E4" w:rsidRDefault="00B126E4" w:rsidP="009109B4">
            <w:pPr>
              <w:spacing w:line="240" w:lineRule="auto"/>
              <w:jc w:val="center"/>
              <w:rPr>
                <w:rFonts w:ascii="Nunito" w:eastAsia="Times New Roman" w:hAnsi="Nunito" w:cs="Calibri"/>
                <w:b/>
                <w:bCs/>
                <w:color w:val="FFFFFF" w:themeColor="background1"/>
                <w:sz w:val="16"/>
                <w:szCs w:val="16"/>
                <w:lang w:val="ro-RO" w:eastAsia="ro-RO"/>
              </w:rPr>
            </w:pPr>
            <w:r w:rsidRPr="00B126E4">
              <w:rPr>
                <w:rFonts w:ascii="Nunito" w:eastAsia="Times New Roman" w:hAnsi="Nunito" w:cs="Calibri"/>
                <w:b/>
                <w:bCs/>
                <w:color w:val="FFFFFF" w:themeColor="background1"/>
                <w:lang w:val="ro-RO" w:eastAsia="ro-RO"/>
              </w:rPr>
              <w:t xml:space="preserve">Simbol  </w:t>
            </w:r>
          </w:p>
        </w:tc>
        <w:tc>
          <w:tcPr>
            <w:tcW w:w="4718" w:type="dxa"/>
            <w:shd w:val="clear" w:color="auto" w:fill="009DF0" w:themeFill="text2"/>
          </w:tcPr>
          <w:p w14:paraId="19F98F4C" w14:textId="5FF4ABA9" w:rsidR="00B126E4" w:rsidRPr="00B126E4" w:rsidRDefault="00B126E4" w:rsidP="009109B4">
            <w:pPr>
              <w:spacing w:line="240" w:lineRule="auto"/>
              <w:ind w:firstLineChars="100" w:firstLine="141"/>
              <w:rPr>
                <w:rFonts w:ascii="Nunito" w:eastAsia="Times New Roman" w:hAnsi="Nunito" w:cs="Calibri"/>
                <w:color w:val="FFFFFF" w:themeColor="background1"/>
                <w:sz w:val="16"/>
                <w:szCs w:val="16"/>
                <w:lang w:val="ro-RO" w:eastAsia="ro-RO"/>
              </w:rPr>
            </w:pPr>
            <w:r w:rsidRPr="00B126E4">
              <w:rPr>
                <w:rFonts w:ascii="Nunito" w:eastAsia="Times New Roman" w:hAnsi="Nunito" w:cs="Calibri"/>
                <w:b/>
                <w:bCs/>
                <w:color w:val="FFFFFF" w:themeColor="background1"/>
                <w:lang w:val="ro-RO" w:eastAsia="ro-RO"/>
              </w:rPr>
              <w:t>Descriere</w:t>
            </w:r>
          </w:p>
        </w:tc>
        <w:tc>
          <w:tcPr>
            <w:tcW w:w="3251" w:type="dxa"/>
            <w:shd w:val="clear" w:color="auto" w:fill="009DF0" w:themeFill="text2"/>
            <w:noWrap/>
          </w:tcPr>
          <w:p w14:paraId="15FB230A" w14:textId="77777777" w:rsidR="00B126E4" w:rsidRPr="00B126E4" w:rsidRDefault="00B126E4" w:rsidP="009109B4">
            <w:pPr>
              <w:spacing w:line="240" w:lineRule="auto"/>
              <w:ind w:firstLineChars="100" w:firstLine="140"/>
              <w:rPr>
                <w:rFonts w:ascii="Nunito" w:eastAsia="Times New Roman" w:hAnsi="Nunito" w:cs="Calibri"/>
                <w:color w:val="FFFFFF" w:themeColor="background1"/>
                <w:lang w:val="ro-RO" w:eastAsia="ro-RO"/>
              </w:rPr>
            </w:pPr>
          </w:p>
        </w:tc>
      </w:tr>
      <w:tr w:rsidR="00E010CD" w:rsidRPr="005637C2" w14:paraId="1E70444D" w14:textId="77777777" w:rsidTr="00671C04">
        <w:trPr>
          <w:trHeight w:val="230"/>
        </w:trPr>
        <w:tc>
          <w:tcPr>
            <w:tcW w:w="1812" w:type="dxa"/>
            <w:shd w:val="clear" w:color="auto" w:fill="DEECD4" w:themeFill="accent3" w:themeFillTint="66"/>
            <w:hideMark/>
          </w:tcPr>
          <w:p w14:paraId="2CF11760" w14:textId="77777777" w:rsidR="00E010CD" w:rsidRPr="00822FF2" w:rsidRDefault="00E010CD" w:rsidP="009109B4">
            <w:pPr>
              <w:spacing w:line="240" w:lineRule="auto"/>
              <w:jc w:val="center"/>
              <w:rPr>
                <w:rFonts w:ascii="Nunito" w:eastAsia="Times New Roman" w:hAnsi="Nunito" w:cs="Calibri"/>
                <w:b/>
                <w:bCs/>
                <w:color w:val="2E7D32"/>
                <w:sz w:val="16"/>
                <w:szCs w:val="16"/>
                <w:lang w:val="ro-RO" w:eastAsia="ro-RO"/>
              </w:rPr>
            </w:pPr>
            <w:r w:rsidRPr="00822FF2">
              <w:rPr>
                <w:rFonts w:ascii="Nunito" w:eastAsia="Times New Roman" w:hAnsi="Nunito" w:cs="Calibri"/>
                <w:b/>
                <w:bCs/>
                <w:color w:val="2E7D32"/>
                <w:sz w:val="16"/>
                <w:szCs w:val="16"/>
                <w:lang w:val="ro-RO" w:eastAsia="ro-RO"/>
              </w:rPr>
              <w:t>+</w:t>
            </w:r>
          </w:p>
        </w:tc>
        <w:tc>
          <w:tcPr>
            <w:tcW w:w="4718" w:type="dxa"/>
            <w:hideMark/>
          </w:tcPr>
          <w:p w14:paraId="381A8356" w14:textId="77777777" w:rsidR="00E010CD" w:rsidRPr="00822FF2" w:rsidRDefault="00E010CD" w:rsidP="009109B4">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Obiectivele sunt compatibile, relație de sprijin sau sinergie</w:t>
            </w:r>
          </w:p>
        </w:tc>
        <w:tc>
          <w:tcPr>
            <w:tcW w:w="3251" w:type="dxa"/>
            <w:noWrap/>
            <w:hideMark/>
          </w:tcPr>
          <w:p w14:paraId="6C2D3C54" w14:textId="77777777" w:rsidR="00E010CD" w:rsidRPr="00822FF2" w:rsidRDefault="00E010CD" w:rsidP="009109B4">
            <w:pPr>
              <w:spacing w:line="240" w:lineRule="auto"/>
              <w:ind w:firstLineChars="100" w:firstLine="140"/>
              <w:rPr>
                <w:rFonts w:ascii="Nunito" w:eastAsia="Times New Roman" w:hAnsi="Nunito" w:cs="Calibri"/>
                <w:lang w:val="ro-RO" w:eastAsia="ro-RO"/>
              </w:rPr>
            </w:pPr>
          </w:p>
        </w:tc>
      </w:tr>
      <w:tr w:rsidR="00E010CD" w:rsidRPr="00822FF2" w14:paraId="2503AF4F" w14:textId="77777777" w:rsidTr="00671C04">
        <w:trPr>
          <w:trHeight w:val="230"/>
        </w:trPr>
        <w:tc>
          <w:tcPr>
            <w:tcW w:w="1812" w:type="dxa"/>
            <w:shd w:val="clear" w:color="auto" w:fill="E9CADC" w:themeFill="accent4" w:themeFillTint="33"/>
            <w:hideMark/>
          </w:tcPr>
          <w:p w14:paraId="53F8F319" w14:textId="77777777" w:rsidR="00E010CD" w:rsidRPr="00822FF2" w:rsidRDefault="00E010CD" w:rsidP="009109B4">
            <w:pPr>
              <w:spacing w:line="240" w:lineRule="auto"/>
              <w:jc w:val="center"/>
              <w:rPr>
                <w:rFonts w:ascii="Nunito" w:eastAsia="Times New Roman" w:hAnsi="Nunito" w:cs="Calibri"/>
                <w:b/>
                <w:bCs/>
                <w:color w:val="B71C1C"/>
                <w:sz w:val="16"/>
                <w:szCs w:val="16"/>
                <w:lang w:val="ro-RO" w:eastAsia="ro-RO"/>
              </w:rPr>
            </w:pPr>
            <w:r w:rsidRPr="00822FF2">
              <w:rPr>
                <w:rFonts w:ascii="Nunito" w:eastAsia="Times New Roman" w:hAnsi="Nunito" w:cs="Calibri"/>
                <w:b/>
                <w:bCs/>
                <w:color w:val="B71C1C"/>
                <w:sz w:val="16"/>
                <w:szCs w:val="16"/>
                <w:lang w:val="ro-RO" w:eastAsia="ro-RO"/>
              </w:rPr>
              <w:t>-</w:t>
            </w:r>
          </w:p>
        </w:tc>
        <w:tc>
          <w:tcPr>
            <w:tcW w:w="4718" w:type="dxa"/>
            <w:hideMark/>
          </w:tcPr>
          <w:p w14:paraId="1092D79B" w14:textId="77777777" w:rsidR="00E010CD" w:rsidRPr="00822FF2" w:rsidRDefault="00E010CD" w:rsidP="009109B4">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Posibil conflict intre obiective</w:t>
            </w:r>
          </w:p>
        </w:tc>
        <w:tc>
          <w:tcPr>
            <w:tcW w:w="3251" w:type="dxa"/>
            <w:noWrap/>
            <w:hideMark/>
          </w:tcPr>
          <w:p w14:paraId="6C6620C2" w14:textId="77777777" w:rsidR="00E010CD" w:rsidRPr="00822FF2" w:rsidRDefault="00E010CD" w:rsidP="009109B4">
            <w:pPr>
              <w:spacing w:line="240" w:lineRule="auto"/>
              <w:ind w:firstLineChars="100" w:firstLine="140"/>
              <w:rPr>
                <w:rFonts w:ascii="Nunito" w:eastAsia="Times New Roman" w:hAnsi="Nunito" w:cs="Calibri"/>
                <w:lang w:val="ro-RO" w:eastAsia="ro-RO"/>
              </w:rPr>
            </w:pPr>
          </w:p>
        </w:tc>
      </w:tr>
      <w:tr w:rsidR="00E010CD" w:rsidRPr="005637C2" w14:paraId="2E4FF5A1" w14:textId="77777777" w:rsidTr="00671C04">
        <w:trPr>
          <w:trHeight w:val="230"/>
        </w:trPr>
        <w:tc>
          <w:tcPr>
            <w:tcW w:w="1812" w:type="dxa"/>
            <w:shd w:val="clear" w:color="auto" w:fill="FDCB99"/>
            <w:hideMark/>
          </w:tcPr>
          <w:p w14:paraId="196934DB" w14:textId="77777777" w:rsidR="00E010CD" w:rsidRPr="00822FF2" w:rsidRDefault="00E010CD" w:rsidP="009109B4">
            <w:pPr>
              <w:spacing w:line="240" w:lineRule="auto"/>
              <w:jc w:val="center"/>
              <w:rPr>
                <w:rFonts w:ascii="Nunito" w:eastAsia="Times New Roman" w:hAnsi="Nunito" w:cs="Calibri"/>
                <w:b/>
                <w:bCs/>
                <w:color w:val="E65100"/>
                <w:sz w:val="16"/>
                <w:szCs w:val="16"/>
                <w:lang w:val="ro-RO" w:eastAsia="ro-RO"/>
              </w:rPr>
            </w:pPr>
            <w:r w:rsidRPr="00822FF2">
              <w:rPr>
                <w:rFonts w:ascii="Nunito" w:eastAsia="Times New Roman" w:hAnsi="Nunito" w:cs="Calibri"/>
                <w:b/>
                <w:bCs/>
                <w:color w:val="E65100"/>
                <w:sz w:val="16"/>
                <w:szCs w:val="16"/>
                <w:lang w:val="ro-RO" w:eastAsia="ro-RO"/>
              </w:rPr>
              <w:t>?</w:t>
            </w:r>
          </w:p>
        </w:tc>
        <w:tc>
          <w:tcPr>
            <w:tcW w:w="4718" w:type="dxa"/>
            <w:hideMark/>
          </w:tcPr>
          <w:p w14:paraId="741D7026" w14:textId="77777777" w:rsidR="00E010CD" w:rsidRPr="00822FF2" w:rsidRDefault="00E010CD" w:rsidP="009109B4">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Compatibilitatea depinde de anumite condiții</w:t>
            </w:r>
          </w:p>
        </w:tc>
        <w:tc>
          <w:tcPr>
            <w:tcW w:w="3251" w:type="dxa"/>
            <w:noWrap/>
            <w:hideMark/>
          </w:tcPr>
          <w:p w14:paraId="286463A8" w14:textId="77777777" w:rsidR="00E010CD" w:rsidRPr="00822FF2" w:rsidRDefault="00E010CD" w:rsidP="009109B4">
            <w:pPr>
              <w:spacing w:line="240" w:lineRule="auto"/>
              <w:ind w:firstLineChars="100" w:firstLine="140"/>
              <w:rPr>
                <w:rFonts w:ascii="Nunito" w:eastAsia="Times New Roman" w:hAnsi="Nunito" w:cs="Calibri"/>
                <w:lang w:val="ro-RO" w:eastAsia="ro-RO"/>
              </w:rPr>
            </w:pPr>
          </w:p>
        </w:tc>
      </w:tr>
      <w:tr w:rsidR="00E010CD" w:rsidRPr="005637C2" w14:paraId="590AC02A" w14:textId="77777777" w:rsidTr="00671C04">
        <w:trPr>
          <w:trHeight w:val="230"/>
        </w:trPr>
        <w:tc>
          <w:tcPr>
            <w:tcW w:w="1812" w:type="dxa"/>
            <w:hideMark/>
          </w:tcPr>
          <w:p w14:paraId="4C8EF3E9" w14:textId="77777777" w:rsidR="00E010CD" w:rsidRPr="00822FF2" w:rsidRDefault="00E010CD" w:rsidP="009109B4">
            <w:pPr>
              <w:spacing w:line="240" w:lineRule="auto"/>
              <w:jc w:val="center"/>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o</w:t>
            </w:r>
          </w:p>
        </w:tc>
        <w:tc>
          <w:tcPr>
            <w:tcW w:w="4718" w:type="dxa"/>
            <w:hideMark/>
          </w:tcPr>
          <w:p w14:paraId="233003FE" w14:textId="77777777" w:rsidR="00E010CD" w:rsidRPr="00822FF2" w:rsidRDefault="00E010CD" w:rsidP="009109B4">
            <w:pPr>
              <w:spacing w:line="240" w:lineRule="auto"/>
              <w:ind w:firstLineChars="100" w:firstLine="160"/>
              <w:rPr>
                <w:rFonts w:ascii="Nunito" w:eastAsia="Times New Roman" w:hAnsi="Nunito" w:cs="Calibri"/>
                <w:sz w:val="16"/>
                <w:szCs w:val="16"/>
                <w:lang w:val="ro-RO" w:eastAsia="ro-RO"/>
              </w:rPr>
            </w:pPr>
            <w:r w:rsidRPr="00822FF2">
              <w:rPr>
                <w:rFonts w:ascii="Nunito" w:eastAsia="Times New Roman" w:hAnsi="Nunito" w:cs="Calibri"/>
                <w:sz w:val="16"/>
                <w:szCs w:val="16"/>
                <w:lang w:val="ro-RO" w:eastAsia="ro-RO"/>
              </w:rPr>
              <w:t>Neutru, fară interacțiune directă semnificativă</w:t>
            </w:r>
          </w:p>
        </w:tc>
        <w:tc>
          <w:tcPr>
            <w:tcW w:w="3251" w:type="dxa"/>
            <w:noWrap/>
            <w:hideMark/>
          </w:tcPr>
          <w:p w14:paraId="0415F2A8" w14:textId="77777777" w:rsidR="00E010CD" w:rsidRPr="00822FF2" w:rsidRDefault="00E010CD" w:rsidP="009109B4">
            <w:pPr>
              <w:spacing w:line="240" w:lineRule="auto"/>
              <w:ind w:firstLineChars="100" w:firstLine="140"/>
              <w:rPr>
                <w:rFonts w:ascii="Nunito" w:eastAsia="Times New Roman" w:hAnsi="Nunito" w:cs="Calibri"/>
                <w:lang w:val="ro-RO" w:eastAsia="ro-RO"/>
              </w:rPr>
            </w:pPr>
          </w:p>
        </w:tc>
      </w:tr>
      <w:tr w:rsidR="00E010CD" w:rsidRPr="005637C2" w14:paraId="3B9B8428" w14:textId="77777777" w:rsidTr="00671C04">
        <w:trPr>
          <w:trHeight w:val="219"/>
        </w:trPr>
        <w:tc>
          <w:tcPr>
            <w:tcW w:w="1812" w:type="dxa"/>
            <w:shd w:val="clear" w:color="auto" w:fill="002060"/>
          </w:tcPr>
          <w:p w14:paraId="0C7B00C0" w14:textId="77777777" w:rsidR="00E010CD" w:rsidRPr="00822FF2" w:rsidRDefault="00E010CD" w:rsidP="009109B4">
            <w:pPr>
              <w:spacing w:line="240" w:lineRule="auto"/>
              <w:jc w:val="center"/>
              <w:rPr>
                <w:rFonts w:ascii="Nunito" w:eastAsia="Times New Roman" w:hAnsi="Nunito" w:cs="Calibri"/>
                <w:sz w:val="16"/>
                <w:szCs w:val="16"/>
                <w:lang w:val="ro-RO" w:eastAsia="ro-RO"/>
              </w:rPr>
            </w:pPr>
          </w:p>
        </w:tc>
        <w:tc>
          <w:tcPr>
            <w:tcW w:w="7969" w:type="dxa"/>
            <w:gridSpan w:val="2"/>
          </w:tcPr>
          <w:p w14:paraId="65D87208" w14:textId="77777777" w:rsidR="00E010CD" w:rsidRPr="00822FF2" w:rsidRDefault="00E010CD" w:rsidP="009109B4">
            <w:pPr>
              <w:spacing w:line="240" w:lineRule="auto"/>
              <w:ind w:firstLineChars="100" w:firstLine="160"/>
              <w:rPr>
                <w:rFonts w:ascii="Nunito" w:eastAsia="Times New Roman" w:hAnsi="Nunito" w:cs="Calibri"/>
                <w:lang w:val="ro-RO" w:eastAsia="ro-RO"/>
              </w:rPr>
            </w:pPr>
            <w:r w:rsidRPr="00822FF2">
              <w:rPr>
                <w:rFonts w:ascii="Nunito" w:eastAsia="Times New Roman" w:hAnsi="Nunito" w:cs="Calibri"/>
                <w:sz w:val="16"/>
                <w:szCs w:val="16"/>
                <w:lang w:val="ro-RO" w:eastAsia="ro-RO"/>
              </w:rPr>
              <w:t>Relația unui obiectiv cu sine însuși (necomparabilă)</w:t>
            </w:r>
            <w:r w:rsidRPr="00822FF2">
              <w:rPr>
                <w:rFonts w:ascii="Nunito" w:eastAsia="Times New Roman" w:hAnsi="Nunito" w:cs="Calibri"/>
                <w:sz w:val="16"/>
                <w:szCs w:val="16"/>
                <w:lang w:val="ro-RO" w:eastAsia="ro-RO"/>
              </w:rPr>
              <w:tab/>
            </w:r>
            <w:r w:rsidRPr="00822FF2">
              <w:rPr>
                <w:rFonts w:ascii="Nunito" w:eastAsia="Times New Roman" w:hAnsi="Nunito" w:cs="Calibri"/>
                <w:sz w:val="16"/>
                <w:szCs w:val="16"/>
                <w:lang w:val="ro-RO" w:eastAsia="ro-RO"/>
              </w:rPr>
              <w:tab/>
            </w:r>
          </w:p>
        </w:tc>
      </w:tr>
    </w:tbl>
    <w:p w14:paraId="26341BB9" w14:textId="494724B8" w:rsidR="00E010CD" w:rsidRPr="00822FF2" w:rsidRDefault="00E010CD">
      <w:pPr>
        <w:rPr>
          <w:rFonts w:ascii="Nunito" w:hAnsi="Nunito"/>
          <w:lang w:val="ro-RO"/>
        </w:rPr>
      </w:pPr>
    </w:p>
    <w:p w14:paraId="0C052FA1" w14:textId="0CF8F87A" w:rsidR="00A66DCC" w:rsidRPr="00B126E4" w:rsidRDefault="00A66DCC">
      <w:pPr>
        <w:rPr>
          <w:rFonts w:ascii="Nunito" w:hAnsi="Nunito"/>
          <w:lang w:val="ro-RO"/>
        </w:rPr>
      </w:pPr>
      <w:r w:rsidRPr="00B126E4">
        <w:rPr>
          <w:rFonts w:ascii="Nunito" w:hAnsi="Nunito"/>
          <w:lang w:val="ro-RO"/>
        </w:rPr>
        <w:t>Matricea strategică de compatibilitate între obiective</w:t>
      </w:r>
      <w:r w:rsidR="00C81891" w:rsidRPr="00B126E4">
        <w:rPr>
          <w:rFonts w:ascii="Nunito" w:hAnsi="Nunito"/>
          <w:lang w:val="ro-RO"/>
        </w:rPr>
        <w:t xml:space="preserve"> </w:t>
      </w:r>
      <w:r w:rsidR="00B32511" w:rsidRPr="00B126E4">
        <w:rPr>
          <w:rFonts w:ascii="Nunito" w:hAnsi="Nunito"/>
          <w:lang w:val="ro-RO"/>
        </w:rPr>
        <w:t>strategice traversale ale PNGD este prezentată în figura de mai jos.</w:t>
      </w:r>
    </w:p>
    <w:p w14:paraId="19DE6EBF" w14:textId="77777777" w:rsidR="00B126E4" w:rsidRDefault="00B126E4">
      <w:pPr>
        <w:rPr>
          <w:rFonts w:ascii="Nunito" w:hAnsi="Nunito"/>
          <w:b/>
          <w:bCs/>
          <w:lang w:val="ro-RO"/>
        </w:rPr>
      </w:pPr>
    </w:p>
    <w:p w14:paraId="76B84DF4" w14:textId="77777777" w:rsidR="00A66DCC" w:rsidRPr="00822FF2" w:rsidRDefault="00A66DCC">
      <w:pPr>
        <w:rPr>
          <w:rFonts w:ascii="Nunito" w:hAnsi="Nunito"/>
          <w:lang w:val="ro-RO"/>
        </w:rPr>
      </w:pPr>
    </w:p>
    <w:tbl>
      <w:tblPr>
        <w:tblW w:w="6127" w:type="dxa"/>
        <w:jc w:val="center"/>
        <w:tblLook w:val="04A0" w:firstRow="1" w:lastRow="0" w:firstColumn="1" w:lastColumn="0" w:noHBand="0" w:noVBand="1"/>
      </w:tblPr>
      <w:tblGrid>
        <w:gridCol w:w="825"/>
        <w:gridCol w:w="418"/>
        <w:gridCol w:w="444"/>
        <w:gridCol w:w="444"/>
        <w:gridCol w:w="444"/>
        <w:gridCol w:w="444"/>
        <w:gridCol w:w="444"/>
        <w:gridCol w:w="444"/>
        <w:gridCol w:w="444"/>
        <w:gridCol w:w="444"/>
        <w:gridCol w:w="444"/>
        <w:gridCol w:w="444"/>
        <w:gridCol w:w="444"/>
      </w:tblGrid>
      <w:tr w:rsidR="00C81891" w:rsidRPr="00822FF2" w14:paraId="3E3AD0DD" w14:textId="77777777" w:rsidTr="00B126E4">
        <w:trPr>
          <w:trHeight w:val="959"/>
          <w:jc w:val="center"/>
        </w:trPr>
        <w:tc>
          <w:tcPr>
            <w:tcW w:w="825" w:type="dxa"/>
            <w:noWrap/>
            <w:vAlign w:val="center"/>
          </w:tcPr>
          <w:p w14:paraId="58D30BDD" w14:textId="362F28D3" w:rsidR="00C81891" w:rsidRPr="00822FF2" w:rsidRDefault="00C81891" w:rsidP="00E010CD">
            <w:pPr>
              <w:spacing w:line="240" w:lineRule="auto"/>
              <w:jc w:val="center"/>
              <w:rPr>
                <w:rFonts w:ascii="Nunito" w:eastAsia="Times New Roman" w:hAnsi="Nunito" w:cs="Calibri"/>
                <w:b/>
                <w:bCs/>
                <w:color w:val="FFFFFF"/>
                <w:sz w:val="14"/>
                <w:szCs w:val="14"/>
                <w:lang w:val="ro-RO"/>
              </w:rPr>
            </w:pPr>
          </w:p>
        </w:tc>
        <w:tc>
          <w:tcPr>
            <w:tcW w:w="418" w:type="dxa"/>
            <w:tcBorders>
              <w:bottom w:val="single" w:sz="4" w:space="0" w:color="D7DEE6"/>
            </w:tcBorders>
            <w:noWrap/>
            <w:textDirection w:val="btLr"/>
            <w:vAlign w:val="bottom"/>
            <w:hideMark/>
          </w:tcPr>
          <w:p w14:paraId="111964C6"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OST-1</w:t>
            </w:r>
          </w:p>
        </w:tc>
        <w:tc>
          <w:tcPr>
            <w:tcW w:w="444" w:type="dxa"/>
            <w:tcBorders>
              <w:bottom w:val="single" w:sz="4" w:space="0" w:color="D7DEE6"/>
            </w:tcBorders>
            <w:noWrap/>
            <w:textDirection w:val="btLr"/>
            <w:vAlign w:val="bottom"/>
            <w:hideMark/>
          </w:tcPr>
          <w:p w14:paraId="163BAA7E"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OST-2</w:t>
            </w:r>
          </w:p>
        </w:tc>
        <w:tc>
          <w:tcPr>
            <w:tcW w:w="444" w:type="dxa"/>
            <w:tcBorders>
              <w:bottom w:val="single" w:sz="4" w:space="0" w:color="D7DEE6"/>
            </w:tcBorders>
            <w:noWrap/>
            <w:textDirection w:val="btLr"/>
            <w:vAlign w:val="bottom"/>
            <w:hideMark/>
          </w:tcPr>
          <w:p w14:paraId="0A085DD9"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OST-3</w:t>
            </w:r>
          </w:p>
        </w:tc>
        <w:tc>
          <w:tcPr>
            <w:tcW w:w="444" w:type="dxa"/>
            <w:tcBorders>
              <w:bottom w:val="single" w:sz="4" w:space="0" w:color="D7DEE6"/>
            </w:tcBorders>
            <w:noWrap/>
            <w:textDirection w:val="btLr"/>
            <w:vAlign w:val="bottom"/>
            <w:hideMark/>
          </w:tcPr>
          <w:p w14:paraId="7E04F88A"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OST-4</w:t>
            </w:r>
          </w:p>
        </w:tc>
        <w:tc>
          <w:tcPr>
            <w:tcW w:w="444" w:type="dxa"/>
            <w:tcBorders>
              <w:bottom w:val="single" w:sz="4" w:space="0" w:color="D7DEE6"/>
            </w:tcBorders>
            <w:noWrap/>
            <w:textDirection w:val="btLr"/>
            <w:vAlign w:val="bottom"/>
            <w:hideMark/>
          </w:tcPr>
          <w:p w14:paraId="1FBFB481"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OST-5</w:t>
            </w:r>
          </w:p>
        </w:tc>
        <w:tc>
          <w:tcPr>
            <w:tcW w:w="444" w:type="dxa"/>
            <w:tcBorders>
              <w:bottom w:val="single" w:sz="4" w:space="0" w:color="D7DEE6"/>
            </w:tcBorders>
            <w:noWrap/>
            <w:textDirection w:val="btLr"/>
            <w:vAlign w:val="bottom"/>
            <w:hideMark/>
          </w:tcPr>
          <w:p w14:paraId="187C81C5"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OST-6</w:t>
            </w:r>
          </w:p>
        </w:tc>
        <w:tc>
          <w:tcPr>
            <w:tcW w:w="444" w:type="dxa"/>
            <w:tcBorders>
              <w:bottom w:val="single" w:sz="4" w:space="0" w:color="D7DEE6"/>
            </w:tcBorders>
            <w:noWrap/>
            <w:textDirection w:val="btLr"/>
            <w:vAlign w:val="bottom"/>
            <w:hideMark/>
          </w:tcPr>
          <w:p w14:paraId="7B8B3249"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OST-7</w:t>
            </w:r>
          </w:p>
        </w:tc>
        <w:tc>
          <w:tcPr>
            <w:tcW w:w="444" w:type="dxa"/>
            <w:tcBorders>
              <w:bottom w:val="single" w:sz="4" w:space="0" w:color="D7DEE6"/>
            </w:tcBorders>
            <w:noWrap/>
            <w:textDirection w:val="btLr"/>
            <w:vAlign w:val="bottom"/>
            <w:hideMark/>
          </w:tcPr>
          <w:p w14:paraId="261524EA"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OST-8</w:t>
            </w:r>
          </w:p>
        </w:tc>
        <w:tc>
          <w:tcPr>
            <w:tcW w:w="444" w:type="dxa"/>
            <w:tcBorders>
              <w:bottom w:val="single" w:sz="4" w:space="0" w:color="D7DEE6"/>
            </w:tcBorders>
            <w:noWrap/>
            <w:textDirection w:val="btLr"/>
            <w:vAlign w:val="bottom"/>
            <w:hideMark/>
          </w:tcPr>
          <w:p w14:paraId="1435EB5E"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OST-9</w:t>
            </w:r>
          </w:p>
        </w:tc>
        <w:tc>
          <w:tcPr>
            <w:tcW w:w="444" w:type="dxa"/>
            <w:tcBorders>
              <w:bottom w:val="single" w:sz="4" w:space="0" w:color="D7DEE6"/>
            </w:tcBorders>
            <w:noWrap/>
            <w:textDirection w:val="btLr"/>
            <w:vAlign w:val="bottom"/>
            <w:hideMark/>
          </w:tcPr>
          <w:p w14:paraId="73933E20"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OST-10</w:t>
            </w:r>
          </w:p>
        </w:tc>
        <w:tc>
          <w:tcPr>
            <w:tcW w:w="444" w:type="dxa"/>
            <w:tcBorders>
              <w:bottom w:val="single" w:sz="4" w:space="0" w:color="D7DEE6"/>
            </w:tcBorders>
            <w:noWrap/>
            <w:textDirection w:val="btLr"/>
            <w:vAlign w:val="bottom"/>
            <w:hideMark/>
          </w:tcPr>
          <w:p w14:paraId="72C34EAD"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OST-11</w:t>
            </w:r>
          </w:p>
        </w:tc>
        <w:tc>
          <w:tcPr>
            <w:tcW w:w="444" w:type="dxa"/>
            <w:tcBorders>
              <w:bottom w:val="single" w:sz="4" w:space="0" w:color="D7DEE6"/>
            </w:tcBorders>
            <w:noWrap/>
            <w:textDirection w:val="btLr"/>
            <w:vAlign w:val="bottom"/>
            <w:hideMark/>
          </w:tcPr>
          <w:p w14:paraId="49AE4932" w14:textId="77777777" w:rsidR="00C81891" w:rsidRPr="00822FF2" w:rsidRDefault="00C81891" w:rsidP="00E010CD">
            <w:pPr>
              <w:spacing w:line="240" w:lineRule="auto"/>
              <w:jc w:val="center"/>
              <w:rPr>
                <w:rFonts w:ascii="Nunito" w:eastAsia="Times New Roman" w:hAnsi="Nunito" w:cs="Calibri"/>
                <w:b/>
                <w:bCs/>
                <w:color w:val="002060"/>
                <w:sz w:val="14"/>
                <w:szCs w:val="14"/>
                <w:lang w:val="ro-RO"/>
              </w:rPr>
            </w:pPr>
            <w:r w:rsidRPr="00822FF2">
              <w:rPr>
                <w:rFonts w:ascii="Nunito" w:eastAsia="Times New Roman" w:hAnsi="Nunito" w:cs="Calibri"/>
                <w:b/>
                <w:bCs/>
                <w:color w:val="002060"/>
                <w:sz w:val="14"/>
                <w:szCs w:val="14"/>
                <w:lang w:val="ro-RO"/>
              </w:rPr>
              <w:t>OST-12</w:t>
            </w:r>
          </w:p>
        </w:tc>
      </w:tr>
      <w:tr w:rsidR="00C81891" w:rsidRPr="00822FF2" w14:paraId="45F00521" w14:textId="77777777" w:rsidTr="00B126E4">
        <w:trPr>
          <w:trHeight w:val="70"/>
          <w:jc w:val="center"/>
        </w:trPr>
        <w:tc>
          <w:tcPr>
            <w:tcW w:w="825" w:type="dxa"/>
            <w:tcBorders>
              <w:top w:val="nil"/>
              <w:right w:val="single" w:sz="4" w:space="0" w:color="D7DEE6"/>
            </w:tcBorders>
            <w:shd w:val="clear" w:color="EFF1F3" w:fill="EAF4FC"/>
            <w:noWrap/>
            <w:vAlign w:val="center"/>
            <w:hideMark/>
          </w:tcPr>
          <w:p w14:paraId="716B95FC"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OST-1</w:t>
            </w:r>
          </w:p>
        </w:tc>
        <w:tc>
          <w:tcPr>
            <w:tcW w:w="418" w:type="dxa"/>
            <w:tcBorders>
              <w:top w:val="single" w:sz="4" w:space="0" w:color="C0C8D2"/>
              <w:left w:val="single" w:sz="4" w:space="0" w:color="C0C8D2"/>
              <w:bottom w:val="single" w:sz="4" w:space="0" w:color="C0C8D2"/>
              <w:right w:val="single" w:sz="4" w:space="0" w:color="C0C8D2"/>
            </w:tcBorders>
            <w:shd w:val="clear" w:color="1A2733" w:fill="05326E"/>
            <w:noWrap/>
            <w:vAlign w:val="center"/>
            <w:hideMark/>
          </w:tcPr>
          <w:p w14:paraId="278493D9" w14:textId="1D07721E"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28B99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655DFA"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D32486"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2D075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0D7E71B7"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DD314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B93D2D"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6CB7E6"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D7B02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8D611F"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D3A86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r>
      <w:tr w:rsidR="00C81891" w:rsidRPr="00822FF2" w14:paraId="0AD4D141" w14:textId="77777777" w:rsidTr="00B126E4">
        <w:trPr>
          <w:trHeight w:val="157"/>
          <w:jc w:val="center"/>
        </w:trPr>
        <w:tc>
          <w:tcPr>
            <w:tcW w:w="825" w:type="dxa"/>
            <w:tcBorders>
              <w:right w:val="single" w:sz="4" w:space="0" w:color="D7DEE6"/>
            </w:tcBorders>
            <w:shd w:val="clear" w:color="EFF1F3" w:fill="EAF4FC"/>
            <w:noWrap/>
            <w:vAlign w:val="center"/>
            <w:hideMark/>
          </w:tcPr>
          <w:p w14:paraId="2401A60C"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OST-2</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E213E0"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152174AF" w14:textId="41B1AA63"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861E3D"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42DAA3"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CA55D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F4BDC8B"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5C588641" w14:textId="36503439"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234993"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CA5DB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7978F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21720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1FF3B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0E39F5E0" w14:textId="77777777" w:rsidTr="00B126E4">
        <w:trPr>
          <w:trHeight w:val="70"/>
          <w:jc w:val="center"/>
        </w:trPr>
        <w:tc>
          <w:tcPr>
            <w:tcW w:w="825" w:type="dxa"/>
            <w:tcBorders>
              <w:right w:val="single" w:sz="4" w:space="0" w:color="D7DEE6"/>
            </w:tcBorders>
            <w:shd w:val="clear" w:color="EFF1F3" w:fill="EAF4FC"/>
            <w:noWrap/>
            <w:vAlign w:val="center"/>
            <w:hideMark/>
          </w:tcPr>
          <w:p w14:paraId="216C5912"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OST-3</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1CB14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C90C7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3DF002C1" w14:textId="23CA8DCE"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A6719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5F9E2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1E42BC72"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44348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9F49ED"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E3D5C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8C051F"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AD5AAA"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7C14E3"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r>
      <w:tr w:rsidR="00C81891" w:rsidRPr="00822FF2" w14:paraId="57362828" w14:textId="77777777" w:rsidTr="00B126E4">
        <w:trPr>
          <w:trHeight w:val="105"/>
          <w:jc w:val="center"/>
        </w:trPr>
        <w:tc>
          <w:tcPr>
            <w:tcW w:w="825" w:type="dxa"/>
            <w:tcBorders>
              <w:right w:val="single" w:sz="4" w:space="0" w:color="D7DEE6"/>
            </w:tcBorders>
            <w:shd w:val="clear" w:color="EFF1F3" w:fill="EAF4FC"/>
            <w:noWrap/>
            <w:vAlign w:val="center"/>
            <w:hideMark/>
          </w:tcPr>
          <w:p w14:paraId="609A48B2"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OST-4</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A10EE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C4D091"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8203B3"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2AD4A645" w14:textId="2CAEDF65"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FB8068"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auto" w:fill="E9CADC" w:themeFill="accent4" w:themeFillTint="33"/>
            <w:noWrap/>
            <w:vAlign w:val="center"/>
            <w:hideMark/>
          </w:tcPr>
          <w:p w14:paraId="5D79D95D" w14:textId="77777777" w:rsidR="00C81891" w:rsidRPr="00822FF2" w:rsidRDefault="00C81891" w:rsidP="00C81891">
            <w:pPr>
              <w:spacing w:before="60" w:after="60" w:line="240" w:lineRule="auto"/>
              <w:jc w:val="center"/>
              <w:rPr>
                <w:rFonts w:ascii="Nunito" w:eastAsia="Times New Roman" w:hAnsi="Nunito" w:cs="Calibri"/>
                <w:b/>
                <w:bCs/>
                <w:color w:val="FFFFFF"/>
                <w:sz w:val="14"/>
                <w:szCs w:val="14"/>
                <w:lang w:val="ro-RO"/>
              </w:rPr>
            </w:pPr>
            <w:r w:rsidRPr="00822FF2">
              <w:rPr>
                <w:rFonts w:ascii="Nunito" w:eastAsia="Times New Roman" w:hAnsi="Nunito" w:cs="Calibri"/>
                <w:b/>
                <w:bCs/>
                <w:color w:val="000000" w:themeColor="text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94BED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6A3A3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47157D"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100BE9"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A5EFFE"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F4B0F9"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10B5EEA6" w14:textId="77777777" w:rsidTr="00B126E4">
        <w:trPr>
          <w:trHeight w:val="166"/>
          <w:jc w:val="center"/>
        </w:trPr>
        <w:tc>
          <w:tcPr>
            <w:tcW w:w="825" w:type="dxa"/>
            <w:tcBorders>
              <w:right w:val="single" w:sz="4" w:space="0" w:color="D7DEE6"/>
            </w:tcBorders>
            <w:shd w:val="clear" w:color="EFF1F3" w:fill="EAF4FC"/>
            <w:noWrap/>
            <w:vAlign w:val="center"/>
            <w:hideMark/>
          </w:tcPr>
          <w:p w14:paraId="53AF6F5B"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OST-5</w:t>
            </w:r>
          </w:p>
        </w:tc>
        <w:tc>
          <w:tcPr>
            <w:tcW w:w="418"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911498"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CFFE02"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50770E"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F4365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43D4A049" w14:textId="4BBCEB13"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4F15E8B6"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8D5FF1"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A66183"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F7CAF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3125B1"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7FBC3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6527D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7AA27266" w14:textId="77777777" w:rsidTr="00B126E4">
        <w:trPr>
          <w:trHeight w:val="97"/>
          <w:jc w:val="center"/>
        </w:trPr>
        <w:tc>
          <w:tcPr>
            <w:tcW w:w="825" w:type="dxa"/>
            <w:tcBorders>
              <w:right w:val="single" w:sz="4" w:space="0" w:color="D7DEE6"/>
            </w:tcBorders>
            <w:shd w:val="clear" w:color="EFF1F3" w:fill="EAF4FC"/>
            <w:noWrap/>
            <w:vAlign w:val="center"/>
            <w:hideMark/>
          </w:tcPr>
          <w:p w14:paraId="2E9108BC"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OST-6</w:t>
            </w:r>
          </w:p>
        </w:tc>
        <w:tc>
          <w:tcPr>
            <w:tcW w:w="418"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64C1870"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05249AB"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FE0FBCF"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nil"/>
              <w:left w:val="nil"/>
              <w:bottom w:val="single" w:sz="4" w:space="0" w:color="C0C8D2"/>
              <w:right w:val="single" w:sz="4" w:space="0" w:color="C0C8D2"/>
            </w:tcBorders>
            <w:shd w:val="clear" w:color="auto" w:fill="E9CADC" w:themeFill="accent4" w:themeFillTint="33"/>
            <w:noWrap/>
            <w:vAlign w:val="center"/>
            <w:hideMark/>
          </w:tcPr>
          <w:p w14:paraId="75293A78" w14:textId="77777777" w:rsidR="00C81891" w:rsidRPr="00822FF2" w:rsidRDefault="00C81891" w:rsidP="00C81891">
            <w:pPr>
              <w:spacing w:before="60" w:after="60" w:line="240" w:lineRule="auto"/>
              <w:jc w:val="center"/>
              <w:rPr>
                <w:rFonts w:ascii="Nunito" w:eastAsia="Times New Roman" w:hAnsi="Nunito" w:cs="Calibri"/>
                <w:b/>
                <w:bCs/>
                <w:color w:val="FFFFFF"/>
                <w:sz w:val="14"/>
                <w:szCs w:val="14"/>
                <w:lang w:val="ro-RO"/>
              </w:rPr>
            </w:pPr>
            <w:r w:rsidRPr="00822FF2">
              <w:rPr>
                <w:rFonts w:ascii="Nunito" w:eastAsia="Times New Roman" w:hAnsi="Nunito" w:cs="Calibri"/>
                <w:b/>
                <w:bCs/>
                <w:color w:val="000000" w:themeColor="text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49B4FA9D" w14:textId="77777777" w:rsidR="00C81891" w:rsidRPr="00822FF2" w:rsidRDefault="00C81891" w:rsidP="00C81891">
            <w:pPr>
              <w:spacing w:before="60" w:after="60" w:line="240" w:lineRule="auto"/>
              <w:jc w:val="center"/>
              <w:rPr>
                <w:rFonts w:ascii="Nunito" w:eastAsia="Times New Roman" w:hAnsi="Nunito" w:cs="Calibri"/>
                <w:b/>
                <w:bCs/>
                <w:color w:val="2A3A47"/>
                <w:sz w:val="14"/>
                <w:szCs w:val="14"/>
                <w:lang w:val="ro-RO"/>
              </w:rPr>
            </w:pPr>
            <w:r w:rsidRPr="00822FF2">
              <w:rPr>
                <w:rFonts w:ascii="Nunito" w:eastAsia="Times New Roman" w:hAnsi="Nunito" w:cs="Calibri"/>
                <w:b/>
                <w:bCs/>
                <w:color w:val="2A3A47"/>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3EFF3DF7" w14:textId="29931963"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F8F9E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98169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A697FC"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5D217A2F" w14:textId="3DF04A58"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593C8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7416FB"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41BE4A9D" w14:textId="77777777" w:rsidTr="00B126E4">
        <w:trPr>
          <w:trHeight w:val="97"/>
          <w:jc w:val="center"/>
        </w:trPr>
        <w:tc>
          <w:tcPr>
            <w:tcW w:w="825" w:type="dxa"/>
            <w:tcBorders>
              <w:right w:val="single" w:sz="4" w:space="0" w:color="D7DEE6"/>
            </w:tcBorders>
            <w:shd w:val="clear" w:color="EFF1F3" w:fill="EAF4FC"/>
            <w:noWrap/>
            <w:vAlign w:val="center"/>
            <w:hideMark/>
          </w:tcPr>
          <w:p w14:paraId="450B9D61"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OST-7</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4C1D7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56143A92" w14:textId="3DECC192"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17DE1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B0C7AA"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E8A96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B712B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11557835" w14:textId="63EAF8FE"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F1438D"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B937D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1C9FEEC0" w14:textId="4660F16D"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9705B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C2AEF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7D1651C0" w14:textId="77777777" w:rsidTr="00B126E4">
        <w:trPr>
          <w:trHeight w:val="97"/>
          <w:jc w:val="center"/>
        </w:trPr>
        <w:tc>
          <w:tcPr>
            <w:tcW w:w="825" w:type="dxa"/>
            <w:tcBorders>
              <w:right w:val="single" w:sz="4" w:space="0" w:color="D7DEE6"/>
            </w:tcBorders>
            <w:shd w:val="clear" w:color="EFF1F3" w:fill="EAF4FC"/>
            <w:noWrap/>
            <w:vAlign w:val="center"/>
            <w:hideMark/>
          </w:tcPr>
          <w:p w14:paraId="3C413490"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OST-8</w:t>
            </w:r>
          </w:p>
        </w:tc>
        <w:tc>
          <w:tcPr>
            <w:tcW w:w="418"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086DA2"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62B340"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835818"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D7733F"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6D32B1"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3EA557"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59C9F5"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03A57D32" w14:textId="0173521B"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C09BAF"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3E219571" w14:textId="101ACC2D"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6ED61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18C3A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079A368A" w14:textId="77777777" w:rsidTr="00B126E4">
        <w:trPr>
          <w:trHeight w:val="97"/>
          <w:jc w:val="center"/>
        </w:trPr>
        <w:tc>
          <w:tcPr>
            <w:tcW w:w="825" w:type="dxa"/>
            <w:tcBorders>
              <w:right w:val="single" w:sz="4" w:space="0" w:color="D7DEE6"/>
            </w:tcBorders>
            <w:shd w:val="clear" w:color="EFF1F3" w:fill="EAF4FC"/>
            <w:noWrap/>
            <w:vAlign w:val="center"/>
            <w:hideMark/>
          </w:tcPr>
          <w:p w14:paraId="5C4B3786"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OST-9</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50EDC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BEF6B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0C656A"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9B423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470B80"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90DBBC"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4A718B"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F2CED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1CF5025E" w14:textId="6151CA8E"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688CD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EFF2E5"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45E62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r>
      <w:tr w:rsidR="00C81891" w:rsidRPr="00822FF2" w14:paraId="26B1B69D" w14:textId="77777777" w:rsidTr="00B126E4">
        <w:trPr>
          <w:trHeight w:val="97"/>
          <w:jc w:val="center"/>
        </w:trPr>
        <w:tc>
          <w:tcPr>
            <w:tcW w:w="825" w:type="dxa"/>
            <w:tcBorders>
              <w:right w:val="single" w:sz="4" w:space="0" w:color="D7DEE6"/>
            </w:tcBorders>
            <w:shd w:val="clear" w:color="EFF1F3" w:fill="EAF4FC"/>
            <w:noWrap/>
            <w:vAlign w:val="center"/>
            <w:hideMark/>
          </w:tcPr>
          <w:p w14:paraId="422B089A"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OST-10</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B30D3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0FB1FB"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2BB55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D88532"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7AD12A"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nil"/>
              <w:left w:val="nil"/>
              <w:bottom w:val="single" w:sz="4" w:space="0" w:color="C0C8D2"/>
              <w:right w:val="single" w:sz="4" w:space="0" w:color="C0C8D2"/>
            </w:tcBorders>
            <w:shd w:val="clear" w:color="EAF4FC" w:fill="EFF1F3"/>
            <w:noWrap/>
            <w:vAlign w:val="center"/>
            <w:hideMark/>
          </w:tcPr>
          <w:p w14:paraId="05B717CC" w14:textId="6F178B33"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nil"/>
              <w:left w:val="nil"/>
              <w:bottom w:val="single" w:sz="4" w:space="0" w:color="C0C8D2"/>
              <w:right w:val="single" w:sz="4" w:space="0" w:color="C0C8D2"/>
            </w:tcBorders>
            <w:shd w:val="clear" w:color="EAF4FC" w:fill="EFF1F3"/>
            <w:noWrap/>
            <w:vAlign w:val="center"/>
            <w:hideMark/>
          </w:tcPr>
          <w:p w14:paraId="5C1890EC" w14:textId="75440DD9"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nil"/>
              <w:left w:val="nil"/>
              <w:bottom w:val="single" w:sz="4" w:space="0" w:color="C0C8D2"/>
              <w:right w:val="single" w:sz="4" w:space="0" w:color="C0C8D2"/>
            </w:tcBorders>
            <w:shd w:val="clear" w:color="EAF4FC" w:fill="EFF1F3"/>
            <w:noWrap/>
            <w:vAlign w:val="center"/>
            <w:hideMark/>
          </w:tcPr>
          <w:p w14:paraId="357CA732" w14:textId="4ED43471" w:rsidR="00C81891" w:rsidRPr="00822FF2" w:rsidRDefault="00C81891" w:rsidP="00C81891">
            <w:pPr>
              <w:spacing w:before="60" w:after="60" w:line="240" w:lineRule="auto"/>
              <w:jc w:val="center"/>
              <w:rPr>
                <w:rFonts w:ascii="Nunito" w:eastAsia="Times New Roman" w:hAnsi="Nunito" w:cs="Calibri"/>
                <w:color w:val="9AA0A6"/>
                <w:sz w:val="14"/>
                <w:szCs w:val="14"/>
                <w:lang w:val="ro-RO"/>
              </w:rPr>
            </w:pPr>
            <w:r w:rsidRPr="00822FF2">
              <w:rPr>
                <w:rFonts w:ascii="Nunito" w:eastAsia="Times New Roman" w:hAnsi="Nunito" w:cs="Calibri"/>
                <w:color w:val="9AA0A6"/>
                <w:sz w:val="14"/>
                <w:szCs w:val="14"/>
                <w:lang w:val="ro-RO"/>
              </w:rPr>
              <w:t>o</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26ED81"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12721428" w14:textId="5410CD0B"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7BEF0A"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8E286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70A71D2E" w14:textId="77777777" w:rsidTr="00B126E4">
        <w:trPr>
          <w:trHeight w:val="97"/>
          <w:jc w:val="center"/>
        </w:trPr>
        <w:tc>
          <w:tcPr>
            <w:tcW w:w="825" w:type="dxa"/>
            <w:tcBorders>
              <w:right w:val="single" w:sz="4" w:space="0" w:color="D7DEE6"/>
            </w:tcBorders>
            <w:shd w:val="clear" w:color="EFF1F3" w:fill="EAF4FC"/>
            <w:noWrap/>
            <w:vAlign w:val="center"/>
            <w:hideMark/>
          </w:tcPr>
          <w:p w14:paraId="0AB776C9"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OST-11</w:t>
            </w:r>
          </w:p>
        </w:tc>
        <w:tc>
          <w:tcPr>
            <w:tcW w:w="418"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FDDE8F"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4FE01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5427B9"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84B07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735B70"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87C217"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2D9D22"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F204B5"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AB739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7E278B"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48BFE878" w14:textId="2396F3D1"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462FDE"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r>
      <w:tr w:rsidR="00C81891" w:rsidRPr="00822FF2" w14:paraId="5802FF5E" w14:textId="77777777" w:rsidTr="00B126E4">
        <w:trPr>
          <w:trHeight w:val="111"/>
          <w:jc w:val="center"/>
        </w:trPr>
        <w:tc>
          <w:tcPr>
            <w:tcW w:w="825" w:type="dxa"/>
            <w:tcBorders>
              <w:right w:val="single" w:sz="4" w:space="0" w:color="D7DEE6"/>
            </w:tcBorders>
            <w:shd w:val="clear" w:color="EFF1F3" w:fill="EAF4FC"/>
            <w:noWrap/>
            <w:vAlign w:val="center"/>
            <w:hideMark/>
          </w:tcPr>
          <w:p w14:paraId="56175D21" w14:textId="77777777" w:rsidR="00C81891" w:rsidRPr="00822FF2" w:rsidRDefault="00C81891" w:rsidP="00C81891">
            <w:pPr>
              <w:spacing w:before="60" w:after="60" w:line="240" w:lineRule="auto"/>
              <w:rPr>
                <w:rFonts w:ascii="Nunito" w:eastAsia="Times New Roman" w:hAnsi="Nunito" w:cs="Calibri"/>
                <w:b/>
                <w:bCs/>
                <w:color w:val="05326E"/>
                <w:sz w:val="14"/>
                <w:szCs w:val="14"/>
                <w:lang w:val="ro-RO"/>
              </w:rPr>
            </w:pPr>
            <w:r w:rsidRPr="00822FF2">
              <w:rPr>
                <w:rFonts w:ascii="Nunito" w:eastAsia="Times New Roman" w:hAnsi="Nunito" w:cs="Calibri"/>
                <w:b/>
                <w:bCs/>
                <w:color w:val="05326E"/>
                <w:sz w:val="14"/>
                <w:szCs w:val="14"/>
                <w:lang w:val="ro-RO"/>
              </w:rPr>
              <w:t>OST-12</w:t>
            </w:r>
          </w:p>
        </w:tc>
        <w:tc>
          <w:tcPr>
            <w:tcW w:w="418"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5BD3F6"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DF6DA4"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7E0E49"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F6DAF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3B0468"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24D8FB"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A4EEC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69EB3E"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7268EA" w14:textId="77777777" w:rsidR="00C81891" w:rsidRPr="00822FF2" w:rsidRDefault="00C81891" w:rsidP="00C81891">
            <w:pPr>
              <w:spacing w:before="60" w:after="60" w:line="240" w:lineRule="auto"/>
              <w:jc w:val="center"/>
              <w:rPr>
                <w:rFonts w:ascii="Nunito" w:eastAsia="Times New Roman" w:hAnsi="Nunito" w:cs="Calibri"/>
                <w:b/>
                <w:bCs/>
                <w:color w:val="1E5631"/>
                <w:sz w:val="14"/>
                <w:szCs w:val="14"/>
                <w:lang w:val="ro-RO"/>
              </w:rPr>
            </w:pPr>
            <w:r w:rsidRPr="00822FF2">
              <w:rPr>
                <w:rFonts w:ascii="Nunito" w:eastAsia="Times New Roman" w:hAnsi="Nunito" w:cs="Calibri"/>
                <w:b/>
                <w:bCs/>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2FA61C"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04567D" w14:textId="77777777" w:rsidR="00C81891" w:rsidRPr="00822FF2" w:rsidRDefault="00C81891" w:rsidP="00C81891">
            <w:pPr>
              <w:spacing w:before="60" w:after="60" w:line="240" w:lineRule="auto"/>
              <w:jc w:val="center"/>
              <w:rPr>
                <w:rFonts w:ascii="Nunito" w:eastAsia="Times New Roman" w:hAnsi="Nunito" w:cs="Calibri"/>
                <w:color w:val="1E5631"/>
                <w:sz w:val="14"/>
                <w:szCs w:val="14"/>
                <w:lang w:val="ro-RO"/>
              </w:rPr>
            </w:pPr>
            <w:r w:rsidRPr="00822FF2">
              <w:rPr>
                <w:rFonts w:ascii="Nunito" w:eastAsia="Times New Roman" w:hAnsi="Nunito" w:cs="Calibri"/>
                <w:color w:val="1E5631"/>
                <w:sz w:val="14"/>
                <w:szCs w:val="14"/>
                <w:lang w:val="ro-RO"/>
              </w:rPr>
              <w:t>+</w:t>
            </w:r>
          </w:p>
        </w:tc>
        <w:tc>
          <w:tcPr>
            <w:tcW w:w="444" w:type="dxa"/>
            <w:tcBorders>
              <w:top w:val="nil"/>
              <w:left w:val="nil"/>
              <w:bottom w:val="single" w:sz="4" w:space="0" w:color="C0C8D2"/>
              <w:right w:val="single" w:sz="4" w:space="0" w:color="C0C8D2"/>
            </w:tcBorders>
            <w:shd w:val="clear" w:color="1A2733" w:fill="05326E"/>
            <w:noWrap/>
            <w:vAlign w:val="center"/>
            <w:hideMark/>
          </w:tcPr>
          <w:p w14:paraId="5176DCD7" w14:textId="71146414" w:rsidR="00C81891" w:rsidRPr="00822FF2" w:rsidRDefault="00C81891" w:rsidP="00C81891">
            <w:pPr>
              <w:spacing w:before="60" w:after="60" w:line="240" w:lineRule="auto"/>
              <w:jc w:val="center"/>
              <w:rPr>
                <w:rFonts w:ascii="Nunito" w:eastAsia="Times New Roman" w:hAnsi="Nunito" w:cs="Calibri"/>
                <w:color w:val="000000"/>
                <w:sz w:val="14"/>
                <w:szCs w:val="14"/>
                <w:lang w:val="ro-RO"/>
              </w:rPr>
            </w:pPr>
          </w:p>
        </w:tc>
      </w:tr>
    </w:tbl>
    <w:p w14:paraId="4EAFC5AF" w14:textId="4589C44B" w:rsidR="00B126E4" w:rsidRPr="00B126E4" w:rsidRDefault="00B126E4" w:rsidP="00B126E4">
      <w:pPr>
        <w:jc w:val="center"/>
        <w:rPr>
          <w:rFonts w:ascii="Nunito" w:hAnsi="Nunito"/>
          <w:color w:val="009DF0" w:themeColor="text2"/>
          <w:lang w:val="ro-RO"/>
        </w:rPr>
      </w:pPr>
      <w:r w:rsidRPr="00B126E4">
        <w:rPr>
          <w:rFonts w:ascii="Nunito" w:hAnsi="Nunito"/>
          <w:color w:val="009DF0" w:themeColor="text2"/>
          <w:lang w:val="ro-RO"/>
        </w:rPr>
        <w:t>Figura 6-</w:t>
      </w:r>
      <w:r w:rsidR="00610C7E">
        <w:rPr>
          <w:rFonts w:ascii="Nunito" w:hAnsi="Nunito"/>
          <w:color w:val="009DF0" w:themeColor="text2"/>
          <w:lang w:val="ro-RO"/>
        </w:rPr>
        <w:t>3</w:t>
      </w:r>
      <w:r w:rsidRPr="00B126E4">
        <w:rPr>
          <w:rFonts w:ascii="Nunito" w:hAnsi="Nunito"/>
          <w:color w:val="009DF0" w:themeColor="text2"/>
          <w:lang w:val="ro-RO"/>
        </w:rPr>
        <w:t>: Matricea strategică de compatibilitate între obiective strategice traversale ale PNGD</w:t>
      </w:r>
    </w:p>
    <w:p w14:paraId="2548EB54" w14:textId="77777777" w:rsidR="002F4C4E" w:rsidRPr="00822FF2" w:rsidRDefault="002F4C4E" w:rsidP="002F4C4E">
      <w:pPr>
        <w:spacing w:after="120" w:line="240" w:lineRule="auto"/>
        <w:jc w:val="both"/>
        <w:rPr>
          <w:rFonts w:ascii="Nunito" w:hAnsi="Nunito"/>
          <w:lang w:val="ro-RO"/>
        </w:rPr>
      </w:pPr>
    </w:p>
    <w:p w14:paraId="78FE9BB5" w14:textId="02DE9EF4" w:rsidR="00122155" w:rsidRPr="00822FF2" w:rsidRDefault="00122155" w:rsidP="00122155">
      <w:pPr>
        <w:pStyle w:val="Heading2"/>
        <w:numPr>
          <w:ilvl w:val="0"/>
          <w:numId w:val="0"/>
        </w:numPr>
        <w:rPr>
          <w:rFonts w:ascii="Nunito" w:hAnsi="Nunito"/>
          <w:sz w:val="18"/>
          <w:szCs w:val="18"/>
          <w:lang w:val="ro-RO"/>
        </w:rPr>
      </w:pPr>
      <w:r w:rsidRPr="00822FF2">
        <w:rPr>
          <w:rFonts w:ascii="Nunito" w:hAnsi="Nunito"/>
          <w:sz w:val="18"/>
          <w:szCs w:val="18"/>
          <w:lang w:val="ro-RO"/>
        </w:rPr>
        <w:t>6.3.1</w:t>
      </w:r>
      <w:r w:rsidR="00822FF2" w:rsidRPr="00822FF2">
        <w:rPr>
          <w:rFonts w:ascii="Nunito" w:hAnsi="Nunito"/>
          <w:sz w:val="18"/>
          <w:szCs w:val="18"/>
          <w:lang w:val="ro-RO"/>
        </w:rPr>
        <w:t>. S</w:t>
      </w:r>
      <w:r w:rsidRPr="00822FF2">
        <w:rPr>
          <w:rFonts w:ascii="Nunito" w:hAnsi="Nunito"/>
          <w:sz w:val="18"/>
          <w:szCs w:val="18"/>
          <w:lang w:val="ro-RO"/>
        </w:rPr>
        <w:t xml:space="preserve">inteza rezultatelor analizei de compatibilitate </w:t>
      </w:r>
      <w:r w:rsidR="00610C7E">
        <w:rPr>
          <w:rFonts w:ascii="Nunito" w:hAnsi="Nunito"/>
          <w:sz w:val="18"/>
          <w:szCs w:val="18"/>
          <w:lang w:val="ro-RO"/>
        </w:rPr>
        <w:t>între obiectivele PNGD</w:t>
      </w:r>
    </w:p>
    <w:p w14:paraId="5AA86032" w14:textId="1EBB3408" w:rsidR="00122155" w:rsidRPr="00822FF2" w:rsidRDefault="00122155" w:rsidP="00822FF2">
      <w:pPr>
        <w:spacing w:after="120" w:line="240" w:lineRule="auto"/>
        <w:jc w:val="both"/>
        <w:rPr>
          <w:rFonts w:ascii="Nunito" w:hAnsi="Nunito"/>
          <w:lang w:val="ro-RO"/>
        </w:rPr>
      </w:pPr>
      <w:r w:rsidRPr="00822FF2">
        <w:rPr>
          <w:rFonts w:ascii="Nunito" w:hAnsi="Nunito"/>
          <w:lang w:val="ro-RO"/>
        </w:rPr>
        <w:t xml:space="preserve">Analiza compatibilității interne a acoperit toate cele 3.660 de relații directe existente între cele 61 de obiective specifice ale PNGD, evaluate sub forma perechilor ordonate obiectiv–obiectiv. Rezultatele evidențiază un nivel foarte ridicat de coerență strategică, din totalul relațiilor analizate 3.542 fiind compatibile sau sinergice (96,8%), 34 compatibile condiționat (0,9%), 24 caracterizate de potențiale tensiuni (0,7%) și 60 fără interacțiuni directe semnificative (1,6%). </w:t>
      </w:r>
    </w:p>
    <w:p w14:paraId="087F384E" w14:textId="0EC7DC38" w:rsidR="00122155" w:rsidRPr="00822FF2" w:rsidRDefault="00122155" w:rsidP="00822FF2">
      <w:pPr>
        <w:spacing w:after="120" w:line="240" w:lineRule="auto"/>
        <w:jc w:val="both"/>
        <w:rPr>
          <w:rFonts w:ascii="Nunito" w:hAnsi="Nunito"/>
          <w:lang w:val="ro-RO"/>
        </w:rPr>
      </w:pPr>
      <w:r w:rsidRPr="00822FF2">
        <w:rPr>
          <w:rFonts w:ascii="Nunito" w:hAnsi="Nunito"/>
          <w:lang w:val="ro-RO"/>
        </w:rPr>
        <w:t xml:space="preserve">Distribuția rezultatelor la nivelul obiectivelor individuale confirmă caracterul convergent al planului. Astfel, 31 dintre cele 61 de obiective specifice sunt compatibile cu toate celelalte obiective ale PNGD, fără a prezenta relații condiționate sau incompatibilități. Alte 17 obiective înregistrează cel puțin o relație compatibilă condiționat, fără existența unor conflicte directe, în timp ce 13 obiective sunt implicate în cel puțin o relație caracterizată prin tensiune strategică. Toate aceste situații </w:t>
      </w:r>
      <w:r w:rsidRPr="00822FF2">
        <w:rPr>
          <w:rFonts w:ascii="Nunito" w:hAnsi="Nunito"/>
          <w:lang w:val="ro-RO"/>
        </w:rPr>
        <w:lastRenderedPageBreak/>
        <w:t xml:space="preserve">sunt asociate relației dintre obiectivele aferente valorificării energetice a deșeurilor (OST-6) și obiectivele care promovează prevenirea generării deșeurilor, pregătirea pentru reutilizare, colectarea separată, reciclarea și economia circulară (OST-1–OST-5). </w:t>
      </w:r>
    </w:p>
    <w:p w14:paraId="139FCF85" w14:textId="2458047F" w:rsidR="00122155" w:rsidRPr="00822FF2" w:rsidRDefault="00122155" w:rsidP="00822FF2">
      <w:pPr>
        <w:spacing w:after="120" w:line="240" w:lineRule="auto"/>
        <w:jc w:val="both"/>
        <w:rPr>
          <w:rFonts w:ascii="Nunito" w:hAnsi="Nunito"/>
          <w:lang w:val="ro-RO"/>
        </w:rPr>
      </w:pPr>
      <w:r w:rsidRPr="00822FF2">
        <w:rPr>
          <w:rFonts w:ascii="Nunito" w:hAnsi="Nunito"/>
          <w:lang w:val="ro-RO"/>
        </w:rPr>
        <w:t xml:space="preserve">Rezultatele indică faptul că singura sursă sistematică de tensiune identificată la nivelul planului este reprezentată de valorificarea energetică a deșeurilor reziduale. Relația cea mai sensibilă apare în raport cu obiectivele de reciclare și valorificare materială (OST-4), unde poate exista o concurență directă pentru anumite fracții de deșeuri care pot fi gestionate atât prin reciclare, cât și prin valorificare energetică. În mod similar, relațiile dintre OST-6 și obiectivele de prevenire, pregătire pentru reutilizare, colectare separată și economie circulară sunt compatibile numai în condițiile respectării stricte a ierarhiei deșeurilor. </w:t>
      </w:r>
    </w:p>
    <w:p w14:paraId="74E8EA38" w14:textId="2DE94FC6" w:rsidR="00122155" w:rsidRPr="00822FF2" w:rsidRDefault="00122155" w:rsidP="00822FF2">
      <w:pPr>
        <w:spacing w:after="120" w:line="240" w:lineRule="auto"/>
        <w:jc w:val="both"/>
        <w:rPr>
          <w:rFonts w:ascii="Nunito" w:hAnsi="Nunito"/>
          <w:lang w:val="ro-RO"/>
        </w:rPr>
      </w:pPr>
      <w:r w:rsidRPr="00822FF2">
        <w:rPr>
          <w:rFonts w:ascii="Nunito" w:hAnsi="Nunito"/>
          <w:lang w:val="ro-RO"/>
        </w:rPr>
        <w:t xml:space="preserve">Mecanismul care generează această tensiune este asociat riscului de competiție pentru resurse materiale secundare și apariției efectului de „lock-in”. O capacitate de valorificare energetică supradimensionată poate crea o cerere constantă de deșeuri combustibile, cu potențialul de a reduce disponibilitatea materialelor care ar putea fi reutilizate, reciclate sau reintroduse în circuitul economic. Pe de altă parte, atunci când este limitată exclusiv la fracția reziduală nereciclabilă, valorificarea energetică contribuie în mod semnificativ la atingerea obiectivelor privind reducerea eliminării prin depozitare și diminuarea cantităților de deșeuri eliminate final. </w:t>
      </w:r>
    </w:p>
    <w:p w14:paraId="266E5C6F" w14:textId="6AA63086" w:rsidR="00122155" w:rsidRPr="00822FF2" w:rsidRDefault="00122155" w:rsidP="00822FF2">
      <w:pPr>
        <w:spacing w:after="120" w:line="240" w:lineRule="auto"/>
        <w:jc w:val="both"/>
        <w:rPr>
          <w:rFonts w:ascii="Nunito" w:hAnsi="Nunito"/>
          <w:lang w:val="ro-RO"/>
        </w:rPr>
      </w:pPr>
      <w:r w:rsidRPr="00822FF2">
        <w:rPr>
          <w:rFonts w:ascii="Nunito" w:hAnsi="Nunito"/>
          <w:lang w:val="ro-RO"/>
        </w:rPr>
        <w:t xml:space="preserve">În consecință, analiza evidențiază faptul că tensiunile identificate nu reprezintă incompatibilități structurale care să afecteze coerența generală a PNGD, ci aspecte care necesită măsuri explicite de gestionare pe parcursul implementării planului. Respectarea ierarhiei deșeurilor, prioritizarea prevenirii, reutilizării și reciclării, precum și dimensionarea adecvată a infrastructurii de valorificare energetică reprezintă condițiile esențiale pentru menținerea compatibilității interne a obiectivelor și pentru evitarea apariției unor efecte adverse asupra performanței sistemului de gestionare a deșeurilor. </w:t>
      </w:r>
    </w:p>
    <w:p w14:paraId="72DCCBFD" w14:textId="56D84626" w:rsidR="00122155" w:rsidRPr="00822FF2" w:rsidRDefault="00122155" w:rsidP="00822FF2">
      <w:pPr>
        <w:spacing w:after="120" w:line="240" w:lineRule="auto"/>
        <w:jc w:val="both"/>
        <w:rPr>
          <w:rFonts w:ascii="Nunito" w:hAnsi="Nunito"/>
          <w:lang w:val="ro-RO"/>
        </w:rPr>
      </w:pPr>
      <w:r w:rsidRPr="00822FF2">
        <w:rPr>
          <w:rFonts w:ascii="Nunito" w:hAnsi="Nunito"/>
          <w:b/>
          <w:bCs/>
          <w:lang w:val="ro-RO"/>
        </w:rPr>
        <w:t>Concluzie:</w:t>
      </w:r>
      <w:r w:rsidRPr="00822FF2">
        <w:rPr>
          <w:rFonts w:ascii="Nunito" w:hAnsi="Nunito"/>
          <w:lang w:val="ro-RO"/>
        </w:rPr>
        <w:t xml:space="preserve"> </w:t>
      </w:r>
      <w:r w:rsidR="00822FF2" w:rsidRPr="00822FF2">
        <w:rPr>
          <w:rFonts w:ascii="Nunito" w:hAnsi="Nunito"/>
          <w:lang w:val="ro-RO"/>
        </w:rPr>
        <w:t>N</w:t>
      </w:r>
      <w:r w:rsidRPr="00822FF2">
        <w:rPr>
          <w:rFonts w:ascii="Nunito" w:hAnsi="Nunito"/>
          <w:lang w:val="ro-RO"/>
        </w:rPr>
        <w:t>ivelul foarte ridicat al relațiilor pozitive (96,8%) demonstrează că PNGD 2026–2035 este construit pe o logică strategică coerentă și convergentă, obiectivele sale contribuind în mod complementar la tranziția către economia circulară, reducerea impactului asupra mediului și utilizarea eficientă a resurselor. Singura zonă care necesită monitorizare și măsuri de salvgardare este interfața dintre reciclare și valorificarea energetică, fără ca aceasta să afecteze însă robustețea generală a planului.</w:t>
      </w:r>
    </w:p>
    <w:p w14:paraId="5FB3AA44" w14:textId="77777777" w:rsidR="00122155" w:rsidRPr="00822FF2" w:rsidRDefault="00122155" w:rsidP="00822FF2">
      <w:pPr>
        <w:spacing w:after="120" w:line="240" w:lineRule="auto"/>
        <w:jc w:val="both"/>
        <w:rPr>
          <w:rFonts w:ascii="Nunito" w:hAnsi="Nunito"/>
          <w:lang w:val="ro-RO"/>
        </w:rPr>
      </w:pPr>
    </w:p>
    <w:p w14:paraId="7FDEBC03" w14:textId="77777777" w:rsidR="00122155" w:rsidRPr="00822FF2" w:rsidRDefault="00122155" w:rsidP="00122155">
      <w:pPr>
        <w:rPr>
          <w:lang w:val="ro-RO"/>
        </w:rPr>
      </w:pPr>
    </w:p>
    <w:p w14:paraId="6A82ECE3" w14:textId="77777777" w:rsidR="0048303A" w:rsidRPr="00822FF2" w:rsidRDefault="0048303A">
      <w:pPr>
        <w:rPr>
          <w:rFonts w:ascii="Nunito" w:hAnsi="Nunito"/>
          <w:lang w:val="ro-RO"/>
        </w:rPr>
      </w:pPr>
      <w:r w:rsidRPr="00822FF2">
        <w:rPr>
          <w:rFonts w:ascii="Nunito" w:hAnsi="Nunito"/>
          <w:lang w:val="ro-RO"/>
        </w:rPr>
        <w:br w:type="page"/>
      </w:r>
    </w:p>
    <w:p w14:paraId="611DE02B" w14:textId="77777777" w:rsidR="0048303A" w:rsidRPr="00822FF2" w:rsidRDefault="0048303A">
      <w:pPr>
        <w:rPr>
          <w:rFonts w:ascii="Nunito" w:hAnsi="Nunito"/>
          <w:lang w:val="ro-RO"/>
        </w:rPr>
        <w:sectPr w:rsidR="0048303A" w:rsidRPr="00822FF2" w:rsidSect="0063067A">
          <w:pgSz w:w="11907" w:h="16840" w:code="9"/>
          <w:pgMar w:top="1843" w:right="850" w:bottom="1418" w:left="1191" w:header="839" w:footer="680" w:gutter="0"/>
          <w:cols w:space="708"/>
          <w:docGrid w:linePitch="360"/>
        </w:sectPr>
      </w:pPr>
    </w:p>
    <w:tbl>
      <w:tblPr>
        <w:tblW w:w="24276" w:type="dxa"/>
        <w:jc w:val="center"/>
        <w:tblLook w:val="04A0" w:firstRow="1" w:lastRow="0" w:firstColumn="1" w:lastColumn="0" w:noHBand="0" w:noVBand="1"/>
      </w:tblPr>
      <w:tblGrid>
        <w:gridCol w:w="1126"/>
        <w:gridCol w:w="392"/>
        <w:gridCol w:w="392"/>
        <w:gridCol w:w="392"/>
        <w:gridCol w:w="392"/>
        <w:gridCol w:w="392"/>
        <w:gridCol w:w="392"/>
        <w:gridCol w:w="392"/>
        <w:gridCol w:w="392"/>
        <w:gridCol w:w="392"/>
        <w:gridCol w:w="392"/>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9078A6" w:rsidRPr="00613696" w14:paraId="4F5E93DC" w14:textId="77777777" w:rsidTr="00FC7525">
        <w:trPr>
          <w:trHeight w:val="1431"/>
          <w:tblHeader/>
          <w:jc w:val="center"/>
        </w:trPr>
        <w:tc>
          <w:tcPr>
            <w:tcW w:w="1401" w:type="dxa"/>
            <w:noWrap/>
            <w:vAlign w:val="center"/>
            <w:hideMark/>
          </w:tcPr>
          <w:p w14:paraId="75204A13" w14:textId="77777777" w:rsidR="009078A6" w:rsidRPr="00613696" w:rsidRDefault="009078A6" w:rsidP="009109B4">
            <w:pPr>
              <w:spacing w:line="240" w:lineRule="auto"/>
              <w:ind w:left="2880"/>
              <w:jc w:val="center"/>
              <w:rPr>
                <w:rFonts w:ascii="Nunito" w:eastAsia="Times New Roman" w:hAnsi="Nunito" w:cs="Calibri"/>
                <w:b/>
                <w:bCs/>
                <w:color w:val="FFFFFF"/>
                <w:sz w:val="16"/>
                <w:szCs w:val="16"/>
                <w:lang w:val="ro-RO"/>
              </w:rPr>
            </w:pPr>
          </w:p>
        </w:tc>
        <w:tc>
          <w:tcPr>
            <w:tcW w:w="375" w:type="dxa"/>
            <w:tcBorders>
              <w:bottom w:val="single" w:sz="4" w:space="0" w:color="C0C8D2"/>
            </w:tcBorders>
            <w:noWrap/>
            <w:textDirection w:val="btLr"/>
            <w:vAlign w:val="center"/>
            <w:hideMark/>
          </w:tcPr>
          <w:p w14:paraId="72C6A41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MUN-OS-01</w:t>
            </w:r>
          </w:p>
        </w:tc>
        <w:tc>
          <w:tcPr>
            <w:tcW w:w="375" w:type="dxa"/>
            <w:tcBorders>
              <w:bottom w:val="single" w:sz="4" w:space="0" w:color="C0C8D2"/>
            </w:tcBorders>
            <w:noWrap/>
            <w:textDirection w:val="btLr"/>
            <w:vAlign w:val="center"/>
            <w:hideMark/>
          </w:tcPr>
          <w:p w14:paraId="4992542F"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MUN-OS-02</w:t>
            </w:r>
          </w:p>
        </w:tc>
        <w:tc>
          <w:tcPr>
            <w:tcW w:w="375" w:type="dxa"/>
            <w:tcBorders>
              <w:bottom w:val="single" w:sz="4" w:space="0" w:color="C0C8D2"/>
            </w:tcBorders>
            <w:noWrap/>
            <w:textDirection w:val="btLr"/>
            <w:vAlign w:val="center"/>
            <w:hideMark/>
          </w:tcPr>
          <w:p w14:paraId="0DB467B8"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MUN-OS-03</w:t>
            </w:r>
          </w:p>
        </w:tc>
        <w:tc>
          <w:tcPr>
            <w:tcW w:w="375" w:type="dxa"/>
            <w:tcBorders>
              <w:bottom w:val="single" w:sz="4" w:space="0" w:color="C0C8D2"/>
            </w:tcBorders>
            <w:noWrap/>
            <w:textDirection w:val="btLr"/>
            <w:vAlign w:val="center"/>
            <w:hideMark/>
          </w:tcPr>
          <w:p w14:paraId="5CFBACBF"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MUN-OS-04</w:t>
            </w:r>
          </w:p>
        </w:tc>
        <w:tc>
          <w:tcPr>
            <w:tcW w:w="375" w:type="dxa"/>
            <w:tcBorders>
              <w:bottom w:val="single" w:sz="4" w:space="0" w:color="C0C8D2"/>
            </w:tcBorders>
            <w:noWrap/>
            <w:textDirection w:val="btLr"/>
            <w:vAlign w:val="center"/>
            <w:hideMark/>
          </w:tcPr>
          <w:p w14:paraId="3E1F105A"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MUN-OS-05</w:t>
            </w:r>
          </w:p>
        </w:tc>
        <w:tc>
          <w:tcPr>
            <w:tcW w:w="375" w:type="dxa"/>
            <w:tcBorders>
              <w:bottom w:val="single" w:sz="4" w:space="0" w:color="C0C8D2"/>
            </w:tcBorders>
            <w:noWrap/>
            <w:textDirection w:val="btLr"/>
            <w:vAlign w:val="center"/>
            <w:hideMark/>
          </w:tcPr>
          <w:p w14:paraId="48C314E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ALI-OS-01</w:t>
            </w:r>
          </w:p>
        </w:tc>
        <w:tc>
          <w:tcPr>
            <w:tcW w:w="375" w:type="dxa"/>
            <w:tcBorders>
              <w:bottom w:val="single" w:sz="4" w:space="0" w:color="C0C8D2"/>
            </w:tcBorders>
            <w:noWrap/>
            <w:textDirection w:val="btLr"/>
            <w:vAlign w:val="center"/>
            <w:hideMark/>
          </w:tcPr>
          <w:p w14:paraId="7F06A5D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ALI-OS-02</w:t>
            </w:r>
          </w:p>
        </w:tc>
        <w:tc>
          <w:tcPr>
            <w:tcW w:w="375" w:type="dxa"/>
            <w:tcBorders>
              <w:bottom w:val="single" w:sz="4" w:space="0" w:color="C0C8D2"/>
            </w:tcBorders>
            <w:noWrap/>
            <w:textDirection w:val="btLr"/>
            <w:vAlign w:val="center"/>
            <w:hideMark/>
          </w:tcPr>
          <w:p w14:paraId="3D14BF23"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ALI-OS-03</w:t>
            </w:r>
          </w:p>
        </w:tc>
        <w:tc>
          <w:tcPr>
            <w:tcW w:w="375" w:type="dxa"/>
            <w:tcBorders>
              <w:bottom w:val="single" w:sz="4" w:space="0" w:color="C0C8D2"/>
            </w:tcBorders>
            <w:noWrap/>
            <w:textDirection w:val="btLr"/>
            <w:vAlign w:val="center"/>
            <w:hideMark/>
          </w:tcPr>
          <w:p w14:paraId="5FF564C6"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ALI-OS-04</w:t>
            </w:r>
          </w:p>
        </w:tc>
        <w:tc>
          <w:tcPr>
            <w:tcW w:w="375" w:type="dxa"/>
            <w:tcBorders>
              <w:bottom w:val="single" w:sz="4" w:space="0" w:color="C0C8D2"/>
            </w:tcBorders>
            <w:noWrap/>
            <w:textDirection w:val="btLr"/>
            <w:vAlign w:val="center"/>
            <w:hideMark/>
          </w:tcPr>
          <w:p w14:paraId="6427EF92"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ALI-OS-05</w:t>
            </w:r>
          </w:p>
        </w:tc>
        <w:tc>
          <w:tcPr>
            <w:tcW w:w="375" w:type="dxa"/>
            <w:tcBorders>
              <w:bottom w:val="single" w:sz="4" w:space="0" w:color="C0C8D2"/>
            </w:tcBorders>
            <w:noWrap/>
            <w:textDirection w:val="btLr"/>
            <w:vAlign w:val="center"/>
            <w:hideMark/>
          </w:tcPr>
          <w:p w14:paraId="6B1EA69A"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AMB-OS-01</w:t>
            </w:r>
          </w:p>
        </w:tc>
        <w:tc>
          <w:tcPr>
            <w:tcW w:w="375" w:type="dxa"/>
            <w:tcBorders>
              <w:bottom w:val="single" w:sz="4" w:space="0" w:color="C0C8D2"/>
            </w:tcBorders>
            <w:noWrap/>
            <w:textDirection w:val="btLr"/>
            <w:vAlign w:val="center"/>
            <w:hideMark/>
          </w:tcPr>
          <w:p w14:paraId="11EA57B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AMB-OS-02</w:t>
            </w:r>
          </w:p>
        </w:tc>
        <w:tc>
          <w:tcPr>
            <w:tcW w:w="375" w:type="dxa"/>
            <w:tcBorders>
              <w:bottom w:val="single" w:sz="4" w:space="0" w:color="C0C8D2"/>
            </w:tcBorders>
            <w:noWrap/>
            <w:textDirection w:val="btLr"/>
            <w:vAlign w:val="center"/>
            <w:hideMark/>
          </w:tcPr>
          <w:p w14:paraId="66348F73"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AMB-OS-03</w:t>
            </w:r>
          </w:p>
        </w:tc>
        <w:tc>
          <w:tcPr>
            <w:tcW w:w="375" w:type="dxa"/>
            <w:tcBorders>
              <w:bottom w:val="single" w:sz="4" w:space="0" w:color="C0C8D2"/>
            </w:tcBorders>
            <w:noWrap/>
            <w:textDirection w:val="btLr"/>
            <w:vAlign w:val="center"/>
            <w:hideMark/>
          </w:tcPr>
          <w:p w14:paraId="09702BE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AMB-OS-04</w:t>
            </w:r>
          </w:p>
        </w:tc>
        <w:tc>
          <w:tcPr>
            <w:tcW w:w="375" w:type="dxa"/>
            <w:tcBorders>
              <w:bottom w:val="single" w:sz="4" w:space="0" w:color="C0C8D2"/>
            </w:tcBorders>
            <w:noWrap/>
            <w:textDirection w:val="btLr"/>
            <w:vAlign w:val="center"/>
            <w:hideMark/>
          </w:tcPr>
          <w:p w14:paraId="2F514A2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AMB-OS-05</w:t>
            </w:r>
          </w:p>
        </w:tc>
        <w:tc>
          <w:tcPr>
            <w:tcW w:w="375" w:type="dxa"/>
            <w:tcBorders>
              <w:bottom w:val="single" w:sz="4" w:space="0" w:color="C0C8D2"/>
            </w:tcBorders>
            <w:noWrap/>
            <w:textDirection w:val="btLr"/>
            <w:vAlign w:val="center"/>
            <w:hideMark/>
          </w:tcPr>
          <w:p w14:paraId="5C96C96E"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AMB-OS-06</w:t>
            </w:r>
          </w:p>
        </w:tc>
        <w:tc>
          <w:tcPr>
            <w:tcW w:w="375" w:type="dxa"/>
            <w:tcBorders>
              <w:bottom w:val="single" w:sz="4" w:space="0" w:color="C0C8D2"/>
            </w:tcBorders>
            <w:noWrap/>
            <w:textDirection w:val="btLr"/>
            <w:vAlign w:val="center"/>
            <w:hideMark/>
          </w:tcPr>
          <w:p w14:paraId="1FBA6631"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DEEE-OS-01</w:t>
            </w:r>
          </w:p>
        </w:tc>
        <w:tc>
          <w:tcPr>
            <w:tcW w:w="375" w:type="dxa"/>
            <w:tcBorders>
              <w:bottom w:val="single" w:sz="4" w:space="0" w:color="C0C8D2"/>
            </w:tcBorders>
            <w:noWrap/>
            <w:textDirection w:val="btLr"/>
            <w:vAlign w:val="center"/>
            <w:hideMark/>
          </w:tcPr>
          <w:p w14:paraId="4CEF287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DEEE-OS-02</w:t>
            </w:r>
          </w:p>
        </w:tc>
        <w:tc>
          <w:tcPr>
            <w:tcW w:w="375" w:type="dxa"/>
            <w:tcBorders>
              <w:bottom w:val="single" w:sz="4" w:space="0" w:color="C0C8D2"/>
            </w:tcBorders>
            <w:noWrap/>
            <w:textDirection w:val="btLr"/>
            <w:vAlign w:val="center"/>
            <w:hideMark/>
          </w:tcPr>
          <w:p w14:paraId="0DF11037"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DEEE-OS-03</w:t>
            </w:r>
          </w:p>
        </w:tc>
        <w:tc>
          <w:tcPr>
            <w:tcW w:w="375" w:type="dxa"/>
            <w:tcBorders>
              <w:bottom w:val="single" w:sz="4" w:space="0" w:color="C0C8D2"/>
            </w:tcBorders>
            <w:noWrap/>
            <w:textDirection w:val="btLr"/>
            <w:vAlign w:val="center"/>
            <w:hideMark/>
          </w:tcPr>
          <w:p w14:paraId="7407C86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DEEE-OS-04</w:t>
            </w:r>
          </w:p>
        </w:tc>
        <w:tc>
          <w:tcPr>
            <w:tcW w:w="375" w:type="dxa"/>
            <w:tcBorders>
              <w:bottom w:val="single" w:sz="4" w:space="0" w:color="C0C8D2"/>
            </w:tcBorders>
            <w:noWrap/>
            <w:textDirection w:val="btLr"/>
            <w:vAlign w:val="center"/>
            <w:hideMark/>
          </w:tcPr>
          <w:p w14:paraId="69A0CB25"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DEEE-OS-05</w:t>
            </w:r>
          </w:p>
        </w:tc>
        <w:tc>
          <w:tcPr>
            <w:tcW w:w="375" w:type="dxa"/>
            <w:tcBorders>
              <w:bottom w:val="single" w:sz="4" w:space="0" w:color="C0C8D2"/>
            </w:tcBorders>
            <w:noWrap/>
            <w:textDirection w:val="btLr"/>
            <w:vAlign w:val="center"/>
            <w:hideMark/>
          </w:tcPr>
          <w:p w14:paraId="589E4AA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BAT-OS-01</w:t>
            </w:r>
          </w:p>
        </w:tc>
        <w:tc>
          <w:tcPr>
            <w:tcW w:w="375" w:type="dxa"/>
            <w:tcBorders>
              <w:bottom w:val="single" w:sz="4" w:space="0" w:color="C0C8D2"/>
            </w:tcBorders>
            <w:noWrap/>
            <w:textDirection w:val="btLr"/>
            <w:vAlign w:val="center"/>
            <w:hideMark/>
          </w:tcPr>
          <w:p w14:paraId="4BA26D9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BAT-OS-02</w:t>
            </w:r>
          </w:p>
        </w:tc>
        <w:tc>
          <w:tcPr>
            <w:tcW w:w="375" w:type="dxa"/>
            <w:tcBorders>
              <w:bottom w:val="single" w:sz="4" w:space="0" w:color="C0C8D2"/>
            </w:tcBorders>
            <w:noWrap/>
            <w:textDirection w:val="btLr"/>
            <w:vAlign w:val="center"/>
            <w:hideMark/>
          </w:tcPr>
          <w:p w14:paraId="3153F96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BAT-OS-03</w:t>
            </w:r>
          </w:p>
        </w:tc>
        <w:tc>
          <w:tcPr>
            <w:tcW w:w="375" w:type="dxa"/>
            <w:tcBorders>
              <w:bottom w:val="single" w:sz="4" w:space="0" w:color="C0C8D2"/>
            </w:tcBorders>
            <w:noWrap/>
            <w:textDirection w:val="btLr"/>
            <w:vAlign w:val="center"/>
            <w:hideMark/>
          </w:tcPr>
          <w:p w14:paraId="7D9498D2"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BAT-OS-04</w:t>
            </w:r>
          </w:p>
        </w:tc>
        <w:tc>
          <w:tcPr>
            <w:tcW w:w="375" w:type="dxa"/>
            <w:tcBorders>
              <w:bottom w:val="single" w:sz="4" w:space="0" w:color="C0C8D2"/>
            </w:tcBorders>
            <w:noWrap/>
            <w:textDirection w:val="btLr"/>
            <w:vAlign w:val="center"/>
            <w:hideMark/>
          </w:tcPr>
          <w:p w14:paraId="48B7A268"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BAT-OS-05</w:t>
            </w:r>
          </w:p>
        </w:tc>
        <w:tc>
          <w:tcPr>
            <w:tcW w:w="375" w:type="dxa"/>
            <w:tcBorders>
              <w:bottom w:val="single" w:sz="4" w:space="0" w:color="C0C8D2"/>
            </w:tcBorders>
            <w:noWrap/>
            <w:textDirection w:val="btLr"/>
            <w:vAlign w:val="center"/>
            <w:hideMark/>
          </w:tcPr>
          <w:p w14:paraId="47DE3BD5"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BAT-OS-06</w:t>
            </w:r>
          </w:p>
        </w:tc>
        <w:tc>
          <w:tcPr>
            <w:tcW w:w="375" w:type="dxa"/>
            <w:tcBorders>
              <w:bottom w:val="single" w:sz="4" w:space="0" w:color="C0C8D2"/>
            </w:tcBorders>
            <w:noWrap/>
            <w:textDirection w:val="btLr"/>
            <w:vAlign w:val="center"/>
            <w:hideMark/>
          </w:tcPr>
          <w:p w14:paraId="33AA423B"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VSU-OS-01</w:t>
            </w:r>
          </w:p>
        </w:tc>
        <w:tc>
          <w:tcPr>
            <w:tcW w:w="375" w:type="dxa"/>
            <w:tcBorders>
              <w:bottom w:val="single" w:sz="4" w:space="0" w:color="C0C8D2"/>
            </w:tcBorders>
            <w:noWrap/>
            <w:textDirection w:val="btLr"/>
            <w:vAlign w:val="center"/>
            <w:hideMark/>
          </w:tcPr>
          <w:p w14:paraId="25BBA1D5"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VSU-OS-02</w:t>
            </w:r>
          </w:p>
        </w:tc>
        <w:tc>
          <w:tcPr>
            <w:tcW w:w="375" w:type="dxa"/>
            <w:tcBorders>
              <w:bottom w:val="single" w:sz="4" w:space="0" w:color="C0C8D2"/>
            </w:tcBorders>
            <w:noWrap/>
            <w:textDirection w:val="btLr"/>
            <w:vAlign w:val="center"/>
            <w:hideMark/>
          </w:tcPr>
          <w:p w14:paraId="2A3C3E66"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ULU-OS-01</w:t>
            </w:r>
          </w:p>
        </w:tc>
        <w:tc>
          <w:tcPr>
            <w:tcW w:w="375" w:type="dxa"/>
            <w:tcBorders>
              <w:bottom w:val="single" w:sz="4" w:space="0" w:color="C0C8D2"/>
            </w:tcBorders>
            <w:noWrap/>
            <w:textDirection w:val="btLr"/>
            <w:vAlign w:val="center"/>
            <w:hideMark/>
          </w:tcPr>
          <w:p w14:paraId="6432969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ULU-OS-02</w:t>
            </w:r>
          </w:p>
        </w:tc>
        <w:tc>
          <w:tcPr>
            <w:tcW w:w="375" w:type="dxa"/>
            <w:tcBorders>
              <w:bottom w:val="single" w:sz="4" w:space="0" w:color="C0C8D2"/>
            </w:tcBorders>
            <w:noWrap/>
            <w:textDirection w:val="btLr"/>
            <w:vAlign w:val="center"/>
            <w:hideMark/>
          </w:tcPr>
          <w:p w14:paraId="03C8CA6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ANV-OS-01</w:t>
            </w:r>
          </w:p>
        </w:tc>
        <w:tc>
          <w:tcPr>
            <w:tcW w:w="375" w:type="dxa"/>
            <w:tcBorders>
              <w:bottom w:val="single" w:sz="4" w:space="0" w:color="C0C8D2"/>
            </w:tcBorders>
            <w:noWrap/>
            <w:textDirection w:val="btLr"/>
            <w:vAlign w:val="center"/>
            <w:hideMark/>
          </w:tcPr>
          <w:p w14:paraId="490A4C5A"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ANV-OS-02</w:t>
            </w:r>
          </w:p>
        </w:tc>
        <w:tc>
          <w:tcPr>
            <w:tcW w:w="375" w:type="dxa"/>
            <w:tcBorders>
              <w:bottom w:val="single" w:sz="4" w:space="0" w:color="C0C8D2"/>
            </w:tcBorders>
            <w:noWrap/>
            <w:textDirection w:val="btLr"/>
            <w:vAlign w:val="center"/>
            <w:hideMark/>
          </w:tcPr>
          <w:p w14:paraId="2B1FFE9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DCD-OS-01</w:t>
            </w:r>
          </w:p>
        </w:tc>
        <w:tc>
          <w:tcPr>
            <w:tcW w:w="375" w:type="dxa"/>
            <w:tcBorders>
              <w:bottom w:val="single" w:sz="4" w:space="0" w:color="C0C8D2"/>
            </w:tcBorders>
            <w:noWrap/>
            <w:textDirection w:val="btLr"/>
            <w:vAlign w:val="center"/>
            <w:hideMark/>
          </w:tcPr>
          <w:p w14:paraId="05770EA0"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DCD-OS-02</w:t>
            </w:r>
          </w:p>
        </w:tc>
        <w:tc>
          <w:tcPr>
            <w:tcW w:w="375" w:type="dxa"/>
            <w:tcBorders>
              <w:bottom w:val="single" w:sz="4" w:space="0" w:color="C0C8D2"/>
            </w:tcBorders>
            <w:noWrap/>
            <w:textDirection w:val="btLr"/>
            <w:vAlign w:val="center"/>
            <w:hideMark/>
          </w:tcPr>
          <w:p w14:paraId="4378B7D6"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DCD-OS-03</w:t>
            </w:r>
          </w:p>
        </w:tc>
        <w:tc>
          <w:tcPr>
            <w:tcW w:w="375" w:type="dxa"/>
            <w:tcBorders>
              <w:bottom w:val="single" w:sz="4" w:space="0" w:color="C0C8D2"/>
            </w:tcBorders>
            <w:noWrap/>
            <w:textDirection w:val="btLr"/>
            <w:vAlign w:val="center"/>
            <w:hideMark/>
          </w:tcPr>
          <w:p w14:paraId="093170E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NAM-OS-01</w:t>
            </w:r>
          </w:p>
        </w:tc>
        <w:tc>
          <w:tcPr>
            <w:tcW w:w="375" w:type="dxa"/>
            <w:tcBorders>
              <w:bottom w:val="single" w:sz="4" w:space="0" w:color="C0C8D2"/>
            </w:tcBorders>
            <w:noWrap/>
            <w:textDirection w:val="btLr"/>
            <w:vAlign w:val="center"/>
            <w:hideMark/>
          </w:tcPr>
          <w:p w14:paraId="48C5E1F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NAM-OS-02</w:t>
            </w:r>
          </w:p>
        </w:tc>
        <w:tc>
          <w:tcPr>
            <w:tcW w:w="375" w:type="dxa"/>
            <w:tcBorders>
              <w:bottom w:val="single" w:sz="4" w:space="0" w:color="C0C8D2"/>
            </w:tcBorders>
            <w:noWrap/>
            <w:textDirection w:val="btLr"/>
            <w:vAlign w:val="center"/>
            <w:hideMark/>
          </w:tcPr>
          <w:p w14:paraId="6A7A2DC5"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NAM-OS-03</w:t>
            </w:r>
          </w:p>
        </w:tc>
        <w:tc>
          <w:tcPr>
            <w:tcW w:w="375" w:type="dxa"/>
            <w:tcBorders>
              <w:bottom w:val="single" w:sz="4" w:space="0" w:color="C0C8D2"/>
            </w:tcBorders>
            <w:noWrap/>
            <w:textDirection w:val="btLr"/>
            <w:vAlign w:val="center"/>
            <w:hideMark/>
          </w:tcPr>
          <w:p w14:paraId="6C3AE07D"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NAM-OS-04</w:t>
            </w:r>
          </w:p>
        </w:tc>
        <w:tc>
          <w:tcPr>
            <w:tcW w:w="375" w:type="dxa"/>
            <w:tcBorders>
              <w:bottom w:val="single" w:sz="4" w:space="0" w:color="C0C8D2"/>
            </w:tcBorders>
            <w:noWrap/>
            <w:textDirection w:val="btLr"/>
            <w:vAlign w:val="center"/>
            <w:hideMark/>
          </w:tcPr>
          <w:p w14:paraId="29C31A4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PCB-OS-01</w:t>
            </w:r>
          </w:p>
        </w:tc>
        <w:tc>
          <w:tcPr>
            <w:tcW w:w="375" w:type="dxa"/>
            <w:tcBorders>
              <w:bottom w:val="single" w:sz="4" w:space="0" w:color="C0C8D2"/>
            </w:tcBorders>
            <w:noWrap/>
            <w:textDirection w:val="btLr"/>
            <w:vAlign w:val="center"/>
            <w:hideMark/>
          </w:tcPr>
          <w:p w14:paraId="3CD36A1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PCB-OS-02</w:t>
            </w:r>
          </w:p>
        </w:tc>
        <w:tc>
          <w:tcPr>
            <w:tcW w:w="375" w:type="dxa"/>
            <w:tcBorders>
              <w:bottom w:val="single" w:sz="4" w:space="0" w:color="C0C8D2"/>
            </w:tcBorders>
            <w:noWrap/>
            <w:textDirection w:val="btLr"/>
            <w:vAlign w:val="center"/>
            <w:hideMark/>
          </w:tcPr>
          <w:p w14:paraId="159A91FC"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AZB-OS-01</w:t>
            </w:r>
          </w:p>
        </w:tc>
        <w:tc>
          <w:tcPr>
            <w:tcW w:w="375" w:type="dxa"/>
            <w:tcBorders>
              <w:bottom w:val="single" w:sz="4" w:space="0" w:color="C0C8D2"/>
            </w:tcBorders>
            <w:noWrap/>
            <w:textDirection w:val="btLr"/>
            <w:vAlign w:val="center"/>
            <w:hideMark/>
          </w:tcPr>
          <w:p w14:paraId="65DF33E8"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AZB-OS-02</w:t>
            </w:r>
          </w:p>
        </w:tc>
        <w:tc>
          <w:tcPr>
            <w:tcW w:w="375" w:type="dxa"/>
            <w:tcBorders>
              <w:bottom w:val="single" w:sz="4" w:space="0" w:color="C0C8D2"/>
            </w:tcBorders>
            <w:noWrap/>
            <w:textDirection w:val="btLr"/>
            <w:vAlign w:val="center"/>
            <w:hideMark/>
          </w:tcPr>
          <w:p w14:paraId="3ED7306F"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SAN-OS-01</w:t>
            </w:r>
          </w:p>
        </w:tc>
        <w:tc>
          <w:tcPr>
            <w:tcW w:w="375" w:type="dxa"/>
            <w:tcBorders>
              <w:bottom w:val="single" w:sz="4" w:space="0" w:color="C0C8D2"/>
            </w:tcBorders>
            <w:noWrap/>
            <w:textDirection w:val="btLr"/>
            <w:vAlign w:val="center"/>
            <w:hideMark/>
          </w:tcPr>
          <w:p w14:paraId="6069F467"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SAN-OS-02</w:t>
            </w:r>
          </w:p>
        </w:tc>
        <w:tc>
          <w:tcPr>
            <w:tcW w:w="375" w:type="dxa"/>
            <w:tcBorders>
              <w:bottom w:val="single" w:sz="4" w:space="0" w:color="C0C8D2"/>
            </w:tcBorders>
            <w:noWrap/>
            <w:textDirection w:val="btLr"/>
            <w:vAlign w:val="center"/>
            <w:hideMark/>
          </w:tcPr>
          <w:p w14:paraId="5BD20AB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SAN-OS-03</w:t>
            </w:r>
          </w:p>
        </w:tc>
        <w:tc>
          <w:tcPr>
            <w:tcW w:w="375" w:type="dxa"/>
            <w:tcBorders>
              <w:bottom w:val="single" w:sz="4" w:space="0" w:color="C0C8D2"/>
            </w:tcBorders>
            <w:noWrap/>
            <w:textDirection w:val="btLr"/>
            <w:vAlign w:val="center"/>
            <w:hideMark/>
          </w:tcPr>
          <w:p w14:paraId="23F17BD3"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VET-OS-01</w:t>
            </w:r>
          </w:p>
        </w:tc>
        <w:tc>
          <w:tcPr>
            <w:tcW w:w="375" w:type="dxa"/>
            <w:tcBorders>
              <w:bottom w:val="single" w:sz="4" w:space="0" w:color="C0C8D2"/>
            </w:tcBorders>
            <w:noWrap/>
            <w:textDirection w:val="btLr"/>
            <w:vAlign w:val="center"/>
            <w:hideMark/>
          </w:tcPr>
          <w:p w14:paraId="02281EBB"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VET-OS-02</w:t>
            </w:r>
          </w:p>
        </w:tc>
        <w:tc>
          <w:tcPr>
            <w:tcW w:w="375" w:type="dxa"/>
            <w:tcBorders>
              <w:bottom w:val="single" w:sz="4" w:space="0" w:color="C0C8D2"/>
            </w:tcBorders>
            <w:noWrap/>
            <w:textDirection w:val="btLr"/>
            <w:vAlign w:val="center"/>
            <w:hideMark/>
          </w:tcPr>
          <w:p w14:paraId="582F8D93"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IND-OS-01</w:t>
            </w:r>
          </w:p>
        </w:tc>
        <w:tc>
          <w:tcPr>
            <w:tcW w:w="375" w:type="dxa"/>
            <w:tcBorders>
              <w:bottom w:val="single" w:sz="4" w:space="0" w:color="C0C8D2"/>
            </w:tcBorders>
            <w:noWrap/>
            <w:textDirection w:val="btLr"/>
            <w:vAlign w:val="center"/>
            <w:hideMark/>
          </w:tcPr>
          <w:p w14:paraId="33572F9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IND-OS-02</w:t>
            </w:r>
          </w:p>
        </w:tc>
        <w:tc>
          <w:tcPr>
            <w:tcW w:w="375" w:type="dxa"/>
            <w:tcBorders>
              <w:bottom w:val="single" w:sz="4" w:space="0" w:color="C0C8D2"/>
            </w:tcBorders>
            <w:noWrap/>
            <w:textDirection w:val="btLr"/>
            <w:vAlign w:val="center"/>
            <w:hideMark/>
          </w:tcPr>
          <w:p w14:paraId="32C9E057"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AGR-OS-01</w:t>
            </w:r>
          </w:p>
        </w:tc>
        <w:tc>
          <w:tcPr>
            <w:tcW w:w="375" w:type="dxa"/>
            <w:tcBorders>
              <w:bottom w:val="single" w:sz="4" w:space="0" w:color="C0C8D2"/>
            </w:tcBorders>
            <w:noWrap/>
            <w:textDirection w:val="btLr"/>
            <w:vAlign w:val="center"/>
            <w:hideMark/>
          </w:tcPr>
          <w:p w14:paraId="05B048B1"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AGR-OS-02</w:t>
            </w:r>
          </w:p>
        </w:tc>
        <w:tc>
          <w:tcPr>
            <w:tcW w:w="375" w:type="dxa"/>
            <w:tcBorders>
              <w:bottom w:val="single" w:sz="4" w:space="0" w:color="C0C8D2"/>
            </w:tcBorders>
            <w:noWrap/>
            <w:textDirection w:val="btLr"/>
            <w:vAlign w:val="center"/>
            <w:hideMark/>
          </w:tcPr>
          <w:p w14:paraId="56E17508"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AGR-OS-03</w:t>
            </w:r>
          </w:p>
        </w:tc>
        <w:tc>
          <w:tcPr>
            <w:tcW w:w="375" w:type="dxa"/>
            <w:tcBorders>
              <w:bottom w:val="single" w:sz="4" w:space="0" w:color="C0C8D2"/>
            </w:tcBorders>
            <w:noWrap/>
            <w:textDirection w:val="btLr"/>
            <w:vAlign w:val="center"/>
            <w:hideMark/>
          </w:tcPr>
          <w:p w14:paraId="22539FBB"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AGR-OS-04</w:t>
            </w:r>
          </w:p>
        </w:tc>
        <w:tc>
          <w:tcPr>
            <w:tcW w:w="375" w:type="dxa"/>
            <w:tcBorders>
              <w:bottom w:val="single" w:sz="4" w:space="0" w:color="C0C8D2"/>
            </w:tcBorders>
            <w:noWrap/>
            <w:textDirection w:val="btLr"/>
            <w:vAlign w:val="center"/>
            <w:hideMark/>
          </w:tcPr>
          <w:p w14:paraId="7D238B0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TRF-OS-01</w:t>
            </w:r>
          </w:p>
        </w:tc>
        <w:tc>
          <w:tcPr>
            <w:tcW w:w="375" w:type="dxa"/>
            <w:tcBorders>
              <w:bottom w:val="single" w:sz="4" w:space="0" w:color="C0C8D2"/>
            </w:tcBorders>
            <w:noWrap/>
            <w:textDirection w:val="btLr"/>
            <w:vAlign w:val="center"/>
            <w:hideMark/>
          </w:tcPr>
          <w:p w14:paraId="57992099"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PREV-OS-01</w:t>
            </w:r>
          </w:p>
        </w:tc>
        <w:tc>
          <w:tcPr>
            <w:tcW w:w="375" w:type="dxa"/>
            <w:tcBorders>
              <w:bottom w:val="single" w:sz="4" w:space="0" w:color="C0C8D2"/>
            </w:tcBorders>
            <w:noWrap/>
            <w:textDirection w:val="btLr"/>
            <w:vAlign w:val="center"/>
            <w:hideMark/>
          </w:tcPr>
          <w:p w14:paraId="28846912"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PREV-OS-02</w:t>
            </w:r>
          </w:p>
        </w:tc>
        <w:tc>
          <w:tcPr>
            <w:tcW w:w="375" w:type="dxa"/>
            <w:tcBorders>
              <w:bottom w:val="single" w:sz="4" w:space="0" w:color="C0C8D2"/>
            </w:tcBorders>
            <w:noWrap/>
            <w:textDirection w:val="btLr"/>
            <w:vAlign w:val="center"/>
            <w:hideMark/>
          </w:tcPr>
          <w:p w14:paraId="7ABFA90F"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PREV-OS-03</w:t>
            </w:r>
          </w:p>
        </w:tc>
        <w:tc>
          <w:tcPr>
            <w:tcW w:w="375" w:type="dxa"/>
            <w:tcBorders>
              <w:bottom w:val="single" w:sz="4" w:space="0" w:color="C0C8D2"/>
            </w:tcBorders>
            <w:noWrap/>
            <w:textDirection w:val="btLr"/>
            <w:vAlign w:val="center"/>
            <w:hideMark/>
          </w:tcPr>
          <w:p w14:paraId="25C59644"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PREV-OS-04</w:t>
            </w:r>
          </w:p>
        </w:tc>
        <w:tc>
          <w:tcPr>
            <w:tcW w:w="375" w:type="dxa"/>
            <w:tcBorders>
              <w:bottom w:val="single" w:sz="4" w:space="0" w:color="C0C8D2"/>
            </w:tcBorders>
            <w:noWrap/>
            <w:textDirection w:val="btLr"/>
            <w:vAlign w:val="center"/>
            <w:hideMark/>
          </w:tcPr>
          <w:p w14:paraId="2822853F"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PREV-OS-05</w:t>
            </w:r>
          </w:p>
        </w:tc>
      </w:tr>
      <w:tr w:rsidR="009078A6" w:rsidRPr="00613696" w14:paraId="1D442E3D"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7A5B2DD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MUN-OS-01</w:t>
            </w:r>
          </w:p>
        </w:tc>
        <w:tc>
          <w:tcPr>
            <w:tcW w:w="375" w:type="dxa"/>
            <w:tcBorders>
              <w:top w:val="single" w:sz="4" w:space="0" w:color="C0C8D2"/>
              <w:left w:val="single" w:sz="4" w:space="0" w:color="C0C8D2"/>
              <w:bottom w:val="single" w:sz="4" w:space="0" w:color="C0C8D2"/>
              <w:right w:val="single" w:sz="4" w:space="0" w:color="C0C8D2"/>
            </w:tcBorders>
            <w:shd w:val="clear" w:color="1A2733" w:fill="05326E"/>
            <w:noWrap/>
            <w:vAlign w:val="center"/>
            <w:hideMark/>
          </w:tcPr>
          <w:p w14:paraId="16F9B565"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B0B0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80F1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C947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B68D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536CB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7F63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20D0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EC80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00A3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7A97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20B0B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28DFA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1915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4E8E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B625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BDC7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95BF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EF021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2F0C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F24D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9006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68F5F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B01D2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5C46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0F3F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01DC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8406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0A5B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609B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4093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5A73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1CF6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2A66D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B74E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4F01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0999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4D94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5234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AD07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0397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D12F1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0904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FDF5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C1AF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8746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B704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3559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C6C8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1486E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8708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CBD9E1" w:themeFill="background2" w:themeFillTint="33"/>
            <w:noWrap/>
            <w:vAlign w:val="center"/>
            <w:hideMark/>
          </w:tcPr>
          <w:p w14:paraId="086C80D9"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97C7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DC65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2D9F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3FB76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6B6CD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3A60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97A8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22E42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96B9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3F84D3F2"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BAE8997"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MUN-OS-02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E13E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935C2C2"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7D6CD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C517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30AB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41C4D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289E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65E7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5BE3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2D292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902E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488E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88EA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9572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68701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A1A34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008B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F61D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CEE9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E41E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7E42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DBC2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CD91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5504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A5B9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C201A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C75A1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D7CA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88CE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6DE1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6707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8EFD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8D74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BDD1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0867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7122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4F687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6828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D82D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5ABF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79CD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DF21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0A4CC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30CD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42EC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67BB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843C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1CAE8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6064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EE46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0797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7A4AD658"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0DE2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BC33A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1636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276D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9236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2E5B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79B5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3B05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3C2C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114193CA"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5C3D0F7"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MUN-OS-03</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347C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A0F1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560EC6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5AB8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6171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4968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31FA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6BAA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86306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FBDD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5A0C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B009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6ADA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5166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DC79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32283342"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4342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57DB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95A5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F9D5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9778863"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B833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97DB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DC8B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DBED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2937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4974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01D4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3490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A29CA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615A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E4A4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9595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A608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9B61A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FF02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1ACA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CD4B3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CC75A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CA18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2A27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2F45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991E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3A03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9F51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1542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9DD0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58801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3775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AA87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156E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48F3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A81E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9AE5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6C56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3AB57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5036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3D18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D081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019F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5072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2EB4BFAD"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1BCF72F8"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MUN-OS-04</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7A4B9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B3B6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75DE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7E9A803"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DF74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9289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A027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0B4A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3ACA5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7173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5E49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2BB8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4AE6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7985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0856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1BDC9491"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3C46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5971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61BF6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F904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526B9D7"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B44BF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D31A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BCA1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8EABE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65F5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9ADD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3AE0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B8EF1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B9B7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B12C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1225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2BC6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65CDE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9800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53B3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07DD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DA74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C6F3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702E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B4F5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46019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B751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B5C1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C741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3376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4EC1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507E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1723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BAFCF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873A1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CB69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A2FB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A3BA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45DC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3A367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49159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CDA33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FB1D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9F957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0351008"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485697EA"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72A0F3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MUN-OS-05</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9764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EE34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66F47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BD2E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6A26AD8"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E98D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F1C7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7374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567E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4779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FA35B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EB8E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BB9A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2564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81C2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1D2C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447F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D4ED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AC79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C978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1433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164C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8C173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6306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FC2F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A57F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21EE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C35A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7E66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1ED9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83E0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3FD4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BC31D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D00C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89A6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BA6D7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062D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1999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21A7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1B0CF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CDF0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8C2C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86CF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DBDA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51A9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D196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9210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92F8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45AE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51C9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9D81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82CF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5AD0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0CC9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97DAB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AFB9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5F49C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9D9F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EA733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52A3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61D5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097C018"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D0EC5E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ALI-OS-01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CBC7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AC832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2FF1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44BB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C871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8B5750A"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57CA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0F40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2B61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529D8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7231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E256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2C3CA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2076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6123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AA89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5738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1766E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D41E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ACED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0F70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6C267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0B77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F6F09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77739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9A59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6092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E4D73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2043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DB90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39D2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4683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2745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AD07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0F92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6921A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3D87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7C30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6ABE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0F0A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16CD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E8B8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F527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0A1AD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B3D5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019A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8E63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7BA6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9ED6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85D47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3582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5D5657E"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A38D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7B5B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809C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1045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51A0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84A48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A9BA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627F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CBEE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1DA0BBF8"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08B145E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ALI-OS-02</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D3085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F369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2F2E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1B7B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6B0CA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D012F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E747A74"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8A7D1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EEE4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D2448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9C9B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14EB9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9EEC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E0F3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DA2C3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E0288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7FB3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10B4F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FBAB8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EFD8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5EB3E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2892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7C28A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306EE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1A69E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5DBD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4177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8D71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3C646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E4AA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5D48B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BA3AB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6C44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86BC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EA62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DEE3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DD53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E69E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51BEB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0F293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ACBA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7068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765E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25B7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FB4D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C9E39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2D0F7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B637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8EF2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EF649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F23C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10830A6"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3F40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87F9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75BC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E0718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7041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9375F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2063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870A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B36E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3FBBFE8"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A57E78B"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ALI-OS-03</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5AA02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BEDE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5D13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BFEC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E9A6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A4DA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55EF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FCF973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EA13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FE81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BC64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6377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DF5A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9BFA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E905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90D4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BE2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5C6B4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8BAE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C370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B813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D164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130F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36AA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2717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B8CF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0A18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5296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6AD2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08EB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3E8E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E7BCC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4307D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8FED1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87511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3FA3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7010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334F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7393A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F351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8560B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DCE1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B507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DC5E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2914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0BE8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E534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22A75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7999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FFE3F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D9F7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5089CC8"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7377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AEEC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B318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B8383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513B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5F77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77D7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8B2C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4130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5A24CB91"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1BFE27A3"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ALI-OS-04</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4351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9BCC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0FEB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C37C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82D72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84D19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68EF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B938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58C3E902"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CECCD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9529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5876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D7B0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A48E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F1A7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C153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A95D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8425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99137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8D3B3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2565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AA31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4922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C692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FCF8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E2E7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D18D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362C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626C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F6A4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16D8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8DFD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3E4B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F3AD3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4838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B7B7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0AC8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B28D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F335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673D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A3B1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D9C17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E0C9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8CEB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377F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31F47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7D55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376D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7C9F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FDE54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51C1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6E2E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F8D8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A7E7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57B2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6669C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F4DC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B703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12FD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8757F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46E7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0DE8B176"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0A25BE8"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ALI-OS-05</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ACB22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3AE7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C713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55B2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B3E5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7CD1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8341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8776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E1B1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864759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FFEA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DE0A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481A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2768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D747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E95F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086D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5DB8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870F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75F8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C835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CBA3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51B3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4DF5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C94C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8B21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86B2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769D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97CF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0C8E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B505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9313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66359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2239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14CD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15EB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EB16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CFE1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12673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0F9F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7418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C9C5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B79D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0FD9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2379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F9BA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6D3E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F4E1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7945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72E7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3350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AFC48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144D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F315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9513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2679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15695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75E8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6ADF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1992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101B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602F3196"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32ECA2E8"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326A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1D87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D566A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D036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BF87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AB0E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4C96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3248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0D9B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1C06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541F87A"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E646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26AA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6760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EF73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3D98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12C8F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B59B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2323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1BA0A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EED8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E5F2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98F9E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B6F0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4852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98DA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0B81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80C3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C717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DB4ED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6BC9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1A12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3A93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2F66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7360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48E2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1388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5710F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32E7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E4A7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08F2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3C8BF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D339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5BA0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3A12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F3B0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D0EC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1F046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F829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515E3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9787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1B3F6D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4DFE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2733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01F2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C611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9A8E3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4E42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693B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1CCE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359F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61B6434E"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0D8E335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536C8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76BF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987AE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B0A0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0FF6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667E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1441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31E25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C5C5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30F70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8249A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9511BC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A4A34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1799E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7904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AD54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9625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2D33A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2261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F71C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13A8B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3D12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F23F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723D5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A815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4B33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061F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EA22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2D4A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7E8F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4FD1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2FD9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B4D0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9EC8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8897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1ED4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B9EF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1D80F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E935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A741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8A71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32F1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7925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A5AB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BB57F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2A8F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DB629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633B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F2C5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8848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4F90E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2976F2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525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FDBC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2E05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889C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F948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67E1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450A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B2E11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724B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2C5D2AE6"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84104C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AMB-OS-03</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60AF9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3D0C4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0C99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74DB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1D9C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FF1F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5563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D9BBB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0265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FB83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E8678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D78D7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75BD525"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0CB3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3CCB1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4715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10D6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10F1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133A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BFFD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70101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2585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859F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4A9BD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4A511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15B7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1E08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374A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2623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3C10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45CEE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1FB9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27E2A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2F4A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4B14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68FA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5248B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BB9E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CC77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0EC4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8401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4184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7382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5A71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BF52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D825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3358A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DBCB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0A15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F916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D26CF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8AC1BEC"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B809C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5CA1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AD06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E2AD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1AFE9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A53C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FE63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3220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0888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7D185E76"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0D437966"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AMB-OS-04</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94E8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9E50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744E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EF19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BFB8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1FA7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79BA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E5B8E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F39C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C712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25F6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6435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6630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D4F6222"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7477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11098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A864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1D7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37C1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10CF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F41DF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2D56E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6AD5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9307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A54D3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904A1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7637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2ED0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F6FA9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F946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016B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96C2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BA6D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1656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EF76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9F27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C725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0363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0C05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4B58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88F1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9BF0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6461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FFBF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6F25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F0E3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4D83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B3F7E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396A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B967C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CF45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009F157E"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0833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A5EB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5A4F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959E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FDA6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ED8C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2D74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E18B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A438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060CDBE7"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AECDEA9"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AMB-OS-05</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26D4B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BBF3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87F8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607F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14BA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32CD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096C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8887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CE31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3F128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B7B6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DED3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5B6C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59CA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8BBC8E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1820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96AC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682C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6E80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3B2A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E52D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0D52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2C25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9B2D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3149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D43A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D22C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F4DC1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AC24D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0F09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E0DE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BE90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B140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FD45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5D7D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9BF1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8993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FBCC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DA69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1FEC1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B113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4644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B75B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42C33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4726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92BA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FCCC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3C46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78A7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BB80B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4707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EA9FB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FCFD1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85AF7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A897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CFE4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78FB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5592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EBB88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11DD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767F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2795BBE2"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65CEE68"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AMB-OS-06</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32DC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35A6B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D4A1B7E"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6F0D7628"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7ABE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D85F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C3F1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0B41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EBF4F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225F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A591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CBA7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DC34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DA65B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7DD8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8DB325B"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27982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0450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98E9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2F76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D45EC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44E3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D356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A1C6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45F4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D109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5F92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95D11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8344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E811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ECD4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A5B83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9827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2617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2539586"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9C2B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7147E23B"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6DBEDE1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5A8D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FE67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74CA3A83"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0D33A0C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10AB3C46"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33FE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9B0BF7F"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AF42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A85F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8771C30"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814EE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37BBE7BA"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B5AA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A5157BA"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9F6B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F6E9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6766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CE68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91C6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7261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1075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75C6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5CE3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2B8F58B5"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36559482"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DEEE-OS-01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2F1D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79CB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93B4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7D9B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CA332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187F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EB2A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BAC0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656F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802D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5B69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E7F7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1E1E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74B1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D7776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0B51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43F9B3D"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3348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6E72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2DC6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26A0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DDDA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084CB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73C3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2C55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DB3B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987E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2779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6775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0D90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64CF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769A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0014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1B71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E51E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C5F7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C543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B577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BC6F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0B8B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E265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5C38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E64F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759B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E0E4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B680F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7F2EB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2F32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BB43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1665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39C1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00C1F724"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32E2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1B47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8131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56A1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6C42D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4DF0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0F4A2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9C2E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AD11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59D8602C"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54ADCB0"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DEEE-OS-02</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0129F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B40D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7F4B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6CFB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0653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CAB4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8E715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9E83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24B3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FDA9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5B26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EC67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5A01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FF02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1541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8418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A4449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6E93FA8"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3BFD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6D80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E087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C4D9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D003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34B5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2E83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67BD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CF88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B898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C3DE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3543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5E65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64A3F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F21C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4142A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A6C5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EC038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4F07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EE66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E8EB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9BD7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B3AF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629A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BB48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E850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75AF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CF11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D455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D0C1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AB62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DC9F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E7A2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5471269"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9A3E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6A23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CE00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F838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ADBB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0526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946A6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C29D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28C3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010C7230"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5CEE5F9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DEEE-OS-03</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D6C5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64AE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8452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4BCC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FEC0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1D92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814A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166C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5D88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3E1C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DE51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FB51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5FC9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C855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971B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11A3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B253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4209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5851FF2"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2771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3001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B001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30D3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4108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EDC3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626D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FF47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5FF1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B9E3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59AA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E8F4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E730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3984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A70B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6D2AB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0D50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DA09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B5C5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53633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1158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8EF9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1355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B539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74D9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C26B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9FC4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3050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97D5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E1EA7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EBC2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9A0C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20E217CF"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B82B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7AFB9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13BD4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5147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378D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3BE5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EDB6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7308B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20F2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BF1FEEF"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58539EF"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DEEE-OS-04</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0C5C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547E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8CA9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595B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1570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8F09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7745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AF45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0B519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44F56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864B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0E2F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36A2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FE5D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5CF5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3DD51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259BB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D2AD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4B0D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C42E2F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0AA2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F9C7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6227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982E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4DEE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CC36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49350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84EF5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DFB3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E6D0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ECBD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3C07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F0C3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947D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9E30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C891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7A10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DFC7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EC81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403A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1815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F0613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CF6C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8ECAA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01F1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8DB9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15AD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BA34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7F92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1EE5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4454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75CC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2ACC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F755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9DECA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8D1F7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FD96D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9071D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6B7C9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96F3D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1529D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5CFB8136"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4DCDDFBB"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DEEE-OS-05</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0CD8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E089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9F6F12C"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018EEE0B"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4ED3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0CC0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2FEB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7497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E590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E827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379A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2AF9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A2F6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E490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7E50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F062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0C62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31F31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46AE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AD41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5A72643"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73AB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84AC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C82E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B9744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AD91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A22C0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7F40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E732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7CB9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E22C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C80F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01EA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8585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D6FB0A8"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0</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D91B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40F9ADF"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75B53AE5"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A153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1BE6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55888CE"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40853AC0"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522BB183"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45DF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0A20D8B"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EE5B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3334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975FEE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C04FD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2C3AADF"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7EF6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CC6E6EF"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961D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00B1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B40D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7AAE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76F2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2F6EF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C139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C6A9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6DFF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66B3AAAF"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798ECBA"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BE7B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A5239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523D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19DB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11D5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3EFE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AFA4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3352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ED921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0B21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18AE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EE93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90E1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2299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6AB91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4B06D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5220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A36F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0036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3614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CE7E1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55C789E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0225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5559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44C5B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62FB5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501E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AE16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9566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85939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7D02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CEC9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0B5E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2EEB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00E0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ADE5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4752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4611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1F807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9139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4FAB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7B71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BF57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8810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EB57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7F3C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4BD2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D7262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DEB19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4F62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89F7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6AEF2D04"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9EE0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23C7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AB88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A9F26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C482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C0EE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85B0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C9EC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7ABD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01BB4270"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15A7EB4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BAT-OS-02</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FA6F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9127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98B1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ECD7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26B0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5A43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E41A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EA85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0FE2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713D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4CE6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3710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88F8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B7CCA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33D0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D4AA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B03F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7CC1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25E9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73A9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4BC8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695E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5A5F46F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321F8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EFBD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4F74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408E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9D11E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C5762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53AE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613F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D1AA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7843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BF70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3CAE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1167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B369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D9BC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1F7F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7727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4489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69D5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2C9C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78C6A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69C71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078FB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20B7C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36D0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DEAB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548F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0E24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A8A0B6B"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E4FC0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A4C7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8252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A2AB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91629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7F08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7F90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E30D9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8E5E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70405197"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07F08620"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BAT-OS-03</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563F6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CA878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BF31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EB69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46BE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073D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C840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5363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21EA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2B811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03FD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2FBF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D5BA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5A04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66CB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8FC0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D3D4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998F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10E5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44E1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8001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B31B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3556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151C67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383BF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625AE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467C1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13DB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C626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ADEB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2606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D84F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7F65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6CA6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3FDB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DA65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7930F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587A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5B9E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DA78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6092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E4C7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D01E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325A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D148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D935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DD6F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FA737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2D18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03EA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473C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1BE9408A"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5DA4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7DCA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C6BE1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777B8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CBD2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5833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C240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32FB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DC94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3F4C60D1"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E86F63A"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BAT-OS-04</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A110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FC00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A6E3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6604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CF08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7B00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DD2B2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CD3D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B2AD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B86E5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6CAB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ED25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D478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0D34E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B266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055B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86CC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5F07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B3DAB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DA7F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6626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E0EC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D6F9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2DA8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0A7B391"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A077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1CE6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C163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1DA4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333F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07F0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B2AE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D5C9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B2DF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24D8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A12F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9683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4A27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D6B0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4C51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CD30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C364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01A9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DE37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0A26F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8579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9967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3191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A0FE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4CD3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4CF37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B2582A2"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116F9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F305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35D6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6F91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2DB2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1438F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DA6E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C5F1D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DA85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0C58FC41"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702B0D1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BAT-OS-05</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A2ED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7FEF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1F3A1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03EA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427D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DFF1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33C9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B6B3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FFD3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726C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B30A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A54E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B995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BC30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8C49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EA9BB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658F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30CD4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4063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3EBA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7B0C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A9C41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D3A0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B132A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F0EF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B169E0D"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BA16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02603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3246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CFDC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55B9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BF08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B0BE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8982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6254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4362D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2AF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72C9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9832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E54AF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7AB6E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C7D6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73F5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A980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A276F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BAF8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E718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928D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41CA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14ED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DEA9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532A0F10"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90BF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0E0C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F7D84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31C38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27362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54AE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C144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75B3B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7D27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67BCEAE"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4CD2104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BAT-OS-06</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C70B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2122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4658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CF8D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850F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AA97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70F5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8E040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3C74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4E40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FBD5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3721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004A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3365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BD50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CCFB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CCD0A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6C7DD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237FC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EA19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D13D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324A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5FC3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CA7A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DBA3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0C18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8091F84"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0ACD4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717A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632D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D8F7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97D7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3B46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0F26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49D5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8859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EA69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EDF85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5C321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FB51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75B3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6764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79AC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C907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39F7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E585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520C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A56A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F09C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A94B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CEE8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BFD9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0EDC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3F2F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2000D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CCA6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21FB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C7DA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0F6C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CFEB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79DF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5C404649"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46B4AA66"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VSU-OS-01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F9E5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F735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BB20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CCFE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5C17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0AB1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4FF4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6E14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0961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EDA9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8079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CD4C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EB20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38AB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0B8F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9782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6B1E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8EEE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6AF8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DF2B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825D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4D76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D8FCE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6A0A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2EE8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A781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1786B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396FE8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B067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8531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D778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28595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F81F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EB69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3B5C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54631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69248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AAD5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D2BE8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E44B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42ED3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9330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B65A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BEDA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C9AEB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3F73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3710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8FAC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C87B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48754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C796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78F61182"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0A9B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FDEB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51BB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A2FCC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C7AF3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9A8E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5203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5681D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BEC9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4B17B484"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8D5334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VSU-OS-02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1C7B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C998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EDE7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DB20B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82EC8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B93E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A8422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FFCC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4329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95F8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58DC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21C0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F426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7914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1600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1826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92A9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8EBD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FD12E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CB56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B3FB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B675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B4B5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ADA51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A29C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53EE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F16F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5DDA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B8A254A"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C534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6F16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BF5E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9D30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6B05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BA62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5765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D501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9CDC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D31A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A5D9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A4BD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00B7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9358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B5A7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DFCE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0E41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FA7F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FC78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AA81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2DA3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E686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C663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DBE1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5B612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AA15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0D08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0EBA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1A9A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A2AB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A882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9A7F7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C8F4AF7"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67751B12"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ULU-OS-01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9C69B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8F713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F6EA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81A3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5F9F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71B4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3722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289FA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8287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A119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6940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E796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977F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F624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E076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27B9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060B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F6C6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28A8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DEF9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04B0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053C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F205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DB5C1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6817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4AFDE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FAC5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6C50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5E0A5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0BF0A31"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F6ACD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510F3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C289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1934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0A4A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D6F2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1D03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0DA9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2F937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3A24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A4EE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6B0B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B2F6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B0F8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4B238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9F7E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B9BAF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46EF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4F69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92F2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6AB2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655100EC"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9D49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2A14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5D0D9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DECB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1F68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F49B8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000D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1F017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87F3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6DE99B70"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03BB0F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ULU-OS-02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008EE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7817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36F21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F125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F64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F39F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45E9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0CEA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8C4E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AF01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D454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AE4B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867E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A337B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9E8B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58BE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96DA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49EF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7954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A92B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FE31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C902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6B12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A720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94AC6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A6AF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B9EB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87AE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47AC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A9FA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906D1A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A6BF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19E3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3F94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2AFE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811B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FBE5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AB2D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FBA8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77B15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DBF6A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9161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43D1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BCE6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D5EC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E8CE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36BB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D3FA5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38B3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4651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BCFC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3C96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536C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6E61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9E2BE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0752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E29B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81D4B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CA0D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7F65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7739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5D4225E0"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5FD177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ANV-OS-01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7918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A807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315B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98CF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69C9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515F7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C931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8574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E479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2739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E0E4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A7447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F99B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BC94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9D17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A727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A183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39EB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197B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A413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8742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20E9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988F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C8F9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0680B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840F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6484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3203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B89D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8591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18E0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A74A38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B230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055D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E43E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4DDD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BA4A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2791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F939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1708A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B48A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4345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C657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0F94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B4DB4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4C93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CDE52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DBE0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3DB3B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23CE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C00E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D082AEE"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63A7B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267E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CC54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E370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5AF00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B6748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A196B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1EE5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64EF6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r>
      <w:tr w:rsidR="009078A6" w:rsidRPr="00613696" w14:paraId="10BDED45"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4DB3F730"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ANV-OS-02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1ECD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AEF7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6149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5415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C74E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1171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3163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B8D2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660E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4DFC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E0A6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60F87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2981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598D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9443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00A77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243E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8B151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B4DB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668E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7AAD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6965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6271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B6CC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E08F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E5F9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8E68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55F3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594C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E623F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FE42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5943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5A8620A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A0B5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6037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4042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3252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8DFC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1F37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A1B1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3384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802C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353C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683B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C4A4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DFD5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18FB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6202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FFDD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CF3C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451E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AA2D632"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002B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80B1B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2DCB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F57A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72D2F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1354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9A8A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B5A8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0D9F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1E8A47B"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61442830"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DCD-OS-01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C695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54B9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52F1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16693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CEE4A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25CE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637E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F99CF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088C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0698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1A4A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ACE8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58196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D358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07C4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16EA7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2D64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7515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C221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9591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0731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F56A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F725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60C1D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F92E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70EC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3D19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0C384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D80E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AE57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624C1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0CDB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47E7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7296A66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7BBD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1075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7AE6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FC2A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0807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1139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CE8B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C383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9142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A63F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DE78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B800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0837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3794E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591AD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66B2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CD16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15EF81E6"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5711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461C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B7E16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4E1D4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C715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99329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37E4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456A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0EABF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6CEFE559"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04FAFCE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DCD-OS-02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C49A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6A30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DBFB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5401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D244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87F6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1A2D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49FA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13854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ECEE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96D6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BAAA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3CDC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D6C6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9CDD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EF06FA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F7B8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7B47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76D9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6FD11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CB4E4AD"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B596B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63CA7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5B04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D626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87D1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898FE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625B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5360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B9F9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B207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D35F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0B28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2FB5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7D47FA3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57C8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AE2E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4B8B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42C0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EB9F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49B3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88170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E7A35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72E6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EF59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5153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F606B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6D89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3A41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E9A1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D3CE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B27E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B821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EB3B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5535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DF02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7505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62BF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6C88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B5FD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B9474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6320FE91"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4A3E8BE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DCD-OS-03</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891D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2AF9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C47EE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4630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B20A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5A204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9633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5561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7FD2A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C014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EBAE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85F8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8D90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F483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5F34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5E128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F973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BF81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D52C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137F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0636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5B70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EAE95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060EE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76E0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9CED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58CC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BB01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2C14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1380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42EB7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50C8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1719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2F87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73293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6011B3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7EE1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9C07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D36E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30C3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DA57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5917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E5F76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5166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D2C0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257B7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FE4A8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7D6BF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A3BD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AB5D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1CC6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E80D1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4AEFB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DA25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EED4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5E5B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DFA1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43CA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B695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856E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EC59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50E0A442"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03D2FF63"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NAM-OS-01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9C23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F78D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E9C06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85E8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2C0D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0D27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AD9B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3F95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54D4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78C5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45B3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0434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594E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2409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7BAE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DDCBE36"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79FF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5346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D5B8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1BEF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38B6D2C1"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C001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118DC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780A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28F5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4D80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3A84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FCF9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0B1D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89051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9508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85BB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80B4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9F46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6D1C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FA23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7332D86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A59F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DBF3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1D5D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97BA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C7AA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E11C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2016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FDBC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23B3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A96C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B227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9F94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1F67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D1E18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C5DD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E067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00C9B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4755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B3C8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1A22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BBA0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0C924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557E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FF1F8C0"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333F0990"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50A4EE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lastRenderedPageBreak/>
              <w:t>NAM-OS-02</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8175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8AF5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EEE4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CB61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78FE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BA8F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27EA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58F8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4789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71649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2BA2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1859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33B5F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D92A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2D88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6C89E08"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636D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7823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FA5B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8403F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7984F47"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2634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A5E2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F6F3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DAD7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990C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83B5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E12F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D58E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BE6F3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BD35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ADA8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284C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FA10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58A5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E2F07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3088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0DF839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C7BB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6F20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32CEF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3B46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198B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0A54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5B24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82FD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4BF3A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D015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D1FD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EED6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B344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67F2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CACC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126E1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1603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9EB5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A34B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84ED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A6848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36832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1519EA0"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6BAFD226"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145E9DF3"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NAM-OS-03</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DE40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6E2E9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FE08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8D44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8110A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691E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C11F2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D5EA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93D7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C2E1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471CF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2F71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1F04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FB26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12B47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A2E25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D1457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63ED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9E3B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691D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8BCA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DADF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BA7D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7982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86F4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6AE3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B0E1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C1D2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B8109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6069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B205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88FB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2A0E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8C7A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4F4A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DDCC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05069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DAC0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F075E10"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B0586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3BC0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4A71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EB3B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6894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1E722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0ECA3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707D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93B8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0FD61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94138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BE1B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934C811"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EC23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0A3CC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CABD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CCAAA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BBC2A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274F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1E92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D55F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B4F1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117799A"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31DE959"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NAM-OS-04</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8DEA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73A56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9D88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9AFF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5655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29E3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14C6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EFDC7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E97A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1B94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0C9F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55A2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37E6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8D0C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1309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581DD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7CD5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095D0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41DF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2EFA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5701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F0C6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FCC0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7A3B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5B6C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6C36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85BC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98D1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B727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83B4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BDA5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72A53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39FF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FCA8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E722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1E42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DE4E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6468E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18C0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A9C02D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2711F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E8C1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6312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BC699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2A9B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A6A1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A072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65A6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A3AE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5E2BA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BC57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82AE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626F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5809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5EFF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872B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9E3A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354E8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1187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78BA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A7DE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14927545"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CA0FD76"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PCB-OS-01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285C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7A22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8FA3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84235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4D67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7AF7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8007A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B339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BCA7D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80AC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7763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2B70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8E75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4991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52B6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3F2B4A9B"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D9EB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3DF31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A29D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89DE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D29F751"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01D3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176B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862A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205E5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CFA5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1DD7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EDD29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B46D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DBA8B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E557C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65C74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9A17E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92D1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7FE9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40A87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8AB17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C822B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E793C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1D0A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E3A7F1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2B96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3905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87E8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E526A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09B5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8D9C9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BCA4D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0CCC7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0C84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351D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C091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9CA0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CE8C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E3C8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8250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4581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89AF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0DC2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ED1E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AA4E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4B193EAA"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1A999B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PCB-OS-02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7A6C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A9E9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69C3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88E8A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5271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E4166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3CDE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1DFC7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6A75B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3287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92B3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103CD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FBD4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1834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B035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7FDC90D"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16AB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B5751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5908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B3BB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E386FB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222A2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B6F0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30A28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D75D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2301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EC44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16BC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38A5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2845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EC904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167EE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2AF96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AF49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99EB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FBB3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267EC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DB66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F70E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EC21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BBAB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8AE98D4"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29BC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27EF2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0E16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874D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C42C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EBE9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7B7C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6F96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F402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FD98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D848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5D4A1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3EFB01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433F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E796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77ED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DE013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E269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F7879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00196E4"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285CA0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AZB-OS-01</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A3AF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8351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E3D96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1892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B513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B10B1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03671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95DE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8E607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174F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41A5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7CED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AB89D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D4C5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9BD87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8CBED4C"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5B72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549A4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DB082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8FD0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134DD7CE"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5CC1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8824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E0709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F4D45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8057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ABE7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D1C96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2927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CAF5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395E6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5E6AD7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9A97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A2F870" w14:textId="77777777" w:rsidR="009078A6" w:rsidRPr="00613696" w:rsidRDefault="009078A6" w:rsidP="009109B4">
            <w:pPr>
              <w:spacing w:line="240" w:lineRule="auto"/>
              <w:jc w:val="center"/>
              <w:rPr>
                <w:rFonts w:ascii="Nunito" w:eastAsia="Times New Roman" w:hAnsi="Nunito" w:cs="Calibri"/>
                <w:b/>
                <w:bCs/>
                <w:color w:val="002060"/>
                <w:sz w:val="16"/>
                <w:szCs w:val="16"/>
                <w:lang w:val="ro-RO"/>
              </w:rPr>
            </w:pPr>
            <w:r w:rsidRPr="00613696">
              <w:rPr>
                <w:rFonts w:ascii="Nunito" w:eastAsia="Times New Roman" w:hAnsi="Nunito" w:cs="Calibri"/>
                <w:b/>
                <w:bCs/>
                <w:color w:val="002060"/>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21CB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8D01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74FA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CBC6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89B8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665E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4A12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BA26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A51851B"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6C16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B686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5EA1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6926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0501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21A45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AAFC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B77B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0E988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FEEA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69F3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A8751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A1E2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6A0A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33F52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4FEA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EF7F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E9377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8929BFA"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4806675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AZB-OS-02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B67A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996A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8606E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C4B7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C51C7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E1C2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F21D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6295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1820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AF0C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7E5A0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513A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4D80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51B8A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264D7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76A3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7993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1AA3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F6C8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735A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5F2D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5608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890E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F926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3E74F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1B10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46DC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93F5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3E53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0E40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D25F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9D9A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3A48E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0C73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AC7A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D87D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5906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5EE5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989D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D849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95FBB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E6C5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3911D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A6D9F0D"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7B6F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73F03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D2F5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625C2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B038B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7C04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BC8B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3AF6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FE425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42DEF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71674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93E0B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1FAE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6BF5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BC21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553B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E5A2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B295EDF"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B76CFFD"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SAN-OS-01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15F4A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5779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CB74B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4847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F2731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3713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EF1C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2BC14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A3D0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8F73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40036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CFD8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A6A6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5215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1541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B7F5857"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6CF7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58C6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B2C2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EDF8A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0C39A3E"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00FD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FB0B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E36B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9A4B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3D95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9C30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090D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4E35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74D1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9E84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5835E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18016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FAD8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254ACB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73C7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AE93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4FF0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CBF9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254CA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F9DA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4F0F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2012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8054A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E3C05CD"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B7445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C69B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3AC1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2B48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861F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A77B5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887B0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E3DD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B59F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BA21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95E4E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7C2E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04DC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8543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860B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35669330"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028FEE4C"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D2960F6"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SAN-OS-02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798F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93CA7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CB47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7613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E3E3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8AD3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DAE4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8E6C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F316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AB74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AB798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618F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CBE7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48EB1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4D41C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E0E6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F8994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1D9A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B658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66E0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EAE87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A344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7F5C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0C1B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89B88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78F7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C539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295E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19D9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B69D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CD2E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6C87E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A5B6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62BE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2686C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0E917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EF22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1213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7D28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8F66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5804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BE5E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4BC9F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8FE0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7B48F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4F421EA"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C5D3F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6283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662E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0845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94FF5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79B2B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C9138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FE28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67CB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F5B7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98FA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E047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20B9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7847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6E7B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0957A3D6"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6B57B06"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SAN-OS-03</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3D95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A9F8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AF247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1694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3EEC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F710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3EFC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5729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DC29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26D4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ABE2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0AB54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DA42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43BD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C4F95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9E8D4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9E63E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6BC5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7CE4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617CE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01CF9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8578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66B3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FDD57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F3AB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0048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E082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F9C0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4DAF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5EFD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37CA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567C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033F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B476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3473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49BB5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A48E4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F266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6069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C5B93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5ED1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8BFB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3668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46DD2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9E65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A10F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0EA89C5"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B427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58764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BE762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C7B9B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2D86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887D9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47FC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ACB0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05A1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22A5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411C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F4C3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F267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74CFE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B37D08D"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02350BF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VET-OS-01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1866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2EC9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03CA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73E44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0953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D842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6F00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6889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60E18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B7955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E7DF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69954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903C5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6728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7E03A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7F5F9A79"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B60E9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5B84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EBEA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7DE34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2855211"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AA3B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B5C77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B213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9EEA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96FE0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C9D12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DDEF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4C6F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6F18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0866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47E4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0ED8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8D23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88CF0F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05E4F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2E97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8632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3F46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7CD2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1AE21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3BF79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955A4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7B63A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DBFF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F0066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317A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723924BC"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54322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8AB4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31493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D1F67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E995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0872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1CD9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D60C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B7910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42F2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4D1E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A5D0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42ADB9D"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6726FB77"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748AC1B"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VET-OS-02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FF5D7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4B0F63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E29C5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9448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ADB4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F4A0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CE68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97966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71D9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9F41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B3C1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F1DEFF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8AEC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8DD5E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5502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45FA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AB83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CE1C9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2B285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BB866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3C74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6057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FE9B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AF5B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4576B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8B8EBA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355B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F9C0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496F7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46F4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11BC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E73EBB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027AC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04C6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4DCC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ADF76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6F8CF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34E5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4544F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74D9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BD869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440F4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0A65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F2B8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58B088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D4473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BDE1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83AC4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28740A03"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B0EB3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C3B38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F72D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8E2C1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3F108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6ADE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D435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1F72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D82F6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2C5F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4CB2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562D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2468F234"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D89EBB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IND-OS-01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2452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847B1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73A6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D4F6B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09146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5FC7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8483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ADABB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A057C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553D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2ACB8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CF5C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29EA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10E3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F2A1A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03116BB"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41D63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C373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3914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CF9BF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AA00F1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6F47E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2680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25133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5E44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81311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449B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073E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E6624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55412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B0EB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55DC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F8D2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A0DA6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E6982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67CC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22531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DA9D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D199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006DD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839B2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E478F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018C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720C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52654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03D5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E12C9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B878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FC60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9069125"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FB18A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ED7A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8E38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0B78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D1675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A9CC7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16D5C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151AD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B3618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B247F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5F7EF424"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r>
      <w:tr w:rsidR="009078A6" w:rsidRPr="00613696" w14:paraId="720D16B9"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92088A9"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IND-OS-02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2798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022B8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4DBCD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51ED7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F1040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8F1C0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31E0F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909A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805B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422D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C6AAA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8EAB1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45FE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43D6A9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3007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4AB7D2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ED64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B3E6E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143F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E29A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40FC6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C2099C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B8E3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4FF6EB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476D6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3CB2C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A261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88AE0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88965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CFC34A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7C31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80DE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EED9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1DA41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2D997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6650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1875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2553E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413E5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007E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EF626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9FDCE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EAFD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14F1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7D1F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2E8F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33A57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5EBC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674D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14A78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56AB357"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96EE24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EB972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13B4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F8B9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F9E09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2B1BB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D206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4B90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E41F9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9DF0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5232EEF"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7B2DB888"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AGR-OS-01</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40D2707"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279F077E"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color w:val="002060"/>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EF3F5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5DF3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49C7C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1B80E100"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A448515"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1B2466D"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44AE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EAE5B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167C92C7"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4178D39"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6918EA2"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919CF45"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314B8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242C56FC"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auto" w:fill="E9CADC" w:themeFill="accent4" w:themeFillTint="33"/>
            <w:noWrap/>
            <w:vAlign w:val="center"/>
            <w:hideMark/>
          </w:tcPr>
          <w:p w14:paraId="5411D790"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E9CADC" w:themeFill="accent4" w:themeFillTint="33"/>
            <w:noWrap/>
            <w:vAlign w:val="center"/>
            <w:hideMark/>
          </w:tcPr>
          <w:p w14:paraId="4B879D3B"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2CA7CC2F"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50E2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060257B5"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2EB6F6E"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D1E9D09"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5A7B4673"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64A7DFF"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32D07FC5"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C284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5853BE7A"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BF3C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066E3C4D"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0BF71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C131222"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2AB87F4"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498B812B" w14:textId="77777777" w:rsidR="009078A6" w:rsidRPr="00613696" w:rsidRDefault="009078A6" w:rsidP="009109B4">
            <w:pPr>
              <w:spacing w:line="240" w:lineRule="auto"/>
              <w:jc w:val="center"/>
              <w:rPr>
                <w:rFonts w:ascii="Nunito" w:eastAsia="Times New Roman" w:hAnsi="Nunito" w:cs="Calibri"/>
                <w:b/>
                <w:bCs/>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E72D2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BD20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907E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56F2A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10A8D149"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7189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AF258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F3E77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7153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8AC78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938C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7CA55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DF3D5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400F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DB036E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3788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89BE8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45E3440"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0D076FD8"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15A56D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C301E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2CB59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4B3F1DF3"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4F6CC0AD"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1A289F0A"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236A1595"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37CAAB87"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r>
      <w:tr w:rsidR="009078A6" w:rsidRPr="00613696" w14:paraId="6C203EB9"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1CC7F4F"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AGR-OS-02</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3CD68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FF21A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BA12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5175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0802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6438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9D585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74A8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6FA6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569BA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9E94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A2F2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37ED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94294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FF67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2024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337B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0619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1761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F3BED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EC122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80F47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2EC5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86B1E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8EA5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B7E16D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3EB36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7593D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B591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8864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73F3C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5C39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1937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715D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92809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122A2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E919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8148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B548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79DD39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CA1B8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8E9F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971C3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21BE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99C6E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70652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E596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BF5D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6246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41B52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CE8A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auto" w:fill="E9CADC" w:themeFill="accent4" w:themeFillTint="33"/>
            <w:noWrap/>
            <w:vAlign w:val="center"/>
            <w:hideMark/>
          </w:tcPr>
          <w:p w14:paraId="3B9E96F5" w14:textId="77777777" w:rsidR="009078A6" w:rsidRPr="00613696" w:rsidRDefault="009078A6" w:rsidP="009109B4">
            <w:pPr>
              <w:spacing w:line="240" w:lineRule="auto"/>
              <w:jc w:val="center"/>
              <w:rPr>
                <w:rFonts w:ascii="Nunito" w:eastAsia="Times New Roman" w:hAnsi="Nunito" w:cs="Calibri"/>
                <w:b/>
                <w:bCs/>
                <w:color w:val="FFFFFF"/>
                <w:sz w:val="16"/>
                <w:szCs w:val="16"/>
                <w:lang w:val="ro-RO"/>
              </w:rPr>
            </w:pPr>
            <w:r w:rsidRPr="00613696">
              <w:rPr>
                <w:rFonts w:ascii="Nunito" w:eastAsia="Times New Roman" w:hAnsi="Nunito" w:cs="Calibri"/>
                <w:b/>
                <w:bCs/>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E11FCE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2145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E62D09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E9655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E243D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51DC5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7E96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607C6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903A7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1DC51EE"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2C132855"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AGR-OS-03</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FF18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6454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2186C3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FD44B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41F1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CE3D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102A9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3EF6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84E6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8B72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A9D7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C172E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61219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518D0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9BCE6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349701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35D670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145BD5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7CED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BC74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DC51D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3CCC9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80D59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8F69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9D358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F2E28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E9F6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968DC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C97B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98D13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9E08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1B491A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44D61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D6E89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DA5721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1603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A90C24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E79FE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3786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3D1E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C255A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5C1A1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F62CAE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0E46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A3180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DE79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AEF8C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F6F7C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78CE5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3A7B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5AA9F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C49C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A987C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54CBA8B3"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13C42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58DFF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93D6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BA71D4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1BE93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CEBF7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93317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0BA6529"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6C3FF2C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AGR-OS-04</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C5266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022214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641DF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DED09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F529B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4E2A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CC9B5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27135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C0BF2C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16DC70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7A739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B0A22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A4A4E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FBEAA2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9268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B316D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07FC1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378F9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8CE60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6187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E9D640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71395B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56395A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86FF68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A51D6B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0A5ED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9590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CDC58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C2C9EB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6D1679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80AE3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A7D5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AD330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8C26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0B4BA7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61B46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F53B3F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92B893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63C845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AE94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68EDB4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17F212B"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528111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2468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8BAEDD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425E3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B2638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461E19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18385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3758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3E6AA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18E33E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69F75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4296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0A5DA06"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5A9C15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6A0F8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E372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A8E5F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8BC51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150D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187F9DB2"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39C7C264"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TRF-OS-01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7950C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1C524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8C8C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00E6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986C9C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F6D8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CBCDA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9E6D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D4A5D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EB65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A0C5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EC675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E8A34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19C86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329654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61FB4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5207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0747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432E2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94EFBC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61D675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136C5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2FDF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A4F8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D066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F657C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59225F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C64E5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B7430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92656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44A5EFD"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2AFFE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A9163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C6242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64F24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0AEB9D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1D8F6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144CB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4CF2B7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C4710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D30840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94648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85655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312FF3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AD5496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6CDFC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D11E4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83BB0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7AB28B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45527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A79673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7A57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8E740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20618B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EE2A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01E40EF1"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51DD6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B0E6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7B8B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B181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C646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3D1EC07C"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72D16BAF"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PREV-OS-01</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1D17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15BE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737103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753B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7D9E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2BF1E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0EB4A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D9B196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2A0A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ECABC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875E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73C0A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7AEFB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84B61B4"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EFF3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616A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3FD7F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4CF74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B7ECE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0879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24D3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7BFAE9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9ADA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C72B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EE03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0B6F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C420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312A2D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FE7C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08BA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BE687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E927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A2BF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8F0F8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D547B3F"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0916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B994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7CC55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AB7E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12039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C5491B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3678D00"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698F93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9D800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6449C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246C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6179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6CE80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0EDA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4DE0E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D906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41E60511"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05D31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50EE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EA927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0120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D57B6F4"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12663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E9037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367C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4FD15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0179481A"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5FCB32A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PREV-OS-02</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6245A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17A2A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C7282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65CFB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28397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320C8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16B57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B3D433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4887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18D74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CA575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85C9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856C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B8DCD4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086E3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7802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F2912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B81B8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04DC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7954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6A5E4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4759B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49F27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E7740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5C192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3E8FE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22EE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2B3C4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B59E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85119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015A0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E7758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9515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6334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E8173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BCFF21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88783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57981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7CD23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98E21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25837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A3125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A6EEAD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C34AEE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C26712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9CF45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B492B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6D9C3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10F087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8C42A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9F3A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F98186F"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EE49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78DC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BB351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F1331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F41AA8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65371D0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62AE8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CD4D7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22072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5CCB618E"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24CFB443"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PREV-OS-03</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F43254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F9662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3D0AA0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718A44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763967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90C0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2B5F3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8F09B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817B2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5FA1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2B432E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6123E5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EF12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2B347AE"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D1BC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2CB54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3368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2F16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905B5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20DFEF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FC019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D58A8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2FDE8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579464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88D13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3CF7EF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462B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F2998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F90E3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A3079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67A4E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2E9C8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537694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9CF26F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164E2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C052F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3C3ED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43F8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EA509C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741AD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D3668E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62FB4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F4E7D5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12BC6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75CB10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017AD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D1931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05D5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C9E29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2071A3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5859BE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01B9CFCC"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657C6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0627D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D7828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A6392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4EBFF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CB242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1DA83D0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3B0B1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62461D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70851BF3" w14:textId="77777777" w:rsidTr="00FC7525">
        <w:trPr>
          <w:trHeight w:val="275"/>
          <w:jc w:val="center"/>
        </w:trPr>
        <w:tc>
          <w:tcPr>
            <w:tcW w:w="1401" w:type="dxa"/>
            <w:tcBorders>
              <w:top w:val="nil"/>
              <w:right w:val="single" w:sz="4" w:space="0" w:color="D7DEE6"/>
            </w:tcBorders>
            <w:shd w:val="clear" w:color="EFF1F3" w:fill="EAF4FC"/>
            <w:noWrap/>
            <w:vAlign w:val="center"/>
            <w:hideMark/>
          </w:tcPr>
          <w:p w14:paraId="016A719C"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PREV-OS-04</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952C2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CC0D7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32D7B4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2DE2B1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28710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A8487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5FC1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997D79C"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3749C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15089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EF676E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3C0F5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24BEC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BB82AD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350721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34C8A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40347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E64AB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9CDB7C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4114BC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695DBE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2109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76474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98FEC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7200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7855E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3834ED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F74472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D984B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5C5E3F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3C708A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A459D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D187A0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F0D68D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07B7F8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D766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8B13D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885741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2C3690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DA17C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7260D9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69E3A83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DB926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F5223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12EE7A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F7AEB8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9AA9AC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10053C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49BD0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937C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D0A249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092B9698"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83D0C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925B36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660E91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DBBDD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F0E1BA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B477A8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0349B5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3D37E33F"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415B9C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r>
      <w:tr w:rsidR="009078A6" w:rsidRPr="00613696" w14:paraId="081B3081" w14:textId="77777777" w:rsidTr="00FC7525">
        <w:trPr>
          <w:trHeight w:val="275"/>
          <w:jc w:val="center"/>
        </w:trPr>
        <w:tc>
          <w:tcPr>
            <w:tcW w:w="1401" w:type="dxa"/>
            <w:tcBorders>
              <w:top w:val="nil"/>
              <w:right w:val="single" w:sz="4" w:space="0" w:color="D7DEE6"/>
            </w:tcBorders>
            <w:shd w:val="clear" w:color="F4F8FC" w:fill="FFFFFF"/>
            <w:noWrap/>
            <w:vAlign w:val="center"/>
            <w:hideMark/>
          </w:tcPr>
          <w:p w14:paraId="3D8E2181" w14:textId="77777777" w:rsidR="009078A6" w:rsidRPr="00613696" w:rsidRDefault="009078A6" w:rsidP="009109B4">
            <w:pPr>
              <w:spacing w:line="240" w:lineRule="auto"/>
              <w:jc w:val="center"/>
              <w:rPr>
                <w:rFonts w:ascii="Nunito" w:eastAsia="Times New Roman" w:hAnsi="Nunito" w:cs="Calibri"/>
                <w:b/>
                <w:bCs/>
                <w:color w:val="05326E"/>
                <w:sz w:val="16"/>
                <w:szCs w:val="16"/>
                <w:lang w:val="ro-RO"/>
              </w:rPr>
            </w:pPr>
            <w:r w:rsidRPr="00613696">
              <w:rPr>
                <w:rFonts w:ascii="Nunito" w:eastAsia="Times New Roman" w:hAnsi="Nunito" w:cs="Calibri"/>
                <w:b/>
                <w:bCs/>
                <w:color w:val="05326E"/>
                <w:sz w:val="16"/>
                <w:szCs w:val="16"/>
                <w:lang w:val="ro-RO"/>
              </w:rPr>
              <w:t>PREV-OS-05</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0A81ED1"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B3004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A1F9C0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9B0D33D"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FA4B53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C7A6BE"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2547241"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5CB02065"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BD7BB66"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E3D29C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B7946C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69C5D8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7BD418A"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02880CC6"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85EBFE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F4CEB3"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3BAA61F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127D691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0359D2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3DBB0E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E1F250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7BDC4878"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4CD51602"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5BA32A7"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336080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DF132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AEF20A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2C3896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27AB76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8DB418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E6E116B"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008080" w:fill="CDE9D4"/>
            <w:noWrap/>
            <w:vAlign w:val="center"/>
            <w:hideMark/>
          </w:tcPr>
          <w:p w14:paraId="2F9EF809" w14:textId="77777777" w:rsidR="009078A6" w:rsidRPr="00613696" w:rsidRDefault="009078A6" w:rsidP="009109B4">
            <w:pPr>
              <w:spacing w:line="240" w:lineRule="auto"/>
              <w:jc w:val="center"/>
              <w:rPr>
                <w:rFonts w:ascii="Nunito" w:eastAsia="Times New Roman" w:hAnsi="Nunito" w:cs="Calibri"/>
                <w:b/>
                <w:bCs/>
                <w:color w:val="1E5631"/>
                <w:sz w:val="16"/>
                <w:szCs w:val="16"/>
                <w:lang w:val="ro-RO"/>
              </w:rPr>
            </w:pPr>
            <w:r w:rsidRPr="00613696">
              <w:rPr>
                <w:rFonts w:ascii="Nunito" w:eastAsia="Times New Roman" w:hAnsi="Nunito" w:cs="Calibri"/>
                <w:b/>
                <w:bCs/>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09E33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0308B52"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15DBA14"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3B88F2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A585E46"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nil"/>
              <w:left w:val="nil"/>
              <w:bottom w:val="single" w:sz="4" w:space="0" w:color="C0C8D2"/>
              <w:right w:val="single" w:sz="4" w:space="0" w:color="C0C8D2"/>
            </w:tcBorders>
            <w:shd w:val="clear" w:color="EAF4FC" w:fill="EFF1F3"/>
            <w:noWrap/>
            <w:vAlign w:val="center"/>
            <w:hideMark/>
          </w:tcPr>
          <w:p w14:paraId="3B25897C"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A181CA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104539"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5D3CA6F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7ADF783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A15138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59A173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4378E97A"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0A1C105"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8768C2C"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66EC4607"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14776C7"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EAF4FC" w:fill="EFF1F3"/>
            <w:noWrap/>
            <w:vAlign w:val="center"/>
            <w:hideMark/>
          </w:tcPr>
          <w:p w14:paraId="7DA469E9" w14:textId="77777777" w:rsidR="009078A6" w:rsidRPr="00613696" w:rsidRDefault="009078A6" w:rsidP="009109B4">
            <w:pPr>
              <w:spacing w:line="240" w:lineRule="auto"/>
              <w:jc w:val="center"/>
              <w:rPr>
                <w:rFonts w:ascii="Nunito" w:eastAsia="Times New Roman" w:hAnsi="Nunito" w:cs="Calibri"/>
                <w:color w:val="9AA0A6"/>
                <w:sz w:val="16"/>
                <w:szCs w:val="16"/>
                <w:lang w:val="ro-RO"/>
              </w:rPr>
            </w:pPr>
            <w:r w:rsidRPr="00613696">
              <w:rPr>
                <w:rFonts w:ascii="Nunito" w:eastAsia="Times New Roman" w:hAnsi="Nunito" w:cs="Calibri"/>
                <w:color w:val="9AA0A6"/>
                <w:sz w:val="16"/>
                <w:szCs w:val="16"/>
                <w:lang w:val="ro-RO"/>
              </w:rPr>
              <w:t>o</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278003A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auto" w:fill="FFE0A3"/>
            <w:noWrap/>
            <w:vAlign w:val="center"/>
            <w:hideMark/>
          </w:tcPr>
          <w:p w14:paraId="75183E95" w14:textId="77777777" w:rsidR="009078A6" w:rsidRPr="00613696" w:rsidRDefault="009078A6" w:rsidP="009109B4">
            <w:pPr>
              <w:spacing w:line="240" w:lineRule="auto"/>
              <w:jc w:val="center"/>
              <w:rPr>
                <w:rFonts w:ascii="Nunito" w:eastAsia="Times New Roman" w:hAnsi="Nunito" w:cs="Calibri"/>
                <w:b/>
                <w:bCs/>
                <w:color w:val="2A3A47"/>
                <w:sz w:val="16"/>
                <w:szCs w:val="16"/>
                <w:lang w:val="ro-RO"/>
              </w:rPr>
            </w:pPr>
            <w:r w:rsidRPr="00613696">
              <w:rPr>
                <w:rFonts w:ascii="Nunito" w:eastAsia="Times New Roman" w:hAnsi="Nunito" w:cs="Calibri"/>
                <w:b/>
                <w:bCs/>
                <w:color w:val="2A3A47"/>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3E25C71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4A5301F0"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D7E2C73"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C7C36E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64542BBD"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C1EE55A"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1851728F"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single" w:sz="4" w:space="0" w:color="C0C8D2"/>
              <w:left w:val="single" w:sz="4" w:space="0" w:color="C0C8D2"/>
              <w:bottom w:val="single" w:sz="4" w:space="0" w:color="C0C8D2"/>
              <w:right w:val="single" w:sz="4" w:space="0" w:color="C0C8D2"/>
            </w:tcBorders>
            <w:shd w:val="clear" w:color="D7DEE6" w:fill="CDE9D4"/>
            <w:noWrap/>
            <w:vAlign w:val="center"/>
            <w:hideMark/>
          </w:tcPr>
          <w:p w14:paraId="07A488A8" w14:textId="77777777" w:rsidR="009078A6" w:rsidRPr="00613696" w:rsidRDefault="009078A6" w:rsidP="009109B4">
            <w:pPr>
              <w:spacing w:line="240" w:lineRule="auto"/>
              <w:jc w:val="center"/>
              <w:rPr>
                <w:rFonts w:ascii="Nunito" w:eastAsia="Times New Roman" w:hAnsi="Nunito" w:cs="Calibri"/>
                <w:color w:val="1E5631"/>
                <w:sz w:val="16"/>
                <w:szCs w:val="16"/>
                <w:lang w:val="ro-RO"/>
              </w:rPr>
            </w:pPr>
            <w:r w:rsidRPr="00613696">
              <w:rPr>
                <w:rFonts w:ascii="Nunito" w:eastAsia="Times New Roman" w:hAnsi="Nunito" w:cs="Calibri"/>
                <w:color w:val="1E5631"/>
                <w:sz w:val="16"/>
                <w:szCs w:val="16"/>
                <w:lang w:val="ro-RO"/>
              </w:rPr>
              <w:t>+</w:t>
            </w:r>
          </w:p>
        </w:tc>
        <w:tc>
          <w:tcPr>
            <w:tcW w:w="375" w:type="dxa"/>
            <w:tcBorders>
              <w:top w:val="nil"/>
              <w:left w:val="nil"/>
              <w:bottom w:val="single" w:sz="4" w:space="0" w:color="C0C8D2"/>
              <w:right w:val="single" w:sz="4" w:space="0" w:color="C0C8D2"/>
            </w:tcBorders>
            <w:shd w:val="clear" w:color="1A2733" w:fill="05326E"/>
            <w:noWrap/>
            <w:vAlign w:val="center"/>
            <w:hideMark/>
          </w:tcPr>
          <w:p w14:paraId="4E1B4B0E" w14:textId="77777777" w:rsidR="009078A6" w:rsidRPr="00613696" w:rsidRDefault="009078A6" w:rsidP="009109B4">
            <w:pPr>
              <w:spacing w:line="240" w:lineRule="auto"/>
              <w:jc w:val="center"/>
              <w:rPr>
                <w:rFonts w:ascii="Nunito" w:eastAsia="Times New Roman" w:hAnsi="Nunito" w:cs="Calibri"/>
                <w:color w:val="000000"/>
                <w:sz w:val="16"/>
                <w:szCs w:val="16"/>
                <w:lang w:val="ro-RO"/>
              </w:rPr>
            </w:pPr>
          </w:p>
        </w:tc>
      </w:tr>
    </w:tbl>
    <w:p w14:paraId="664FECA4" w14:textId="18402F6B" w:rsidR="009078A6" w:rsidRDefault="00613696">
      <w:pPr>
        <w:rPr>
          <w:rFonts w:ascii="Nunito" w:hAnsi="Nunito"/>
          <w:lang w:val="ro-RO"/>
        </w:rPr>
        <w:sectPr w:rsidR="009078A6" w:rsidSect="004021E6">
          <w:pgSz w:w="28350" w:h="18201" w:orient="landscape" w:code="8"/>
          <w:pgMar w:top="1191" w:right="1843" w:bottom="851" w:left="1418" w:header="839" w:footer="680" w:gutter="0"/>
          <w:cols w:space="708"/>
          <w:docGrid w:linePitch="360"/>
        </w:sectPr>
      </w:pPr>
      <w:r>
        <w:rPr>
          <w:rFonts w:ascii="Nunito" w:hAnsi="Nunito"/>
          <w:noProof/>
          <w:lang w:val="ro-RO"/>
        </w:rPr>
        <mc:AlternateContent>
          <mc:Choice Requires="wps">
            <w:drawing>
              <wp:anchor distT="0" distB="0" distL="114300" distR="114300" simplePos="0" relativeHeight="251667467" behindDoc="0" locked="0" layoutInCell="1" allowOverlap="1" wp14:anchorId="22EFDD07" wp14:editId="7C751F56">
                <wp:simplePos x="0" y="0"/>
                <wp:positionH relativeFrom="column">
                  <wp:posOffset>2048970</wp:posOffset>
                </wp:positionH>
                <wp:positionV relativeFrom="paragraph">
                  <wp:posOffset>391116</wp:posOffset>
                </wp:positionV>
                <wp:extent cx="4253948" cy="341906"/>
                <wp:effectExtent l="0" t="0" r="0" b="1270"/>
                <wp:wrapNone/>
                <wp:docPr id="1946080903" name="Text Box 3"/>
                <wp:cNvGraphicFramePr/>
                <a:graphic xmlns:a="http://schemas.openxmlformats.org/drawingml/2006/main">
                  <a:graphicData uri="http://schemas.microsoft.com/office/word/2010/wordprocessingShape">
                    <wps:wsp>
                      <wps:cNvSpPr txBox="1"/>
                      <wps:spPr>
                        <a:xfrm>
                          <a:off x="0" y="0"/>
                          <a:ext cx="4253948" cy="341906"/>
                        </a:xfrm>
                        <a:prstGeom prst="rect">
                          <a:avLst/>
                        </a:prstGeom>
                        <a:noFill/>
                        <a:ln w="6350">
                          <a:noFill/>
                        </a:ln>
                      </wps:spPr>
                      <wps:txbx>
                        <w:txbxContent>
                          <w:p w14:paraId="35224269" w14:textId="114D1A57" w:rsidR="00B126E4" w:rsidRDefault="00B126E4" w:rsidP="00B126E4">
                            <w:pPr>
                              <w:jc w:val="center"/>
                            </w:pPr>
                            <w:r w:rsidRPr="00B126E4">
                              <w:rPr>
                                <w:rFonts w:ascii="Nunito" w:hAnsi="Nunito"/>
                                <w:color w:val="009DF0" w:themeColor="text2"/>
                                <w:lang w:val="ro-RO"/>
                              </w:rPr>
                              <w:t>Figura 6-</w:t>
                            </w:r>
                            <w:r w:rsidR="00610C7E">
                              <w:rPr>
                                <w:rFonts w:ascii="Nunito" w:hAnsi="Nunito"/>
                                <w:color w:val="009DF0" w:themeColor="text2"/>
                                <w:lang w:val="ro-RO"/>
                              </w:rPr>
                              <w:t>4</w:t>
                            </w:r>
                            <w:r w:rsidRPr="00B126E4">
                              <w:rPr>
                                <w:rFonts w:ascii="Nunito" w:hAnsi="Nunito"/>
                                <w:color w:val="009DF0" w:themeColor="text2"/>
                                <w:lang w:val="ro-RO"/>
                              </w:rPr>
                              <w:t>:</w:t>
                            </w:r>
                            <w:r>
                              <w:rPr>
                                <w:rFonts w:ascii="Nunito" w:hAnsi="Nunito"/>
                                <w:color w:val="009DF0" w:themeColor="text2"/>
                                <w:lang w:val="ro-RO"/>
                              </w:rPr>
                              <w:t xml:space="preserve"> Matricea compatibilității intre obiectivele PNGD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FDD07" id="_x0000_t202" coordsize="21600,21600" o:spt="202" path="m,l,21600r21600,l21600,xe">
                <v:stroke joinstyle="miter"/>
                <v:path gradientshapeok="t" o:connecttype="rect"/>
              </v:shapetype>
              <v:shape id="Text Box 3" o:spid="_x0000_s1030" type="#_x0000_t202" style="position:absolute;margin-left:161.35pt;margin-top:30.8pt;width:334.95pt;height:26.9pt;z-index:251667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" filled="f" stroked="f" strokeweight=".5pt">
                <v:textbox>
                  <w:txbxContent>
                    <w:p w14:paraId="35224269" w14:textId="114D1A57" w:rsidR="00B126E4" w:rsidRDefault="00B126E4" w:rsidP="00B126E4">
                      <w:pPr>
                        <w:jc w:val="center"/>
                      </w:pPr>
                      <w:r w:rsidRPr="00B126E4">
                        <w:rPr>
                          <w:rFonts w:ascii="Nunito" w:hAnsi="Nunito"/>
                          <w:color w:val="009DF0" w:themeColor="text2"/>
                          <w:lang w:val="ro-RO"/>
                        </w:rPr>
                        <w:t>Figura 6-</w:t>
                      </w:r>
                      <w:r w:rsidR="00610C7E">
                        <w:rPr>
                          <w:rFonts w:ascii="Nunito" w:hAnsi="Nunito"/>
                          <w:color w:val="009DF0" w:themeColor="text2"/>
                          <w:lang w:val="ro-RO"/>
                        </w:rPr>
                        <w:t>4</w:t>
                      </w:r>
                      <w:r w:rsidRPr="00B126E4">
                        <w:rPr>
                          <w:rFonts w:ascii="Nunito" w:hAnsi="Nunito"/>
                          <w:color w:val="009DF0" w:themeColor="text2"/>
                          <w:lang w:val="ro-RO"/>
                        </w:rPr>
                        <w:t>:</w:t>
                      </w:r>
                      <w:r>
                        <w:rPr>
                          <w:rFonts w:ascii="Nunito" w:hAnsi="Nunito"/>
                          <w:color w:val="009DF0" w:themeColor="text2"/>
                          <w:lang w:val="ro-RO"/>
                        </w:rPr>
                        <w:t xml:space="preserve"> Matricea compatibilității intre obiectivele PNGD</w:t>
                      </w:r>
                    </w:p>
                  </w:txbxContent>
                </v:textbox>
              </v:shape>
            </w:pict>
          </mc:Fallback>
        </mc:AlternateContent>
      </w:r>
    </w:p>
    <w:p w14:paraId="7C969D09" w14:textId="77777777" w:rsidR="006F7B0D" w:rsidRPr="006F7B0D" w:rsidRDefault="006F7B0D" w:rsidP="008079AE">
      <w:pPr>
        <w:spacing w:after="120" w:line="240" w:lineRule="auto"/>
        <w:rPr>
          <w:rFonts w:ascii="Nunito" w:eastAsia="Times New Roman" w:hAnsi="Nunito" w:cs="Times New Roman"/>
          <w:lang w:val="pt-PT"/>
        </w:rPr>
      </w:pPr>
      <w:r w:rsidRPr="006F7B0D">
        <w:rPr>
          <w:rFonts w:ascii="Nunito" w:eastAsia="Times New Roman" w:hAnsi="Nunito" w:cs="Times New Roman"/>
          <w:lang w:val="pt-PT"/>
        </w:rPr>
        <w:lastRenderedPageBreak/>
        <w:t xml:space="preserve">Pentru fiecare dintre cele 61 de obiective, evaluarea este prezentată tabelar și include: </w:t>
      </w:r>
    </w:p>
    <w:p w14:paraId="350C4C6E" w14:textId="77777777" w:rsidR="006F7B0D" w:rsidRPr="006F7B0D" w:rsidRDefault="006F7B0D" w:rsidP="008079AE">
      <w:pPr>
        <w:spacing w:after="120" w:line="240" w:lineRule="auto"/>
        <w:rPr>
          <w:rFonts w:ascii="Nunito" w:eastAsia="Times New Roman" w:hAnsi="Nunito" w:cs="Times New Roman"/>
          <w:lang w:val="pt-PT"/>
        </w:rPr>
      </w:pPr>
      <w:r w:rsidRPr="006F7B0D">
        <w:rPr>
          <w:rFonts w:ascii="Nunito" w:eastAsia="Times New Roman" w:hAnsi="Nunito" w:cs="Times New Roman"/>
          <w:b/>
          <w:bCs/>
          <w:lang w:val="pt-PT"/>
        </w:rPr>
        <w:t>(1)</w:t>
      </w:r>
      <w:r w:rsidRPr="006F7B0D">
        <w:rPr>
          <w:rFonts w:ascii="Nunito" w:eastAsia="Times New Roman" w:hAnsi="Nunito" w:cs="Times New Roman"/>
          <w:lang w:val="pt-PT"/>
        </w:rPr>
        <w:t xml:space="preserve"> concluzia privind compatibilitatea; </w:t>
      </w:r>
    </w:p>
    <w:p w14:paraId="3D1E43B1" w14:textId="77777777" w:rsidR="006F7B0D" w:rsidRPr="006F7B0D" w:rsidRDefault="006F7B0D" w:rsidP="008079AE">
      <w:pPr>
        <w:spacing w:after="120" w:line="240" w:lineRule="auto"/>
        <w:rPr>
          <w:rFonts w:ascii="Nunito" w:eastAsia="Times New Roman" w:hAnsi="Nunito" w:cs="Times New Roman"/>
          <w:lang w:val="pt-PT"/>
        </w:rPr>
      </w:pPr>
      <w:r w:rsidRPr="006F7B0D">
        <w:rPr>
          <w:rFonts w:ascii="Nunito" w:eastAsia="Times New Roman" w:hAnsi="Nunito" w:cs="Times New Roman"/>
          <w:b/>
          <w:bCs/>
          <w:lang w:val="pt-PT"/>
        </w:rPr>
        <w:t>(2)</w:t>
      </w:r>
      <w:r w:rsidRPr="006F7B0D">
        <w:rPr>
          <w:rFonts w:ascii="Nunito" w:eastAsia="Times New Roman" w:hAnsi="Nunito" w:cs="Times New Roman"/>
          <w:lang w:val="pt-PT"/>
        </w:rPr>
        <w:t xml:space="preserve"> justificarea cauză–efect, raportată la contribuția specifică a obiectivului analizat, nu formulată generic la nivel de temă; </w:t>
      </w:r>
    </w:p>
    <w:p w14:paraId="1E72B8F0" w14:textId="322D9745" w:rsidR="006F7B0D" w:rsidRPr="006F7B0D" w:rsidRDefault="006F7B0D" w:rsidP="008079AE">
      <w:pPr>
        <w:spacing w:after="120" w:line="240" w:lineRule="auto"/>
        <w:rPr>
          <w:rFonts w:ascii="Nunito" w:eastAsia="Times New Roman" w:hAnsi="Nunito" w:cs="Times New Roman"/>
          <w:lang w:val="pt-PT"/>
        </w:rPr>
      </w:pPr>
      <w:r w:rsidRPr="006F7B0D">
        <w:rPr>
          <w:rFonts w:ascii="Nunito" w:eastAsia="Times New Roman" w:hAnsi="Nunito" w:cs="Times New Roman"/>
          <w:b/>
          <w:bCs/>
          <w:lang w:val="pt-PT"/>
        </w:rPr>
        <w:t>(3)</w:t>
      </w:r>
      <w:r w:rsidRPr="006F7B0D">
        <w:rPr>
          <w:rFonts w:ascii="Nunito" w:eastAsia="Times New Roman" w:hAnsi="Nunito" w:cs="Times New Roman"/>
          <w:lang w:val="pt-PT"/>
        </w:rPr>
        <w:t xml:space="preserve"> i condiționalitățile identificate, cu menționarea explicită a obiectivului-partener față de care acestea apar; și </w:t>
      </w:r>
    </w:p>
    <w:p w14:paraId="15022428" w14:textId="4D17A070" w:rsidR="006F7B0D" w:rsidRPr="006F7B0D" w:rsidRDefault="006F7B0D" w:rsidP="008079AE">
      <w:pPr>
        <w:spacing w:after="120" w:line="240" w:lineRule="auto"/>
        <w:rPr>
          <w:rFonts w:ascii="Nunito" w:eastAsia="Times New Roman" w:hAnsi="Nunito" w:cs="Times New Roman"/>
          <w:lang w:val="pt-PT"/>
        </w:rPr>
      </w:pPr>
      <w:r w:rsidRPr="006F7B0D">
        <w:rPr>
          <w:rFonts w:ascii="Nunito" w:eastAsia="Times New Roman" w:hAnsi="Nunito" w:cs="Times New Roman"/>
          <w:b/>
          <w:bCs/>
          <w:lang w:val="pt-PT"/>
        </w:rPr>
        <w:t>(4)</w:t>
      </w:r>
      <w:r w:rsidRPr="006F7B0D">
        <w:rPr>
          <w:rFonts w:ascii="Nunito" w:eastAsia="Times New Roman" w:hAnsi="Nunito" w:cs="Times New Roman"/>
          <w:lang w:val="pt-PT"/>
        </w:rPr>
        <w:t xml:space="preserve"> recomandările aplicabile.</w:t>
      </w:r>
    </w:p>
    <w:p w14:paraId="4B820B05" w14:textId="19AEC349" w:rsidR="00613696" w:rsidRPr="004D6C94" w:rsidRDefault="00613696" w:rsidP="008079AE">
      <w:pPr>
        <w:spacing w:after="120" w:line="240" w:lineRule="auto"/>
        <w:rPr>
          <w:rFonts w:ascii="Nunito" w:eastAsia="Times New Roman" w:hAnsi="Nunito" w:cs="Times New Roman"/>
          <w:color w:val="009DF0" w:themeColor="text2"/>
          <w:sz w:val="16"/>
          <w:szCs w:val="16"/>
          <w:lang w:val="pt-PT"/>
        </w:rPr>
      </w:pPr>
      <w:r w:rsidRPr="004D6C94">
        <w:rPr>
          <w:rFonts w:ascii="Nunito" w:eastAsia="Times New Roman" w:hAnsi="Nunito" w:cs="Times New Roman"/>
          <w:color w:val="009DF0" w:themeColor="text2"/>
          <w:sz w:val="16"/>
          <w:szCs w:val="16"/>
          <w:lang w:val="pt-PT"/>
        </w:rPr>
        <w:t>Tabel 6-4: Sinteza rezultatelor analizei de compatibilitate între obiectivele PNGD</w:t>
      </w:r>
    </w:p>
    <w:tbl>
      <w:tblPr>
        <w:tblStyle w:val="Ramboll-Table"/>
        <w:tblW w:w="20979" w:type="dxa"/>
        <w:tblLayout w:type="fixed"/>
        <w:tblLook w:val="0000" w:firstRow="0" w:lastRow="0" w:firstColumn="0" w:lastColumn="0" w:noHBand="0" w:noVBand="0"/>
      </w:tblPr>
      <w:tblGrid>
        <w:gridCol w:w="1418"/>
        <w:gridCol w:w="4678"/>
        <w:gridCol w:w="5244"/>
        <w:gridCol w:w="5670"/>
        <w:gridCol w:w="3969"/>
      </w:tblGrid>
      <w:tr w:rsidR="00D268C4" w:rsidRPr="00CB7AAC" w14:paraId="7FF970A9" w14:textId="77777777" w:rsidTr="00F90E23">
        <w:trPr>
          <w:tblHeader/>
        </w:trPr>
        <w:tc>
          <w:tcPr>
            <w:tcW w:w="1418" w:type="dxa"/>
            <w:shd w:val="clear" w:color="auto" w:fill="00B0F0"/>
          </w:tcPr>
          <w:p w14:paraId="68E7092A" w14:textId="143DC0AF" w:rsidR="00D268C4" w:rsidRPr="00BE45B5" w:rsidRDefault="006F7B0D" w:rsidP="00242923">
            <w:pPr>
              <w:spacing w:line="240" w:lineRule="auto"/>
              <w:jc w:val="center"/>
              <w:rPr>
                <w:rFonts w:ascii="Nunito" w:hAnsi="Nunito"/>
                <w:sz w:val="16"/>
                <w:szCs w:val="16"/>
                <w:lang w:val="ro-RO"/>
              </w:rPr>
            </w:pPr>
            <w:r w:rsidRPr="00BE45B5">
              <w:rPr>
                <w:sz w:val="20"/>
                <w:szCs w:val="20"/>
                <w:lang w:val="ro-RO"/>
              </w:rPr>
              <w:t>.</w:t>
            </w:r>
            <w:r w:rsidR="00D268C4" w:rsidRPr="00BE45B5">
              <w:rPr>
                <w:rFonts w:ascii="Nunito" w:hAnsi="Nunito"/>
                <w:b/>
                <w:bCs/>
                <w:color w:val="FFFFFF"/>
                <w:sz w:val="16"/>
                <w:szCs w:val="16"/>
                <w:lang w:val="ro-RO"/>
              </w:rPr>
              <w:t>Cod / Temă OST</w:t>
            </w:r>
          </w:p>
        </w:tc>
        <w:tc>
          <w:tcPr>
            <w:cnfStyle w:val="000001000000" w:firstRow="0" w:lastRow="0" w:firstColumn="0" w:lastColumn="0" w:oddVBand="0" w:evenVBand="1" w:oddHBand="0" w:evenHBand="0" w:firstRowFirstColumn="0" w:firstRowLastColumn="0" w:lastRowFirstColumn="0" w:lastRowLastColumn="0"/>
            <w:tcW w:w="4678" w:type="dxa"/>
            <w:shd w:val="clear" w:color="auto" w:fill="00B0F0"/>
          </w:tcPr>
          <w:p w14:paraId="0257703F" w14:textId="05F56A64" w:rsidR="00D268C4" w:rsidRPr="00BE45B5" w:rsidRDefault="00D268C4" w:rsidP="00242923">
            <w:pPr>
              <w:spacing w:line="240" w:lineRule="auto"/>
              <w:jc w:val="center"/>
              <w:rPr>
                <w:rFonts w:ascii="Nunito" w:hAnsi="Nunito"/>
                <w:sz w:val="16"/>
                <w:szCs w:val="16"/>
                <w:lang w:val="ro-RO"/>
              </w:rPr>
            </w:pPr>
            <w:r w:rsidRPr="00BE45B5">
              <w:rPr>
                <w:rFonts w:ascii="Nunito" w:hAnsi="Nunito"/>
                <w:b/>
                <w:bCs/>
                <w:color w:val="FFFFFF"/>
                <w:sz w:val="16"/>
                <w:szCs w:val="16"/>
                <w:lang w:val="ro-RO"/>
              </w:rPr>
              <w:t>Concluzi</w:t>
            </w:r>
            <w:r w:rsidR="00CB7AAC" w:rsidRPr="00BE45B5">
              <w:rPr>
                <w:rFonts w:ascii="Nunito" w:hAnsi="Nunito"/>
                <w:b/>
                <w:bCs/>
                <w:color w:val="FFFFFF"/>
                <w:sz w:val="16"/>
                <w:szCs w:val="16"/>
                <w:lang w:val="ro-RO"/>
              </w:rPr>
              <w:t>a evaluării compatibilității</w:t>
            </w:r>
          </w:p>
        </w:tc>
        <w:tc>
          <w:tcPr>
            <w:tcW w:w="5244" w:type="dxa"/>
            <w:shd w:val="clear" w:color="auto" w:fill="00B0F0"/>
          </w:tcPr>
          <w:p w14:paraId="6F79C826" w14:textId="7AB9AF5A" w:rsidR="00D268C4" w:rsidRPr="00BE45B5" w:rsidRDefault="00CB7AAC" w:rsidP="00242923">
            <w:pPr>
              <w:spacing w:line="240" w:lineRule="auto"/>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rFonts w:ascii="Nunito" w:hAnsi="Nunito"/>
                <w:b/>
                <w:bCs/>
                <w:color w:val="FFFFFF"/>
                <w:sz w:val="16"/>
                <w:szCs w:val="16"/>
                <w:lang w:val="ro-RO"/>
              </w:rPr>
              <w:t>Justificare</w:t>
            </w:r>
          </w:p>
        </w:tc>
        <w:tc>
          <w:tcPr>
            <w:cnfStyle w:val="000001000000" w:firstRow="0" w:lastRow="0" w:firstColumn="0" w:lastColumn="0" w:oddVBand="0" w:evenVBand="1" w:oddHBand="0" w:evenHBand="0" w:firstRowFirstColumn="0" w:firstRowLastColumn="0" w:lastRowFirstColumn="0" w:lastRowLastColumn="0"/>
            <w:tcW w:w="5670" w:type="dxa"/>
            <w:shd w:val="clear" w:color="auto" w:fill="00B0F0"/>
          </w:tcPr>
          <w:p w14:paraId="2E003A8A" w14:textId="00114EFD" w:rsidR="00D268C4" w:rsidRPr="00BE45B5" w:rsidRDefault="00FE38E8" w:rsidP="00242923">
            <w:pPr>
              <w:spacing w:line="240" w:lineRule="auto"/>
              <w:jc w:val="center"/>
              <w:rPr>
                <w:rFonts w:ascii="Nunito" w:hAnsi="Nunito"/>
                <w:sz w:val="16"/>
                <w:szCs w:val="16"/>
                <w:lang w:val="ro-RO"/>
              </w:rPr>
            </w:pPr>
            <w:r w:rsidRPr="00BE45B5">
              <w:rPr>
                <w:rFonts w:ascii="Nunito" w:hAnsi="Nunito"/>
                <w:b/>
                <w:bCs/>
                <w:color w:val="FFFFFF"/>
                <w:sz w:val="16"/>
                <w:szCs w:val="16"/>
                <w:lang w:val="ro-RO"/>
              </w:rPr>
              <w:t>Condiționalității</w:t>
            </w:r>
          </w:p>
        </w:tc>
        <w:tc>
          <w:tcPr>
            <w:tcW w:w="3969" w:type="dxa"/>
            <w:shd w:val="clear" w:color="auto" w:fill="00B0F0"/>
          </w:tcPr>
          <w:p w14:paraId="59D29DB8" w14:textId="330FE035" w:rsidR="00D268C4" w:rsidRPr="00BE45B5" w:rsidRDefault="00D268C4" w:rsidP="00242923">
            <w:pPr>
              <w:spacing w:line="240" w:lineRule="auto"/>
              <w:jc w:val="center"/>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rFonts w:ascii="Nunito" w:hAnsi="Nunito"/>
                <w:b/>
                <w:bCs/>
                <w:color w:val="FFFFFF"/>
                <w:sz w:val="16"/>
                <w:szCs w:val="16"/>
                <w:lang w:val="ro-RO"/>
              </w:rPr>
              <w:t>Recomandări</w:t>
            </w:r>
          </w:p>
        </w:tc>
      </w:tr>
      <w:tr w:rsidR="009205DE" w:rsidRPr="005637C2" w14:paraId="42EB435B" w14:textId="77777777" w:rsidTr="00F90E23">
        <w:tc>
          <w:tcPr>
            <w:tcW w:w="1418" w:type="dxa"/>
          </w:tcPr>
          <w:p w14:paraId="2721924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MUN-OS-01 </w:t>
            </w:r>
          </w:p>
          <w:p w14:paraId="1F63F4EA" w14:textId="002F06B9"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OST-3</w:t>
            </w:r>
          </w:p>
        </w:tc>
        <w:tc>
          <w:tcPr>
            <w:cnfStyle w:val="000001000000" w:firstRow="0" w:lastRow="0" w:firstColumn="0" w:lastColumn="0" w:oddVBand="0" w:evenVBand="1" w:oddHBand="0" w:evenHBand="0" w:firstRowFirstColumn="0" w:firstRowLastColumn="0" w:lastRowFirstColumn="0" w:lastRowLastColumn="0"/>
            <w:tcW w:w="4678" w:type="dxa"/>
          </w:tcPr>
          <w:p w14:paraId="58B76FAD" w14:textId="65EC870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1044224F" w14:textId="3F6BE63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Menținerea gradului de acoperire cu serviciu de salubrizare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20E4D7BD" w14:textId="213B412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0635397E" w14:textId="249A7EF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CB7AAC" w14:paraId="38EF1A3B" w14:textId="77777777" w:rsidTr="00F90E23">
        <w:tc>
          <w:tcPr>
            <w:tcW w:w="1418" w:type="dxa"/>
          </w:tcPr>
          <w:p w14:paraId="732CEDE8"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MUN-OS-02 </w:t>
            </w:r>
          </w:p>
          <w:p w14:paraId="5683D6D2" w14:textId="4DF60BBB"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OST-4</w:t>
            </w:r>
          </w:p>
        </w:tc>
        <w:tc>
          <w:tcPr>
            <w:cnfStyle w:val="000001000000" w:firstRow="0" w:lastRow="0" w:firstColumn="0" w:lastColumn="0" w:oddVBand="0" w:evenVBand="1" w:oddHBand="0" w:evenHBand="0" w:firstRowFirstColumn="0" w:firstRowLastColumn="0" w:lastRowFirstColumn="0" w:lastRowLastColumn="0"/>
            <w:tcW w:w="4678" w:type="dxa"/>
          </w:tcPr>
          <w:p w14:paraId="1AD50B2F" w14:textId="7000295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7A1ADC31" w14:textId="5872A578"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pregătire pentru reutilizare și reciclare prin aplicarea ierarhiei de gestionare a deșeurilor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737E46FF" w14:textId="3BBA6B5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fracția reciclabilă a deșeurilor municipale (hârtie, plastic, sticlă, metal) are putere calorică ridicată și poate fi captată de instalațiile de valorificare energetică în absența unor criterii stricte de acceptare la poartă.</w:t>
            </w:r>
          </w:p>
        </w:tc>
        <w:tc>
          <w:tcPr>
            <w:tcW w:w="3969" w:type="dxa"/>
          </w:tcPr>
          <w:p w14:paraId="4E76A6F0" w14:textId="4A29A74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criterii explicite de acceptare la instalațiile de valorificare energetică, care să excludă fracțiile colectate separat pentru reciclare.</w:t>
            </w:r>
          </w:p>
        </w:tc>
      </w:tr>
      <w:tr w:rsidR="009205DE" w:rsidRPr="005637C2" w14:paraId="71D5B60B" w14:textId="77777777" w:rsidTr="00F90E23">
        <w:tc>
          <w:tcPr>
            <w:tcW w:w="1418" w:type="dxa"/>
          </w:tcPr>
          <w:p w14:paraId="7BD1323F"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MUN-OS-03 </w:t>
            </w:r>
          </w:p>
          <w:p w14:paraId="47CE297E" w14:textId="1DAFC97B"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OST-8</w:t>
            </w:r>
          </w:p>
        </w:tc>
        <w:tc>
          <w:tcPr>
            <w:cnfStyle w:val="000001000000" w:firstRow="0" w:lastRow="0" w:firstColumn="0" w:lastColumn="0" w:oddVBand="0" w:evenVBand="1" w:oddHBand="0" w:evenHBand="0" w:firstRowFirstColumn="0" w:firstRowLastColumn="0" w:lastRowFirstColumn="0" w:lastRowLastColumn="0"/>
            <w:tcW w:w="4678" w:type="dxa"/>
          </w:tcPr>
          <w:p w14:paraId="4B1A9B5E" w14:textId="212A3B4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58 obiective cu care interacționează; fără tensiuni sau condiționalități. Celelalte 2 obiective ale planului aparțin unor fluxuri fără interacțiune structurantă directă.</w:t>
            </w:r>
          </w:p>
        </w:tc>
        <w:tc>
          <w:tcPr>
            <w:tcW w:w="5244" w:type="dxa"/>
          </w:tcPr>
          <w:p w14:paraId="56C741C2" w14:textId="0E372AF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la depozitare a deșeurilor municipale (măsurile și acțiunile aferente obiectivelor 1-2 contribuie semnificativ la atingerea acestui obiectiv) limitează suprafețele și emisiile asociate depozitării, ca ultimă verigă a lanțului.</w:t>
            </w:r>
          </w:p>
        </w:tc>
        <w:tc>
          <w:tcPr>
            <w:cnfStyle w:val="000001000000" w:firstRow="0" w:lastRow="0" w:firstColumn="0" w:lastColumn="0" w:oddVBand="0" w:evenVBand="1" w:oddHBand="0" w:evenHBand="0" w:firstRowFirstColumn="0" w:firstRowLastColumn="0" w:lastRowFirstColumn="0" w:lastRowLastColumn="0"/>
            <w:tcW w:w="5670" w:type="dxa"/>
          </w:tcPr>
          <w:p w14:paraId="35329CCC" w14:textId="302E919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71B61878" w14:textId="11644EE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2038F614" w14:textId="77777777" w:rsidTr="00F90E23">
        <w:tc>
          <w:tcPr>
            <w:tcW w:w="1418" w:type="dxa"/>
          </w:tcPr>
          <w:p w14:paraId="3C41C909" w14:textId="77777777" w:rsidR="00BE45B5" w:rsidRPr="00BE45B5" w:rsidRDefault="009205DE" w:rsidP="00500DC0">
            <w:pPr>
              <w:spacing w:line="240" w:lineRule="auto"/>
              <w:jc w:val="both"/>
              <w:rPr>
                <w:b/>
                <w:bCs/>
                <w:sz w:val="15"/>
                <w:szCs w:val="15"/>
                <w:lang w:val="ro-RO"/>
              </w:rPr>
            </w:pPr>
            <w:r w:rsidRPr="00BE45B5">
              <w:rPr>
                <w:b/>
                <w:bCs/>
                <w:sz w:val="15"/>
                <w:szCs w:val="15"/>
                <w:lang w:val="ro-RO"/>
              </w:rPr>
              <w:t>MUN-OS-04</w:t>
            </w:r>
          </w:p>
          <w:p w14:paraId="2EB5A6FA" w14:textId="23818E6E"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09D39CB7" w14:textId="0258E48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162FCE6F" w14:textId="13F6BF71"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Depozitarea numai a deșeurilor supuse în prealabil unor operații de tratare, în depozite conforme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430F2368" w14:textId="33A17E5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6CE37A1" w14:textId="30D01E18"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4C2ABEFE" w14:textId="77777777" w:rsidTr="00F90E23">
        <w:tc>
          <w:tcPr>
            <w:tcW w:w="1418" w:type="dxa"/>
          </w:tcPr>
          <w:p w14:paraId="60001C90" w14:textId="77777777" w:rsidR="00BE45B5" w:rsidRPr="00BE45B5" w:rsidRDefault="009205DE" w:rsidP="00500DC0">
            <w:pPr>
              <w:spacing w:line="240" w:lineRule="auto"/>
              <w:jc w:val="both"/>
              <w:rPr>
                <w:b/>
                <w:bCs/>
                <w:sz w:val="15"/>
                <w:szCs w:val="15"/>
                <w:lang w:val="ro-RO"/>
              </w:rPr>
            </w:pPr>
            <w:r w:rsidRPr="00BE45B5">
              <w:rPr>
                <w:b/>
                <w:bCs/>
                <w:sz w:val="15"/>
                <w:szCs w:val="15"/>
                <w:lang w:val="ro-RO"/>
              </w:rPr>
              <w:t>MUN-OS-05</w:t>
            </w:r>
          </w:p>
          <w:p w14:paraId="444527E5" w14:textId="42CA2527"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2C1852BC" w14:textId="12742CC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3C2AC845" w14:textId="5B69DE2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Consolidarea cadrului de reglementare și autorizare care să susțină funcționarea eficientă a sistemelor de gestionare a deșeurilor municipale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5051CDF7" w14:textId="35D92AC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6D5760D5" w14:textId="1A8816B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649B22C1" w14:textId="77777777" w:rsidTr="00F90E23">
        <w:tc>
          <w:tcPr>
            <w:tcW w:w="1418" w:type="dxa"/>
          </w:tcPr>
          <w:p w14:paraId="6C9EF0D8"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ALI-OS-01</w:t>
            </w:r>
          </w:p>
          <w:p w14:paraId="1EEDFA9B" w14:textId="7F54A084"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w:t>
            </w:r>
          </w:p>
        </w:tc>
        <w:tc>
          <w:tcPr>
            <w:cnfStyle w:val="000001000000" w:firstRow="0" w:lastRow="0" w:firstColumn="0" w:lastColumn="0" w:oddVBand="0" w:evenVBand="1" w:oddHBand="0" w:evenHBand="0" w:firstRowFirstColumn="0" w:firstRowLastColumn="0" w:lastRowFirstColumn="0" w:lastRowLastColumn="0"/>
            <w:tcW w:w="4678" w:type="dxa"/>
          </w:tcPr>
          <w:p w14:paraId="2AB3C81A" w14:textId="36C0DFD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4E106556" w14:textId="65DEF90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deșeurilor alimentare în procesarea și fabricarea alimentelor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660C708D" w14:textId="61B97EAF"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0646C909" w14:textId="75F83016"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0D0A16B4" w14:textId="77777777" w:rsidTr="00F90E23">
        <w:tc>
          <w:tcPr>
            <w:tcW w:w="1418" w:type="dxa"/>
          </w:tcPr>
          <w:p w14:paraId="65C1378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ALI-OS-02 </w:t>
            </w:r>
          </w:p>
          <w:p w14:paraId="2E9120B4" w14:textId="288A8947"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OST-1</w:t>
            </w:r>
          </w:p>
        </w:tc>
        <w:tc>
          <w:tcPr>
            <w:cnfStyle w:val="000001000000" w:firstRow="0" w:lastRow="0" w:firstColumn="0" w:lastColumn="0" w:oddVBand="0" w:evenVBand="1" w:oddHBand="0" w:evenHBand="0" w:firstRowFirstColumn="0" w:firstRowLastColumn="0" w:lastRowFirstColumn="0" w:lastRowLastColumn="0"/>
            <w:tcW w:w="4678" w:type="dxa"/>
          </w:tcPr>
          <w:p w14:paraId="10A06406" w14:textId="521931E0"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7429EA5B" w14:textId="009F7B6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deșeurilor alimentare în comerțul cu amănuntul, restaurante, servicii alimentare și gospodării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07109D66" w14:textId="4568720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2372FABE" w14:textId="200FEB1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0289BE88" w14:textId="77777777" w:rsidTr="00F90E23">
        <w:tc>
          <w:tcPr>
            <w:tcW w:w="1418" w:type="dxa"/>
          </w:tcPr>
          <w:p w14:paraId="08EC4041"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ALI-OS-03 </w:t>
            </w:r>
          </w:p>
          <w:p w14:paraId="5715BC66" w14:textId="407CA5AA"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OST-5</w:t>
            </w:r>
          </w:p>
        </w:tc>
        <w:tc>
          <w:tcPr>
            <w:cnfStyle w:val="000001000000" w:firstRow="0" w:lastRow="0" w:firstColumn="0" w:lastColumn="0" w:oddVBand="0" w:evenVBand="1" w:oddHBand="0" w:evenHBand="0" w:firstRowFirstColumn="0" w:firstRowLastColumn="0" w:lastRowFirstColumn="0" w:lastRowLastColumn="0"/>
            <w:tcW w:w="4678" w:type="dxa"/>
          </w:tcPr>
          <w:p w14:paraId="77E97A0E" w14:textId="5648DDA9"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52FC6598" w14:textId="145EDB2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Încurajarea utilizării în agricultură a compostului / digestatului rezultat de la tratarea deșeurilor alimentare susține economic reciclarea, prin cererea de materiale secundare sau de compost/digestat de calitate.</w:t>
            </w:r>
          </w:p>
        </w:tc>
        <w:tc>
          <w:tcPr>
            <w:cnfStyle w:val="000001000000" w:firstRow="0" w:lastRow="0" w:firstColumn="0" w:lastColumn="0" w:oddVBand="0" w:evenVBand="1" w:oddHBand="0" w:evenHBand="0" w:firstRowFirstColumn="0" w:firstRowLastColumn="0" w:lastRowFirstColumn="0" w:lastRowLastColumn="0"/>
            <w:tcW w:w="5670" w:type="dxa"/>
          </w:tcPr>
          <w:p w14:paraId="37D25176" w14:textId="2F1449A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1A8BDC29" w14:textId="78C5252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086107BA" w14:textId="77777777" w:rsidTr="00F90E23">
        <w:tc>
          <w:tcPr>
            <w:tcW w:w="1418" w:type="dxa"/>
          </w:tcPr>
          <w:p w14:paraId="752E605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ALI-OS-04</w:t>
            </w:r>
          </w:p>
          <w:p w14:paraId="795F0C45" w14:textId="6A69BAC1"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4E669AFE" w14:textId="746638B0"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5154F0A4" w14:textId="70321D2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Consolidarea cadrului legal de reglementare a gestiunii deșeurilor alimentare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42A0B2C6" w14:textId="16B17BAA"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29F71EB0" w14:textId="4082DEB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16C54AFE" w14:textId="77777777" w:rsidTr="00F90E23">
        <w:tc>
          <w:tcPr>
            <w:tcW w:w="1418" w:type="dxa"/>
          </w:tcPr>
          <w:p w14:paraId="3001135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ALI-OS-05</w:t>
            </w:r>
          </w:p>
          <w:p w14:paraId="0D72307B" w14:textId="0F32EED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OST-11</w:t>
            </w:r>
          </w:p>
        </w:tc>
        <w:tc>
          <w:tcPr>
            <w:cnfStyle w:val="000001000000" w:firstRow="0" w:lastRow="0" w:firstColumn="0" w:lastColumn="0" w:oddVBand="0" w:evenVBand="1" w:oddHBand="0" w:evenHBand="0" w:firstRowFirstColumn="0" w:firstRowLastColumn="0" w:lastRowFirstColumn="0" w:lastRowLastColumn="0"/>
            <w:tcW w:w="4678" w:type="dxa"/>
          </w:tcPr>
          <w:p w14:paraId="70BAA437" w14:textId="43FF3FC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433AC166" w14:textId="0D322F75"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Îmbunătățirea sistemului de raportare a datelor privind deșeurile alimentare furnizează datele necesare urmăririi implementării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401A43CA" w14:textId="6BADC8F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AA77F23" w14:textId="1DD8D81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48F1D8EE" w14:textId="77777777" w:rsidTr="00F90E23">
        <w:tc>
          <w:tcPr>
            <w:tcW w:w="1418" w:type="dxa"/>
          </w:tcPr>
          <w:p w14:paraId="0BF85603"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AMB-OS-01</w:t>
            </w:r>
          </w:p>
          <w:p w14:paraId="29DAAD9E" w14:textId="345069D1"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45435AD8" w14:textId="385056D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4400DF25" w14:textId="46551E2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obiectivului global de valorificare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707D5DA3" w14:textId="4BA5CA2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deșeurile de ambalaje sunt exact fracția cu putere calorică ridicată vizată de instalațiile de valorificare energetică — concurență directă pentru aceeași materie primă.</w:t>
            </w:r>
          </w:p>
        </w:tc>
        <w:tc>
          <w:tcPr>
            <w:tcW w:w="3969" w:type="dxa"/>
          </w:tcPr>
          <w:p w14:paraId="147E3632" w14:textId="2C31B0E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clauză contractuală de prioritizare a reciclării ambalajelor, aplicabilă furnizorilor instalațiilor de valorificare energetică.</w:t>
            </w:r>
          </w:p>
        </w:tc>
      </w:tr>
      <w:tr w:rsidR="009205DE" w:rsidRPr="005637C2" w14:paraId="119F2099" w14:textId="77777777" w:rsidTr="00F90E23">
        <w:tc>
          <w:tcPr>
            <w:tcW w:w="1418" w:type="dxa"/>
          </w:tcPr>
          <w:p w14:paraId="4CE99F1C"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AMB-OS-02</w:t>
            </w:r>
          </w:p>
          <w:p w14:paraId="011C0838" w14:textId="510877D2"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2B73F315" w14:textId="08DCEFF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1A4142F3" w14:textId="3CA10E5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obiectivului de reciclare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54B22CD8" w14:textId="131A15C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aceeași concurență se aplică reciclării propriu-zise a ambalajelor; contractele pe termen lung ale instalațiilor de valorificare energetică pot bloca fluxuri altfel reciclabile.</w:t>
            </w:r>
          </w:p>
        </w:tc>
        <w:tc>
          <w:tcPr>
            <w:tcW w:w="3969" w:type="dxa"/>
          </w:tcPr>
          <w:p w14:paraId="526F4461" w14:textId="12E3320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aceeași clauză de prioritizare, cu monitorizare anuală a ratei de deviere a ambalajelor reciclabile către ardere.</w:t>
            </w:r>
          </w:p>
        </w:tc>
      </w:tr>
      <w:tr w:rsidR="009205DE" w:rsidRPr="005637C2" w14:paraId="121246B5" w14:textId="77777777" w:rsidTr="00F90E23">
        <w:tc>
          <w:tcPr>
            <w:tcW w:w="1418" w:type="dxa"/>
          </w:tcPr>
          <w:p w14:paraId="7907FE8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AMB-OS-03 </w:t>
            </w:r>
          </w:p>
          <w:p w14:paraId="20B23B84" w14:textId="3989DD9F"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OST-3</w:t>
            </w:r>
          </w:p>
        </w:tc>
        <w:tc>
          <w:tcPr>
            <w:cnfStyle w:val="000001000000" w:firstRow="0" w:lastRow="0" w:firstColumn="0" w:lastColumn="0" w:oddVBand="0" w:evenVBand="1" w:oddHBand="0" w:evenHBand="0" w:firstRowFirstColumn="0" w:firstRowLastColumn="0" w:lastRowFirstColumn="0" w:lastRowLastColumn="0"/>
            <w:tcW w:w="4678" w:type="dxa"/>
          </w:tcPr>
          <w:p w14:paraId="70A1F7B0" w14:textId="7CEEB06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10A818BF" w14:textId="6577C68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1BCA09F7" w14:textId="614A021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30ED1383" w14:textId="418C5B0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46C04BD7" w14:textId="77777777" w:rsidTr="00F90E23">
        <w:tc>
          <w:tcPr>
            <w:tcW w:w="1418" w:type="dxa"/>
          </w:tcPr>
          <w:p w14:paraId="6632B632" w14:textId="77777777" w:rsidR="00BE45B5" w:rsidRPr="00BE45B5" w:rsidRDefault="009205DE" w:rsidP="00500DC0">
            <w:pPr>
              <w:spacing w:line="240" w:lineRule="auto"/>
              <w:jc w:val="both"/>
              <w:rPr>
                <w:b/>
                <w:bCs/>
                <w:sz w:val="15"/>
                <w:szCs w:val="15"/>
                <w:lang w:val="ro-RO"/>
              </w:rPr>
            </w:pPr>
            <w:r w:rsidRPr="00BE45B5">
              <w:rPr>
                <w:b/>
                <w:bCs/>
                <w:sz w:val="15"/>
                <w:szCs w:val="15"/>
                <w:lang w:val="ro-RO"/>
              </w:rPr>
              <w:t xml:space="preserve">AMB-OS-04 </w:t>
            </w:r>
          </w:p>
          <w:p w14:paraId="622F577B" w14:textId="42BCF5E9"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OST-5</w:t>
            </w:r>
          </w:p>
        </w:tc>
        <w:tc>
          <w:tcPr>
            <w:cnfStyle w:val="000001000000" w:firstRow="0" w:lastRow="0" w:firstColumn="0" w:lastColumn="0" w:oddVBand="0" w:evenVBand="1" w:oddHBand="0" w:evenHBand="0" w:firstRowFirstColumn="0" w:firstRowLastColumn="0" w:lastRowFirstColumn="0" w:lastRowLastColumn="0"/>
            <w:tcW w:w="4678" w:type="dxa"/>
          </w:tcPr>
          <w:p w14:paraId="4D3BFFB2" w14:textId="7B4C624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11CD2CBA" w14:textId="6F7DD70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 xml:space="preserve">Includerea de către companiile/producătorii de ambalaje din plastic a unui conținut minim de material reciclat susține economic </w:t>
            </w:r>
            <w:r w:rsidRPr="00BE45B5">
              <w:rPr>
                <w:sz w:val="15"/>
                <w:szCs w:val="15"/>
                <w:lang w:val="ro-RO"/>
              </w:rPr>
              <w:lastRenderedPageBreak/>
              <w:t>reciclarea, prin cererea de materiale secundare sau de compost/digestat de calitate.</w:t>
            </w:r>
          </w:p>
        </w:tc>
        <w:tc>
          <w:tcPr>
            <w:cnfStyle w:val="000001000000" w:firstRow="0" w:lastRow="0" w:firstColumn="0" w:lastColumn="0" w:oddVBand="0" w:evenVBand="1" w:oddHBand="0" w:evenHBand="0" w:firstRowFirstColumn="0" w:firstRowLastColumn="0" w:lastRowFirstColumn="0" w:lastRowLastColumn="0"/>
            <w:tcW w:w="5670" w:type="dxa"/>
          </w:tcPr>
          <w:p w14:paraId="0739A5FA" w14:textId="496D3B5E" w:rsidR="009205DE" w:rsidRPr="00BE45B5" w:rsidRDefault="009205DE" w:rsidP="00500DC0">
            <w:pPr>
              <w:spacing w:line="240" w:lineRule="auto"/>
              <w:jc w:val="both"/>
              <w:rPr>
                <w:rFonts w:ascii="Nunito" w:hAnsi="Nunito"/>
                <w:sz w:val="16"/>
                <w:szCs w:val="16"/>
                <w:lang w:val="ro-RO"/>
              </w:rPr>
            </w:pPr>
            <w:r w:rsidRPr="00BE45B5">
              <w:rPr>
                <w:sz w:val="15"/>
                <w:szCs w:val="15"/>
                <w:lang w:val="ro-RO"/>
              </w:rPr>
              <w:lastRenderedPageBreak/>
              <w:t xml:space="preserve">Condiționalitate structurală, nu operațională: fluxul propriu nu se suprapune cu deșeurile agricole reziduale vizate de AGR-OS-01, dar o eventuală supradimensionare națională a capacității de valorificare </w:t>
            </w:r>
            <w:r w:rsidRPr="00BE45B5">
              <w:rPr>
                <w:sz w:val="15"/>
                <w:szCs w:val="15"/>
                <w:lang w:val="ro-RO"/>
              </w:rPr>
              <w:lastRenderedPageBreak/>
              <w:t>energetică ar putea reduce, la nivel de sistem, stimulentul economic pentru acest tip de măsură.</w:t>
            </w:r>
          </w:p>
        </w:tc>
        <w:tc>
          <w:tcPr>
            <w:tcW w:w="3969" w:type="dxa"/>
          </w:tcPr>
          <w:p w14:paraId="49A12975" w14:textId="4579EE0E"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lastRenderedPageBreak/>
              <w:t xml:space="preserve">Corelarea dimensionării capacităților naționale de valorificare energetică, indiferent de fluxul de </w:t>
            </w:r>
            <w:r w:rsidRPr="00BE45B5">
              <w:rPr>
                <w:sz w:val="15"/>
                <w:szCs w:val="15"/>
                <w:lang w:val="ro-RO"/>
              </w:rPr>
              <w:lastRenderedPageBreak/>
              <w:t>origine, cu evoluția descrescătoare a fracției reziduale totale.</w:t>
            </w:r>
          </w:p>
        </w:tc>
      </w:tr>
      <w:tr w:rsidR="009205DE" w:rsidRPr="005637C2" w14:paraId="5826891B" w14:textId="77777777" w:rsidTr="00F90E23">
        <w:tc>
          <w:tcPr>
            <w:tcW w:w="1418" w:type="dxa"/>
          </w:tcPr>
          <w:p w14:paraId="72E5C589" w14:textId="77777777" w:rsidR="00BE45B5" w:rsidRPr="00BE45B5" w:rsidRDefault="009205DE" w:rsidP="00500DC0">
            <w:pPr>
              <w:spacing w:line="240" w:lineRule="auto"/>
              <w:jc w:val="both"/>
              <w:rPr>
                <w:b/>
                <w:bCs/>
                <w:sz w:val="15"/>
                <w:szCs w:val="15"/>
                <w:lang w:val="ro-RO"/>
              </w:rPr>
            </w:pPr>
            <w:r w:rsidRPr="00BE45B5">
              <w:rPr>
                <w:b/>
                <w:bCs/>
                <w:sz w:val="15"/>
                <w:szCs w:val="15"/>
                <w:lang w:val="ro-RO"/>
              </w:rPr>
              <w:lastRenderedPageBreak/>
              <w:t>AMB-OS-05</w:t>
            </w:r>
          </w:p>
          <w:p w14:paraId="5A2A44E1" w14:textId="4284921A"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22A15A69" w14:textId="62B8784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23162C7D" w14:textId="4FDA0D32"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Completarea/modificarea legislației existente pentru conformarea cu actele normative la nivel european, inclusiv ca urmare a deficiențelor identificate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24B56FAF" w14:textId="587ED75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5F8A4FDC" w14:textId="40FF8E1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379D81E" w14:textId="77777777" w:rsidTr="00F90E23">
        <w:tc>
          <w:tcPr>
            <w:tcW w:w="1418" w:type="dxa"/>
          </w:tcPr>
          <w:p w14:paraId="4290CDA8"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AMB-OS-06</w:t>
            </w:r>
          </w:p>
          <w:p w14:paraId="5966B702" w14:textId="73D80DA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OST-10</w:t>
            </w:r>
          </w:p>
        </w:tc>
        <w:tc>
          <w:tcPr>
            <w:cnfStyle w:val="000001000000" w:firstRow="0" w:lastRow="0" w:firstColumn="0" w:lastColumn="0" w:oddVBand="0" w:evenVBand="1" w:oddHBand="0" w:evenHBand="0" w:firstRowFirstColumn="0" w:firstRowLastColumn="0" w:lastRowFirstColumn="0" w:lastRowLastColumn="0"/>
            <w:tcW w:w="4678" w:type="dxa"/>
          </w:tcPr>
          <w:p w14:paraId="5487BEA3" w14:textId="4FDB7B5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48 obiective cu care interacționează; fără tensiuni sau condiționalități. Celelalte 12 obiective ale planului aparțin unor fluxuri fără interacțiune structurantă directă.</w:t>
            </w:r>
          </w:p>
        </w:tc>
        <w:tc>
          <w:tcPr>
            <w:tcW w:w="5244" w:type="dxa"/>
          </w:tcPr>
          <w:p w14:paraId="76A9572B" w14:textId="48E1E48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 asigură, prin schema de răspundere extinsă a producătorilor, finanțarea și responsabilizarea colectării/tratării fluxului vizat.</w:t>
            </w:r>
          </w:p>
        </w:tc>
        <w:tc>
          <w:tcPr>
            <w:cnfStyle w:val="000001000000" w:firstRow="0" w:lastRow="0" w:firstColumn="0" w:lastColumn="0" w:oddVBand="0" w:evenVBand="1" w:oddHBand="0" w:evenHBand="0" w:firstRowFirstColumn="0" w:firstRowLastColumn="0" w:lastRowFirstColumn="0" w:lastRowLastColumn="0"/>
            <w:tcW w:w="5670" w:type="dxa"/>
          </w:tcPr>
          <w:p w14:paraId="5981F24C" w14:textId="265D772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69393A2E" w14:textId="793A3BC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109BC5B2" w14:textId="77777777" w:rsidTr="00F90E23">
        <w:tc>
          <w:tcPr>
            <w:tcW w:w="1418" w:type="dxa"/>
          </w:tcPr>
          <w:p w14:paraId="3C22D1B8"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DEEE-OS-01</w:t>
            </w:r>
          </w:p>
          <w:p w14:paraId="0464D5D6" w14:textId="482E87F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2B6C2B8A" w14:textId="53890B0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6FCF1AD5" w14:textId="69073EE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ratei de colectare separată a DEEE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77454514" w14:textId="378E07D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3777F917" w14:textId="421160A2"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67D88F65" w14:textId="77777777" w:rsidTr="00F90E23">
        <w:tc>
          <w:tcPr>
            <w:tcW w:w="1418" w:type="dxa"/>
          </w:tcPr>
          <w:p w14:paraId="4FFAC8D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DEEE-OS-02</w:t>
            </w:r>
          </w:p>
          <w:p w14:paraId="42FBE514" w14:textId="1ED4422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548FF892" w14:textId="07D736D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323FDDBE" w14:textId="155A31D6"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ratei de colectare separată pe fiecare categorie în parte (cu excepția panourilor fotovoltaice)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572AA0A8" w14:textId="08BC7E3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196236AF" w14:textId="0BCE398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40B4112E" w14:textId="77777777" w:rsidTr="00F90E23">
        <w:tc>
          <w:tcPr>
            <w:tcW w:w="1418" w:type="dxa"/>
          </w:tcPr>
          <w:p w14:paraId="6A065459"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DEEE-OS-03</w:t>
            </w:r>
          </w:p>
          <w:p w14:paraId="7A01FBE4" w14:textId="62F8489B"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392950BD" w14:textId="2464F48A"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010B46B2" w14:textId="14A445B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ratei de valorificare și a ratei de pregătire pentru reutilizare și reciclare a DEEE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28A3BA96" w14:textId="7D84F61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componentele plastice și metalice ale DEEE au valoare materială ridicată, inclusiv materii prime critice; direcționarea lor spre ardere reprezintă o pierdere ireversibilă de material.</w:t>
            </w:r>
          </w:p>
        </w:tc>
        <w:tc>
          <w:tcPr>
            <w:tcW w:w="3969" w:type="dxa"/>
          </w:tcPr>
          <w:p w14:paraId="2C39CE82" w14:textId="0E926FF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menținerea obligației de dezmembrare a DEEE înaintea oricărei valorificări energetice a reziduului rezultat.</w:t>
            </w:r>
          </w:p>
        </w:tc>
      </w:tr>
      <w:tr w:rsidR="009205DE" w:rsidRPr="005637C2" w14:paraId="3312E2F8" w14:textId="77777777" w:rsidTr="00F90E23">
        <w:tc>
          <w:tcPr>
            <w:tcW w:w="1418" w:type="dxa"/>
          </w:tcPr>
          <w:p w14:paraId="70536F64"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DEEE-OS-04</w:t>
            </w:r>
          </w:p>
          <w:p w14:paraId="5703D987" w14:textId="0FDEC5B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49BD0109" w14:textId="6909053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72DD8CCF" w14:textId="51A5E44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Completarea/modificarea legislației existente în scopul eficientizării prevederilor pentru atingerea țintelor și asigurarea trasabilității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386FD989" w14:textId="1FD5454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5F92BD2" w14:textId="4A13042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40704704" w14:textId="77777777" w:rsidTr="00F90E23">
        <w:tc>
          <w:tcPr>
            <w:tcW w:w="1418" w:type="dxa"/>
          </w:tcPr>
          <w:p w14:paraId="364E6FFC"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DEEE-OS-05</w:t>
            </w:r>
          </w:p>
          <w:p w14:paraId="769A091A" w14:textId="4BE549D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OST-10</w:t>
            </w:r>
          </w:p>
        </w:tc>
        <w:tc>
          <w:tcPr>
            <w:cnfStyle w:val="000001000000" w:firstRow="0" w:lastRow="0" w:firstColumn="0" w:lastColumn="0" w:oddVBand="0" w:evenVBand="1" w:oddHBand="0" w:evenHBand="0" w:firstRowFirstColumn="0" w:firstRowLastColumn="0" w:lastRowFirstColumn="0" w:lastRowLastColumn="0"/>
            <w:tcW w:w="4678" w:type="dxa"/>
          </w:tcPr>
          <w:p w14:paraId="0E5C0F74" w14:textId="4176379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48 obiective cu care interacționează; fără tensiuni sau condiționalități. Celelalte 12 obiective ale planului aparțin unor fluxuri fără interacțiune structurantă directă.</w:t>
            </w:r>
          </w:p>
        </w:tc>
        <w:tc>
          <w:tcPr>
            <w:tcW w:w="5244" w:type="dxa"/>
          </w:tcPr>
          <w:p w14:paraId="7CC982EB" w14:textId="1719639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 asigură, prin schema de răspundere extinsă a producătorilor, finanțarea și responsabilizarea colectării/tratării fluxului vizat.</w:t>
            </w:r>
          </w:p>
        </w:tc>
        <w:tc>
          <w:tcPr>
            <w:cnfStyle w:val="000001000000" w:firstRow="0" w:lastRow="0" w:firstColumn="0" w:lastColumn="0" w:oddVBand="0" w:evenVBand="1" w:oddHBand="0" w:evenHBand="0" w:firstRowFirstColumn="0" w:firstRowLastColumn="0" w:lastRowFirstColumn="0" w:lastRowLastColumn="0"/>
            <w:tcW w:w="5670" w:type="dxa"/>
          </w:tcPr>
          <w:p w14:paraId="59B070E6" w14:textId="23DD5FA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60E80763" w14:textId="7C5DA6FE"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39D23F48" w14:textId="77777777" w:rsidTr="00F90E23">
        <w:tc>
          <w:tcPr>
            <w:tcW w:w="1418" w:type="dxa"/>
          </w:tcPr>
          <w:p w14:paraId="5880A3BC"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BAT-OS-01</w:t>
            </w:r>
          </w:p>
          <w:p w14:paraId="2E614D6E" w14:textId="7A2AD6D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65E43ACB" w14:textId="7AE2A6F0"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7FB062AC" w14:textId="6C9BAD48"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colectare a deșeurilor de baterii portabile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2CC65406" w14:textId="3E7EA27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4F92479D" w14:textId="099F448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665DB91F" w14:textId="77777777" w:rsidTr="00F90E23">
        <w:tc>
          <w:tcPr>
            <w:tcW w:w="1418" w:type="dxa"/>
          </w:tcPr>
          <w:p w14:paraId="25C65043"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BAT-OS-02</w:t>
            </w:r>
          </w:p>
          <w:p w14:paraId="51D2808D" w14:textId="5A1654F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139A816F" w14:textId="398883F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29643B7E" w14:textId="766096D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Crearea unui sistem funcțional pentru colectarea bateriilor provenite din mijloace de transport ușoare (biciclete electrice, trotinete, hoverboard-uri etc.)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054B2526" w14:textId="7B057A7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2EDCC426" w14:textId="311421A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0F5C81ED" w14:textId="77777777" w:rsidTr="00F90E23">
        <w:tc>
          <w:tcPr>
            <w:tcW w:w="1418" w:type="dxa"/>
          </w:tcPr>
          <w:p w14:paraId="190465C4"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BAT-OS-03</w:t>
            </w:r>
          </w:p>
          <w:p w14:paraId="3493D9DE" w14:textId="4401ED9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2719D9F0" w14:textId="156677E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25CAA02F" w14:textId="1E5E386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Colectarea deșeurilor de baterii SLI, de baterii industriale și de baterii pentru vehicule electrice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696FF64D" w14:textId="5C8FAD1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0748CFE7" w14:textId="12307EF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CB7AAC" w14:paraId="3E3A4103" w14:textId="77777777" w:rsidTr="00F90E23">
        <w:tc>
          <w:tcPr>
            <w:tcW w:w="1418" w:type="dxa"/>
          </w:tcPr>
          <w:p w14:paraId="78A95EA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BAT-OS-04</w:t>
            </w:r>
          </w:p>
          <w:p w14:paraId="6AF10CA1" w14:textId="58C0D49D"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3C7E6AC9" w14:textId="50502E7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58D362E1" w14:textId="7F7BF9A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reciclare a deșeurilor de baterii și acumulatori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408544FA" w14:textId="1BFB4CA8"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riscul practic este redus — bateriile urmează fluxuri de colectare dedicate, distincte de deșeurile reziduale — dar colectarea neconformă poate direcționa baterii spre incinerare, cu risc suplimentar de incendiu.</w:t>
            </w:r>
          </w:p>
        </w:tc>
        <w:tc>
          <w:tcPr>
            <w:tcW w:w="3969" w:type="dxa"/>
          </w:tcPr>
          <w:p w14:paraId="53B41298" w14:textId="4E89CAF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controale la punctele de colectare a deșeurilor municipale, pentru extragerea bateriilor înaintea valorificării energetice.</w:t>
            </w:r>
          </w:p>
        </w:tc>
      </w:tr>
      <w:tr w:rsidR="009205DE" w:rsidRPr="005637C2" w14:paraId="340859F8" w14:textId="77777777" w:rsidTr="00F90E23">
        <w:tc>
          <w:tcPr>
            <w:tcW w:w="1418" w:type="dxa"/>
          </w:tcPr>
          <w:p w14:paraId="0499CBE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BAT-OS-05</w:t>
            </w:r>
          </w:p>
          <w:p w14:paraId="5BDCEA3A" w14:textId="14A121C9"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4512A09E" w14:textId="35C1792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76A8964D" w14:textId="7B3B4DC5"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valorificare materială a deșeurilor de baterii și acumulatori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3C9AFE0F" w14:textId="4302DD1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recuperarea litiului, cobaltului și nichelului prin procese hidro-/pirometalurgice dedicate este net superioară oricărei combustii nediferențiate; riscul de suprapunere cu valorificarea energetică rămâne redus, dar prezent la fluxurile colectate neconform.</w:t>
            </w:r>
          </w:p>
        </w:tc>
        <w:tc>
          <w:tcPr>
            <w:tcW w:w="3969" w:type="dxa"/>
          </w:tcPr>
          <w:p w14:paraId="2111697B" w14:textId="5FCBAF8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menținerea priorității legale pentru valorificarea materială, cu raportare separată a bateriilor eventual direcționate către alte trasee.</w:t>
            </w:r>
          </w:p>
        </w:tc>
      </w:tr>
      <w:tr w:rsidR="009205DE" w:rsidRPr="005637C2" w14:paraId="4C18B205" w14:textId="77777777" w:rsidTr="00F90E23">
        <w:tc>
          <w:tcPr>
            <w:tcW w:w="1418" w:type="dxa"/>
          </w:tcPr>
          <w:p w14:paraId="1E565FD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BAT-OS-06</w:t>
            </w:r>
          </w:p>
          <w:p w14:paraId="3F70411B" w14:textId="1B30130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507E839F" w14:textId="11A160B8"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208C4A4C" w14:textId="0E4E4DFE"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Completarea cadrului legal existent pentru gestionarea deșeurilor de baterii și acumulatori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410B0FCA" w14:textId="016FF3F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60698B7A" w14:textId="071E912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30B5F801" w14:textId="77777777" w:rsidTr="00F90E23">
        <w:tc>
          <w:tcPr>
            <w:tcW w:w="1418" w:type="dxa"/>
          </w:tcPr>
          <w:p w14:paraId="1D9A6CAC" w14:textId="77777777" w:rsidR="00BE45B5" w:rsidRPr="00BE45B5" w:rsidRDefault="009205DE" w:rsidP="00500DC0">
            <w:pPr>
              <w:spacing w:line="240" w:lineRule="auto"/>
              <w:jc w:val="both"/>
              <w:rPr>
                <w:b/>
                <w:bCs/>
                <w:sz w:val="15"/>
                <w:szCs w:val="15"/>
                <w:lang w:val="ro-RO"/>
              </w:rPr>
            </w:pPr>
            <w:r w:rsidRPr="00BE45B5">
              <w:rPr>
                <w:b/>
                <w:bCs/>
                <w:sz w:val="15"/>
                <w:szCs w:val="15"/>
                <w:lang w:val="ro-RO"/>
              </w:rPr>
              <w:t>VSU-OS-01</w:t>
            </w:r>
          </w:p>
          <w:p w14:paraId="6A723677" w14:textId="72A7775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3AA06C77" w14:textId="364AE7D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376DE706" w14:textId="69ED981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Asigurarea unui grad ridicat de reutilizare, valorificare și reciclare a VSU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0E44AA33" w14:textId="6E36848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fracția ușoară din tocarea vehiculelor scoase din uz este frecvent direcționată spre valorificare energetică, ceea ce reduce stimulentul pentru separarea plasticelor și textilelor componente.</w:t>
            </w:r>
          </w:p>
        </w:tc>
        <w:tc>
          <w:tcPr>
            <w:tcW w:w="3969" w:type="dxa"/>
          </w:tcPr>
          <w:p w14:paraId="7B4211E8" w14:textId="3FCF50E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limitarea valorificării energetice a fracției ușoare la componenta strict nereciclabilă, după aplicarea celor mai bune tehnici de separare.</w:t>
            </w:r>
          </w:p>
        </w:tc>
      </w:tr>
      <w:tr w:rsidR="009205DE" w:rsidRPr="005637C2" w14:paraId="5A589A7F" w14:textId="77777777" w:rsidTr="00F90E23">
        <w:tc>
          <w:tcPr>
            <w:tcW w:w="1418" w:type="dxa"/>
          </w:tcPr>
          <w:p w14:paraId="0489541C" w14:textId="77777777" w:rsidR="00BE45B5" w:rsidRPr="00BE45B5" w:rsidRDefault="009205DE" w:rsidP="00500DC0">
            <w:pPr>
              <w:spacing w:line="240" w:lineRule="auto"/>
              <w:jc w:val="both"/>
              <w:rPr>
                <w:b/>
                <w:bCs/>
                <w:sz w:val="15"/>
                <w:szCs w:val="15"/>
                <w:lang w:val="ro-RO"/>
              </w:rPr>
            </w:pPr>
            <w:r w:rsidRPr="00BE45B5">
              <w:rPr>
                <w:b/>
                <w:bCs/>
                <w:sz w:val="15"/>
                <w:szCs w:val="15"/>
                <w:lang w:val="ro-RO"/>
              </w:rPr>
              <w:t>VSU-OS-0</w:t>
            </w:r>
          </w:p>
          <w:p w14:paraId="4FF8089E" w14:textId="4847C62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2 OST-9</w:t>
            </w:r>
          </w:p>
        </w:tc>
        <w:tc>
          <w:tcPr>
            <w:cnfStyle w:val="000001000000" w:firstRow="0" w:lastRow="0" w:firstColumn="0" w:lastColumn="0" w:oddVBand="0" w:evenVBand="1" w:oddHBand="0" w:evenHBand="0" w:firstRowFirstColumn="0" w:firstRowLastColumn="0" w:lastRowFirstColumn="0" w:lastRowLastColumn="0"/>
            <w:tcW w:w="4678" w:type="dxa"/>
          </w:tcPr>
          <w:p w14:paraId="796F6F76" w14:textId="74F6B11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4313E872" w14:textId="55A203D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 xml:space="preserve">Completarea/modificarea legislației existente în scopul eficientizării prevederilor pentru atingerea țintelor și asigurarea trasabilității </w:t>
            </w:r>
            <w:r w:rsidRPr="00BE45B5">
              <w:rPr>
                <w:sz w:val="15"/>
                <w:szCs w:val="15"/>
                <w:lang w:val="ro-RO"/>
              </w:rPr>
              <w:lastRenderedPageBreak/>
              <w:t>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6DC92A83" w14:textId="55F6C671" w:rsidR="009205DE" w:rsidRPr="00BE45B5" w:rsidRDefault="009205DE" w:rsidP="00500DC0">
            <w:pPr>
              <w:spacing w:line="240" w:lineRule="auto"/>
              <w:jc w:val="both"/>
              <w:rPr>
                <w:rFonts w:ascii="Nunito" w:hAnsi="Nunito"/>
                <w:sz w:val="16"/>
                <w:szCs w:val="16"/>
                <w:lang w:val="ro-RO"/>
              </w:rPr>
            </w:pPr>
            <w:r w:rsidRPr="00BE45B5">
              <w:rPr>
                <w:sz w:val="15"/>
                <w:szCs w:val="15"/>
                <w:lang w:val="ro-RO"/>
              </w:rPr>
              <w:lastRenderedPageBreak/>
              <w:t>Nu au fost identificate tensiuni sau condiționalități relevante la nivel strategic.</w:t>
            </w:r>
          </w:p>
        </w:tc>
        <w:tc>
          <w:tcPr>
            <w:tcW w:w="3969" w:type="dxa"/>
          </w:tcPr>
          <w:p w14:paraId="5970E045" w14:textId="4DADCBD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271DC2AD" w14:textId="77777777" w:rsidTr="00F90E23">
        <w:tc>
          <w:tcPr>
            <w:tcW w:w="1418" w:type="dxa"/>
          </w:tcPr>
          <w:p w14:paraId="0FE1A535" w14:textId="77777777" w:rsidR="00BE45B5" w:rsidRPr="00BE45B5" w:rsidRDefault="009205DE" w:rsidP="00500DC0">
            <w:pPr>
              <w:spacing w:line="240" w:lineRule="auto"/>
              <w:jc w:val="both"/>
              <w:rPr>
                <w:b/>
                <w:bCs/>
                <w:sz w:val="15"/>
                <w:szCs w:val="15"/>
                <w:lang w:val="ro-RO"/>
              </w:rPr>
            </w:pPr>
            <w:r w:rsidRPr="00BE45B5">
              <w:rPr>
                <w:b/>
                <w:bCs/>
                <w:sz w:val="15"/>
                <w:szCs w:val="15"/>
                <w:lang w:val="ro-RO"/>
              </w:rPr>
              <w:t>ULU-OS-01</w:t>
            </w:r>
          </w:p>
          <w:p w14:paraId="142BD567" w14:textId="236C616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70A68D08" w14:textId="25E85F8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407D6A16" w14:textId="7923A641"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Gestionarea uleiurilor uzate cu respectarea ierarhiei de gestionare a deșeurilor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265BA356" w14:textId="17E906A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regenerarea uleiurilor uzate este prioritară legal față de coincinerarea în cuptoare de ciment, dar capacitatea de coincinerare existentă concurează pentru același flux.</w:t>
            </w:r>
          </w:p>
        </w:tc>
        <w:tc>
          <w:tcPr>
            <w:tcW w:w="3969" w:type="dxa"/>
          </w:tcPr>
          <w:p w14:paraId="2495EFD0" w14:textId="3879103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menținerea ierarhiei legale care prioritizează regenerarea uleiurilor uzate față de coincinerare.</w:t>
            </w:r>
          </w:p>
        </w:tc>
      </w:tr>
      <w:tr w:rsidR="009205DE" w:rsidRPr="005637C2" w14:paraId="51922D83" w14:textId="77777777" w:rsidTr="00F90E23">
        <w:tc>
          <w:tcPr>
            <w:tcW w:w="1418" w:type="dxa"/>
          </w:tcPr>
          <w:p w14:paraId="2ADC858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ULU-OS-02</w:t>
            </w:r>
          </w:p>
          <w:p w14:paraId="3BC21E98" w14:textId="5E8B8E3C"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211C8C74" w14:textId="6A6B9C1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5F4512CF" w14:textId="34860B5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Actualizarea cadrului legislativ privind gestionarea uleiurilor uzate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77EF72C7" w14:textId="51AF865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813257E" w14:textId="2065A772"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792F45B5" w14:textId="77777777" w:rsidTr="00F90E23">
        <w:tc>
          <w:tcPr>
            <w:tcW w:w="1418" w:type="dxa"/>
          </w:tcPr>
          <w:p w14:paraId="1F32EBF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ANV-OS-01</w:t>
            </w:r>
          </w:p>
          <w:p w14:paraId="6FE8D327" w14:textId="68FBCEA1"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OST-3</w:t>
            </w:r>
          </w:p>
        </w:tc>
        <w:tc>
          <w:tcPr>
            <w:cnfStyle w:val="000001000000" w:firstRow="0" w:lastRow="0" w:firstColumn="0" w:lastColumn="0" w:oddVBand="0" w:evenVBand="1" w:oddHBand="0" w:evenHBand="0" w:firstRowFirstColumn="0" w:firstRowLastColumn="0" w:lastRowFirstColumn="0" w:lastRowLastColumn="0"/>
            <w:tcW w:w="4678" w:type="dxa"/>
          </w:tcPr>
          <w:p w14:paraId="51F973D5" w14:textId="1701C58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69DD852C" w14:textId="5012B702"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Asigurarea gradului de colectare a anvelopelor uzate asigură precondiția tehnică fără de care reciclarea fluxului vizat nu este posibilă.</w:t>
            </w:r>
          </w:p>
        </w:tc>
        <w:tc>
          <w:tcPr>
            <w:cnfStyle w:val="000001000000" w:firstRow="0" w:lastRow="0" w:firstColumn="0" w:lastColumn="0" w:oddVBand="0" w:evenVBand="1" w:oddHBand="0" w:evenHBand="0" w:firstRowFirstColumn="0" w:firstRowLastColumn="0" w:lastRowFirstColumn="0" w:lastRowLastColumn="0"/>
            <w:tcW w:w="5670" w:type="dxa"/>
          </w:tcPr>
          <w:p w14:paraId="724ADE2B" w14:textId="1CB5D9B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3D3A1B1F" w14:textId="0F1073D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4D233A01" w14:textId="77777777" w:rsidTr="00F90E23">
        <w:tc>
          <w:tcPr>
            <w:tcW w:w="1418" w:type="dxa"/>
          </w:tcPr>
          <w:p w14:paraId="5EB2C47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ANV-OS-02</w:t>
            </w:r>
          </w:p>
          <w:p w14:paraId="25921B9B" w14:textId="7F93A87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7139BDAE" w14:textId="2A672BF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4F2EBB24" w14:textId="00070CD2"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Valorificarea materială a anvelopelor uzate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4ECE2287" w14:textId="33EE338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co-incinerarea anvelopelor uzate în cuptoare de ciment este o practică curentă, care concurează direct cu valorificarea materială (granulat de cauciuc).</w:t>
            </w:r>
          </w:p>
        </w:tc>
        <w:tc>
          <w:tcPr>
            <w:tcW w:w="3969" w:type="dxa"/>
          </w:tcPr>
          <w:p w14:paraId="550F75B3" w14:textId="24D9D5C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țintă minimă de valorificare materială a anvelopelor, distinctă de valorificarea energetică, cu raportare separată.</w:t>
            </w:r>
          </w:p>
        </w:tc>
      </w:tr>
      <w:tr w:rsidR="009205DE" w:rsidRPr="005637C2" w14:paraId="68FE7BF2" w14:textId="77777777" w:rsidTr="00F90E23">
        <w:tc>
          <w:tcPr>
            <w:tcW w:w="1418" w:type="dxa"/>
          </w:tcPr>
          <w:p w14:paraId="2CFE5E2E"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DCD-OS-01</w:t>
            </w:r>
          </w:p>
          <w:p w14:paraId="5B751A5E" w14:textId="0B288837"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36817878" w14:textId="6F1EC08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1FF751C9" w14:textId="1365C48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6E095CB7" w14:textId="00CA0FE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fracția combustibilă din deșeurile din construcții (lemn, plastic) poate fi direcționată spre ardere în locul reciclării, în absența unei sortări riguroase la sursă.</w:t>
            </w:r>
          </w:p>
        </w:tc>
        <w:tc>
          <w:tcPr>
            <w:tcW w:w="3969" w:type="dxa"/>
          </w:tcPr>
          <w:p w14:paraId="7836CA5E" w14:textId="24B9CAD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extinderea sortării la sursă a deșeurilor din construcții, pentru separarea fracției combustibile reciclabile.</w:t>
            </w:r>
          </w:p>
        </w:tc>
      </w:tr>
      <w:tr w:rsidR="009205DE" w:rsidRPr="005637C2" w14:paraId="4982335B" w14:textId="77777777" w:rsidTr="00F90E23">
        <w:tc>
          <w:tcPr>
            <w:tcW w:w="1418" w:type="dxa"/>
          </w:tcPr>
          <w:p w14:paraId="1C3339D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DCD-OS-02</w:t>
            </w:r>
          </w:p>
          <w:p w14:paraId="05E5E03D" w14:textId="356FC707"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OST-8</w:t>
            </w:r>
          </w:p>
        </w:tc>
        <w:tc>
          <w:tcPr>
            <w:cnfStyle w:val="000001000000" w:firstRow="0" w:lastRow="0" w:firstColumn="0" w:lastColumn="0" w:oddVBand="0" w:evenVBand="1" w:oddHBand="0" w:evenHBand="0" w:firstRowFirstColumn="0" w:firstRowLastColumn="0" w:lastRowFirstColumn="0" w:lastRowLastColumn="0"/>
            <w:tcW w:w="4678" w:type="dxa"/>
          </w:tcPr>
          <w:p w14:paraId="5ED83829" w14:textId="0B403E39"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58 obiective cu care interacționează; fără tensiuni sau condiționalități. Celelalte 2 obiective ale planului aparțin unor fluxuri fără interacțiune structurantă directă.</w:t>
            </w:r>
          </w:p>
        </w:tc>
        <w:tc>
          <w:tcPr>
            <w:tcW w:w="5244" w:type="dxa"/>
          </w:tcPr>
          <w:p w14:paraId="27EF58FC" w14:textId="203B7978"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Asigurarea capacităților de eliminare pentru DCD care nu pot fi valorificate limitează suprafețele și emisiile asociate depozitării, ca ultimă verigă a lanțului.</w:t>
            </w:r>
          </w:p>
        </w:tc>
        <w:tc>
          <w:tcPr>
            <w:cnfStyle w:val="000001000000" w:firstRow="0" w:lastRow="0" w:firstColumn="0" w:lastColumn="0" w:oddVBand="0" w:evenVBand="1" w:oddHBand="0" w:evenHBand="0" w:firstRowFirstColumn="0" w:firstRowLastColumn="0" w:lastRowFirstColumn="0" w:lastRowLastColumn="0"/>
            <w:tcW w:w="5670" w:type="dxa"/>
          </w:tcPr>
          <w:p w14:paraId="24357817" w14:textId="04F62D0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24CDB34" w14:textId="263023A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205144BD" w14:textId="77777777" w:rsidTr="00F90E23">
        <w:tc>
          <w:tcPr>
            <w:tcW w:w="1418" w:type="dxa"/>
          </w:tcPr>
          <w:p w14:paraId="34AE6A7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DCD-OS-03</w:t>
            </w:r>
          </w:p>
          <w:p w14:paraId="22F8FF41" w14:textId="743F1FA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4565283F" w14:textId="70066D9A"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54C5C53D" w14:textId="57236E2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Revizuirea și actualizarea cadrului legislativ național privind gestionarea deșeurilor din construcții și desființări (DCD)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422C9285" w14:textId="49C71BA8"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2FDDE98" w14:textId="2EE0754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53521" w:rsidRPr="005637C2" w14:paraId="13DBC65A" w14:textId="77777777" w:rsidTr="00F90E23">
        <w:tc>
          <w:tcPr>
            <w:tcW w:w="1418" w:type="dxa"/>
          </w:tcPr>
          <w:p w14:paraId="3880F0E5" w14:textId="77777777" w:rsidR="00953521" w:rsidRPr="00BE45B5" w:rsidRDefault="00953521" w:rsidP="00953521">
            <w:pPr>
              <w:spacing w:line="240" w:lineRule="auto"/>
              <w:jc w:val="both"/>
              <w:rPr>
                <w:b/>
                <w:bCs/>
                <w:sz w:val="15"/>
                <w:szCs w:val="15"/>
                <w:lang w:val="ro-RO"/>
              </w:rPr>
            </w:pPr>
            <w:r w:rsidRPr="00BE45B5">
              <w:rPr>
                <w:b/>
                <w:bCs/>
                <w:sz w:val="15"/>
                <w:szCs w:val="15"/>
                <w:lang w:val="ro-RO"/>
              </w:rPr>
              <w:t>NAM-OS-01</w:t>
            </w:r>
          </w:p>
          <w:p w14:paraId="51AAE9C4" w14:textId="45A65F87" w:rsidR="00953521" w:rsidRPr="00BE45B5" w:rsidRDefault="00953521" w:rsidP="00953521">
            <w:pPr>
              <w:spacing w:line="240" w:lineRule="auto"/>
              <w:jc w:val="both"/>
              <w:rPr>
                <w:b/>
                <w:bCs/>
                <w:sz w:val="15"/>
                <w:szCs w:val="15"/>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24D6E9F5" w14:textId="1AAB8BD2" w:rsidR="00953521" w:rsidRPr="00BE45B5" w:rsidRDefault="00953521" w:rsidP="00953521">
            <w:pPr>
              <w:spacing w:line="240" w:lineRule="auto"/>
              <w:jc w:val="both"/>
              <w:rPr>
                <w:sz w:val="15"/>
                <w:szCs w:val="15"/>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63DA291A" w14:textId="421FBF98"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Planificarea gestionării nămolurilor rezultate de la stațiile de epurare orășenești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4367C720" w14:textId="57060EEC" w:rsidR="00953521" w:rsidRPr="00BE45B5" w:rsidRDefault="00953521" w:rsidP="00953521">
            <w:pPr>
              <w:spacing w:line="240" w:lineRule="auto"/>
              <w:jc w:val="both"/>
              <w:rPr>
                <w:sz w:val="15"/>
                <w:szCs w:val="15"/>
                <w:lang w:val="ro-RO"/>
              </w:rPr>
            </w:pPr>
            <w:r w:rsidRPr="00BE45B5">
              <w:rPr>
                <w:sz w:val="15"/>
                <w:szCs w:val="15"/>
                <w:lang w:val="ro-RO"/>
              </w:rPr>
              <w:t>Nu au fost identificate tensiuni sau condiționalități relevante la nivel strategic.</w:t>
            </w:r>
          </w:p>
        </w:tc>
        <w:tc>
          <w:tcPr>
            <w:tcW w:w="3969" w:type="dxa"/>
          </w:tcPr>
          <w:p w14:paraId="7F4EFA0D" w14:textId="1E77525F"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Nu sunt necesare măsuri suplimentare; se recomandă menținerea nivelului actual de coordonare cu obiectivele conexe.</w:t>
            </w:r>
          </w:p>
        </w:tc>
      </w:tr>
      <w:tr w:rsidR="00953521" w:rsidRPr="005637C2" w14:paraId="7FA3864D" w14:textId="77777777" w:rsidTr="00F90E23">
        <w:tc>
          <w:tcPr>
            <w:tcW w:w="1418" w:type="dxa"/>
          </w:tcPr>
          <w:p w14:paraId="629FC9CC" w14:textId="77777777" w:rsidR="00953521" w:rsidRPr="00BE45B5" w:rsidRDefault="00953521" w:rsidP="00953521">
            <w:pPr>
              <w:spacing w:line="240" w:lineRule="auto"/>
              <w:jc w:val="both"/>
              <w:rPr>
                <w:b/>
                <w:bCs/>
                <w:sz w:val="15"/>
                <w:szCs w:val="15"/>
                <w:lang w:val="ro-RO"/>
              </w:rPr>
            </w:pPr>
            <w:r w:rsidRPr="00BE45B5">
              <w:rPr>
                <w:b/>
                <w:bCs/>
                <w:sz w:val="15"/>
                <w:szCs w:val="15"/>
                <w:lang w:val="ro-RO"/>
              </w:rPr>
              <w:t>NAM-OS-02</w:t>
            </w:r>
          </w:p>
          <w:p w14:paraId="71552776" w14:textId="270D754C" w:rsidR="00953521" w:rsidRPr="00BE45B5" w:rsidRDefault="00953521" w:rsidP="00953521">
            <w:pPr>
              <w:spacing w:line="240" w:lineRule="auto"/>
              <w:jc w:val="both"/>
              <w:rPr>
                <w:b/>
                <w:bCs/>
                <w:sz w:val="15"/>
                <w:szCs w:val="15"/>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6AD7BF9E" w14:textId="4A59A473" w:rsidR="00953521" w:rsidRPr="00BE45B5" w:rsidRDefault="00953521" w:rsidP="00953521">
            <w:pPr>
              <w:spacing w:line="240" w:lineRule="auto"/>
              <w:jc w:val="both"/>
              <w:rPr>
                <w:sz w:val="15"/>
                <w:szCs w:val="15"/>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71DF0403" w14:textId="6C06A053"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Gestionarea durabilă a nămolurilor rezultate de la stațiile de epurare orășenești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13A9CB6C" w14:textId="5541741B" w:rsidR="00953521" w:rsidRPr="00BE45B5" w:rsidRDefault="00953521" w:rsidP="00953521">
            <w:pPr>
              <w:spacing w:line="240" w:lineRule="auto"/>
              <w:jc w:val="both"/>
              <w:rPr>
                <w:sz w:val="15"/>
                <w:szCs w:val="15"/>
                <w:lang w:val="ro-RO"/>
              </w:rPr>
            </w:pPr>
            <w:r w:rsidRPr="00BE45B5">
              <w:rPr>
                <w:sz w:val="15"/>
                <w:szCs w:val="15"/>
                <w:lang w:val="ro-RO"/>
              </w:rPr>
              <w:t>Nu au fost identificate tensiuni sau condiționalități relevante la nivel strategic.</w:t>
            </w:r>
          </w:p>
        </w:tc>
        <w:tc>
          <w:tcPr>
            <w:tcW w:w="3969" w:type="dxa"/>
          </w:tcPr>
          <w:p w14:paraId="73EDAA19" w14:textId="4B1015A3"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Nu sunt necesare măsuri suplimentare; se recomandă menținerea nivelului actual de coordonare cu obiectivele conexe.</w:t>
            </w:r>
          </w:p>
        </w:tc>
      </w:tr>
      <w:tr w:rsidR="00953521" w:rsidRPr="005637C2" w14:paraId="24111847" w14:textId="77777777" w:rsidTr="00F90E23">
        <w:tc>
          <w:tcPr>
            <w:tcW w:w="1418" w:type="dxa"/>
          </w:tcPr>
          <w:p w14:paraId="431AE249" w14:textId="77777777" w:rsidR="00953521" w:rsidRPr="00BE45B5" w:rsidRDefault="00953521" w:rsidP="00953521">
            <w:pPr>
              <w:spacing w:line="240" w:lineRule="auto"/>
              <w:jc w:val="both"/>
              <w:rPr>
                <w:b/>
                <w:bCs/>
                <w:sz w:val="15"/>
                <w:szCs w:val="15"/>
                <w:lang w:val="ro-RO"/>
              </w:rPr>
            </w:pPr>
            <w:r w:rsidRPr="00BE45B5">
              <w:rPr>
                <w:b/>
                <w:bCs/>
                <w:sz w:val="15"/>
                <w:szCs w:val="15"/>
                <w:lang w:val="ro-RO"/>
              </w:rPr>
              <w:t>NAM-OS-03</w:t>
            </w:r>
          </w:p>
          <w:p w14:paraId="3F6436AD" w14:textId="7967DCB6" w:rsidR="00953521" w:rsidRPr="00BE45B5" w:rsidRDefault="00953521" w:rsidP="00953521">
            <w:pPr>
              <w:spacing w:line="240" w:lineRule="auto"/>
              <w:jc w:val="both"/>
              <w:rPr>
                <w:b/>
                <w:bCs/>
                <w:sz w:val="15"/>
                <w:szCs w:val="15"/>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02926AAF" w14:textId="208B3C4A" w:rsidR="00953521" w:rsidRPr="00BE45B5" w:rsidRDefault="00953521" w:rsidP="00953521">
            <w:pPr>
              <w:spacing w:line="240" w:lineRule="auto"/>
              <w:jc w:val="both"/>
              <w:rPr>
                <w:sz w:val="15"/>
                <w:szCs w:val="15"/>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46137B43" w14:textId="18949443"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Creșterea cantităților de nămol valorificate conform reglementărilor în vigoare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746CA250" w14:textId="17089CB8" w:rsidR="00953521" w:rsidRPr="00BE45B5" w:rsidRDefault="00953521" w:rsidP="00953521">
            <w:pPr>
              <w:spacing w:line="240" w:lineRule="auto"/>
              <w:jc w:val="both"/>
              <w:rPr>
                <w:sz w:val="15"/>
                <w:szCs w:val="15"/>
                <w:lang w:val="ro-RO"/>
              </w:rPr>
            </w:pPr>
            <w:r w:rsidRPr="00BE45B5">
              <w:rPr>
                <w:sz w:val="15"/>
                <w:szCs w:val="15"/>
                <w:lang w:val="ro-RO"/>
              </w:rPr>
              <w:t>Tensiune cu AGR-OS-01 (valorificarea energetică a deșeurilor agricole, silvice și piscicole): nămolurile pot fi direcționate fie spre valorificare materială (compost agricol), fie spre valorificare energetică (biogaz, incinerare); alegerea are efecte opuse asupra reîncărcării organice a solurilor agricole.</w:t>
            </w:r>
          </w:p>
        </w:tc>
        <w:tc>
          <w:tcPr>
            <w:tcW w:w="3969" w:type="dxa"/>
          </w:tcPr>
          <w:p w14:paraId="069BDA44" w14:textId="4070F22C"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Se recomandă criterii de calitate care să dirijeze nămolurile conforme spre valorificare agricolă și doar pe cele neconforme spre valorificare energetică.</w:t>
            </w:r>
          </w:p>
        </w:tc>
      </w:tr>
      <w:tr w:rsidR="00953521" w:rsidRPr="005637C2" w14:paraId="37AE9710" w14:textId="77777777" w:rsidTr="00F90E23">
        <w:tc>
          <w:tcPr>
            <w:tcW w:w="1418" w:type="dxa"/>
          </w:tcPr>
          <w:p w14:paraId="480745B8" w14:textId="77777777" w:rsidR="00953521" w:rsidRPr="00BE45B5" w:rsidRDefault="00953521" w:rsidP="00953521">
            <w:pPr>
              <w:spacing w:line="240" w:lineRule="auto"/>
              <w:jc w:val="both"/>
              <w:rPr>
                <w:b/>
                <w:bCs/>
                <w:sz w:val="15"/>
                <w:szCs w:val="15"/>
                <w:lang w:val="ro-RO"/>
              </w:rPr>
            </w:pPr>
            <w:r w:rsidRPr="00BE45B5">
              <w:rPr>
                <w:b/>
                <w:bCs/>
                <w:sz w:val="15"/>
                <w:szCs w:val="15"/>
                <w:lang w:val="ro-RO"/>
              </w:rPr>
              <w:t>NAM-OS-04</w:t>
            </w:r>
          </w:p>
          <w:p w14:paraId="3EDD30C3" w14:textId="5A0A8579" w:rsidR="00953521" w:rsidRPr="00BE45B5" w:rsidRDefault="00953521" w:rsidP="00953521">
            <w:pPr>
              <w:spacing w:line="240" w:lineRule="auto"/>
              <w:jc w:val="both"/>
              <w:rPr>
                <w:b/>
                <w:bCs/>
                <w:sz w:val="15"/>
                <w:szCs w:val="15"/>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46A481EE" w14:textId="60AF66CB" w:rsidR="00953521" w:rsidRPr="00BE45B5" w:rsidRDefault="00953521" w:rsidP="00953521">
            <w:pPr>
              <w:spacing w:line="240" w:lineRule="auto"/>
              <w:jc w:val="both"/>
              <w:rPr>
                <w:sz w:val="15"/>
                <w:szCs w:val="15"/>
                <w:lang w:val="ro-RO"/>
              </w:rPr>
            </w:pPr>
            <w:r w:rsidRPr="00BE45B5">
              <w:rPr>
                <w:sz w:val="15"/>
                <w:szCs w:val="15"/>
                <w:lang w:val="ro-RO"/>
              </w:rPr>
              <w:t>Compatibil cu toate celelalte 60 obiective ale planului; fără tensiuni sau condiționalități.</w:t>
            </w:r>
          </w:p>
        </w:tc>
        <w:tc>
          <w:tcPr>
            <w:tcW w:w="5244" w:type="dxa"/>
          </w:tcPr>
          <w:p w14:paraId="3019602D" w14:textId="440772E8"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Dezvoltarea cadrului legal privind gestionarea deșeurilor de nămoluri rezultate de la epurarea apelor uzate orășenești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588B7A95" w14:textId="6CCFFD1A" w:rsidR="00953521" w:rsidRPr="00BE45B5" w:rsidRDefault="00953521" w:rsidP="00953521">
            <w:pPr>
              <w:spacing w:line="240" w:lineRule="auto"/>
              <w:jc w:val="both"/>
              <w:rPr>
                <w:sz w:val="15"/>
                <w:szCs w:val="15"/>
                <w:lang w:val="ro-RO"/>
              </w:rPr>
            </w:pPr>
            <w:r w:rsidRPr="00BE45B5">
              <w:rPr>
                <w:sz w:val="15"/>
                <w:szCs w:val="15"/>
                <w:lang w:val="ro-RO"/>
              </w:rPr>
              <w:t>Nu au fost identificate tensiuni sau condiționalități relevante la nivel strategic.</w:t>
            </w:r>
          </w:p>
        </w:tc>
        <w:tc>
          <w:tcPr>
            <w:tcW w:w="3969" w:type="dxa"/>
          </w:tcPr>
          <w:p w14:paraId="79EA96F8" w14:textId="022DD1F3" w:rsidR="00953521" w:rsidRPr="00BE45B5" w:rsidRDefault="00953521" w:rsidP="00953521">
            <w:pPr>
              <w:spacing w:line="240" w:lineRule="auto"/>
              <w:jc w:val="both"/>
              <w:cnfStyle w:val="000000000000" w:firstRow="0" w:lastRow="0" w:firstColumn="0" w:lastColumn="0" w:oddVBand="0" w:evenVBand="0" w:oddHBand="0" w:evenHBand="0" w:firstRowFirstColumn="0" w:firstRowLastColumn="0" w:lastRowFirstColumn="0" w:lastRowLastColumn="0"/>
              <w:rPr>
                <w:sz w:val="15"/>
                <w:szCs w:val="15"/>
                <w:lang w:val="ro-RO"/>
              </w:rPr>
            </w:pPr>
            <w:r w:rsidRPr="00BE45B5">
              <w:rPr>
                <w:sz w:val="15"/>
                <w:szCs w:val="15"/>
                <w:lang w:val="ro-RO"/>
              </w:rPr>
              <w:t>Nu sunt necesare măsuri suplimentare; se recomandă menținerea nivelului actual de coordonare cu obiectivele conexe.</w:t>
            </w:r>
          </w:p>
        </w:tc>
      </w:tr>
      <w:tr w:rsidR="009205DE" w:rsidRPr="005637C2" w14:paraId="54C6E3EC" w14:textId="77777777" w:rsidTr="00F90E23">
        <w:tc>
          <w:tcPr>
            <w:tcW w:w="1418" w:type="dxa"/>
          </w:tcPr>
          <w:p w14:paraId="3942DE25"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PCB-OS-01</w:t>
            </w:r>
          </w:p>
          <w:p w14:paraId="68C6C021" w14:textId="22372994"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OST-8</w:t>
            </w:r>
          </w:p>
        </w:tc>
        <w:tc>
          <w:tcPr>
            <w:cnfStyle w:val="000001000000" w:firstRow="0" w:lastRow="0" w:firstColumn="0" w:lastColumn="0" w:oddVBand="0" w:evenVBand="1" w:oddHBand="0" w:evenHBand="0" w:firstRowFirstColumn="0" w:firstRowLastColumn="0" w:lastRowFirstColumn="0" w:lastRowLastColumn="0"/>
            <w:tcW w:w="4678" w:type="dxa"/>
          </w:tcPr>
          <w:p w14:paraId="2BC5980B" w14:textId="1DD8C55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58 obiective cu care interacționează; fără tensiuni sau condiționalități. Celelalte 2 obiective ale planului aparțin unor fluxuri fără interacțiune structurantă directă.</w:t>
            </w:r>
          </w:p>
        </w:tc>
        <w:tc>
          <w:tcPr>
            <w:tcW w:w="5244" w:type="dxa"/>
          </w:tcPr>
          <w:p w14:paraId="5666A09B" w14:textId="1CA7550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Scoaterea din circulație a echipamentelor cu conținut de PCB limitează suprafețele și emisiile asociate depozitării, ca ultimă verigă a lanțului.</w:t>
            </w:r>
          </w:p>
        </w:tc>
        <w:tc>
          <w:tcPr>
            <w:cnfStyle w:val="000001000000" w:firstRow="0" w:lastRow="0" w:firstColumn="0" w:lastColumn="0" w:oddVBand="0" w:evenVBand="1" w:oddHBand="0" w:evenHBand="0" w:firstRowFirstColumn="0" w:firstRowLastColumn="0" w:lastRowFirstColumn="0" w:lastRowLastColumn="0"/>
            <w:tcW w:w="5670" w:type="dxa"/>
          </w:tcPr>
          <w:p w14:paraId="3A2C4681" w14:textId="5D8F483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F99A7CB" w14:textId="73526586"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BF58CDD" w14:textId="77777777" w:rsidTr="00F90E23">
        <w:tc>
          <w:tcPr>
            <w:tcW w:w="1418" w:type="dxa"/>
          </w:tcPr>
          <w:p w14:paraId="66F9946F"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PCB-OS-02</w:t>
            </w:r>
          </w:p>
          <w:p w14:paraId="6D22B205" w14:textId="3FF2F6F9"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OST-8</w:t>
            </w:r>
          </w:p>
        </w:tc>
        <w:tc>
          <w:tcPr>
            <w:cnfStyle w:val="000001000000" w:firstRow="0" w:lastRow="0" w:firstColumn="0" w:lastColumn="0" w:oddVBand="0" w:evenVBand="1" w:oddHBand="0" w:evenHBand="0" w:firstRowFirstColumn="0" w:firstRowLastColumn="0" w:lastRowFirstColumn="0" w:lastRowLastColumn="0"/>
            <w:tcW w:w="4678" w:type="dxa"/>
          </w:tcPr>
          <w:p w14:paraId="67144920" w14:textId="441F5A2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58 obiective cu care interacționează; fără tensiuni sau condiționalități. Celelalte 2 obiective ale planului aparțin unor fluxuri fără interacțiune structurantă directă.</w:t>
            </w:r>
          </w:p>
        </w:tc>
        <w:tc>
          <w:tcPr>
            <w:tcW w:w="5244" w:type="dxa"/>
          </w:tcPr>
          <w:p w14:paraId="10462C44" w14:textId="5ED1C8C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Eliminarea echipamentelor cu conținut de PCB limitează suprafețele și emisiile asociate depozitării, ca ultimă verigă a lanțului.</w:t>
            </w:r>
          </w:p>
        </w:tc>
        <w:tc>
          <w:tcPr>
            <w:cnfStyle w:val="000001000000" w:firstRow="0" w:lastRow="0" w:firstColumn="0" w:lastColumn="0" w:oddVBand="0" w:evenVBand="1" w:oddHBand="0" w:evenHBand="0" w:firstRowFirstColumn="0" w:firstRowLastColumn="0" w:lastRowFirstColumn="0" w:lastRowLastColumn="0"/>
            <w:tcW w:w="5670" w:type="dxa"/>
          </w:tcPr>
          <w:p w14:paraId="6F1CE5CC" w14:textId="7711DBA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2A8ACAF" w14:textId="0BF2613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4FF0F48C" w14:textId="77777777" w:rsidTr="00F90E23">
        <w:tc>
          <w:tcPr>
            <w:tcW w:w="1418" w:type="dxa"/>
          </w:tcPr>
          <w:p w14:paraId="5EA3AED5"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AZB-OS-01</w:t>
            </w:r>
          </w:p>
          <w:p w14:paraId="7629EB93" w14:textId="0FC0485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OST-8</w:t>
            </w:r>
          </w:p>
        </w:tc>
        <w:tc>
          <w:tcPr>
            <w:cnfStyle w:val="000001000000" w:firstRow="0" w:lastRow="0" w:firstColumn="0" w:lastColumn="0" w:oddVBand="0" w:evenVBand="1" w:oddHBand="0" w:evenHBand="0" w:firstRowFirstColumn="0" w:firstRowLastColumn="0" w:lastRowFirstColumn="0" w:lastRowLastColumn="0"/>
            <w:tcW w:w="4678" w:type="dxa"/>
          </w:tcPr>
          <w:p w14:paraId="413F58D1" w14:textId="0B63271E"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58 obiective cu care interacționează; fără tensiuni sau condiționalități. Celelalte 2 obiective ale planului aparțin unor fluxuri fără interacțiune structurantă directă.</w:t>
            </w:r>
          </w:p>
        </w:tc>
        <w:tc>
          <w:tcPr>
            <w:tcW w:w="5244" w:type="dxa"/>
          </w:tcPr>
          <w:p w14:paraId="363F31DA" w14:textId="3BBB79E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Gestionarea durabilă a materialelor și deșeurilor de azbest limitează suprafețele și emisiile asociate depozitării, ca ultimă verigă a lanțului.</w:t>
            </w:r>
          </w:p>
        </w:tc>
        <w:tc>
          <w:tcPr>
            <w:cnfStyle w:val="000001000000" w:firstRow="0" w:lastRow="0" w:firstColumn="0" w:lastColumn="0" w:oddVBand="0" w:evenVBand="1" w:oddHBand="0" w:evenHBand="0" w:firstRowFirstColumn="0" w:firstRowLastColumn="0" w:lastRowFirstColumn="0" w:lastRowLastColumn="0"/>
            <w:tcW w:w="5670" w:type="dxa"/>
          </w:tcPr>
          <w:p w14:paraId="31684F90" w14:textId="3F0093E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09C11936" w14:textId="0BACD8A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7E0554C1" w14:textId="77777777" w:rsidTr="00F90E23">
        <w:tc>
          <w:tcPr>
            <w:tcW w:w="1418" w:type="dxa"/>
          </w:tcPr>
          <w:p w14:paraId="192B7286"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AZB-OS-02</w:t>
            </w:r>
          </w:p>
          <w:p w14:paraId="69E28715" w14:textId="487705EF"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326523DF" w14:textId="6166AF3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6D1DE36C" w14:textId="65EC6E5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Actualizarea cadrului legal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2EAA9607" w14:textId="4B6C6D9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614A64AE" w14:textId="4D63632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FE43281" w14:textId="77777777" w:rsidTr="00F90E23">
        <w:tc>
          <w:tcPr>
            <w:tcW w:w="1418" w:type="dxa"/>
          </w:tcPr>
          <w:p w14:paraId="3B8CB0B1" w14:textId="77777777" w:rsidR="00BE45B5" w:rsidRPr="00BE45B5" w:rsidRDefault="009205DE" w:rsidP="00500DC0">
            <w:pPr>
              <w:spacing w:line="240" w:lineRule="auto"/>
              <w:jc w:val="both"/>
              <w:rPr>
                <w:b/>
                <w:bCs/>
                <w:sz w:val="15"/>
                <w:szCs w:val="15"/>
                <w:lang w:val="ro-RO"/>
              </w:rPr>
            </w:pPr>
            <w:r w:rsidRPr="00BE45B5">
              <w:rPr>
                <w:b/>
                <w:bCs/>
                <w:sz w:val="15"/>
                <w:szCs w:val="15"/>
                <w:lang w:val="ro-RO"/>
              </w:rPr>
              <w:t>SAN-OS-01</w:t>
            </w:r>
          </w:p>
          <w:p w14:paraId="2D915F62" w14:textId="32D54A35"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3D050267" w14:textId="0A86BB43"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0439EE0E" w14:textId="1132782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capacității de colectare separată și tratare conformă a deșeurilor sanitare periculoase provenite din spitale, clinici, cabinete individuale, farmacii și orice alte unități în care se desfășoară activități medicale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3D6E5140" w14:textId="1BC55D29"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C2FC6A3" w14:textId="240FC645"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3BEF13B" w14:textId="77777777" w:rsidTr="00F90E23">
        <w:tc>
          <w:tcPr>
            <w:tcW w:w="1418" w:type="dxa"/>
          </w:tcPr>
          <w:p w14:paraId="1AB6C2E3" w14:textId="77777777" w:rsidR="00BE45B5" w:rsidRPr="00BE45B5" w:rsidRDefault="009205DE" w:rsidP="00500DC0">
            <w:pPr>
              <w:spacing w:line="240" w:lineRule="auto"/>
              <w:jc w:val="both"/>
              <w:rPr>
                <w:b/>
                <w:bCs/>
                <w:sz w:val="15"/>
                <w:szCs w:val="15"/>
                <w:lang w:val="ro-RO"/>
              </w:rPr>
            </w:pPr>
            <w:r w:rsidRPr="00BE45B5">
              <w:rPr>
                <w:b/>
                <w:bCs/>
                <w:sz w:val="15"/>
                <w:szCs w:val="15"/>
                <w:lang w:val="ro-RO"/>
              </w:rPr>
              <w:t>SAN-OS-02</w:t>
            </w:r>
          </w:p>
          <w:p w14:paraId="50727027" w14:textId="7CD5374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51457A95" w14:textId="164A0C6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717C8DFA" w14:textId="40AC664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Definitivarea cadrului legal privind gestionarea deșeurilor rezultate din activități medicale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525FA695" w14:textId="16F9E22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A867839" w14:textId="37A6D52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322A1A98" w14:textId="77777777" w:rsidTr="00F90E23">
        <w:tc>
          <w:tcPr>
            <w:tcW w:w="1418" w:type="dxa"/>
          </w:tcPr>
          <w:p w14:paraId="13A08776" w14:textId="77777777" w:rsidR="00BE45B5" w:rsidRPr="00BE45B5" w:rsidRDefault="009205DE" w:rsidP="00500DC0">
            <w:pPr>
              <w:spacing w:line="240" w:lineRule="auto"/>
              <w:jc w:val="both"/>
              <w:rPr>
                <w:b/>
                <w:bCs/>
                <w:sz w:val="15"/>
                <w:szCs w:val="15"/>
                <w:lang w:val="ro-RO"/>
              </w:rPr>
            </w:pPr>
            <w:r w:rsidRPr="00BE45B5">
              <w:rPr>
                <w:b/>
                <w:bCs/>
                <w:sz w:val="15"/>
                <w:szCs w:val="15"/>
                <w:lang w:val="ro-RO"/>
              </w:rPr>
              <w:lastRenderedPageBreak/>
              <w:t>SAN-OS-03</w:t>
            </w:r>
          </w:p>
          <w:p w14:paraId="5F394C0F" w14:textId="705F5082"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OST-11</w:t>
            </w:r>
          </w:p>
        </w:tc>
        <w:tc>
          <w:tcPr>
            <w:cnfStyle w:val="000001000000" w:firstRow="0" w:lastRow="0" w:firstColumn="0" w:lastColumn="0" w:oddVBand="0" w:evenVBand="1" w:oddHBand="0" w:evenHBand="0" w:firstRowFirstColumn="0" w:firstRowLastColumn="0" w:lastRowFirstColumn="0" w:lastRowLastColumn="0"/>
            <w:tcW w:w="4678" w:type="dxa"/>
          </w:tcPr>
          <w:p w14:paraId="3427BD4E" w14:textId="23193C0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73963BB7" w14:textId="4BC533CB"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Digitalizarea bazei naționale de date a deșeurilor rezultate din activitatea medicală furnizează datele necesare urmăririi implementării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657DC846" w14:textId="08A95BC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25791BBE" w14:textId="5F267DFE"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E6817D8" w14:textId="77777777" w:rsidTr="00F90E23">
        <w:tc>
          <w:tcPr>
            <w:tcW w:w="1418" w:type="dxa"/>
          </w:tcPr>
          <w:p w14:paraId="1E560FC8" w14:textId="77777777" w:rsidR="00BE45B5" w:rsidRPr="00BE45B5" w:rsidRDefault="009205DE" w:rsidP="00500DC0">
            <w:pPr>
              <w:spacing w:line="240" w:lineRule="auto"/>
              <w:jc w:val="both"/>
              <w:rPr>
                <w:b/>
                <w:bCs/>
                <w:sz w:val="15"/>
                <w:szCs w:val="15"/>
                <w:lang w:val="ro-RO"/>
              </w:rPr>
            </w:pPr>
            <w:r w:rsidRPr="00BE45B5">
              <w:rPr>
                <w:b/>
                <w:bCs/>
                <w:sz w:val="15"/>
                <w:szCs w:val="15"/>
                <w:lang w:val="ro-RO"/>
              </w:rPr>
              <w:t>VET-OS-01</w:t>
            </w:r>
          </w:p>
          <w:p w14:paraId="144B1981" w14:textId="107973A4"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201E2D00" w14:textId="2AE41868"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40B12940" w14:textId="2380617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Asigurarea colectării, transportului, tratării și eliminării corecte și conforme a deșeurilor provenite din activități veterinare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67884454" w14:textId="70E17CD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71B240AD" w14:textId="621B59A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3C6A92CE" w14:textId="77777777" w:rsidTr="00F90E23">
        <w:tc>
          <w:tcPr>
            <w:tcW w:w="1418" w:type="dxa"/>
          </w:tcPr>
          <w:p w14:paraId="5A8B6F5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VET-OS-02</w:t>
            </w:r>
          </w:p>
          <w:p w14:paraId="5A67A1FE" w14:textId="66A81DC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54BE7606" w14:textId="7B4A5D2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29C29B79" w14:textId="304C473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Dezvoltarea cadrului legal specific deșeurilor provenind din activitatea veterinară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29D33BE3" w14:textId="6821784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27AD3F85" w14:textId="0B6673A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4977891A" w14:textId="77777777" w:rsidTr="00F90E23">
        <w:tc>
          <w:tcPr>
            <w:tcW w:w="1418" w:type="dxa"/>
          </w:tcPr>
          <w:p w14:paraId="3570C39E" w14:textId="77777777" w:rsidR="00BE45B5" w:rsidRPr="00BE45B5" w:rsidRDefault="009205DE" w:rsidP="00500DC0">
            <w:pPr>
              <w:spacing w:line="240" w:lineRule="auto"/>
              <w:jc w:val="both"/>
              <w:rPr>
                <w:b/>
                <w:bCs/>
                <w:sz w:val="15"/>
                <w:szCs w:val="15"/>
                <w:lang w:val="ro-RO"/>
              </w:rPr>
            </w:pPr>
            <w:r w:rsidRPr="00BE45B5">
              <w:rPr>
                <w:b/>
                <w:bCs/>
                <w:sz w:val="15"/>
                <w:szCs w:val="15"/>
                <w:lang w:val="ro-RO"/>
              </w:rPr>
              <w:t>IND-OS-01</w:t>
            </w:r>
          </w:p>
          <w:p w14:paraId="5F8EB93B" w14:textId="323BA68A"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OST-7</w:t>
            </w:r>
          </w:p>
        </w:tc>
        <w:tc>
          <w:tcPr>
            <w:cnfStyle w:val="000001000000" w:firstRow="0" w:lastRow="0" w:firstColumn="0" w:lastColumn="0" w:oddVBand="0" w:evenVBand="1" w:oddHBand="0" w:evenHBand="0" w:firstRowFirstColumn="0" w:firstRowLastColumn="0" w:lastRowFirstColumn="0" w:lastRowLastColumn="0"/>
            <w:tcW w:w="4678" w:type="dxa"/>
          </w:tcPr>
          <w:p w14:paraId="016508D2" w14:textId="1BE1903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 57 obiective cu care interacționează; fără tensiuni sau condiționalități. Celelalte 3 obiective ale planului aparțin unor fluxuri fără interacțiune structurantă directă.</w:t>
            </w:r>
          </w:p>
        </w:tc>
        <w:tc>
          <w:tcPr>
            <w:tcW w:w="5244" w:type="dxa"/>
          </w:tcPr>
          <w:p w14:paraId="1C10017C" w14:textId="6A3D27E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Gestionarea durabilă a deșeurilor industriale periculoase și nepericuloase reduce încărcătura de poluanți și volumul deșeurilor ajunse la eliminare finală.</w:t>
            </w:r>
          </w:p>
        </w:tc>
        <w:tc>
          <w:tcPr>
            <w:cnfStyle w:val="000001000000" w:firstRow="0" w:lastRow="0" w:firstColumn="0" w:lastColumn="0" w:oddVBand="0" w:evenVBand="1" w:oddHBand="0" w:evenHBand="0" w:firstRowFirstColumn="0" w:firstRowLastColumn="0" w:lastRowFirstColumn="0" w:lastRowLastColumn="0"/>
            <w:tcW w:w="5670" w:type="dxa"/>
          </w:tcPr>
          <w:p w14:paraId="2D15B76F" w14:textId="42EBE2D0"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352AE3F2" w14:textId="50C15148"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5D812D5" w14:textId="77777777" w:rsidTr="00F90E23">
        <w:tc>
          <w:tcPr>
            <w:tcW w:w="1418" w:type="dxa"/>
          </w:tcPr>
          <w:p w14:paraId="11C90B2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IND-OS-02</w:t>
            </w:r>
          </w:p>
          <w:p w14:paraId="09D385E6" w14:textId="420D42D0"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12C48374" w14:textId="6E0102E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17F3A3C7" w14:textId="2381A3C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Dezvoltarea cadrului legal privind gestionarea deșeurilor industriale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78DECA54" w14:textId="7C77C35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1604EBD5" w14:textId="1601833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11A5EDE2" w14:textId="77777777" w:rsidTr="00F90E23">
        <w:tc>
          <w:tcPr>
            <w:tcW w:w="1418" w:type="dxa"/>
          </w:tcPr>
          <w:p w14:paraId="633C1094"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AGR-OS-01</w:t>
            </w:r>
          </w:p>
          <w:p w14:paraId="5D576805" w14:textId="68BE2FC9"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OST-6</w:t>
            </w:r>
          </w:p>
        </w:tc>
        <w:tc>
          <w:tcPr>
            <w:cnfStyle w:val="000001000000" w:firstRow="0" w:lastRow="0" w:firstColumn="0" w:lastColumn="0" w:oddVBand="0" w:evenVBand="1" w:oddHBand="0" w:evenHBand="0" w:firstRowFirstColumn="0" w:firstRowLastColumn="0" w:lastRowFirstColumn="0" w:lastRowLastColumn="0"/>
            <w:tcW w:w="4678" w:type="dxa"/>
          </w:tcPr>
          <w:p w14:paraId="7D3E5E35" w14:textId="3934C7A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Singurul obiectiv al planului încadrat pe treapta de valorificare energetică. 29 relații compatibile, 17 condiționate, 12 cu tensiune directă din 60 evaluate.</w:t>
            </w:r>
          </w:p>
        </w:tc>
        <w:tc>
          <w:tcPr>
            <w:tcW w:w="5244" w:type="dxa"/>
          </w:tcPr>
          <w:p w14:paraId="5CB101A7" w14:textId="638EAC64"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Încurajarea valorificării energetice în instalații de incinerare/coincinerare/producere biogaz a deșeurilor provenite din agricultură, silvicultură și pescuit (în special deșeuri de țesuturi animale și vegetale) se aplică, prin definiție, doar fracției reziduale rămase după prevenire, reutilizare și reciclare.</w:t>
            </w:r>
          </w:p>
        </w:tc>
        <w:tc>
          <w:tcPr>
            <w:cnfStyle w:val="000001000000" w:firstRow="0" w:lastRow="0" w:firstColumn="0" w:lastColumn="0" w:oddVBand="0" w:evenVBand="1" w:oddHBand="0" w:evenHBand="0" w:firstRowFirstColumn="0" w:firstRowLastColumn="0" w:lastRowFirstColumn="0" w:lastRowLastColumn="0"/>
            <w:tcW w:w="5670" w:type="dxa"/>
          </w:tcPr>
          <w:p w14:paraId="0D993AD0" w14:textId="6BACD98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directă cu cele 12 obiective de reciclare/valorificare materială ale planului (ambalaje, DEEE, baterii, VSU, uleiuri uzate, anvelope, deșeuri municipale, construcții, nămoluri): concurență pentru fracția combustibilă, amplificată de riscul de „lock-in” al capacității instalate prin contracte de tip „livrează-sau-plătește”. Condiționalitate cu 17 obiective de prevenire, reutilizare, colectare separată și economie circulară: o capacitate supradimensionată poate reduce, la nivel de sistem, presiunea economică pentru aceste măsuri.</w:t>
            </w:r>
          </w:p>
        </w:tc>
        <w:tc>
          <w:tcPr>
            <w:tcW w:w="3969" w:type="dxa"/>
          </w:tcPr>
          <w:p w14:paraId="4A71FA8E" w14:textId="4DC83D69"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Limitarea prin autorizație la deșeuri agricole/silvice/piscicole care nu mai pot fi compostate sau valorificate material; interdicție contractuală privind achiziția de deșeuri din alte fluxuri pentru completarea capacității instalate; raportare anuală, verificabilă independent, a originii și compoziției deșeurilor valorificate energetic.</w:t>
            </w:r>
          </w:p>
        </w:tc>
      </w:tr>
      <w:tr w:rsidR="009205DE" w:rsidRPr="005637C2" w14:paraId="7A71D275" w14:textId="77777777" w:rsidTr="00F90E23">
        <w:tc>
          <w:tcPr>
            <w:tcW w:w="1418" w:type="dxa"/>
          </w:tcPr>
          <w:p w14:paraId="5F53F8D7"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AGR-OS-02</w:t>
            </w:r>
          </w:p>
          <w:p w14:paraId="25A3B7D7" w14:textId="1940A057"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OST-4</w:t>
            </w:r>
          </w:p>
        </w:tc>
        <w:tc>
          <w:tcPr>
            <w:cnfStyle w:val="000001000000" w:firstRow="0" w:lastRow="0" w:firstColumn="0" w:lastColumn="0" w:oddVBand="0" w:evenVBand="1" w:oddHBand="0" w:evenHBand="0" w:firstRowFirstColumn="0" w:firstRowLastColumn="0" w:lastRowFirstColumn="0" w:lastRowLastColumn="0"/>
            <w:tcW w:w="4678" w:type="dxa"/>
          </w:tcPr>
          <w:p w14:paraId="14D08A8D" w14:textId="180FA37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ale planului; o singură tensiune directă, cu AGR-OS-01, fără condiționalități suplimentare.</w:t>
            </w:r>
          </w:p>
        </w:tc>
        <w:tc>
          <w:tcPr>
            <w:tcW w:w="5244" w:type="dxa"/>
          </w:tcPr>
          <w:p w14:paraId="1F5FF5BA" w14:textId="70429D7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Încurajarea compostării deșeurilor provenite din agricultură, silvicultură și pescuit (în special deșeuri de țesuturi vegetale și dejecții animaliere) redirecționează materialul deja colectat către circuitul economic, în locul eliminării.</w:t>
            </w:r>
          </w:p>
        </w:tc>
        <w:tc>
          <w:tcPr>
            <w:cnfStyle w:val="000001000000" w:firstRow="0" w:lastRow="0" w:firstColumn="0" w:lastColumn="0" w:oddVBand="0" w:evenVBand="1" w:oddHBand="0" w:evenHBand="0" w:firstRowFirstColumn="0" w:firstRowLastColumn="0" w:lastRowFirstColumn="0" w:lastRowLastColumn="0"/>
            <w:tcW w:w="5670" w:type="dxa"/>
          </w:tcPr>
          <w:p w14:paraId="3F62A461" w14:textId="195FC062" w:rsidR="009205DE" w:rsidRPr="00BE45B5" w:rsidRDefault="009205DE" w:rsidP="00500DC0">
            <w:pPr>
              <w:spacing w:line="240" w:lineRule="auto"/>
              <w:jc w:val="both"/>
              <w:rPr>
                <w:rFonts w:ascii="Nunito" w:hAnsi="Nunito"/>
                <w:sz w:val="16"/>
                <w:szCs w:val="16"/>
                <w:lang w:val="ro-RO"/>
              </w:rPr>
            </w:pPr>
            <w:r w:rsidRPr="00BE45B5">
              <w:rPr>
                <w:sz w:val="15"/>
                <w:szCs w:val="15"/>
                <w:lang w:val="ro-RO"/>
              </w:rPr>
              <w:t>Tensiune cu AGR-OS-01 (valorificarea energetică a deșeurilor agricole, silvice și piscicole): compostarea și valorificarea energetică vizează, în bună parte, aceeași fracție de deșeuri vegetale și dejecții animaliere; alegerea traseului afectează direct bilanțul de carbon al solului.</w:t>
            </w:r>
          </w:p>
        </w:tc>
        <w:tc>
          <w:tcPr>
            <w:tcW w:w="3969" w:type="dxa"/>
          </w:tcPr>
          <w:p w14:paraId="464905D7" w14:textId="6474077A"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Se recomandă prioritizarea compostării pentru fracția cu potențial agronomic, rezervând valorificarea energetică reziduurilor lemnoase fără valoare agronomică.</w:t>
            </w:r>
          </w:p>
        </w:tc>
      </w:tr>
      <w:tr w:rsidR="009205DE" w:rsidRPr="005637C2" w14:paraId="33C9AED7" w14:textId="77777777" w:rsidTr="00F90E23">
        <w:tc>
          <w:tcPr>
            <w:tcW w:w="1418" w:type="dxa"/>
          </w:tcPr>
          <w:p w14:paraId="0D78E3E5"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AGR-OS-03</w:t>
            </w:r>
          </w:p>
          <w:p w14:paraId="7BA3CC09" w14:textId="337E4063"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55D76716" w14:textId="00AEB80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439A8D89" w14:textId="5C58C5B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Dezvoltarea cadrului legal privind utilizarea compostului/digestatului rezultat de la tratarea deșeurilor agricole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1B3492BE" w14:textId="27EC9CF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4AEE51EC" w14:textId="691E8AE6"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12B55FC4" w14:textId="77777777" w:rsidTr="00F90E23">
        <w:tc>
          <w:tcPr>
            <w:tcW w:w="1418" w:type="dxa"/>
          </w:tcPr>
          <w:p w14:paraId="25CA2701" w14:textId="77777777" w:rsidR="00BE45B5" w:rsidRPr="00BE45B5" w:rsidRDefault="009205DE" w:rsidP="00500DC0">
            <w:pPr>
              <w:spacing w:line="240" w:lineRule="auto"/>
              <w:jc w:val="both"/>
              <w:rPr>
                <w:b/>
                <w:bCs/>
                <w:sz w:val="15"/>
                <w:szCs w:val="15"/>
                <w:lang w:val="ro-RO"/>
              </w:rPr>
            </w:pPr>
            <w:r w:rsidRPr="00BE45B5">
              <w:rPr>
                <w:b/>
                <w:bCs/>
                <w:sz w:val="15"/>
                <w:szCs w:val="15"/>
                <w:lang w:val="ro-RO"/>
              </w:rPr>
              <w:t>AGR-OS-04</w:t>
            </w:r>
          </w:p>
          <w:p w14:paraId="5B453B5B" w14:textId="71CB7811"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OST-9</w:t>
            </w:r>
          </w:p>
        </w:tc>
        <w:tc>
          <w:tcPr>
            <w:cnfStyle w:val="000001000000" w:firstRow="0" w:lastRow="0" w:firstColumn="0" w:lastColumn="0" w:oddVBand="0" w:evenVBand="1" w:oddHBand="0" w:evenHBand="0" w:firstRowFirstColumn="0" w:firstRowLastColumn="0" w:lastRowFirstColumn="0" w:lastRowLastColumn="0"/>
            <w:tcW w:w="4678" w:type="dxa"/>
          </w:tcPr>
          <w:p w14:paraId="0A02F651" w14:textId="5678718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2EB03640" w14:textId="1F42AF86"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Consolidarea cadrului de reglementare și raportare stabilește cadrul legal necesar aplicării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391E1143" w14:textId="2D000AC5"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51891347" w14:textId="161BC36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0132B208" w14:textId="77777777" w:rsidTr="00F90E23">
        <w:tc>
          <w:tcPr>
            <w:tcW w:w="1418" w:type="dxa"/>
          </w:tcPr>
          <w:p w14:paraId="5B6BF3F2" w14:textId="77777777" w:rsidR="00BE45B5" w:rsidRPr="00BE45B5" w:rsidRDefault="009205DE" w:rsidP="00500DC0">
            <w:pPr>
              <w:spacing w:line="240" w:lineRule="auto"/>
              <w:jc w:val="both"/>
              <w:rPr>
                <w:b/>
                <w:bCs/>
                <w:sz w:val="15"/>
                <w:szCs w:val="15"/>
                <w:lang w:val="ro-RO"/>
              </w:rPr>
            </w:pPr>
            <w:r w:rsidRPr="00BE45B5">
              <w:rPr>
                <w:b/>
                <w:bCs/>
                <w:sz w:val="15"/>
                <w:szCs w:val="15"/>
                <w:lang w:val="ro-RO"/>
              </w:rPr>
              <w:t>TRF-OS-01</w:t>
            </w:r>
          </w:p>
          <w:p w14:paraId="532794EE" w14:textId="57470A88"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OST-11</w:t>
            </w:r>
          </w:p>
        </w:tc>
        <w:tc>
          <w:tcPr>
            <w:cnfStyle w:val="000001000000" w:firstRow="0" w:lastRow="0" w:firstColumn="0" w:lastColumn="0" w:oddVBand="0" w:evenVBand="1" w:oddHBand="0" w:evenHBand="0" w:firstRowFirstColumn="0" w:firstRowLastColumn="0" w:lastRowFirstColumn="0" w:lastRowLastColumn="0"/>
            <w:tcW w:w="4678" w:type="dxa"/>
          </w:tcPr>
          <w:p w14:paraId="3089472D" w14:textId="4B4259F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toate celelalte 60 obiective ale planului; fără tensiuni sau condiționalități.</w:t>
            </w:r>
          </w:p>
        </w:tc>
        <w:tc>
          <w:tcPr>
            <w:tcW w:w="5244" w:type="dxa"/>
          </w:tcPr>
          <w:p w14:paraId="1D7C6596" w14:textId="3C9B502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Monitorizarea transferurilor ilegale de deșeuri furnizează datele necesare urmăririi implementării celorlalte măsuri ale planului.</w:t>
            </w:r>
          </w:p>
        </w:tc>
        <w:tc>
          <w:tcPr>
            <w:cnfStyle w:val="000001000000" w:firstRow="0" w:lastRow="0" w:firstColumn="0" w:lastColumn="0" w:oddVBand="0" w:evenVBand="1" w:oddHBand="0" w:evenHBand="0" w:firstRowFirstColumn="0" w:firstRowLastColumn="0" w:lastRowFirstColumn="0" w:lastRowLastColumn="0"/>
            <w:tcW w:w="5670" w:type="dxa"/>
          </w:tcPr>
          <w:p w14:paraId="4851F5F9" w14:textId="0D6C821C" w:rsidR="009205DE" w:rsidRPr="00BE45B5" w:rsidRDefault="009205DE" w:rsidP="00500DC0">
            <w:pPr>
              <w:spacing w:line="240" w:lineRule="auto"/>
              <w:jc w:val="both"/>
              <w:rPr>
                <w:rFonts w:ascii="Nunito" w:hAnsi="Nunito"/>
                <w:sz w:val="16"/>
                <w:szCs w:val="16"/>
                <w:lang w:val="ro-RO"/>
              </w:rPr>
            </w:pPr>
            <w:r w:rsidRPr="00BE45B5">
              <w:rPr>
                <w:sz w:val="15"/>
                <w:szCs w:val="15"/>
                <w:lang w:val="ro-RO"/>
              </w:rPr>
              <w:t>Nu au fost identificate tensiuni sau condiționalități relevante la nivel strategic.</w:t>
            </w:r>
          </w:p>
        </w:tc>
        <w:tc>
          <w:tcPr>
            <w:tcW w:w="3969" w:type="dxa"/>
          </w:tcPr>
          <w:p w14:paraId="0B561A11" w14:textId="180562E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Nu sunt necesare măsuri suplimentare; se recomandă menținerea nivelului actual de coordonare cu obiectivele conexe.</w:t>
            </w:r>
          </w:p>
        </w:tc>
      </w:tr>
      <w:tr w:rsidR="009205DE" w:rsidRPr="005637C2" w14:paraId="58715AAC" w14:textId="77777777" w:rsidTr="00F90E23">
        <w:tc>
          <w:tcPr>
            <w:tcW w:w="1418" w:type="dxa"/>
          </w:tcPr>
          <w:p w14:paraId="0B122F8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PREV-OS-01</w:t>
            </w:r>
          </w:p>
          <w:p w14:paraId="79A54633" w14:textId="4642C87D"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w:t>
            </w:r>
          </w:p>
        </w:tc>
        <w:tc>
          <w:tcPr>
            <w:cnfStyle w:val="000001000000" w:firstRow="0" w:lastRow="0" w:firstColumn="0" w:lastColumn="0" w:oddVBand="0" w:evenVBand="1" w:oddHBand="0" w:evenHBand="0" w:firstRowFirstColumn="0" w:firstRowLastColumn="0" w:lastRowFirstColumn="0" w:lastRowLastColumn="0"/>
            <w:tcW w:w="4678" w:type="dxa"/>
          </w:tcPr>
          <w:p w14:paraId="548304F1" w14:textId="43C49ABD"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4161797A" w14:textId="5433829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cantității de deșeuri menajere și similare generate pe cap de locuitor cu 7% până în 2035, de la 303 kg/persoană/an în 2022 la aproximativ 281 kg/persoană/an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537E14B0" w14:textId="0E21E77F"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26EC75D6" w14:textId="2399B217"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226FB7C6" w14:textId="77777777" w:rsidTr="00F90E23">
        <w:tc>
          <w:tcPr>
            <w:tcW w:w="1418" w:type="dxa"/>
          </w:tcPr>
          <w:p w14:paraId="1CC93223"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PREV-OS-02</w:t>
            </w:r>
          </w:p>
          <w:p w14:paraId="0FB060B7" w14:textId="53B68996"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w:t>
            </w:r>
          </w:p>
        </w:tc>
        <w:tc>
          <w:tcPr>
            <w:cnfStyle w:val="000001000000" w:firstRow="0" w:lastRow="0" w:firstColumn="0" w:lastColumn="0" w:oddVBand="0" w:evenVBand="1" w:oddHBand="0" w:evenHBand="0" w:firstRowFirstColumn="0" w:firstRowLastColumn="0" w:lastRowFirstColumn="0" w:lastRowLastColumn="0"/>
            <w:tcW w:w="4678" w:type="dxa"/>
          </w:tcPr>
          <w:p w14:paraId="7C7AF2FE" w14:textId="36128096"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13C8E20D" w14:textId="51C6DA0D"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1C94D63B" w14:textId="4D1F9D80"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14EB502E" w14:textId="3E68CB1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632D950F" w14:textId="77777777" w:rsidTr="00F90E23">
        <w:tc>
          <w:tcPr>
            <w:tcW w:w="1418" w:type="dxa"/>
          </w:tcPr>
          <w:p w14:paraId="0BE31B6D"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PREV-OS-03</w:t>
            </w:r>
          </w:p>
          <w:p w14:paraId="32E9F036" w14:textId="6D9518BE"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w:t>
            </w:r>
          </w:p>
        </w:tc>
        <w:tc>
          <w:tcPr>
            <w:cnfStyle w:val="000001000000" w:firstRow="0" w:lastRow="0" w:firstColumn="0" w:lastColumn="0" w:oddVBand="0" w:evenVBand="1" w:oddHBand="0" w:evenHBand="0" w:firstRowFirstColumn="0" w:firstRowLastColumn="0" w:lastRowFirstColumn="0" w:lastRowLastColumn="0"/>
            <w:tcW w:w="4678" w:type="dxa"/>
          </w:tcPr>
          <w:p w14:paraId="53B113D2" w14:textId="5222269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4B522EB6" w14:textId="5FA4963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2AD6EAA3" w14:textId="34CDF8B4"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11F445FC" w14:textId="6B67D960"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7505ABA6" w14:textId="77777777" w:rsidTr="00F90E23">
        <w:tc>
          <w:tcPr>
            <w:tcW w:w="1418" w:type="dxa"/>
          </w:tcPr>
          <w:p w14:paraId="68C9A73A"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PREV-OS-04</w:t>
            </w:r>
          </w:p>
          <w:p w14:paraId="66BC4959" w14:textId="229FD561"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OST-1</w:t>
            </w:r>
          </w:p>
        </w:tc>
        <w:tc>
          <w:tcPr>
            <w:cnfStyle w:val="000001000000" w:firstRow="0" w:lastRow="0" w:firstColumn="0" w:lastColumn="0" w:oddVBand="0" w:evenVBand="1" w:oddHBand="0" w:evenHBand="0" w:firstRowFirstColumn="0" w:firstRowLastColumn="0" w:lastRowFirstColumn="0" w:lastRowLastColumn="0"/>
            <w:tcW w:w="4678" w:type="dxa"/>
          </w:tcPr>
          <w:p w14:paraId="6056C08F" w14:textId="66DF7B6B"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59 din 60 obiective cu care interacționează; o condiționalitate structurală față de AGR-OS-01, fără tensiuni directe.</w:t>
            </w:r>
          </w:p>
        </w:tc>
        <w:tc>
          <w:tcPr>
            <w:tcW w:w="5244" w:type="dxa"/>
          </w:tcPr>
          <w:p w14:paraId="7B2616FF" w14:textId="4BE52653"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acționează la sursă, înaintea generării deșeului, cu efect direct asupra volumului care intră ulterior în sistemul de colectare și tratare.</w:t>
            </w:r>
          </w:p>
        </w:tc>
        <w:tc>
          <w:tcPr>
            <w:cnfStyle w:val="000001000000" w:firstRow="0" w:lastRow="0" w:firstColumn="0" w:lastColumn="0" w:oddVBand="0" w:evenVBand="1" w:oddHBand="0" w:evenHBand="0" w:firstRowFirstColumn="0" w:firstRowLastColumn="0" w:lastRowFirstColumn="0" w:lastRowLastColumn="0"/>
            <w:tcW w:w="5670" w:type="dxa"/>
          </w:tcPr>
          <w:p w14:paraId="7F4D27CC" w14:textId="52C99617"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4DFCC45B" w14:textId="1AFEBE4F"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r w:rsidR="009205DE" w:rsidRPr="005637C2" w14:paraId="4439F419" w14:textId="77777777" w:rsidTr="00F90E23">
        <w:tc>
          <w:tcPr>
            <w:tcW w:w="1418" w:type="dxa"/>
          </w:tcPr>
          <w:p w14:paraId="690904AB" w14:textId="77777777" w:rsidR="00BE45B5" w:rsidRPr="00BE45B5" w:rsidRDefault="009205DE" w:rsidP="00500DC0">
            <w:pPr>
              <w:spacing w:line="240" w:lineRule="auto"/>
              <w:jc w:val="both"/>
              <w:rPr>
                <w:b/>
                <w:bCs/>
                <w:sz w:val="15"/>
                <w:szCs w:val="15"/>
                <w:lang w:val="ro-RO"/>
              </w:rPr>
            </w:pPr>
            <w:r w:rsidRPr="00BE45B5">
              <w:rPr>
                <w:b/>
                <w:bCs/>
                <w:sz w:val="15"/>
                <w:szCs w:val="15"/>
                <w:lang w:val="ro-RO"/>
              </w:rPr>
              <w:t>PREV-OS-05</w:t>
            </w:r>
          </w:p>
          <w:p w14:paraId="75970247" w14:textId="1B2156BB" w:rsidR="009205DE" w:rsidRPr="00BE45B5" w:rsidRDefault="009205DE" w:rsidP="00500DC0">
            <w:pPr>
              <w:spacing w:line="240" w:lineRule="auto"/>
              <w:jc w:val="both"/>
              <w:rPr>
                <w:rFonts w:ascii="Nunito" w:hAnsi="Nunito"/>
                <w:sz w:val="16"/>
                <w:szCs w:val="16"/>
                <w:lang w:val="ro-RO"/>
              </w:rPr>
            </w:pPr>
            <w:r w:rsidRPr="00BE45B5">
              <w:rPr>
                <w:b/>
                <w:bCs/>
                <w:sz w:val="15"/>
                <w:szCs w:val="15"/>
                <w:lang w:val="ro-RO"/>
              </w:rPr>
              <w:t xml:space="preserve"> OST-2</w:t>
            </w:r>
          </w:p>
        </w:tc>
        <w:tc>
          <w:tcPr>
            <w:cnfStyle w:val="000001000000" w:firstRow="0" w:lastRow="0" w:firstColumn="0" w:lastColumn="0" w:oddVBand="0" w:evenVBand="1" w:oddHBand="0" w:evenHBand="0" w:firstRowFirstColumn="0" w:firstRowLastColumn="0" w:lastRowFirstColumn="0" w:lastRowLastColumn="0"/>
            <w:tcW w:w="4678" w:type="dxa"/>
          </w:tcPr>
          <w:p w14:paraId="3D3F4B1D" w14:textId="6144542A"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Compatibil cu 53 din 60 obiective cu care interacționează; o condiționalitate structurală față de AGR-OS-01, fără tensiuni directe.</w:t>
            </w:r>
          </w:p>
        </w:tc>
        <w:tc>
          <w:tcPr>
            <w:tcW w:w="5244" w:type="dxa"/>
          </w:tcPr>
          <w:p w14:paraId="403171F9" w14:textId="486030E5"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Reutilizarea și reafectarea bateriilor și acumulatorilor, astfel încât cantitatea de deșeuri de baterii și acumulatori generată să fie redusă cu cel puțin 20% până în anul 2030, raportat la anul de referință al PNGD previne apariția unui nou flux de deșeu, prin extinderea duratei de viață a produsului sau componentei vizate.</w:t>
            </w:r>
          </w:p>
        </w:tc>
        <w:tc>
          <w:tcPr>
            <w:cnfStyle w:val="000001000000" w:firstRow="0" w:lastRow="0" w:firstColumn="0" w:lastColumn="0" w:oddVBand="0" w:evenVBand="1" w:oddHBand="0" w:evenHBand="0" w:firstRowFirstColumn="0" w:firstRowLastColumn="0" w:lastRowFirstColumn="0" w:lastRowLastColumn="0"/>
            <w:tcW w:w="5670" w:type="dxa"/>
          </w:tcPr>
          <w:p w14:paraId="43EE4083" w14:textId="24AD5AE1" w:rsidR="009205DE" w:rsidRPr="00BE45B5" w:rsidRDefault="009205DE" w:rsidP="00500DC0">
            <w:pPr>
              <w:spacing w:line="240" w:lineRule="auto"/>
              <w:jc w:val="both"/>
              <w:rPr>
                <w:rFonts w:ascii="Nunito" w:hAnsi="Nunito"/>
                <w:sz w:val="16"/>
                <w:szCs w:val="16"/>
                <w:lang w:val="ro-RO"/>
              </w:rPr>
            </w:pPr>
            <w:r w:rsidRPr="00BE45B5">
              <w:rPr>
                <w:sz w:val="15"/>
                <w:szCs w:val="15"/>
                <w:lang w:val="ro-RO"/>
              </w:rPr>
              <w:t>Condiționalitate structurală, nu operațională: fluxul propriu nu se suprapune cu deșeurile agricole reziduale vizate de AGR-OS-01, dar o eventuală supradimensionare națională a capacității de valorificare energetică ar putea reduce, la nivel de sistem, stimulentul economic pentru acest tip de măsură.</w:t>
            </w:r>
          </w:p>
        </w:tc>
        <w:tc>
          <w:tcPr>
            <w:tcW w:w="3969" w:type="dxa"/>
          </w:tcPr>
          <w:p w14:paraId="262DC060" w14:textId="4F16597C" w:rsidR="009205DE" w:rsidRPr="00BE45B5" w:rsidRDefault="009205DE" w:rsidP="00500DC0">
            <w:pPr>
              <w:spacing w:line="240" w:lineRule="auto"/>
              <w:jc w:val="both"/>
              <w:cnfStyle w:val="000000000000" w:firstRow="0" w:lastRow="0" w:firstColumn="0" w:lastColumn="0" w:oddVBand="0" w:evenVBand="0" w:oddHBand="0" w:evenHBand="0" w:firstRowFirstColumn="0" w:firstRowLastColumn="0" w:lastRowFirstColumn="0" w:lastRowLastColumn="0"/>
              <w:rPr>
                <w:rFonts w:ascii="Nunito" w:hAnsi="Nunito"/>
                <w:sz w:val="16"/>
                <w:szCs w:val="16"/>
                <w:lang w:val="ro-RO"/>
              </w:rPr>
            </w:pPr>
            <w:r w:rsidRPr="00BE45B5">
              <w:rPr>
                <w:sz w:val="15"/>
                <w:szCs w:val="15"/>
                <w:lang w:val="ro-RO"/>
              </w:rPr>
              <w:t>Corelarea dimensionării capacităților naționale de valorificare energetică, indiferent de fluxul de origine, cu evoluția descrescătoare a fracției reziduale totale.</w:t>
            </w:r>
          </w:p>
        </w:tc>
      </w:tr>
    </w:tbl>
    <w:p w14:paraId="2FDBB3BD" w14:textId="77777777" w:rsidR="00EF436E" w:rsidRPr="00610C7E" w:rsidRDefault="00EF436E">
      <w:pPr>
        <w:rPr>
          <w:rFonts w:ascii="Segoe UI" w:eastAsia="Times New Roman" w:hAnsi="Segoe UI" w:cs="Segoe UI"/>
          <w:sz w:val="21"/>
          <w:szCs w:val="21"/>
          <w:lang w:val="pt-PT"/>
        </w:rPr>
      </w:pPr>
      <w:r w:rsidRPr="00610C7E">
        <w:rPr>
          <w:rFonts w:ascii="Segoe UI" w:eastAsia="Times New Roman" w:hAnsi="Segoe UI" w:cs="Segoe UI"/>
          <w:sz w:val="21"/>
          <w:szCs w:val="21"/>
          <w:lang w:val="pt-PT"/>
        </w:rPr>
        <w:br w:type="page"/>
      </w:r>
    </w:p>
    <w:p w14:paraId="61FDCD49" w14:textId="77777777" w:rsidR="00EF436E" w:rsidRDefault="00EF436E" w:rsidP="00EF436E">
      <w:pPr>
        <w:spacing w:before="100" w:beforeAutospacing="1" w:after="100" w:afterAutospacing="1" w:line="300" w:lineRule="atLeast"/>
        <w:rPr>
          <w:rFonts w:ascii="Nunito" w:eastAsia="Times New Roman" w:hAnsi="Nunito" w:cs="Segoe UI"/>
          <w:lang w:val="ro-RO"/>
        </w:rPr>
        <w:sectPr w:rsidR="00EF436E" w:rsidSect="000633FE">
          <w:pgSz w:w="23808" w:h="16840" w:orient="landscape" w:code="8"/>
          <w:pgMar w:top="1191" w:right="1843" w:bottom="851" w:left="1418" w:header="839" w:footer="680" w:gutter="0"/>
          <w:cols w:space="708"/>
          <w:docGrid w:linePitch="360"/>
        </w:sectPr>
      </w:pPr>
    </w:p>
    <w:p w14:paraId="4D52F878" w14:textId="7CACB4D7" w:rsidR="00C04EA6" w:rsidRDefault="00C04EA6" w:rsidP="005135E3">
      <w:pPr>
        <w:pStyle w:val="Heading2"/>
        <w:numPr>
          <w:ilvl w:val="0"/>
          <w:numId w:val="0"/>
        </w:numPr>
        <w:rPr>
          <w:rFonts w:ascii="Nunito" w:eastAsia="Times New Roman" w:hAnsi="Nunito" w:cs="Segoe UI"/>
          <w:sz w:val="18"/>
          <w:szCs w:val="18"/>
          <w:lang w:val="ro-RO"/>
        </w:rPr>
      </w:pPr>
      <w:r>
        <w:rPr>
          <w:rFonts w:ascii="Nunito" w:eastAsia="Times New Roman" w:hAnsi="Nunito" w:cs="Segoe UI"/>
          <w:sz w:val="18"/>
          <w:szCs w:val="18"/>
          <w:lang w:val="ro-RO"/>
        </w:rPr>
        <w:lastRenderedPageBreak/>
        <w:t>6.3.2 Concluziile evaluarii compatibilității obiectivelor PNGD</w:t>
      </w:r>
    </w:p>
    <w:p w14:paraId="7E1DDE98" w14:textId="7D735A0F" w:rsidR="00EF436E" w:rsidRPr="00EF436E" w:rsidRDefault="00EF436E" w:rsidP="00C04EA6">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Analiza de coerență internă arată că obiectivele Planului Național de Gestionare a Deșeurilor 2026–2035 sunt, în ansamblu, compatibile și se susțin reciproc. Din cele 3.660 de relații directe evaluate, 96,8% au fost apreciate ca pozitive, ceea ce indică un nivel ridicat de coerență strategică.</w:t>
      </w:r>
    </w:p>
    <w:p w14:paraId="5AF17AFB"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Singura zonă în care au fost identificate potențiale tensiuni privește relația dintre obiectivele dedicate valorificării energetice a deșeurilor reziduale (OST-6) și obiectivele privind prevenirea generării deșeurilor, reutilizarea, colectarea separată, reciclarea și economia circulară (OST-1–OST-5). Această situație reflectă o caracteristică inerentă sistemelor de gestionare a deșeurilor și nu o necorelare a obiectivelor planului. Din acest motiv, este necesară gestionarea atentă a acestei relații pe parcursul implementării PNGD.</w:t>
      </w:r>
    </w:p>
    <w:p w14:paraId="7D07E27F"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Pentru menținerea coerenței dintre obiective, valorificarea energetică trebuie să fie limitată la deșeurile reziduale care nu pot fi prevenite, reutilizate sau reciclate, cu respectarea principiului ierarhiei deșeurilor prevăzut de legislația națională și europeană. În același timp, dezvoltarea capacităților de valorificare energetică trebuie corelată cu reducerea estimată a cantităților de deșeuri reziduale, pentru a evita supradimensionarea instalațiilor și riscul apariției unor capacități excedentare pe termen lung.</w:t>
      </w:r>
    </w:p>
    <w:p w14:paraId="328910E2"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De asemenea, este important ca reciclarea să rămână opțiunea prioritară pentru fluxurile de deșeuri care permit recuperarea materialelor, iar acest principiu să fie reflectat în procesul de autorizare și operare a instalațiilor de valorificare energetică.</w:t>
      </w:r>
    </w:p>
    <w:p w14:paraId="4F59738F"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Obiectivele privind cadrul de reglementare, răspunderea extinsă a producătorului, trasabilitatea și digitalizarea (OST-9, OST-10 și OST-11) au un rol transversal și contribuie la implementarea coerentă a întregului plan. Totodată, analiza evidențiază necesitatea consolidării componentei referitoare la capacitatea instituțională, instrumentele economice și informarea publicului (OST-12), printr-o formulare mai clară și o integrare mai vizibilă în structura strategică a planului.</w:t>
      </w:r>
    </w:p>
    <w:p w14:paraId="35B31D66"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În aceste condiții, analiza nu a identificat incompatibilități interne care să conducă la efecte negative suplimentare asupra mediului față de cele evaluate în prezentul Raport de mediu. Dimpotrivă, gradul ridicat de coerență dintre obiective susține concluziile privind compatibilitatea externă a PNGD și contribuie la credibilitatea evaluării efectelor sale asupra mediului.</w:t>
      </w:r>
    </w:p>
    <w:p w14:paraId="337BB3D6" w14:textId="276EACE6" w:rsidR="00EF436E" w:rsidRPr="00EF436E" w:rsidRDefault="00EF436E" w:rsidP="005135E3">
      <w:pPr>
        <w:spacing w:after="120" w:line="240" w:lineRule="auto"/>
        <w:jc w:val="both"/>
        <w:rPr>
          <w:rFonts w:ascii="Nunito" w:eastAsia="Times New Roman" w:hAnsi="Nunito" w:cs="Segoe UI"/>
          <w:b/>
          <w:bCs/>
          <w:lang w:val="ro-RO"/>
        </w:rPr>
      </w:pPr>
      <w:r w:rsidRPr="00EF436E">
        <w:rPr>
          <w:rFonts w:ascii="Nunito" w:eastAsia="Times New Roman" w:hAnsi="Nunito" w:cs="Segoe UI"/>
          <w:b/>
          <w:bCs/>
          <w:lang w:val="ro-RO"/>
        </w:rPr>
        <w:t>Notă metodologică</w:t>
      </w:r>
      <w:r w:rsidR="00C04EA6">
        <w:rPr>
          <w:rFonts w:ascii="Nunito" w:eastAsia="Times New Roman" w:hAnsi="Nunito" w:cs="Segoe UI"/>
          <w:b/>
          <w:bCs/>
          <w:lang w:val="ro-RO"/>
        </w:rPr>
        <w:t>:</w:t>
      </w:r>
    </w:p>
    <w:p w14:paraId="2BAEF428"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Prezenta analiză reprezintă o evaluare a coerenței obiectivelor la nivel strategic și nu o analiză a conflictelor care pot apărea la nivel de proiect sau amplasament. Relațiile identificate între obiective exprimă legături funcționale și de politică publică, fără a reprezenta impacturi directe asupra factorilor de mediu.</w:t>
      </w:r>
    </w:p>
    <w:p w14:paraId="71D96D15" w14:textId="77777777" w:rsidR="00EF436E" w:rsidRPr="00EF436E" w:rsidRDefault="00EF436E" w:rsidP="005135E3">
      <w:pPr>
        <w:spacing w:after="120" w:line="240" w:lineRule="auto"/>
        <w:jc w:val="both"/>
        <w:rPr>
          <w:rFonts w:ascii="Nunito" w:eastAsia="Times New Roman" w:hAnsi="Nunito" w:cs="Segoe UI"/>
          <w:lang w:val="ro-RO"/>
        </w:rPr>
      </w:pPr>
      <w:r w:rsidRPr="00EF436E">
        <w:rPr>
          <w:rFonts w:ascii="Nunito" w:eastAsia="Times New Roman" w:hAnsi="Nunito" w:cs="Segoe UI"/>
          <w:lang w:val="ro-RO"/>
        </w:rPr>
        <w:t>Încadrarea obiectivelor în domenii tematice (OST) a fost realizată în scopul analizei și nu exclude caracterul transversal al unor obiective. În plus, concluziile trebuie interpretate în raport cu cadrul legislativ aplicabil la data aprobării documentației finale, inclusiv cu eventualele modificări ale legislației relevante în domeniul gestionării deșeurilor.</w:t>
      </w:r>
    </w:p>
    <w:p w14:paraId="35A10495" w14:textId="28D49BAA" w:rsidR="0048303A" w:rsidRPr="00822FF2" w:rsidRDefault="0048303A">
      <w:pPr>
        <w:rPr>
          <w:rFonts w:ascii="Nunito" w:hAnsi="Nunito"/>
          <w:lang w:val="ro-RO"/>
        </w:rPr>
      </w:pPr>
    </w:p>
    <w:p w14:paraId="3DACD027" w14:textId="77777777" w:rsidR="000030FC" w:rsidRPr="00822FF2" w:rsidRDefault="000030FC" w:rsidP="00F77B21">
      <w:pPr>
        <w:spacing w:after="120" w:line="240" w:lineRule="auto"/>
        <w:jc w:val="both"/>
        <w:rPr>
          <w:rFonts w:ascii="Nunito" w:hAnsi="Nunito"/>
          <w:lang w:val="ro-RO"/>
        </w:rPr>
      </w:pPr>
    </w:p>
    <w:sectPr w:rsidR="000030FC" w:rsidRPr="00822FF2" w:rsidSect="0063067A">
      <w:pgSz w:w="11907" w:h="16840" w:code="9"/>
      <w:pgMar w:top="1843" w:right="850" w:bottom="1418" w:left="1191"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6553" w14:textId="77777777" w:rsidR="00B038B1" w:rsidRDefault="00B038B1" w:rsidP="009E4B94">
      <w:pPr>
        <w:spacing w:line="240" w:lineRule="auto"/>
      </w:pPr>
      <w:r>
        <w:separator/>
      </w:r>
    </w:p>
  </w:endnote>
  <w:endnote w:type="continuationSeparator" w:id="0">
    <w:p w14:paraId="74C81446" w14:textId="77777777" w:rsidR="00B038B1" w:rsidRDefault="00B038B1" w:rsidP="009E4B94">
      <w:pPr>
        <w:spacing w:line="240" w:lineRule="auto"/>
      </w:pPr>
      <w:r>
        <w:continuationSeparator/>
      </w:r>
    </w:p>
  </w:endnote>
  <w:endnote w:type="continuationNotice" w:id="1">
    <w:p w14:paraId="42313FF2" w14:textId="77777777" w:rsidR="00B038B1" w:rsidRDefault="00B038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rcular Pro Black">
    <w:altName w:val="Calibri"/>
    <w:panose1 w:val="00000000000000000000"/>
    <w:charset w:val="00"/>
    <w:family w:val="swiss"/>
    <w:notTrueType/>
    <w:pitch w:val="variable"/>
    <w:sig w:usb0="A000003F" w:usb1="5000E47B" w:usb2="00000008" w:usb3="00000000" w:csb0="00000093" w:csb1="00000000"/>
  </w:font>
  <w:font w:name="Nunito">
    <w:charset w:val="00"/>
    <w:family w:val="auto"/>
    <w:pitch w:val="variable"/>
    <w:sig w:usb0="A00002FF" w:usb1="5000204B" w:usb2="00000000" w:usb3="00000000" w:csb0="00000197" w:csb1="00000000"/>
  </w:font>
  <w:font w:name="Nunito Light">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338C" w14:textId="56B13FCD" w:rsidR="00B10C6D" w:rsidRDefault="00B10C6D">
    <w:pPr>
      <w:pStyle w:val="Footer"/>
    </w:pPr>
    <w:r>
      <w:rPr>
        <w:noProof/>
      </w:rPr>
      <mc:AlternateContent>
        <mc:Choice Requires="wps">
          <w:drawing>
            <wp:anchor distT="0" distB="0" distL="0" distR="0" simplePos="0" relativeHeight="251658264"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1864615065"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E99035" id="_x0000_t202" coordsize="21600,21600" o:spt="202" path="m,l,21600r21600,l21600,xe">
              <v:stroke joinstyle="miter"/>
              <v:path gradientshapeok="t" o:connecttype="rect"/>
            </v:shapetype>
            <v:shape id="Text Box 23" o:spid="_x0000_s1031" type="#_x0000_t202" alt="Confidential" style="position:absolute;margin-left:0;margin-top:0;width:34.95pt;height:34.95pt;z-index:251658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994682"/>
      <w:docPartObj>
        <w:docPartGallery w:val="Page Numbers (Bottom of Page)"/>
        <w:docPartUnique/>
      </w:docPartObj>
    </w:sdtPr>
    <w:sdtEndPr>
      <w:rPr>
        <w:noProof/>
      </w:rPr>
    </w:sdtEndPr>
    <w:sdtContent>
      <w:p w14:paraId="3967F242" w14:textId="785483F9"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23640B" w14:textId="77777777" w:rsidR="00845BCE" w:rsidRDefault="0084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01A9" w14:textId="7CD5A2B9" w:rsidR="00B10C6D" w:rsidRDefault="00B10C6D">
    <w:pPr>
      <w:pStyle w:val="Footer"/>
    </w:pPr>
    <w:r>
      <w:rPr>
        <w:noProof/>
      </w:rPr>
      <mc:AlternateContent>
        <mc:Choice Requires="wps">
          <w:drawing>
            <wp:anchor distT="0" distB="0" distL="0" distR="0" simplePos="0" relativeHeight="251658263"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2124007739"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D08985" id="_x0000_t202" coordsize="21600,21600" o:spt="202" path="m,l,21600r21600,l21600,xe">
              <v:stroke joinstyle="miter"/>
              <v:path gradientshapeok="t" o:connecttype="rect"/>
            </v:shapetype>
            <v:shape id="Text Box 22" o:spid="_x0000_s1032" type="#_x0000_t202" alt="Confidential" style="position:absolute;margin-left:0;margin-top:0;width:34.95pt;height:34.95pt;z-index:25165826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3134" w14:textId="77777777" w:rsidR="00B038B1" w:rsidRDefault="00B038B1" w:rsidP="009E4B94">
      <w:pPr>
        <w:spacing w:line="240" w:lineRule="auto"/>
      </w:pPr>
    </w:p>
  </w:footnote>
  <w:footnote w:type="continuationSeparator" w:id="0">
    <w:p w14:paraId="3B8608D1" w14:textId="77777777" w:rsidR="00B038B1" w:rsidRDefault="00B038B1" w:rsidP="009E4B94">
      <w:pPr>
        <w:spacing w:line="240" w:lineRule="auto"/>
      </w:pPr>
    </w:p>
  </w:footnote>
  <w:footnote w:type="continuationNotice" w:id="1">
    <w:p w14:paraId="311DD37B" w14:textId="77777777" w:rsidR="00B038B1" w:rsidRDefault="00B038B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BCC7" w14:textId="0E3DE422" w:rsidR="00B778F5" w:rsidRPr="00AB4508" w:rsidRDefault="00B778F5" w:rsidP="00B778F5">
    <w:pPr>
      <w:pStyle w:val="Header"/>
      <w:ind w:firstLine="426"/>
      <w:rPr>
        <w:lang w:val="pt-PT"/>
      </w:rPr>
    </w:pPr>
    <w:r>
      <w:rPr>
        <w:noProof/>
      </w:rPr>
      <w:drawing>
        <wp:anchor distT="0" distB="0" distL="0" distR="0" simplePos="0" relativeHeight="251660312" behindDoc="0" locked="0" layoutInCell="1" allowOverlap="1" wp14:anchorId="345DB551" wp14:editId="3B7010D2">
          <wp:simplePos x="0" y="0"/>
          <wp:positionH relativeFrom="margin">
            <wp:posOffset>-237490</wp:posOffset>
          </wp:positionH>
          <wp:positionV relativeFrom="page">
            <wp:posOffset>542345</wp:posOffset>
          </wp:positionV>
          <wp:extent cx="590550" cy="161925"/>
          <wp:effectExtent l="0" t="0" r="0" b="0"/>
          <wp:wrapNone/>
          <wp:docPr id="299024389" name="Picture 299024389"/>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sdt>
      <w:sdtPr>
        <w:rPr>
          <w:rFonts w:ascii="Nunito" w:hAnsi="Nunito"/>
          <w:sz w:val="16"/>
          <w:szCs w:val="16"/>
          <w:lang w:val="pt-PT"/>
        </w:rPr>
        <w:alias w:val="Title"/>
        <w:tag w:val=""/>
        <w:id w:val="-866900370"/>
        <w:placeholder>
          <w:docPart w:val="C409ADE48B7045E88A2036519BFD498A"/>
        </w:placeholder>
        <w:dataBinding w:prefixMappings="xmlns:ns0='http://purl.org/dc/elements/1.1/' xmlns:ns1='http://schemas.openxmlformats.org/package/2006/metadata/core-properties' " w:xpath="/ns1:coreProperties[1]/ns0:title[1]" w:storeItemID="{6C3C8BC8-F283-45AE-878A-BAB7291924A1}"/>
        <w:text/>
      </w:sdtPr>
      <w:sdtContent>
        <w:r w:rsidRPr="00010238">
          <w:rPr>
            <w:rFonts w:ascii="Nunito" w:hAnsi="Nunito"/>
            <w:sz w:val="16"/>
            <w:szCs w:val="16"/>
            <w:lang w:val="pt-PT"/>
          </w:rPr>
          <w:t>Raport</w:t>
        </w:r>
        <w:r w:rsidR="002D19A3" w:rsidRPr="00010238">
          <w:rPr>
            <w:rFonts w:ascii="Nunito" w:hAnsi="Nunito"/>
            <w:sz w:val="16"/>
            <w:szCs w:val="16"/>
            <w:lang w:val="pt-PT"/>
          </w:rPr>
          <w:t xml:space="preserve"> de</w:t>
        </w:r>
        <w:r w:rsidRPr="00010238">
          <w:rPr>
            <w:rFonts w:ascii="Nunito" w:hAnsi="Nunito"/>
            <w:sz w:val="16"/>
            <w:szCs w:val="16"/>
            <w:lang w:val="pt-PT"/>
          </w:rPr>
          <w:t xml:space="preserve"> Mediu – PLANUL NAȚIONAL DE GESTIUNE A DEȘEURILOR</w:t>
        </w:r>
      </w:sdtContent>
    </w:sdt>
    <w:r w:rsidRPr="00AB4508">
      <w:rPr>
        <w:noProof/>
        <w:lang w:val="pt-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F821BC3"/>
    <w:multiLevelType w:val="multilevel"/>
    <w:tmpl w:val="0409001F"/>
    <w:styleLink w:val="111111"/>
    <w:lvl w:ilvl="0">
      <w:start w:val="1"/>
      <w:numFmt w:val="decimal"/>
      <w:lvlText w:val="%1."/>
      <w:lvlJc w:val="left"/>
      <w:pPr>
        <w:ind w:left="360" w:hanging="360"/>
      </w:pPr>
      <w:rPr>
        <w:rFonts w:ascii="Cambria" w:hAnsi="Cambri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2200FE"/>
    <w:multiLevelType w:val="multilevel"/>
    <w:tmpl w:val="F85C9EF2"/>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3F41C92"/>
    <w:multiLevelType w:val="multilevel"/>
    <w:tmpl w:val="15FE1764"/>
    <w:lvl w:ilvl="0">
      <w:start w:val="1"/>
      <w:numFmt w:val="decimal"/>
      <w:pStyle w:val="Heading1"/>
      <w:suff w:val="space"/>
      <w:lvlText w:val="%1."/>
      <w:lvlJc w:val="left"/>
      <w:pPr>
        <w:ind w:left="0" w:firstLine="0"/>
      </w:pPr>
      <w:rPr>
        <w:rFonts w:hint="default"/>
        <w:b/>
        <w:bCs w:val="0"/>
      </w:rPr>
    </w:lvl>
    <w:lvl w:ilvl="1">
      <w:start w:val="1"/>
      <w:numFmt w:val="decimal"/>
      <w:pStyle w:val="Heading2"/>
      <w:suff w:val="space"/>
      <w:lvlText w:val="%1.%2"/>
      <w:lvlJc w:val="left"/>
      <w:pPr>
        <w:ind w:left="2411" w:firstLine="0"/>
      </w:pPr>
    </w:lvl>
    <w:lvl w:ilvl="2">
      <w:start w:val="1"/>
      <w:numFmt w:val="decimal"/>
      <w:pStyle w:val="Heading3"/>
      <w:suff w:val="space"/>
      <w:lvlText w:val="%1.%2.%3"/>
      <w:lvlJc w:val="left"/>
      <w:pPr>
        <w:ind w:left="360" w:firstLine="0"/>
      </w:pPr>
      <w:rPr>
        <w:rFonts w:hint="default"/>
      </w:rPr>
    </w:lvl>
    <w:lvl w:ilvl="3">
      <w:start w:val="1"/>
      <w:numFmt w:val="decimal"/>
      <w:pStyle w:val="Heading4"/>
      <w:suff w:val="space"/>
      <w:lvlText w:val="%1.%2.%3.%4"/>
      <w:lvlJc w:val="left"/>
      <w:pPr>
        <w:ind w:left="5954"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12"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pStyle w:val="H2-NOTTOC"/>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3" w15:restartNumberingAfterBreak="0">
    <w:nsid w:val="350E0D4E"/>
    <w:multiLevelType w:val="multilevel"/>
    <w:tmpl w:val="582E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F42F0"/>
    <w:multiLevelType w:val="multilevel"/>
    <w:tmpl w:val="0409001D"/>
    <w:styleLink w:val="1ai"/>
    <w:lvl w:ilvl="0">
      <w:start w:val="1"/>
      <w:numFmt w:val="decimal"/>
      <w:lvlText w:val="%1)"/>
      <w:lvlJc w:val="left"/>
      <w:pPr>
        <w:ind w:left="360" w:hanging="360"/>
      </w:pPr>
      <w:rPr>
        <w:rFonts w:ascii="Cambria" w:hAnsi="Cambri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1B84842"/>
    <w:multiLevelType w:val="hybridMultilevel"/>
    <w:tmpl w:val="AB28CE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7" w15:restartNumberingAfterBreak="0">
    <w:nsid w:val="66132B91"/>
    <w:multiLevelType w:val="hybridMultilevel"/>
    <w:tmpl w:val="295E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B87F35"/>
    <w:multiLevelType w:val="multilevel"/>
    <w:tmpl w:val="D97E45AE"/>
    <w:lvl w:ilvl="0">
      <w:start w:val="6"/>
      <w:numFmt w:val="decimal"/>
      <w:lvlText w:val="%1"/>
      <w:lvlJc w:val="left"/>
      <w:pPr>
        <w:ind w:left="555" w:hanging="555"/>
      </w:pPr>
      <w:rPr>
        <w:rFonts w:hint="default"/>
      </w:rPr>
    </w:lvl>
    <w:lvl w:ilvl="1">
      <w:start w:val="2"/>
      <w:numFmt w:val="decimal"/>
      <w:lvlText w:val="%1.%2"/>
      <w:lvlJc w:val="left"/>
      <w:pPr>
        <w:ind w:left="675" w:hanging="555"/>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200" w:hanging="72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1920" w:hanging="1080"/>
      </w:pPr>
      <w:rPr>
        <w:rFonts w:hint="default"/>
      </w:rPr>
    </w:lvl>
    <w:lvl w:ilvl="8">
      <w:start w:val="1"/>
      <w:numFmt w:val="decimal"/>
      <w:lvlText w:val="%1.%2.%3.%4.%5.%6.%7.%8.%9"/>
      <w:lvlJc w:val="left"/>
      <w:pPr>
        <w:ind w:left="2400" w:hanging="1440"/>
      </w:pPr>
      <w:rPr>
        <w:rFonts w:hint="default"/>
      </w:rPr>
    </w:lvl>
  </w:abstractNum>
  <w:abstractNum w:abstractNumId="19"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0"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12"/>
  </w:num>
  <w:num w:numId="2" w16cid:durableId="1205021078">
    <w:abstractNumId w:val="11"/>
  </w:num>
  <w:num w:numId="3" w16cid:durableId="522015526">
    <w:abstractNumId w:val="20"/>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19"/>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16"/>
  </w:num>
  <w:num w:numId="14" w16cid:durableId="874927918">
    <w:abstractNumId w:val="10"/>
  </w:num>
  <w:num w:numId="15" w16cid:durableId="484905930">
    <w:abstractNumId w:val="15"/>
  </w:num>
  <w:num w:numId="16" w16cid:durableId="730930416">
    <w:abstractNumId w:val="13"/>
  </w:num>
  <w:num w:numId="17" w16cid:durableId="1919363804">
    <w:abstractNumId w:val="17"/>
  </w:num>
  <w:num w:numId="18" w16cid:durableId="1439982432">
    <w:abstractNumId w:val="18"/>
  </w:num>
  <w:num w:numId="19" w16cid:durableId="586424129">
    <w:abstractNumId w:val="8"/>
  </w:num>
  <w:num w:numId="20" w16cid:durableId="506989749">
    <w:abstractNumId w:val="19"/>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21" w16cid:durableId="477697532">
    <w:abstractNumId w:val="9"/>
  </w:num>
  <w:num w:numId="22" w16cid:durableId="180900469">
    <w:abstractNumId w:val="14"/>
  </w:num>
  <w:num w:numId="23" w16cid:durableId="1689791670">
    <w:abstractNumId w:val="19"/>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8C8"/>
    <w:rsid w:val="00000F4B"/>
    <w:rsid w:val="00001BF9"/>
    <w:rsid w:val="00002019"/>
    <w:rsid w:val="0000208F"/>
    <w:rsid w:val="0000217D"/>
    <w:rsid w:val="00002383"/>
    <w:rsid w:val="000023F8"/>
    <w:rsid w:val="00002490"/>
    <w:rsid w:val="000026E3"/>
    <w:rsid w:val="00002869"/>
    <w:rsid w:val="00002EDA"/>
    <w:rsid w:val="000030FC"/>
    <w:rsid w:val="00003175"/>
    <w:rsid w:val="00003A0C"/>
    <w:rsid w:val="00003B68"/>
    <w:rsid w:val="00004865"/>
    <w:rsid w:val="00005318"/>
    <w:rsid w:val="0000565D"/>
    <w:rsid w:val="00005B88"/>
    <w:rsid w:val="00005CA2"/>
    <w:rsid w:val="00006015"/>
    <w:rsid w:val="00006719"/>
    <w:rsid w:val="0000694B"/>
    <w:rsid w:val="00006DB7"/>
    <w:rsid w:val="00007261"/>
    <w:rsid w:val="000101EC"/>
    <w:rsid w:val="00010238"/>
    <w:rsid w:val="00010804"/>
    <w:rsid w:val="0001088B"/>
    <w:rsid w:val="000117D6"/>
    <w:rsid w:val="00011B5D"/>
    <w:rsid w:val="00011EC0"/>
    <w:rsid w:val="00012259"/>
    <w:rsid w:val="0001265E"/>
    <w:rsid w:val="0001306E"/>
    <w:rsid w:val="00014E8D"/>
    <w:rsid w:val="00014FD3"/>
    <w:rsid w:val="000150A8"/>
    <w:rsid w:val="000154EC"/>
    <w:rsid w:val="000155D5"/>
    <w:rsid w:val="0001586C"/>
    <w:rsid w:val="000162D0"/>
    <w:rsid w:val="00016958"/>
    <w:rsid w:val="00016AD9"/>
    <w:rsid w:val="00016D91"/>
    <w:rsid w:val="00016DBD"/>
    <w:rsid w:val="000178B0"/>
    <w:rsid w:val="00017967"/>
    <w:rsid w:val="000179E8"/>
    <w:rsid w:val="00017AF0"/>
    <w:rsid w:val="00017BC5"/>
    <w:rsid w:val="00020124"/>
    <w:rsid w:val="000212EB"/>
    <w:rsid w:val="000216CC"/>
    <w:rsid w:val="000221FC"/>
    <w:rsid w:val="00022442"/>
    <w:rsid w:val="00022BAC"/>
    <w:rsid w:val="00023269"/>
    <w:rsid w:val="00023EDA"/>
    <w:rsid w:val="00024BDD"/>
    <w:rsid w:val="00025411"/>
    <w:rsid w:val="00025683"/>
    <w:rsid w:val="0002587F"/>
    <w:rsid w:val="00025B0D"/>
    <w:rsid w:val="000265CD"/>
    <w:rsid w:val="000266E4"/>
    <w:rsid w:val="00026783"/>
    <w:rsid w:val="00027189"/>
    <w:rsid w:val="000275D6"/>
    <w:rsid w:val="00027911"/>
    <w:rsid w:val="0002796A"/>
    <w:rsid w:val="000305CC"/>
    <w:rsid w:val="00032052"/>
    <w:rsid w:val="0003213E"/>
    <w:rsid w:val="00032498"/>
    <w:rsid w:val="00034046"/>
    <w:rsid w:val="00034181"/>
    <w:rsid w:val="000354F4"/>
    <w:rsid w:val="000360C6"/>
    <w:rsid w:val="00036754"/>
    <w:rsid w:val="00036861"/>
    <w:rsid w:val="0003686F"/>
    <w:rsid w:val="000402DC"/>
    <w:rsid w:val="000408D6"/>
    <w:rsid w:val="00040F5F"/>
    <w:rsid w:val="0004102A"/>
    <w:rsid w:val="0004196B"/>
    <w:rsid w:val="00041B19"/>
    <w:rsid w:val="00041B76"/>
    <w:rsid w:val="00042393"/>
    <w:rsid w:val="00042E64"/>
    <w:rsid w:val="0004321D"/>
    <w:rsid w:val="000439ED"/>
    <w:rsid w:val="00043DCE"/>
    <w:rsid w:val="00043E86"/>
    <w:rsid w:val="00044048"/>
    <w:rsid w:val="0004498F"/>
    <w:rsid w:val="00044A18"/>
    <w:rsid w:val="00045C01"/>
    <w:rsid w:val="000473E6"/>
    <w:rsid w:val="00047667"/>
    <w:rsid w:val="00047F19"/>
    <w:rsid w:val="00047F2A"/>
    <w:rsid w:val="00050588"/>
    <w:rsid w:val="00050A13"/>
    <w:rsid w:val="00051AE8"/>
    <w:rsid w:val="00051D7B"/>
    <w:rsid w:val="00052797"/>
    <w:rsid w:val="0005351C"/>
    <w:rsid w:val="00053E7C"/>
    <w:rsid w:val="000542D2"/>
    <w:rsid w:val="00054910"/>
    <w:rsid w:val="00054B8D"/>
    <w:rsid w:val="00054F6C"/>
    <w:rsid w:val="000550A3"/>
    <w:rsid w:val="000557F2"/>
    <w:rsid w:val="000559DC"/>
    <w:rsid w:val="00055AAE"/>
    <w:rsid w:val="00056428"/>
    <w:rsid w:val="000567EE"/>
    <w:rsid w:val="0005683E"/>
    <w:rsid w:val="000571B0"/>
    <w:rsid w:val="00057232"/>
    <w:rsid w:val="000572BC"/>
    <w:rsid w:val="00057D86"/>
    <w:rsid w:val="00057E5D"/>
    <w:rsid w:val="00057F31"/>
    <w:rsid w:val="00060946"/>
    <w:rsid w:val="00061068"/>
    <w:rsid w:val="00061C3B"/>
    <w:rsid w:val="00061C92"/>
    <w:rsid w:val="00062A2B"/>
    <w:rsid w:val="00062E65"/>
    <w:rsid w:val="000633CA"/>
    <w:rsid w:val="000633FE"/>
    <w:rsid w:val="00063798"/>
    <w:rsid w:val="00063E48"/>
    <w:rsid w:val="00064226"/>
    <w:rsid w:val="000642B5"/>
    <w:rsid w:val="000644F0"/>
    <w:rsid w:val="0006492C"/>
    <w:rsid w:val="00064938"/>
    <w:rsid w:val="00064BDC"/>
    <w:rsid w:val="00064C16"/>
    <w:rsid w:val="0006515B"/>
    <w:rsid w:val="00065C32"/>
    <w:rsid w:val="00065C3C"/>
    <w:rsid w:val="0006626D"/>
    <w:rsid w:val="00066424"/>
    <w:rsid w:val="00066591"/>
    <w:rsid w:val="00066747"/>
    <w:rsid w:val="00067B64"/>
    <w:rsid w:val="0007148D"/>
    <w:rsid w:val="00071497"/>
    <w:rsid w:val="000715D7"/>
    <w:rsid w:val="0007167E"/>
    <w:rsid w:val="00071851"/>
    <w:rsid w:val="00071A87"/>
    <w:rsid w:val="0007237C"/>
    <w:rsid w:val="000731B3"/>
    <w:rsid w:val="00073EF9"/>
    <w:rsid w:val="000751C2"/>
    <w:rsid w:val="00075228"/>
    <w:rsid w:val="000752BA"/>
    <w:rsid w:val="00075388"/>
    <w:rsid w:val="00075452"/>
    <w:rsid w:val="00075596"/>
    <w:rsid w:val="00076780"/>
    <w:rsid w:val="00076D04"/>
    <w:rsid w:val="000778F1"/>
    <w:rsid w:val="00077C1A"/>
    <w:rsid w:val="00077E97"/>
    <w:rsid w:val="000802F7"/>
    <w:rsid w:val="00081679"/>
    <w:rsid w:val="00081BC8"/>
    <w:rsid w:val="00081DE3"/>
    <w:rsid w:val="0008223F"/>
    <w:rsid w:val="00082A0A"/>
    <w:rsid w:val="00082FE9"/>
    <w:rsid w:val="00083566"/>
    <w:rsid w:val="00083780"/>
    <w:rsid w:val="000839E4"/>
    <w:rsid w:val="00083D17"/>
    <w:rsid w:val="00084285"/>
    <w:rsid w:val="00084AB9"/>
    <w:rsid w:val="00084D74"/>
    <w:rsid w:val="000850AF"/>
    <w:rsid w:val="000854C0"/>
    <w:rsid w:val="00085FB4"/>
    <w:rsid w:val="00086990"/>
    <w:rsid w:val="00086BA6"/>
    <w:rsid w:val="00086D33"/>
    <w:rsid w:val="000877BE"/>
    <w:rsid w:val="00087A73"/>
    <w:rsid w:val="00090843"/>
    <w:rsid w:val="0009128C"/>
    <w:rsid w:val="000916DE"/>
    <w:rsid w:val="00091B1B"/>
    <w:rsid w:val="00092C74"/>
    <w:rsid w:val="0009353C"/>
    <w:rsid w:val="000937A1"/>
    <w:rsid w:val="00093AEE"/>
    <w:rsid w:val="00093AFD"/>
    <w:rsid w:val="000944D6"/>
    <w:rsid w:val="000945B7"/>
    <w:rsid w:val="000948AF"/>
    <w:rsid w:val="00094A0E"/>
    <w:rsid w:val="00094ABD"/>
    <w:rsid w:val="00095648"/>
    <w:rsid w:val="00096E8A"/>
    <w:rsid w:val="00096FA0"/>
    <w:rsid w:val="0009730F"/>
    <w:rsid w:val="0009750A"/>
    <w:rsid w:val="000A0BED"/>
    <w:rsid w:val="000A142E"/>
    <w:rsid w:val="000A1547"/>
    <w:rsid w:val="000A1894"/>
    <w:rsid w:val="000A1A2D"/>
    <w:rsid w:val="000A20F7"/>
    <w:rsid w:val="000A2AB5"/>
    <w:rsid w:val="000A2D9D"/>
    <w:rsid w:val="000A39C0"/>
    <w:rsid w:val="000A4502"/>
    <w:rsid w:val="000A492D"/>
    <w:rsid w:val="000A5F02"/>
    <w:rsid w:val="000A67CB"/>
    <w:rsid w:val="000A68D1"/>
    <w:rsid w:val="000A69BC"/>
    <w:rsid w:val="000A775F"/>
    <w:rsid w:val="000A7CA6"/>
    <w:rsid w:val="000B020B"/>
    <w:rsid w:val="000B06E4"/>
    <w:rsid w:val="000B287B"/>
    <w:rsid w:val="000B2E75"/>
    <w:rsid w:val="000B3CAD"/>
    <w:rsid w:val="000B40FD"/>
    <w:rsid w:val="000B4B3D"/>
    <w:rsid w:val="000B4E56"/>
    <w:rsid w:val="000B4E9D"/>
    <w:rsid w:val="000B4FE1"/>
    <w:rsid w:val="000B58E9"/>
    <w:rsid w:val="000B5E9B"/>
    <w:rsid w:val="000B6D60"/>
    <w:rsid w:val="000B7619"/>
    <w:rsid w:val="000B7BC1"/>
    <w:rsid w:val="000B7E47"/>
    <w:rsid w:val="000C02B4"/>
    <w:rsid w:val="000C05A4"/>
    <w:rsid w:val="000C0EE8"/>
    <w:rsid w:val="000C15B8"/>
    <w:rsid w:val="000C170D"/>
    <w:rsid w:val="000C21E7"/>
    <w:rsid w:val="000C2358"/>
    <w:rsid w:val="000C2378"/>
    <w:rsid w:val="000C35CF"/>
    <w:rsid w:val="000C362B"/>
    <w:rsid w:val="000C3A1E"/>
    <w:rsid w:val="000C3BE7"/>
    <w:rsid w:val="000C3F99"/>
    <w:rsid w:val="000C50A0"/>
    <w:rsid w:val="000C51B6"/>
    <w:rsid w:val="000C650D"/>
    <w:rsid w:val="000C6A96"/>
    <w:rsid w:val="000C6B85"/>
    <w:rsid w:val="000C6E56"/>
    <w:rsid w:val="000C75A2"/>
    <w:rsid w:val="000C76CC"/>
    <w:rsid w:val="000C7974"/>
    <w:rsid w:val="000D0AD1"/>
    <w:rsid w:val="000D0F78"/>
    <w:rsid w:val="000D1745"/>
    <w:rsid w:val="000D2738"/>
    <w:rsid w:val="000D3B26"/>
    <w:rsid w:val="000D40C9"/>
    <w:rsid w:val="000D49DE"/>
    <w:rsid w:val="000D4AAE"/>
    <w:rsid w:val="000D4E53"/>
    <w:rsid w:val="000D4E9C"/>
    <w:rsid w:val="000D5085"/>
    <w:rsid w:val="000D5465"/>
    <w:rsid w:val="000D566B"/>
    <w:rsid w:val="000D56D8"/>
    <w:rsid w:val="000D5A7D"/>
    <w:rsid w:val="000D6329"/>
    <w:rsid w:val="000D634C"/>
    <w:rsid w:val="000D64FB"/>
    <w:rsid w:val="000D6509"/>
    <w:rsid w:val="000D6E4E"/>
    <w:rsid w:val="000D6FC8"/>
    <w:rsid w:val="000D71B5"/>
    <w:rsid w:val="000D77AD"/>
    <w:rsid w:val="000E00CD"/>
    <w:rsid w:val="000E07B0"/>
    <w:rsid w:val="000E1190"/>
    <w:rsid w:val="000E13BE"/>
    <w:rsid w:val="000E13D8"/>
    <w:rsid w:val="000E1ACE"/>
    <w:rsid w:val="000E258B"/>
    <w:rsid w:val="000E284A"/>
    <w:rsid w:val="000E295D"/>
    <w:rsid w:val="000E2AAD"/>
    <w:rsid w:val="000E2D04"/>
    <w:rsid w:val="000E30EA"/>
    <w:rsid w:val="000E3763"/>
    <w:rsid w:val="000E38C4"/>
    <w:rsid w:val="000E39C2"/>
    <w:rsid w:val="000E3E6D"/>
    <w:rsid w:val="000E3F44"/>
    <w:rsid w:val="000E40B3"/>
    <w:rsid w:val="000E5DA9"/>
    <w:rsid w:val="000E6791"/>
    <w:rsid w:val="000E694D"/>
    <w:rsid w:val="000E73B7"/>
    <w:rsid w:val="000E75F6"/>
    <w:rsid w:val="000E7C59"/>
    <w:rsid w:val="000F0BCB"/>
    <w:rsid w:val="000F119B"/>
    <w:rsid w:val="000F1247"/>
    <w:rsid w:val="000F1B17"/>
    <w:rsid w:val="000F1D86"/>
    <w:rsid w:val="000F22C7"/>
    <w:rsid w:val="000F22CD"/>
    <w:rsid w:val="000F27DE"/>
    <w:rsid w:val="000F2E6C"/>
    <w:rsid w:val="000F3679"/>
    <w:rsid w:val="000F3FF4"/>
    <w:rsid w:val="000F48A1"/>
    <w:rsid w:val="000F4DE8"/>
    <w:rsid w:val="000F4E10"/>
    <w:rsid w:val="000F4EE1"/>
    <w:rsid w:val="000F556D"/>
    <w:rsid w:val="000F5818"/>
    <w:rsid w:val="000F5CF1"/>
    <w:rsid w:val="000F6497"/>
    <w:rsid w:val="000F65D1"/>
    <w:rsid w:val="000F685F"/>
    <w:rsid w:val="000F6A42"/>
    <w:rsid w:val="000F6DA3"/>
    <w:rsid w:val="000F774E"/>
    <w:rsid w:val="000F7C61"/>
    <w:rsid w:val="001006BD"/>
    <w:rsid w:val="001008D0"/>
    <w:rsid w:val="001009D3"/>
    <w:rsid w:val="0010101B"/>
    <w:rsid w:val="0010113F"/>
    <w:rsid w:val="0010125E"/>
    <w:rsid w:val="001016DB"/>
    <w:rsid w:val="00101B29"/>
    <w:rsid w:val="00101E69"/>
    <w:rsid w:val="0010215A"/>
    <w:rsid w:val="00102425"/>
    <w:rsid w:val="00102743"/>
    <w:rsid w:val="0010284B"/>
    <w:rsid w:val="001035B6"/>
    <w:rsid w:val="0010362B"/>
    <w:rsid w:val="00103A8E"/>
    <w:rsid w:val="00103E3F"/>
    <w:rsid w:val="00103F0B"/>
    <w:rsid w:val="001043A6"/>
    <w:rsid w:val="00104989"/>
    <w:rsid w:val="00104B4E"/>
    <w:rsid w:val="00104C79"/>
    <w:rsid w:val="00104CA9"/>
    <w:rsid w:val="00105CA7"/>
    <w:rsid w:val="00106B3D"/>
    <w:rsid w:val="001072F3"/>
    <w:rsid w:val="00107B56"/>
    <w:rsid w:val="00107C80"/>
    <w:rsid w:val="0011040B"/>
    <w:rsid w:val="00111096"/>
    <w:rsid w:val="001117EB"/>
    <w:rsid w:val="00111A18"/>
    <w:rsid w:val="00111FED"/>
    <w:rsid w:val="001120C9"/>
    <w:rsid w:val="00112EDD"/>
    <w:rsid w:val="00113390"/>
    <w:rsid w:val="00113A47"/>
    <w:rsid w:val="00113FC2"/>
    <w:rsid w:val="001144FA"/>
    <w:rsid w:val="001149A1"/>
    <w:rsid w:val="00114EF2"/>
    <w:rsid w:val="0011527A"/>
    <w:rsid w:val="001159A4"/>
    <w:rsid w:val="0011633B"/>
    <w:rsid w:val="001163BA"/>
    <w:rsid w:val="00116C0F"/>
    <w:rsid w:val="00117C84"/>
    <w:rsid w:val="00117DFE"/>
    <w:rsid w:val="001203F6"/>
    <w:rsid w:val="001207E0"/>
    <w:rsid w:val="00120B0D"/>
    <w:rsid w:val="00120C9A"/>
    <w:rsid w:val="00121A0C"/>
    <w:rsid w:val="00121CA9"/>
    <w:rsid w:val="00121CCB"/>
    <w:rsid w:val="00122155"/>
    <w:rsid w:val="001228F8"/>
    <w:rsid w:val="00122A44"/>
    <w:rsid w:val="00122B3D"/>
    <w:rsid w:val="00122C6A"/>
    <w:rsid w:val="00122F31"/>
    <w:rsid w:val="0012301D"/>
    <w:rsid w:val="00123154"/>
    <w:rsid w:val="001235C2"/>
    <w:rsid w:val="0012397A"/>
    <w:rsid w:val="001250DC"/>
    <w:rsid w:val="001251C9"/>
    <w:rsid w:val="0012534C"/>
    <w:rsid w:val="00125F09"/>
    <w:rsid w:val="0012689E"/>
    <w:rsid w:val="001269B4"/>
    <w:rsid w:val="001275F8"/>
    <w:rsid w:val="00130A06"/>
    <w:rsid w:val="00130AC0"/>
    <w:rsid w:val="00130E3D"/>
    <w:rsid w:val="00130F67"/>
    <w:rsid w:val="00131209"/>
    <w:rsid w:val="00131DB6"/>
    <w:rsid w:val="00131E46"/>
    <w:rsid w:val="001323E0"/>
    <w:rsid w:val="0013244F"/>
    <w:rsid w:val="00132BDD"/>
    <w:rsid w:val="00132CCC"/>
    <w:rsid w:val="00132D45"/>
    <w:rsid w:val="00132EAE"/>
    <w:rsid w:val="00133086"/>
    <w:rsid w:val="00133115"/>
    <w:rsid w:val="001338CB"/>
    <w:rsid w:val="0013403A"/>
    <w:rsid w:val="001341AB"/>
    <w:rsid w:val="001344B2"/>
    <w:rsid w:val="00134B61"/>
    <w:rsid w:val="00134F89"/>
    <w:rsid w:val="00135DF2"/>
    <w:rsid w:val="0013628F"/>
    <w:rsid w:val="00137898"/>
    <w:rsid w:val="00137BCA"/>
    <w:rsid w:val="001402E7"/>
    <w:rsid w:val="00140356"/>
    <w:rsid w:val="001407A2"/>
    <w:rsid w:val="00140926"/>
    <w:rsid w:val="00140967"/>
    <w:rsid w:val="00140B33"/>
    <w:rsid w:val="00140E1F"/>
    <w:rsid w:val="001412B5"/>
    <w:rsid w:val="0014191D"/>
    <w:rsid w:val="00141CF4"/>
    <w:rsid w:val="00142D64"/>
    <w:rsid w:val="00142ED0"/>
    <w:rsid w:val="00142F21"/>
    <w:rsid w:val="001433B0"/>
    <w:rsid w:val="001437C0"/>
    <w:rsid w:val="0014451A"/>
    <w:rsid w:val="001447F2"/>
    <w:rsid w:val="0014537A"/>
    <w:rsid w:val="001453FA"/>
    <w:rsid w:val="00145F49"/>
    <w:rsid w:val="001464FF"/>
    <w:rsid w:val="00146903"/>
    <w:rsid w:val="00146EAD"/>
    <w:rsid w:val="00146F1E"/>
    <w:rsid w:val="00147140"/>
    <w:rsid w:val="00147BF1"/>
    <w:rsid w:val="00147D1B"/>
    <w:rsid w:val="001501FB"/>
    <w:rsid w:val="001502DF"/>
    <w:rsid w:val="00150608"/>
    <w:rsid w:val="00150678"/>
    <w:rsid w:val="001527B3"/>
    <w:rsid w:val="001529BD"/>
    <w:rsid w:val="00152EC3"/>
    <w:rsid w:val="001533E7"/>
    <w:rsid w:val="0015375C"/>
    <w:rsid w:val="001537F8"/>
    <w:rsid w:val="00153B18"/>
    <w:rsid w:val="0015482E"/>
    <w:rsid w:val="00155E97"/>
    <w:rsid w:val="001562D8"/>
    <w:rsid w:val="00156B08"/>
    <w:rsid w:val="00156BA2"/>
    <w:rsid w:val="00156CD2"/>
    <w:rsid w:val="00157E67"/>
    <w:rsid w:val="00160495"/>
    <w:rsid w:val="00160733"/>
    <w:rsid w:val="001610BB"/>
    <w:rsid w:val="00161FD6"/>
    <w:rsid w:val="0016209C"/>
    <w:rsid w:val="001627F7"/>
    <w:rsid w:val="001631CE"/>
    <w:rsid w:val="00163516"/>
    <w:rsid w:val="00164251"/>
    <w:rsid w:val="001644E4"/>
    <w:rsid w:val="0016490E"/>
    <w:rsid w:val="0016507B"/>
    <w:rsid w:val="00165B31"/>
    <w:rsid w:val="00165CED"/>
    <w:rsid w:val="00165E17"/>
    <w:rsid w:val="00165E26"/>
    <w:rsid w:val="00166676"/>
    <w:rsid w:val="00166E8D"/>
    <w:rsid w:val="001673CD"/>
    <w:rsid w:val="00167658"/>
    <w:rsid w:val="00167775"/>
    <w:rsid w:val="00167E65"/>
    <w:rsid w:val="001709AD"/>
    <w:rsid w:val="00171484"/>
    <w:rsid w:val="001714CC"/>
    <w:rsid w:val="0017191F"/>
    <w:rsid w:val="001720CC"/>
    <w:rsid w:val="00172328"/>
    <w:rsid w:val="00172C70"/>
    <w:rsid w:val="00173217"/>
    <w:rsid w:val="00173BDB"/>
    <w:rsid w:val="00173DE1"/>
    <w:rsid w:val="00173E96"/>
    <w:rsid w:val="001743C6"/>
    <w:rsid w:val="001745D3"/>
    <w:rsid w:val="00174EEF"/>
    <w:rsid w:val="00175A1A"/>
    <w:rsid w:val="00176635"/>
    <w:rsid w:val="00177201"/>
    <w:rsid w:val="0018007F"/>
    <w:rsid w:val="0018088D"/>
    <w:rsid w:val="00180A24"/>
    <w:rsid w:val="00181556"/>
    <w:rsid w:val="001818F6"/>
    <w:rsid w:val="00181AC6"/>
    <w:rsid w:val="00181B3E"/>
    <w:rsid w:val="00181D89"/>
    <w:rsid w:val="00182212"/>
    <w:rsid w:val="00182651"/>
    <w:rsid w:val="00183470"/>
    <w:rsid w:val="00183DE7"/>
    <w:rsid w:val="001846C3"/>
    <w:rsid w:val="001848F7"/>
    <w:rsid w:val="001849D8"/>
    <w:rsid w:val="001870D4"/>
    <w:rsid w:val="00190300"/>
    <w:rsid w:val="0019034B"/>
    <w:rsid w:val="001908BB"/>
    <w:rsid w:val="00190D69"/>
    <w:rsid w:val="00190F59"/>
    <w:rsid w:val="00191239"/>
    <w:rsid w:val="00191C15"/>
    <w:rsid w:val="00191DA9"/>
    <w:rsid w:val="00191FA2"/>
    <w:rsid w:val="0019264E"/>
    <w:rsid w:val="00193076"/>
    <w:rsid w:val="00194114"/>
    <w:rsid w:val="00195045"/>
    <w:rsid w:val="00196218"/>
    <w:rsid w:val="001968CD"/>
    <w:rsid w:val="00196CC6"/>
    <w:rsid w:val="00197147"/>
    <w:rsid w:val="00197792"/>
    <w:rsid w:val="00197C80"/>
    <w:rsid w:val="00197D3F"/>
    <w:rsid w:val="001A0936"/>
    <w:rsid w:val="001A0DF2"/>
    <w:rsid w:val="001A0FF0"/>
    <w:rsid w:val="001A1813"/>
    <w:rsid w:val="001A18E5"/>
    <w:rsid w:val="001A19E5"/>
    <w:rsid w:val="001A1D50"/>
    <w:rsid w:val="001A222C"/>
    <w:rsid w:val="001A22AD"/>
    <w:rsid w:val="001A26E5"/>
    <w:rsid w:val="001A377E"/>
    <w:rsid w:val="001A3C4A"/>
    <w:rsid w:val="001A4126"/>
    <w:rsid w:val="001A43CE"/>
    <w:rsid w:val="001A46BA"/>
    <w:rsid w:val="001A5023"/>
    <w:rsid w:val="001A5131"/>
    <w:rsid w:val="001A5462"/>
    <w:rsid w:val="001A5694"/>
    <w:rsid w:val="001A5CB8"/>
    <w:rsid w:val="001A5EFF"/>
    <w:rsid w:val="001A61FD"/>
    <w:rsid w:val="001A622A"/>
    <w:rsid w:val="001A63F5"/>
    <w:rsid w:val="001A6577"/>
    <w:rsid w:val="001A6C77"/>
    <w:rsid w:val="001A73EC"/>
    <w:rsid w:val="001A792B"/>
    <w:rsid w:val="001B0334"/>
    <w:rsid w:val="001B0531"/>
    <w:rsid w:val="001B053E"/>
    <w:rsid w:val="001B09A2"/>
    <w:rsid w:val="001B1099"/>
    <w:rsid w:val="001B17FD"/>
    <w:rsid w:val="001B1B64"/>
    <w:rsid w:val="001B20AF"/>
    <w:rsid w:val="001B2341"/>
    <w:rsid w:val="001B2688"/>
    <w:rsid w:val="001B28F6"/>
    <w:rsid w:val="001B323E"/>
    <w:rsid w:val="001B3332"/>
    <w:rsid w:val="001B36F6"/>
    <w:rsid w:val="001B3960"/>
    <w:rsid w:val="001B3B20"/>
    <w:rsid w:val="001B40B7"/>
    <w:rsid w:val="001B4AE7"/>
    <w:rsid w:val="001B4F39"/>
    <w:rsid w:val="001B622B"/>
    <w:rsid w:val="001B6CF4"/>
    <w:rsid w:val="001B7F09"/>
    <w:rsid w:val="001C0044"/>
    <w:rsid w:val="001C0B42"/>
    <w:rsid w:val="001C0C53"/>
    <w:rsid w:val="001C0C66"/>
    <w:rsid w:val="001C10F9"/>
    <w:rsid w:val="001C1290"/>
    <w:rsid w:val="001C168A"/>
    <w:rsid w:val="001C1EBE"/>
    <w:rsid w:val="001C2147"/>
    <w:rsid w:val="001C2E6A"/>
    <w:rsid w:val="001C2F81"/>
    <w:rsid w:val="001C3EF4"/>
    <w:rsid w:val="001C4240"/>
    <w:rsid w:val="001C4618"/>
    <w:rsid w:val="001C489D"/>
    <w:rsid w:val="001C54C8"/>
    <w:rsid w:val="001C5DBD"/>
    <w:rsid w:val="001C5F36"/>
    <w:rsid w:val="001C5FFF"/>
    <w:rsid w:val="001C7831"/>
    <w:rsid w:val="001C7E26"/>
    <w:rsid w:val="001D0686"/>
    <w:rsid w:val="001D161E"/>
    <w:rsid w:val="001D2D52"/>
    <w:rsid w:val="001D328D"/>
    <w:rsid w:val="001D3583"/>
    <w:rsid w:val="001D3917"/>
    <w:rsid w:val="001D416A"/>
    <w:rsid w:val="001D4507"/>
    <w:rsid w:val="001D4947"/>
    <w:rsid w:val="001D4BD5"/>
    <w:rsid w:val="001D5BB5"/>
    <w:rsid w:val="001D6151"/>
    <w:rsid w:val="001D651F"/>
    <w:rsid w:val="001D7042"/>
    <w:rsid w:val="001D78C4"/>
    <w:rsid w:val="001D7A18"/>
    <w:rsid w:val="001E09E4"/>
    <w:rsid w:val="001E1164"/>
    <w:rsid w:val="001E1303"/>
    <w:rsid w:val="001E1876"/>
    <w:rsid w:val="001E1890"/>
    <w:rsid w:val="001E1B37"/>
    <w:rsid w:val="001E292A"/>
    <w:rsid w:val="001E3272"/>
    <w:rsid w:val="001E3AA8"/>
    <w:rsid w:val="001E3DD3"/>
    <w:rsid w:val="001E3DEA"/>
    <w:rsid w:val="001E416B"/>
    <w:rsid w:val="001E44DF"/>
    <w:rsid w:val="001E4788"/>
    <w:rsid w:val="001E50C3"/>
    <w:rsid w:val="001E50F4"/>
    <w:rsid w:val="001E528D"/>
    <w:rsid w:val="001E63BA"/>
    <w:rsid w:val="001E6781"/>
    <w:rsid w:val="001E6B7B"/>
    <w:rsid w:val="001E71BC"/>
    <w:rsid w:val="001E7B2B"/>
    <w:rsid w:val="001F093A"/>
    <w:rsid w:val="001F0B3D"/>
    <w:rsid w:val="001F12B0"/>
    <w:rsid w:val="001F139C"/>
    <w:rsid w:val="001F1859"/>
    <w:rsid w:val="001F245F"/>
    <w:rsid w:val="001F2A5A"/>
    <w:rsid w:val="001F2A78"/>
    <w:rsid w:val="001F2BD5"/>
    <w:rsid w:val="001F3C90"/>
    <w:rsid w:val="001F477C"/>
    <w:rsid w:val="001F50CC"/>
    <w:rsid w:val="001F54CC"/>
    <w:rsid w:val="001F59AA"/>
    <w:rsid w:val="001F5A05"/>
    <w:rsid w:val="001F68F5"/>
    <w:rsid w:val="001F7511"/>
    <w:rsid w:val="001F7909"/>
    <w:rsid w:val="001F7A89"/>
    <w:rsid w:val="001F7CF1"/>
    <w:rsid w:val="00200046"/>
    <w:rsid w:val="00200077"/>
    <w:rsid w:val="0020052F"/>
    <w:rsid w:val="00201656"/>
    <w:rsid w:val="00201713"/>
    <w:rsid w:val="00201780"/>
    <w:rsid w:val="00202BBE"/>
    <w:rsid w:val="00203C14"/>
    <w:rsid w:val="00204160"/>
    <w:rsid w:val="0020426C"/>
    <w:rsid w:val="00205A43"/>
    <w:rsid w:val="00205AC9"/>
    <w:rsid w:val="00205F89"/>
    <w:rsid w:val="00205F96"/>
    <w:rsid w:val="00206730"/>
    <w:rsid w:val="00206EC3"/>
    <w:rsid w:val="00206EF3"/>
    <w:rsid w:val="0020747B"/>
    <w:rsid w:val="00207DCF"/>
    <w:rsid w:val="00207F12"/>
    <w:rsid w:val="00207F3C"/>
    <w:rsid w:val="002109BA"/>
    <w:rsid w:val="00211082"/>
    <w:rsid w:val="00211723"/>
    <w:rsid w:val="002117BC"/>
    <w:rsid w:val="002132EE"/>
    <w:rsid w:val="0021395A"/>
    <w:rsid w:val="00213B33"/>
    <w:rsid w:val="00214335"/>
    <w:rsid w:val="00214642"/>
    <w:rsid w:val="00215572"/>
    <w:rsid w:val="002156A6"/>
    <w:rsid w:val="0021644B"/>
    <w:rsid w:val="002164C1"/>
    <w:rsid w:val="0021654F"/>
    <w:rsid w:val="00216771"/>
    <w:rsid w:val="002167E9"/>
    <w:rsid w:val="00216988"/>
    <w:rsid w:val="002170DE"/>
    <w:rsid w:val="0021735E"/>
    <w:rsid w:val="00217446"/>
    <w:rsid w:val="002175E6"/>
    <w:rsid w:val="002176E5"/>
    <w:rsid w:val="00217832"/>
    <w:rsid w:val="00220379"/>
    <w:rsid w:val="00221023"/>
    <w:rsid w:val="0022110C"/>
    <w:rsid w:val="00222799"/>
    <w:rsid w:val="00222DAA"/>
    <w:rsid w:val="00223163"/>
    <w:rsid w:val="00223B95"/>
    <w:rsid w:val="00224435"/>
    <w:rsid w:val="00224AAC"/>
    <w:rsid w:val="00224B6E"/>
    <w:rsid w:val="00224C64"/>
    <w:rsid w:val="00226622"/>
    <w:rsid w:val="00227213"/>
    <w:rsid w:val="00227296"/>
    <w:rsid w:val="002274B7"/>
    <w:rsid w:val="002308BB"/>
    <w:rsid w:val="00230A53"/>
    <w:rsid w:val="002314A9"/>
    <w:rsid w:val="00231974"/>
    <w:rsid w:val="002319F3"/>
    <w:rsid w:val="00231A6B"/>
    <w:rsid w:val="00231F82"/>
    <w:rsid w:val="00232137"/>
    <w:rsid w:val="0023227F"/>
    <w:rsid w:val="002323C4"/>
    <w:rsid w:val="00232D0F"/>
    <w:rsid w:val="00232EC9"/>
    <w:rsid w:val="00233198"/>
    <w:rsid w:val="002336B6"/>
    <w:rsid w:val="0023410F"/>
    <w:rsid w:val="0023431D"/>
    <w:rsid w:val="0023461C"/>
    <w:rsid w:val="00234720"/>
    <w:rsid w:val="00234762"/>
    <w:rsid w:val="00234B95"/>
    <w:rsid w:val="00234CF0"/>
    <w:rsid w:val="00234FEB"/>
    <w:rsid w:val="002352C6"/>
    <w:rsid w:val="00235F64"/>
    <w:rsid w:val="002360DD"/>
    <w:rsid w:val="00236307"/>
    <w:rsid w:val="00236357"/>
    <w:rsid w:val="00236383"/>
    <w:rsid w:val="002363EC"/>
    <w:rsid w:val="0023683B"/>
    <w:rsid w:val="002378C5"/>
    <w:rsid w:val="00237976"/>
    <w:rsid w:val="00240825"/>
    <w:rsid w:val="00240D99"/>
    <w:rsid w:val="00240E83"/>
    <w:rsid w:val="00241411"/>
    <w:rsid w:val="002415B7"/>
    <w:rsid w:val="00241C7E"/>
    <w:rsid w:val="00241D6A"/>
    <w:rsid w:val="00241D99"/>
    <w:rsid w:val="002423CD"/>
    <w:rsid w:val="00242830"/>
    <w:rsid w:val="00242923"/>
    <w:rsid w:val="00242A6E"/>
    <w:rsid w:val="00243DE5"/>
    <w:rsid w:val="002444F0"/>
    <w:rsid w:val="002445BD"/>
    <w:rsid w:val="002449BB"/>
    <w:rsid w:val="00244D70"/>
    <w:rsid w:val="00245BF8"/>
    <w:rsid w:val="00245C61"/>
    <w:rsid w:val="00245DDF"/>
    <w:rsid w:val="00246312"/>
    <w:rsid w:val="0024670D"/>
    <w:rsid w:val="002476FF"/>
    <w:rsid w:val="00247B28"/>
    <w:rsid w:val="00250237"/>
    <w:rsid w:val="002516A8"/>
    <w:rsid w:val="002518D1"/>
    <w:rsid w:val="00251B4D"/>
    <w:rsid w:val="0025216A"/>
    <w:rsid w:val="00252C37"/>
    <w:rsid w:val="002537E4"/>
    <w:rsid w:val="00253CCD"/>
    <w:rsid w:val="002542A8"/>
    <w:rsid w:val="00254C41"/>
    <w:rsid w:val="002550B8"/>
    <w:rsid w:val="002551D1"/>
    <w:rsid w:val="00255ADB"/>
    <w:rsid w:val="002560AF"/>
    <w:rsid w:val="002572AB"/>
    <w:rsid w:val="00257602"/>
    <w:rsid w:val="002577BE"/>
    <w:rsid w:val="00257FDB"/>
    <w:rsid w:val="002603A1"/>
    <w:rsid w:val="002603E0"/>
    <w:rsid w:val="00261211"/>
    <w:rsid w:val="002613C9"/>
    <w:rsid w:val="00261E9A"/>
    <w:rsid w:val="00261FC8"/>
    <w:rsid w:val="002620FC"/>
    <w:rsid w:val="00262315"/>
    <w:rsid w:val="00262407"/>
    <w:rsid w:val="00262E3A"/>
    <w:rsid w:val="002634FE"/>
    <w:rsid w:val="00263606"/>
    <w:rsid w:val="0026449E"/>
    <w:rsid w:val="002644BF"/>
    <w:rsid w:val="00264638"/>
    <w:rsid w:val="00264744"/>
    <w:rsid w:val="00264F4E"/>
    <w:rsid w:val="00265D25"/>
    <w:rsid w:val="00266899"/>
    <w:rsid w:val="002668A9"/>
    <w:rsid w:val="002668B4"/>
    <w:rsid w:val="00266EAC"/>
    <w:rsid w:val="0026709F"/>
    <w:rsid w:val="0026796D"/>
    <w:rsid w:val="00270115"/>
    <w:rsid w:val="00270A46"/>
    <w:rsid w:val="00270C04"/>
    <w:rsid w:val="00270CC6"/>
    <w:rsid w:val="00272980"/>
    <w:rsid w:val="00272B8A"/>
    <w:rsid w:val="0027348B"/>
    <w:rsid w:val="002737FC"/>
    <w:rsid w:val="00273C77"/>
    <w:rsid w:val="00273F92"/>
    <w:rsid w:val="002743F2"/>
    <w:rsid w:val="00274750"/>
    <w:rsid w:val="00274837"/>
    <w:rsid w:val="00275035"/>
    <w:rsid w:val="00275CCA"/>
    <w:rsid w:val="00275D35"/>
    <w:rsid w:val="00275E16"/>
    <w:rsid w:val="00275F5E"/>
    <w:rsid w:val="002762F5"/>
    <w:rsid w:val="00276A9F"/>
    <w:rsid w:val="00277879"/>
    <w:rsid w:val="00277C0A"/>
    <w:rsid w:val="00281160"/>
    <w:rsid w:val="00281AB5"/>
    <w:rsid w:val="00281ABE"/>
    <w:rsid w:val="00281E53"/>
    <w:rsid w:val="00282B3B"/>
    <w:rsid w:val="00283375"/>
    <w:rsid w:val="00284385"/>
    <w:rsid w:val="002848C8"/>
    <w:rsid w:val="00284CC2"/>
    <w:rsid w:val="00284CE9"/>
    <w:rsid w:val="0028522C"/>
    <w:rsid w:val="0028527D"/>
    <w:rsid w:val="00285A15"/>
    <w:rsid w:val="00285D61"/>
    <w:rsid w:val="00286313"/>
    <w:rsid w:val="00286347"/>
    <w:rsid w:val="00287B90"/>
    <w:rsid w:val="002901A3"/>
    <w:rsid w:val="00290808"/>
    <w:rsid w:val="002912BB"/>
    <w:rsid w:val="00291A97"/>
    <w:rsid w:val="0029246D"/>
    <w:rsid w:val="00292536"/>
    <w:rsid w:val="00292630"/>
    <w:rsid w:val="002935F6"/>
    <w:rsid w:val="002943C3"/>
    <w:rsid w:val="00295B06"/>
    <w:rsid w:val="0029658B"/>
    <w:rsid w:val="00296BEA"/>
    <w:rsid w:val="00297493"/>
    <w:rsid w:val="00297787"/>
    <w:rsid w:val="002979BA"/>
    <w:rsid w:val="00297CE0"/>
    <w:rsid w:val="002A0039"/>
    <w:rsid w:val="002A0E02"/>
    <w:rsid w:val="002A0E9D"/>
    <w:rsid w:val="002A1612"/>
    <w:rsid w:val="002A3043"/>
    <w:rsid w:val="002A33A3"/>
    <w:rsid w:val="002A4917"/>
    <w:rsid w:val="002A521B"/>
    <w:rsid w:val="002A5334"/>
    <w:rsid w:val="002A56FD"/>
    <w:rsid w:val="002A604D"/>
    <w:rsid w:val="002A6A7B"/>
    <w:rsid w:val="002A7572"/>
    <w:rsid w:val="002A78D4"/>
    <w:rsid w:val="002A7B3A"/>
    <w:rsid w:val="002B0B92"/>
    <w:rsid w:val="002B19A6"/>
    <w:rsid w:val="002B1B07"/>
    <w:rsid w:val="002B23B0"/>
    <w:rsid w:val="002B2863"/>
    <w:rsid w:val="002B3634"/>
    <w:rsid w:val="002B4250"/>
    <w:rsid w:val="002B44D5"/>
    <w:rsid w:val="002B4A12"/>
    <w:rsid w:val="002B4C06"/>
    <w:rsid w:val="002B4E79"/>
    <w:rsid w:val="002B4E99"/>
    <w:rsid w:val="002B4FC2"/>
    <w:rsid w:val="002B5167"/>
    <w:rsid w:val="002B5852"/>
    <w:rsid w:val="002B6528"/>
    <w:rsid w:val="002B71E2"/>
    <w:rsid w:val="002B76F5"/>
    <w:rsid w:val="002B7C2C"/>
    <w:rsid w:val="002B7E3C"/>
    <w:rsid w:val="002B7F2D"/>
    <w:rsid w:val="002B7FD2"/>
    <w:rsid w:val="002C276E"/>
    <w:rsid w:val="002C3110"/>
    <w:rsid w:val="002C3931"/>
    <w:rsid w:val="002C402E"/>
    <w:rsid w:val="002C42ED"/>
    <w:rsid w:val="002C5297"/>
    <w:rsid w:val="002C53C6"/>
    <w:rsid w:val="002C5734"/>
    <w:rsid w:val="002C5A77"/>
    <w:rsid w:val="002C5C6C"/>
    <w:rsid w:val="002C5FD9"/>
    <w:rsid w:val="002C6059"/>
    <w:rsid w:val="002C6073"/>
    <w:rsid w:val="002C69E7"/>
    <w:rsid w:val="002C6C1F"/>
    <w:rsid w:val="002C7003"/>
    <w:rsid w:val="002D06A8"/>
    <w:rsid w:val="002D0742"/>
    <w:rsid w:val="002D0F01"/>
    <w:rsid w:val="002D10F4"/>
    <w:rsid w:val="002D19A3"/>
    <w:rsid w:val="002D1FCD"/>
    <w:rsid w:val="002D4133"/>
    <w:rsid w:val="002D4521"/>
    <w:rsid w:val="002D4CF3"/>
    <w:rsid w:val="002D51B2"/>
    <w:rsid w:val="002D5275"/>
    <w:rsid w:val="002D539E"/>
    <w:rsid w:val="002D5562"/>
    <w:rsid w:val="002D5617"/>
    <w:rsid w:val="002D57C4"/>
    <w:rsid w:val="002D5983"/>
    <w:rsid w:val="002D5E0E"/>
    <w:rsid w:val="002D60BA"/>
    <w:rsid w:val="002D63F7"/>
    <w:rsid w:val="002D64C3"/>
    <w:rsid w:val="002D670C"/>
    <w:rsid w:val="002D7BE0"/>
    <w:rsid w:val="002E17BB"/>
    <w:rsid w:val="002E1821"/>
    <w:rsid w:val="002E2157"/>
    <w:rsid w:val="002E2465"/>
    <w:rsid w:val="002E27B6"/>
    <w:rsid w:val="002E4314"/>
    <w:rsid w:val="002E53B4"/>
    <w:rsid w:val="002E5EB1"/>
    <w:rsid w:val="002E5EC9"/>
    <w:rsid w:val="002E65B7"/>
    <w:rsid w:val="002E74A4"/>
    <w:rsid w:val="002E7A0A"/>
    <w:rsid w:val="002F026F"/>
    <w:rsid w:val="002F02B5"/>
    <w:rsid w:val="002F0527"/>
    <w:rsid w:val="002F0872"/>
    <w:rsid w:val="002F0942"/>
    <w:rsid w:val="002F0C4D"/>
    <w:rsid w:val="002F1EAE"/>
    <w:rsid w:val="002F1ED2"/>
    <w:rsid w:val="002F2435"/>
    <w:rsid w:val="002F2474"/>
    <w:rsid w:val="002F2C78"/>
    <w:rsid w:val="002F35FD"/>
    <w:rsid w:val="002F38F3"/>
    <w:rsid w:val="002F3985"/>
    <w:rsid w:val="002F3CCD"/>
    <w:rsid w:val="002F3DAD"/>
    <w:rsid w:val="002F3E6A"/>
    <w:rsid w:val="002F4301"/>
    <w:rsid w:val="002F4384"/>
    <w:rsid w:val="002F447F"/>
    <w:rsid w:val="002F46F4"/>
    <w:rsid w:val="002F4C4E"/>
    <w:rsid w:val="002F4DE5"/>
    <w:rsid w:val="002F50DA"/>
    <w:rsid w:val="002F5844"/>
    <w:rsid w:val="002F5B54"/>
    <w:rsid w:val="002F5F2E"/>
    <w:rsid w:val="002F678E"/>
    <w:rsid w:val="002F67AF"/>
    <w:rsid w:val="002F6AC0"/>
    <w:rsid w:val="002F6CCB"/>
    <w:rsid w:val="002F6DF5"/>
    <w:rsid w:val="00300186"/>
    <w:rsid w:val="00300AF9"/>
    <w:rsid w:val="0030113C"/>
    <w:rsid w:val="00301547"/>
    <w:rsid w:val="00301E86"/>
    <w:rsid w:val="00301EE6"/>
    <w:rsid w:val="0030221C"/>
    <w:rsid w:val="0030227E"/>
    <w:rsid w:val="00303443"/>
    <w:rsid w:val="00304404"/>
    <w:rsid w:val="0030448F"/>
    <w:rsid w:val="003047D7"/>
    <w:rsid w:val="00304A46"/>
    <w:rsid w:val="00305018"/>
    <w:rsid w:val="0030526E"/>
    <w:rsid w:val="003054DE"/>
    <w:rsid w:val="00305820"/>
    <w:rsid w:val="0031076D"/>
    <w:rsid w:val="003109D3"/>
    <w:rsid w:val="003109D5"/>
    <w:rsid w:val="00310B68"/>
    <w:rsid w:val="00311438"/>
    <w:rsid w:val="00311BE7"/>
    <w:rsid w:val="0031290B"/>
    <w:rsid w:val="00312BD2"/>
    <w:rsid w:val="00312F8A"/>
    <w:rsid w:val="00313835"/>
    <w:rsid w:val="00313DE7"/>
    <w:rsid w:val="00313E41"/>
    <w:rsid w:val="00314D2B"/>
    <w:rsid w:val="00314DC3"/>
    <w:rsid w:val="00316B0F"/>
    <w:rsid w:val="00316D19"/>
    <w:rsid w:val="00316DA1"/>
    <w:rsid w:val="00316FA1"/>
    <w:rsid w:val="00317712"/>
    <w:rsid w:val="003206D1"/>
    <w:rsid w:val="00320821"/>
    <w:rsid w:val="00320DB1"/>
    <w:rsid w:val="0032140B"/>
    <w:rsid w:val="003215BE"/>
    <w:rsid w:val="003217F9"/>
    <w:rsid w:val="003226A7"/>
    <w:rsid w:val="00322D79"/>
    <w:rsid w:val="00322EF5"/>
    <w:rsid w:val="00323519"/>
    <w:rsid w:val="00323915"/>
    <w:rsid w:val="00323ABD"/>
    <w:rsid w:val="00323ABF"/>
    <w:rsid w:val="00324180"/>
    <w:rsid w:val="00324B49"/>
    <w:rsid w:val="00324E28"/>
    <w:rsid w:val="00325527"/>
    <w:rsid w:val="003256FD"/>
    <w:rsid w:val="003259AB"/>
    <w:rsid w:val="0032649B"/>
    <w:rsid w:val="00326543"/>
    <w:rsid w:val="00326A19"/>
    <w:rsid w:val="00326D0B"/>
    <w:rsid w:val="003271C5"/>
    <w:rsid w:val="00327611"/>
    <w:rsid w:val="00330497"/>
    <w:rsid w:val="00330B28"/>
    <w:rsid w:val="00331263"/>
    <w:rsid w:val="00331DFE"/>
    <w:rsid w:val="00332159"/>
    <w:rsid w:val="00332210"/>
    <w:rsid w:val="003327D9"/>
    <w:rsid w:val="00332838"/>
    <w:rsid w:val="00333208"/>
    <w:rsid w:val="003336F7"/>
    <w:rsid w:val="00333789"/>
    <w:rsid w:val="003338E9"/>
    <w:rsid w:val="00334A7D"/>
    <w:rsid w:val="0033693D"/>
    <w:rsid w:val="003374B0"/>
    <w:rsid w:val="003377A6"/>
    <w:rsid w:val="00337F1E"/>
    <w:rsid w:val="003405CD"/>
    <w:rsid w:val="003407A2"/>
    <w:rsid w:val="00340932"/>
    <w:rsid w:val="003409FF"/>
    <w:rsid w:val="00340B08"/>
    <w:rsid w:val="00340E12"/>
    <w:rsid w:val="00340FE3"/>
    <w:rsid w:val="003410B6"/>
    <w:rsid w:val="003411AB"/>
    <w:rsid w:val="00341BBB"/>
    <w:rsid w:val="003420D6"/>
    <w:rsid w:val="0034222A"/>
    <w:rsid w:val="00342514"/>
    <w:rsid w:val="00342652"/>
    <w:rsid w:val="00342BCC"/>
    <w:rsid w:val="00343819"/>
    <w:rsid w:val="00343A15"/>
    <w:rsid w:val="003440CA"/>
    <w:rsid w:val="00344134"/>
    <w:rsid w:val="0034448F"/>
    <w:rsid w:val="0034450D"/>
    <w:rsid w:val="003450B7"/>
    <w:rsid w:val="003453D9"/>
    <w:rsid w:val="00345A9C"/>
    <w:rsid w:val="00346B73"/>
    <w:rsid w:val="00346C66"/>
    <w:rsid w:val="00347354"/>
    <w:rsid w:val="0034752E"/>
    <w:rsid w:val="00347EAC"/>
    <w:rsid w:val="00350E32"/>
    <w:rsid w:val="00351558"/>
    <w:rsid w:val="0035177E"/>
    <w:rsid w:val="00351869"/>
    <w:rsid w:val="00351C1D"/>
    <w:rsid w:val="00351DF1"/>
    <w:rsid w:val="0035202A"/>
    <w:rsid w:val="00352062"/>
    <w:rsid w:val="003523BC"/>
    <w:rsid w:val="003525C9"/>
    <w:rsid w:val="003526EC"/>
    <w:rsid w:val="00352EF9"/>
    <w:rsid w:val="003534D2"/>
    <w:rsid w:val="0035377C"/>
    <w:rsid w:val="00353DDB"/>
    <w:rsid w:val="00354044"/>
    <w:rsid w:val="003543D0"/>
    <w:rsid w:val="003545CA"/>
    <w:rsid w:val="00354746"/>
    <w:rsid w:val="0035484E"/>
    <w:rsid w:val="00355131"/>
    <w:rsid w:val="003552F2"/>
    <w:rsid w:val="0035570D"/>
    <w:rsid w:val="003557E9"/>
    <w:rsid w:val="00356100"/>
    <w:rsid w:val="0035634F"/>
    <w:rsid w:val="003566FE"/>
    <w:rsid w:val="00356ED8"/>
    <w:rsid w:val="00357929"/>
    <w:rsid w:val="00357B25"/>
    <w:rsid w:val="00357DEF"/>
    <w:rsid w:val="0036122F"/>
    <w:rsid w:val="003614B4"/>
    <w:rsid w:val="003621FE"/>
    <w:rsid w:val="00362373"/>
    <w:rsid w:val="00362876"/>
    <w:rsid w:val="00362AD6"/>
    <w:rsid w:val="003633F2"/>
    <w:rsid w:val="00363597"/>
    <w:rsid w:val="00363A3E"/>
    <w:rsid w:val="00365363"/>
    <w:rsid w:val="00365DF4"/>
    <w:rsid w:val="00366156"/>
    <w:rsid w:val="00367633"/>
    <w:rsid w:val="00367EFB"/>
    <w:rsid w:val="00370998"/>
    <w:rsid w:val="00370C4B"/>
    <w:rsid w:val="00371041"/>
    <w:rsid w:val="00371A0B"/>
    <w:rsid w:val="00371DD6"/>
    <w:rsid w:val="00371E0E"/>
    <w:rsid w:val="00372610"/>
    <w:rsid w:val="003728B8"/>
    <w:rsid w:val="003728FE"/>
    <w:rsid w:val="00372AB5"/>
    <w:rsid w:val="00372B29"/>
    <w:rsid w:val="003731BF"/>
    <w:rsid w:val="00373625"/>
    <w:rsid w:val="00373A69"/>
    <w:rsid w:val="0037412A"/>
    <w:rsid w:val="00374432"/>
    <w:rsid w:val="00374805"/>
    <w:rsid w:val="00374944"/>
    <w:rsid w:val="00374B12"/>
    <w:rsid w:val="00374CE6"/>
    <w:rsid w:val="00374F9B"/>
    <w:rsid w:val="0037536F"/>
    <w:rsid w:val="0037567A"/>
    <w:rsid w:val="00375A76"/>
    <w:rsid w:val="00375D54"/>
    <w:rsid w:val="00375DC2"/>
    <w:rsid w:val="0037607E"/>
    <w:rsid w:val="00376288"/>
    <w:rsid w:val="00376A05"/>
    <w:rsid w:val="00376AEF"/>
    <w:rsid w:val="00376E9C"/>
    <w:rsid w:val="0037710D"/>
    <w:rsid w:val="0037759E"/>
    <w:rsid w:val="00377F3A"/>
    <w:rsid w:val="00377FCC"/>
    <w:rsid w:val="0038085F"/>
    <w:rsid w:val="00380CA3"/>
    <w:rsid w:val="00381F72"/>
    <w:rsid w:val="003835D4"/>
    <w:rsid w:val="0038399E"/>
    <w:rsid w:val="00383AFB"/>
    <w:rsid w:val="00383B39"/>
    <w:rsid w:val="00383BF1"/>
    <w:rsid w:val="00383D27"/>
    <w:rsid w:val="00383DC3"/>
    <w:rsid w:val="0038418E"/>
    <w:rsid w:val="003848E2"/>
    <w:rsid w:val="00384BE5"/>
    <w:rsid w:val="00384E29"/>
    <w:rsid w:val="00384F17"/>
    <w:rsid w:val="00385C2A"/>
    <w:rsid w:val="00385FB1"/>
    <w:rsid w:val="00386037"/>
    <w:rsid w:val="003869C5"/>
    <w:rsid w:val="00386E37"/>
    <w:rsid w:val="00387540"/>
    <w:rsid w:val="00387911"/>
    <w:rsid w:val="003879B2"/>
    <w:rsid w:val="00387E72"/>
    <w:rsid w:val="0039072F"/>
    <w:rsid w:val="003907F2"/>
    <w:rsid w:val="00390AA1"/>
    <w:rsid w:val="00390F87"/>
    <w:rsid w:val="00391123"/>
    <w:rsid w:val="00391583"/>
    <w:rsid w:val="00391623"/>
    <w:rsid w:val="0039231E"/>
    <w:rsid w:val="0039269D"/>
    <w:rsid w:val="00393659"/>
    <w:rsid w:val="00394192"/>
    <w:rsid w:val="003941C8"/>
    <w:rsid w:val="003956C9"/>
    <w:rsid w:val="003968BC"/>
    <w:rsid w:val="00396B36"/>
    <w:rsid w:val="00397822"/>
    <w:rsid w:val="00397DA3"/>
    <w:rsid w:val="003A0C28"/>
    <w:rsid w:val="003A1059"/>
    <w:rsid w:val="003A14DE"/>
    <w:rsid w:val="003A19E0"/>
    <w:rsid w:val="003A2799"/>
    <w:rsid w:val="003A2845"/>
    <w:rsid w:val="003A2AA4"/>
    <w:rsid w:val="003A31C2"/>
    <w:rsid w:val="003A357F"/>
    <w:rsid w:val="003A42F0"/>
    <w:rsid w:val="003A4740"/>
    <w:rsid w:val="003A4BEB"/>
    <w:rsid w:val="003A57D9"/>
    <w:rsid w:val="003A668D"/>
    <w:rsid w:val="003A6B4A"/>
    <w:rsid w:val="003A722C"/>
    <w:rsid w:val="003A767B"/>
    <w:rsid w:val="003B00D6"/>
    <w:rsid w:val="003B0673"/>
    <w:rsid w:val="003B0F22"/>
    <w:rsid w:val="003B12D1"/>
    <w:rsid w:val="003B153F"/>
    <w:rsid w:val="003B1869"/>
    <w:rsid w:val="003B204D"/>
    <w:rsid w:val="003B34A3"/>
    <w:rsid w:val="003B35B0"/>
    <w:rsid w:val="003B3850"/>
    <w:rsid w:val="003B391B"/>
    <w:rsid w:val="003B3BF2"/>
    <w:rsid w:val="003B3D9E"/>
    <w:rsid w:val="003B4BB5"/>
    <w:rsid w:val="003B4E66"/>
    <w:rsid w:val="003B4FB3"/>
    <w:rsid w:val="003B52C3"/>
    <w:rsid w:val="003B66FA"/>
    <w:rsid w:val="003B685E"/>
    <w:rsid w:val="003B6C20"/>
    <w:rsid w:val="003B6F75"/>
    <w:rsid w:val="003B7184"/>
    <w:rsid w:val="003B7DC3"/>
    <w:rsid w:val="003C0255"/>
    <w:rsid w:val="003C037C"/>
    <w:rsid w:val="003C076F"/>
    <w:rsid w:val="003C095F"/>
    <w:rsid w:val="003C0CC5"/>
    <w:rsid w:val="003C0FDB"/>
    <w:rsid w:val="003C109D"/>
    <w:rsid w:val="003C17CF"/>
    <w:rsid w:val="003C1854"/>
    <w:rsid w:val="003C1D8E"/>
    <w:rsid w:val="003C22ED"/>
    <w:rsid w:val="003C239D"/>
    <w:rsid w:val="003C3041"/>
    <w:rsid w:val="003C3B80"/>
    <w:rsid w:val="003C422D"/>
    <w:rsid w:val="003C474A"/>
    <w:rsid w:val="003C4E18"/>
    <w:rsid w:val="003C4F9F"/>
    <w:rsid w:val="003C50EC"/>
    <w:rsid w:val="003C60F1"/>
    <w:rsid w:val="003C6AFF"/>
    <w:rsid w:val="003C744B"/>
    <w:rsid w:val="003C7748"/>
    <w:rsid w:val="003C77F3"/>
    <w:rsid w:val="003C78A3"/>
    <w:rsid w:val="003C7E35"/>
    <w:rsid w:val="003D0891"/>
    <w:rsid w:val="003D0975"/>
    <w:rsid w:val="003D0E00"/>
    <w:rsid w:val="003D1116"/>
    <w:rsid w:val="003D12B1"/>
    <w:rsid w:val="003D1B38"/>
    <w:rsid w:val="003D269A"/>
    <w:rsid w:val="003D2D79"/>
    <w:rsid w:val="003D3383"/>
    <w:rsid w:val="003D45C4"/>
    <w:rsid w:val="003D4694"/>
    <w:rsid w:val="003D562B"/>
    <w:rsid w:val="003D6456"/>
    <w:rsid w:val="003D73C7"/>
    <w:rsid w:val="003D79A6"/>
    <w:rsid w:val="003D7A06"/>
    <w:rsid w:val="003D7A27"/>
    <w:rsid w:val="003D7EBA"/>
    <w:rsid w:val="003E01C7"/>
    <w:rsid w:val="003E04E3"/>
    <w:rsid w:val="003E053C"/>
    <w:rsid w:val="003E06D5"/>
    <w:rsid w:val="003E0AE8"/>
    <w:rsid w:val="003E0B62"/>
    <w:rsid w:val="003E0F5E"/>
    <w:rsid w:val="003E1F35"/>
    <w:rsid w:val="003E23C1"/>
    <w:rsid w:val="003E26F5"/>
    <w:rsid w:val="003E2850"/>
    <w:rsid w:val="003E2C30"/>
    <w:rsid w:val="003E2E80"/>
    <w:rsid w:val="003E36A0"/>
    <w:rsid w:val="003E374E"/>
    <w:rsid w:val="003E3F60"/>
    <w:rsid w:val="003E4566"/>
    <w:rsid w:val="003E4920"/>
    <w:rsid w:val="003E49AC"/>
    <w:rsid w:val="003E4B2E"/>
    <w:rsid w:val="003E5118"/>
    <w:rsid w:val="003E6021"/>
    <w:rsid w:val="003E6303"/>
    <w:rsid w:val="003E6ABA"/>
    <w:rsid w:val="003E6BA6"/>
    <w:rsid w:val="003E7AD9"/>
    <w:rsid w:val="003E7FA3"/>
    <w:rsid w:val="003F00B1"/>
    <w:rsid w:val="003F0621"/>
    <w:rsid w:val="003F08B0"/>
    <w:rsid w:val="003F15DE"/>
    <w:rsid w:val="003F1F49"/>
    <w:rsid w:val="003F2363"/>
    <w:rsid w:val="003F24C0"/>
    <w:rsid w:val="003F2AFA"/>
    <w:rsid w:val="003F2F53"/>
    <w:rsid w:val="003F319F"/>
    <w:rsid w:val="003F4DC2"/>
    <w:rsid w:val="003F4EB7"/>
    <w:rsid w:val="003F4F80"/>
    <w:rsid w:val="003F5389"/>
    <w:rsid w:val="003F558C"/>
    <w:rsid w:val="003F561A"/>
    <w:rsid w:val="003F574A"/>
    <w:rsid w:val="003F59BD"/>
    <w:rsid w:val="003F59C8"/>
    <w:rsid w:val="003F6049"/>
    <w:rsid w:val="003F6388"/>
    <w:rsid w:val="003F63F4"/>
    <w:rsid w:val="003F6895"/>
    <w:rsid w:val="003F7D0D"/>
    <w:rsid w:val="003F7DA0"/>
    <w:rsid w:val="003F7FF1"/>
    <w:rsid w:val="004007FC"/>
    <w:rsid w:val="00400D7E"/>
    <w:rsid w:val="004021E6"/>
    <w:rsid w:val="0040228E"/>
    <w:rsid w:val="0040248E"/>
    <w:rsid w:val="00402748"/>
    <w:rsid w:val="004029A4"/>
    <w:rsid w:val="0040325D"/>
    <w:rsid w:val="00404693"/>
    <w:rsid w:val="00405084"/>
    <w:rsid w:val="004054B8"/>
    <w:rsid w:val="00405A5C"/>
    <w:rsid w:val="00405D1F"/>
    <w:rsid w:val="0040653D"/>
    <w:rsid w:val="00406651"/>
    <w:rsid w:val="00406E97"/>
    <w:rsid w:val="0040705D"/>
    <w:rsid w:val="004071A4"/>
    <w:rsid w:val="00407FCE"/>
    <w:rsid w:val="00410783"/>
    <w:rsid w:val="00410C38"/>
    <w:rsid w:val="00410F62"/>
    <w:rsid w:val="0041142D"/>
    <w:rsid w:val="00411504"/>
    <w:rsid w:val="004117A1"/>
    <w:rsid w:val="00412000"/>
    <w:rsid w:val="004120A6"/>
    <w:rsid w:val="004124C5"/>
    <w:rsid w:val="00412983"/>
    <w:rsid w:val="0041381E"/>
    <w:rsid w:val="00413944"/>
    <w:rsid w:val="00413B14"/>
    <w:rsid w:val="00413FBC"/>
    <w:rsid w:val="00414021"/>
    <w:rsid w:val="00414049"/>
    <w:rsid w:val="00414E2F"/>
    <w:rsid w:val="00414EFF"/>
    <w:rsid w:val="00415210"/>
    <w:rsid w:val="00415557"/>
    <w:rsid w:val="00415DFF"/>
    <w:rsid w:val="0041634C"/>
    <w:rsid w:val="00416412"/>
    <w:rsid w:val="00416DE3"/>
    <w:rsid w:val="004170D1"/>
    <w:rsid w:val="004171BF"/>
    <w:rsid w:val="00417B80"/>
    <w:rsid w:val="00417D07"/>
    <w:rsid w:val="00420155"/>
    <w:rsid w:val="004201E5"/>
    <w:rsid w:val="004203AA"/>
    <w:rsid w:val="00420890"/>
    <w:rsid w:val="00420B6E"/>
    <w:rsid w:val="00420FDF"/>
    <w:rsid w:val="00421075"/>
    <w:rsid w:val="00421C94"/>
    <w:rsid w:val="00422416"/>
    <w:rsid w:val="00422D94"/>
    <w:rsid w:val="004236DD"/>
    <w:rsid w:val="00423BBE"/>
    <w:rsid w:val="00423CC4"/>
    <w:rsid w:val="00423F82"/>
    <w:rsid w:val="00424047"/>
    <w:rsid w:val="00424373"/>
    <w:rsid w:val="00424709"/>
    <w:rsid w:val="004248F6"/>
    <w:rsid w:val="00424AD9"/>
    <w:rsid w:val="00424E09"/>
    <w:rsid w:val="00425380"/>
    <w:rsid w:val="0042761A"/>
    <w:rsid w:val="00430730"/>
    <w:rsid w:val="00430A0F"/>
    <w:rsid w:val="00430A6B"/>
    <w:rsid w:val="00430CEB"/>
    <w:rsid w:val="00430DA0"/>
    <w:rsid w:val="00431347"/>
    <w:rsid w:val="00431C94"/>
    <w:rsid w:val="004326F8"/>
    <w:rsid w:val="004327EC"/>
    <w:rsid w:val="00432A20"/>
    <w:rsid w:val="0043301C"/>
    <w:rsid w:val="004337A3"/>
    <w:rsid w:val="00433DE8"/>
    <w:rsid w:val="0043440B"/>
    <w:rsid w:val="00434FBF"/>
    <w:rsid w:val="00435695"/>
    <w:rsid w:val="004359AE"/>
    <w:rsid w:val="004364FA"/>
    <w:rsid w:val="00437E4F"/>
    <w:rsid w:val="004404D8"/>
    <w:rsid w:val="004405A2"/>
    <w:rsid w:val="00440717"/>
    <w:rsid w:val="0044123D"/>
    <w:rsid w:val="0044172B"/>
    <w:rsid w:val="0044177B"/>
    <w:rsid w:val="00441F9C"/>
    <w:rsid w:val="004420B2"/>
    <w:rsid w:val="0044270A"/>
    <w:rsid w:val="0044277F"/>
    <w:rsid w:val="00442CD0"/>
    <w:rsid w:val="00442E6E"/>
    <w:rsid w:val="004432A1"/>
    <w:rsid w:val="0044376F"/>
    <w:rsid w:val="00443A70"/>
    <w:rsid w:val="00443D04"/>
    <w:rsid w:val="004441CD"/>
    <w:rsid w:val="004443FE"/>
    <w:rsid w:val="00445796"/>
    <w:rsid w:val="00445ECD"/>
    <w:rsid w:val="00446115"/>
    <w:rsid w:val="0044658D"/>
    <w:rsid w:val="004465CD"/>
    <w:rsid w:val="00446725"/>
    <w:rsid w:val="00446B9B"/>
    <w:rsid w:val="00447646"/>
    <w:rsid w:val="00447942"/>
    <w:rsid w:val="004506AE"/>
    <w:rsid w:val="00450788"/>
    <w:rsid w:val="00450C48"/>
    <w:rsid w:val="00450DC1"/>
    <w:rsid w:val="004511E7"/>
    <w:rsid w:val="004518BC"/>
    <w:rsid w:val="00452447"/>
    <w:rsid w:val="00453014"/>
    <w:rsid w:val="004530BD"/>
    <w:rsid w:val="00453658"/>
    <w:rsid w:val="00453CA2"/>
    <w:rsid w:val="0045404F"/>
    <w:rsid w:val="0045493C"/>
    <w:rsid w:val="00454B94"/>
    <w:rsid w:val="00455283"/>
    <w:rsid w:val="00455365"/>
    <w:rsid w:val="0045545F"/>
    <w:rsid w:val="004559EC"/>
    <w:rsid w:val="00455B6F"/>
    <w:rsid w:val="00455CE9"/>
    <w:rsid w:val="00456070"/>
    <w:rsid w:val="0045618F"/>
    <w:rsid w:val="00456BB7"/>
    <w:rsid w:val="00456E1C"/>
    <w:rsid w:val="00456F06"/>
    <w:rsid w:val="0045719A"/>
    <w:rsid w:val="00457644"/>
    <w:rsid w:val="00460007"/>
    <w:rsid w:val="00460C0D"/>
    <w:rsid w:val="00460F22"/>
    <w:rsid w:val="00460F5D"/>
    <w:rsid w:val="004624F6"/>
    <w:rsid w:val="0046251D"/>
    <w:rsid w:val="00462E4B"/>
    <w:rsid w:val="004634AD"/>
    <w:rsid w:val="0046353B"/>
    <w:rsid w:val="00463E39"/>
    <w:rsid w:val="00464701"/>
    <w:rsid w:val="00464823"/>
    <w:rsid w:val="00464B10"/>
    <w:rsid w:val="00464EEC"/>
    <w:rsid w:val="00465D99"/>
    <w:rsid w:val="00465E04"/>
    <w:rsid w:val="0046669B"/>
    <w:rsid w:val="0046677C"/>
    <w:rsid w:val="00467126"/>
    <w:rsid w:val="00467DF1"/>
    <w:rsid w:val="00471144"/>
    <w:rsid w:val="00471740"/>
    <w:rsid w:val="00471AA2"/>
    <w:rsid w:val="00471F4E"/>
    <w:rsid w:val="00472694"/>
    <w:rsid w:val="00473517"/>
    <w:rsid w:val="00473654"/>
    <w:rsid w:val="00473BCF"/>
    <w:rsid w:val="00474259"/>
    <w:rsid w:val="00474B34"/>
    <w:rsid w:val="00474F99"/>
    <w:rsid w:val="0047526D"/>
    <w:rsid w:val="004757C2"/>
    <w:rsid w:val="004757D2"/>
    <w:rsid w:val="004758D0"/>
    <w:rsid w:val="00475CAB"/>
    <w:rsid w:val="00476C52"/>
    <w:rsid w:val="00481553"/>
    <w:rsid w:val="00481EAF"/>
    <w:rsid w:val="0048235C"/>
    <w:rsid w:val="0048303A"/>
    <w:rsid w:val="00483235"/>
    <w:rsid w:val="00484F63"/>
    <w:rsid w:val="0048537C"/>
    <w:rsid w:val="00485679"/>
    <w:rsid w:val="004859DD"/>
    <w:rsid w:val="00486017"/>
    <w:rsid w:val="00486080"/>
    <w:rsid w:val="004864F6"/>
    <w:rsid w:val="00486D97"/>
    <w:rsid w:val="004871C2"/>
    <w:rsid w:val="004879C9"/>
    <w:rsid w:val="00491F55"/>
    <w:rsid w:val="00492A18"/>
    <w:rsid w:val="00492BE1"/>
    <w:rsid w:val="00492C63"/>
    <w:rsid w:val="004932DC"/>
    <w:rsid w:val="00493357"/>
    <w:rsid w:val="00493730"/>
    <w:rsid w:val="00493987"/>
    <w:rsid w:val="00493C16"/>
    <w:rsid w:val="00493C58"/>
    <w:rsid w:val="004940E2"/>
    <w:rsid w:val="004944DC"/>
    <w:rsid w:val="00494ACB"/>
    <w:rsid w:val="00494F1D"/>
    <w:rsid w:val="00495441"/>
    <w:rsid w:val="00495F16"/>
    <w:rsid w:val="00496448"/>
    <w:rsid w:val="004969C4"/>
    <w:rsid w:val="00496BA8"/>
    <w:rsid w:val="00496D95"/>
    <w:rsid w:val="00496F82"/>
    <w:rsid w:val="00497708"/>
    <w:rsid w:val="00497992"/>
    <w:rsid w:val="004979F3"/>
    <w:rsid w:val="00497B2B"/>
    <w:rsid w:val="00497F03"/>
    <w:rsid w:val="004A0A58"/>
    <w:rsid w:val="004A0B8B"/>
    <w:rsid w:val="004A0C91"/>
    <w:rsid w:val="004A1081"/>
    <w:rsid w:val="004A10E9"/>
    <w:rsid w:val="004A1511"/>
    <w:rsid w:val="004A1969"/>
    <w:rsid w:val="004A1B47"/>
    <w:rsid w:val="004A1BCD"/>
    <w:rsid w:val="004A227D"/>
    <w:rsid w:val="004A2AD7"/>
    <w:rsid w:val="004A3B90"/>
    <w:rsid w:val="004A3C46"/>
    <w:rsid w:val="004A42BB"/>
    <w:rsid w:val="004A4327"/>
    <w:rsid w:val="004A47EA"/>
    <w:rsid w:val="004A4A8C"/>
    <w:rsid w:val="004A5138"/>
    <w:rsid w:val="004A5311"/>
    <w:rsid w:val="004A5967"/>
    <w:rsid w:val="004A5FFD"/>
    <w:rsid w:val="004A6B71"/>
    <w:rsid w:val="004A77FA"/>
    <w:rsid w:val="004A78D4"/>
    <w:rsid w:val="004A79CF"/>
    <w:rsid w:val="004A7C16"/>
    <w:rsid w:val="004B0933"/>
    <w:rsid w:val="004B098F"/>
    <w:rsid w:val="004B09EC"/>
    <w:rsid w:val="004B15AC"/>
    <w:rsid w:val="004B1627"/>
    <w:rsid w:val="004B22ED"/>
    <w:rsid w:val="004B29C7"/>
    <w:rsid w:val="004B2A88"/>
    <w:rsid w:val="004B3789"/>
    <w:rsid w:val="004B37EB"/>
    <w:rsid w:val="004B3AB6"/>
    <w:rsid w:val="004B400B"/>
    <w:rsid w:val="004B43A1"/>
    <w:rsid w:val="004B4910"/>
    <w:rsid w:val="004B50F0"/>
    <w:rsid w:val="004B57AB"/>
    <w:rsid w:val="004B5DD0"/>
    <w:rsid w:val="004B5E99"/>
    <w:rsid w:val="004B61A3"/>
    <w:rsid w:val="004B62F7"/>
    <w:rsid w:val="004B6653"/>
    <w:rsid w:val="004B6B20"/>
    <w:rsid w:val="004B70CC"/>
    <w:rsid w:val="004B73A8"/>
    <w:rsid w:val="004B746F"/>
    <w:rsid w:val="004B76F2"/>
    <w:rsid w:val="004B7967"/>
    <w:rsid w:val="004B7A71"/>
    <w:rsid w:val="004B7BA6"/>
    <w:rsid w:val="004C0154"/>
    <w:rsid w:val="004C01B2"/>
    <w:rsid w:val="004C0D6F"/>
    <w:rsid w:val="004C0E43"/>
    <w:rsid w:val="004C12F4"/>
    <w:rsid w:val="004C1C33"/>
    <w:rsid w:val="004C272B"/>
    <w:rsid w:val="004C27FE"/>
    <w:rsid w:val="004C3A3D"/>
    <w:rsid w:val="004C3DAF"/>
    <w:rsid w:val="004C3EF8"/>
    <w:rsid w:val="004C4153"/>
    <w:rsid w:val="004C48C7"/>
    <w:rsid w:val="004C4EB0"/>
    <w:rsid w:val="004C5300"/>
    <w:rsid w:val="004C5746"/>
    <w:rsid w:val="004C5DEA"/>
    <w:rsid w:val="004C5F0C"/>
    <w:rsid w:val="004C6391"/>
    <w:rsid w:val="004C6438"/>
    <w:rsid w:val="004C6892"/>
    <w:rsid w:val="004C6C83"/>
    <w:rsid w:val="004C6E8F"/>
    <w:rsid w:val="004C7194"/>
    <w:rsid w:val="004C728D"/>
    <w:rsid w:val="004C7B73"/>
    <w:rsid w:val="004C7E82"/>
    <w:rsid w:val="004D054D"/>
    <w:rsid w:val="004D0EB4"/>
    <w:rsid w:val="004D10DB"/>
    <w:rsid w:val="004D143E"/>
    <w:rsid w:val="004D159A"/>
    <w:rsid w:val="004D2C43"/>
    <w:rsid w:val="004D2CDA"/>
    <w:rsid w:val="004D2D0C"/>
    <w:rsid w:val="004D2FE7"/>
    <w:rsid w:val="004D31EB"/>
    <w:rsid w:val="004D3EFD"/>
    <w:rsid w:val="004D52C7"/>
    <w:rsid w:val="004D5795"/>
    <w:rsid w:val="004D5B34"/>
    <w:rsid w:val="004D60E9"/>
    <w:rsid w:val="004D649D"/>
    <w:rsid w:val="004D6C94"/>
    <w:rsid w:val="004D7017"/>
    <w:rsid w:val="004D72C8"/>
    <w:rsid w:val="004D734B"/>
    <w:rsid w:val="004D73AD"/>
    <w:rsid w:val="004D779D"/>
    <w:rsid w:val="004E10E7"/>
    <w:rsid w:val="004E166F"/>
    <w:rsid w:val="004E17FD"/>
    <w:rsid w:val="004E3461"/>
    <w:rsid w:val="004E3A29"/>
    <w:rsid w:val="004E3C25"/>
    <w:rsid w:val="004E4268"/>
    <w:rsid w:val="004E4C65"/>
    <w:rsid w:val="004E4E84"/>
    <w:rsid w:val="004E5304"/>
    <w:rsid w:val="004E586D"/>
    <w:rsid w:val="004E5A82"/>
    <w:rsid w:val="004E5AA0"/>
    <w:rsid w:val="004E5E64"/>
    <w:rsid w:val="004E6173"/>
    <w:rsid w:val="004E6211"/>
    <w:rsid w:val="004E640E"/>
    <w:rsid w:val="004E749A"/>
    <w:rsid w:val="004E7660"/>
    <w:rsid w:val="004E76C5"/>
    <w:rsid w:val="004F05EB"/>
    <w:rsid w:val="004F0A07"/>
    <w:rsid w:val="004F1733"/>
    <w:rsid w:val="004F194C"/>
    <w:rsid w:val="004F1ED7"/>
    <w:rsid w:val="004F1ED8"/>
    <w:rsid w:val="004F1FEA"/>
    <w:rsid w:val="004F306E"/>
    <w:rsid w:val="004F3900"/>
    <w:rsid w:val="004F3F51"/>
    <w:rsid w:val="004F47ED"/>
    <w:rsid w:val="004F5407"/>
    <w:rsid w:val="004F59FD"/>
    <w:rsid w:val="004F6121"/>
    <w:rsid w:val="004F635A"/>
    <w:rsid w:val="004F73BA"/>
    <w:rsid w:val="004F7566"/>
    <w:rsid w:val="004F7750"/>
    <w:rsid w:val="005000EB"/>
    <w:rsid w:val="0050065A"/>
    <w:rsid w:val="005008E1"/>
    <w:rsid w:val="00500A40"/>
    <w:rsid w:val="00500DC0"/>
    <w:rsid w:val="00500DFF"/>
    <w:rsid w:val="00500ECF"/>
    <w:rsid w:val="005014C0"/>
    <w:rsid w:val="005019ED"/>
    <w:rsid w:val="005019FB"/>
    <w:rsid w:val="005021ED"/>
    <w:rsid w:val="00502CC2"/>
    <w:rsid w:val="00502E79"/>
    <w:rsid w:val="00502F65"/>
    <w:rsid w:val="005035C5"/>
    <w:rsid w:val="0050369C"/>
    <w:rsid w:val="0050393B"/>
    <w:rsid w:val="00503A1E"/>
    <w:rsid w:val="005046EA"/>
    <w:rsid w:val="00504F13"/>
    <w:rsid w:val="005058F4"/>
    <w:rsid w:val="00505EF9"/>
    <w:rsid w:val="0050618D"/>
    <w:rsid w:val="00507056"/>
    <w:rsid w:val="0050710A"/>
    <w:rsid w:val="00507F17"/>
    <w:rsid w:val="005100BF"/>
    <w:rsid w:val="005106B8"/>
    <w:rsid w:val="00510855"/>
    <w:rsid w:val="00511FAB"/>
    <w:rsid w:val="00512249"/>
    <w:rsid w:val="005135E3"/>
    <w:rsid w:val="00513B63"/>
    <w:rsid w:val="0051405A"/>
    <w:rsid w:val="005140CF"/>
    <w:rsid w:val="00514EC2"/>
    <w:rsid w:val="00515262"/>
    <w:rsid w:val="00515C94"/>
    <w:rsid w:val="00515F49"/>
    <w:rsid w:val="00515F76"/>
    <w:rsid w:val="00516BC1"/>
    <w:rsid w:val="00516C1E"/>
    <w:rsid w:val="0051730B"/>
    <w:rsid w:val="0051734F"/>
    <w:rsid w:val="005178A7"/>
    <w:rsid w:val="00517AFD"/>
    <w:rsid w:val="00517EB0"/>
    <w:rsid w:val="00517FDE"/>
    <w:rsid w:val="005203AF"/>
    <w:rsid w:val="00520618"/>
    <w:rsid w:val="00521931"/>
    <w:rsid w:val="00522A97"/>
    <w:rsid w:val="00522DEF"/>
    <w:rsid w:val="0052328F"/>
    <w:rsid w:val="005241F9"/>
    <w:rsid w:val="005242B7"/>
    <w:rsid w:val="00524D38"/>
    <w:rsid w:val="00525476"/>
    <w:rsid w:val="00525603"/>
    <w:rsid w:val="00525C71"/>
    <w:rsid w:val="00525E80"/>
    <w:rsid w:val="00525EBE"/>
    <w:rsid w:val="0052610B"/>
    <w:rsid w:val="00526A71"/>
    <w:rsid w:val="00527205"/>
    <w:rsid w:val="005273E8"/>
    <w:rsid w:val="00527767"/>
    <w:rsid w:val="005305CB"/>
    <w:rsid w:val="0053079A"/>
    <w:rsid w:val="005307BA"/>
    <w:rsid w:val="00530914"/>
    <w:rsid w:val="00530A46"/>
    <w:rsid w:val="00530B6D"/>
    <w:rsid w:val="00531AAA"/>
    <w:rsid w:val="00531ED4"/>
    <w:rsid w:val="00532040"/>
    <w:rsid w:val="005328A3"/>
    <w:rsid w:val="00534155"/>
    <w:rsid w:val="00534577"/>
    <w:rsid w:val="0053564A"/>
    <w:rsid w:val="00535DEA"/>
    <w:rsid w:val="005364C6"/>
    <w:rsid w:val="005365B4"/>
    <w:rsid w:val="00536738"/>
    <w:rsid w:val="0053740A"/>
    <w:rsid w:val="005401FE"/>
    <w:rsid w:val="00540C78"/>
    <w:rsid w:val="00540E81"/>
    <w:rsid w:val="0054196B"/>
    <w:rsid w:val="00541BBC"/>
    <w:rsid w:val="00542168"/>
    <w:rsid w:val="00543029"/>
    <w:rsid w:val="0054358A"/>
    <w:rsid w:val="0054375C"/>
    <w:rsid w:val="0054388F"/>
    <w:rsid w:val="00543CE6"/>
    <w:rsid w:val="00543EF2"/>
    <w:rsid w:val="00544294"/>
    <w:rsid w:val="0054522B"/>
    <w:rsid w:val="005461F4"/>
    <w:rsid w:val="005470B1"/>
    <w:rsid w:val="00547DA3"/>
    <w:rsid w:val="0055063E"/>
    <w:rsid w:val="005506CA"/>
    <w:rsid w:val="00550C19"/>
    <w:rsid w:val="00550FAB"/>
    <w:rsid w:val="005510E4"/>
    <w:rsid w:val="00551164"/>
    <w:rsid w:val="0055126D"/>
    <w:rsid w:val="005524A0"/>
    <w:rsid w:val="005524F5"/>
    <w:rsid w:val="00552542"/>
    <w:rsid w:val="0055259F"/>
    <w:rsid w:val="005529BE"/>
    <w:rsid w:val="00552A8D"/>
    <w:rsid w:val="005537FE"/>
    <w:rsid w:val="00553DC0"/>
    <w:rsid w:val="005540BF"/>
    <w:rsid w:val="005547E3"/>
    <w:rsid w:val="00554FD5"/>
    <w:rsid w:val="005551A2"/>
    <w:rsid w:val="00555393"/>
    <w:rsid w:val="0055579F"/>
    <w:rsid w:val="00555FF8"/>
    <w:rsid w:val="00556443"/>
    <w:rsid w:val="0055675D"/>
    <w:rsid w:val="00556F16"/>
    <w:rsid w:val="00557253"/>
    <w:rsid w:val="005572C2"/>
    <w:rsid w:val="00557CDB"/>
    <w:rsid w:val="0056019E"/>
    <w:rsid w:val="0056086A"/>
    <w:rsid w:val="00561376"/>
    <w:rsid w:val="005615A5"/>
    <w:rsid w:val="0056269A"/>
    <w:rsid w:val="0056280F"/>
    <w:rsid w:val="005637C2"/>
    <w:rsid w:val="00563E59"/>
    <w:rsid w:val="00564912"/>
    <w:rsid w:val="00564B02"/>
    <w:rsid w:val="00564B7A"/>
    <w:rsid w:val="00564F2E"/>
    <w:rsid w:val="005655C0"/>
    <w:rsid w:val="005656E8"/>
    <w:rsid w:val="00565A9C"/>
    <w:rsid w:val="00565B27"/>
    <w:rsid w:val="00565BBE"/>
    <w:rsid w:val="00567927"/>
    <w:rsid w:val="00567B21"/>
    <w:rsid w:val="0057053B"/>
    <w:rsid w:val="0057082B"/>
    <w:rsid w:val="00570B37"/>
    <w:rsid w:val="0057107B"/>
    <w:rsid w:val="005715B4"/>
    <w:rsid w:val="0057162C"/>
    <w:rsid w:val="0057209C"/>
    <w:rsid w:val="005723B0"/>
    <w:rsid w:val="00572A8B"/>
    <w:rsid w:val="00572B6C"/>
    <w:rsid w:val="00574722"/>
    <w:rsid w:val="00574AF8"/>
    <w:rsid w:val="00575173"/>
    <w:rsid w:val="005751D5"/>
    <w:rsid w:val="005759D1"/>
    <w:rsid w:val="00576149"/>
    <w:rsid w:val="00576636"/>
    <w:rsid w:val="00576CB2"/>
    <w:rsid w:val="0057732D"/>
    <w:rsid w:val="005775D8"/>
    <w:rsid w:val="00577A25"/>
    <w:rsid w:val="005804F4"/>
    <w:rsid w:val="00580970"/>
    <w:rsid w:val="005809E8"/>
    <w:rsid w:val="0058100A"/>
    <w:rsid w:val="0058128B"/>
    <w:rsid w:val="00581442"/>
    <w:rsid w:val="0058146C"/>
    <w:rsid w:val="005815E6"/>
    <w:rsid w:val="005826C9"/>
    <w:rsid w:val="00582AE7"/>
    <w:rsid w:val="00582B46"/>
    <w:rsid w:val="00583022"/>
    <w:rsid w:val="00584BFD"/>
    <w:rsid w:val="00584EA3"/>
    <w:rsid w:val="00585126"/>
    <w:rsid w:val="0058557B"/>
    <w:rsid w:val="00585B83"/>
    <w:rsid w:val="00585C00"/>
    <w:rsid w:val="005868BB"/>
    <w:rsid w:val="00586AD4"/>
    <w:rsid w:val="00586C7E"/>
    <w:rsid w:val="00587C3B"/>
    <w:rsid w:val="00587C53"/>
    <w:rsid w:val="0059001E"/>
    <w:rsid w:val="00590C99"/>
    <w:rsid w:val="0059261E"/>
    <w:rsid w:val="005929FD"/>
    <w:rsid w:val="00593B5A"/>
    <w:rsid w:val="00593F19"/>
    <w:rsid w:val="00593F2F"/>
    <w:rsid w:val="00594F0A"/>
    <w:rsid w:val="00595115"/>
    <w:rsid w:val="005952AE"/>
    <w:rsid w:val="0059596A"/>
    <w:rsid w:val="00595BCB"/>
    <w:rsid w:val="00595DA7"/>
    <w:rsid w:val="00596235"/>
    <w:rsid w:val="00596D7C"/>
    <w:rsid w:val="00596F25"/>
    <w:rsid w:val="00596FD4"/>
    <w:rsid w:val="00597522"/>
    <w:rsid w:val="00597C4D"/>
    <w:rsid w:val="005A0173"/>
    <w:rsid w:val="005A0393"/>
    <w:rsid w:val="005A0F3B"/>
    <w:rsid w:val="005A0F59"/>
    <w:rsid w:val="005A16C6"/>
    <w:rsid w:val="005A18F0"/>
    <w:rsid w:val="005A1938"/>
    <w:rsid w:val="005A20A2"/>
    <w:rsid w:val="005A21B2"/>
    <w:rsid w:val="005A21D0"/>
    <w:rsid w:val="005A23C3"/>
    <w:rsid w:val="005A27A4"/>
    <w:rsid w:val="005A28D4"/>
    <w:rsid w:val="005A2E5D"/>
    <w:rsid w:val="005A2F0A"/>
    <w:rsid w:val="005A4578"/>
    <w:rsid w:val="005A4A95"/>
    <w:rsid w:val="005A64C3"/>
    <w:rsid w:val="005A6727"/>
    <w:rsid w:val="005A741F"/>
    <w:rsid w:val="005A75F1"/>
    <w:rsid w:val="005A7B5C"/>
    <w:rsid w:val="005B067F"/>
    <w:rsid w:val="005B0D2B"/>
    <w:rsid w:val="005B11E4"/>
    <w:rsid w:val="005B2040"/>
    <w:rsid w:val="005B240D"/>
    <w:rsid w:val="005B2883"/>
    <w:rsid w:val="005B3416"/>
    <w:rsid w:val="005B345F"/>
    <w:rsid w:val="005B44FA"/>
    <w:rsid w:val="005B4D9D"/>
    <w:rsid w:val="005B5D02"/>
    <w:rsid w:val="005B6502"/>
    <w:rsid w:val="005B708D"/>
    <w:rsid w:val="005B7104"/>
    <w:rsid w:val="005B7217"/>
    <w:rsid w:val="005B7410"/>
    <w:rsid w:val="005B7708"/>
    <w:rsid w:val="005C0392"/>
    <w:rsid w:val="005C04AF"/>
    <w:rsid w:val="005C0DBD"/>
    <w:rsid w:val="005C1191"/>
    <w:rsid w:val="005C1C3C"/>
    <w:rsid w:val="005C2A07"/>
    <w:rsid w:val="005C2B8C"/>
    <w:rsid w:val="005C3116"/>
    <w:rsid w:val="005C3E49"/>
    <w:rsid w:val="005C4AE9"/>
    <w:rsid w:val="005C59EE"/>
    <w:rsid w:val="005C5B38"/>
    <w:rsid w:val="005C5B8E"/>
    <w:rsid w:val="005C5E42"/>
    <w:rsid w:val="005C5F97"/>
    <w:rsid w:val="005C6264"/>
    <w:rsid w:val="005C6784"/>
    <w:rsid w:val="005C680B"/>
    <w:rsid w:val="005C749A"/>
    <w:rsid w:val="005C769C"/>
    <w:rsid w:val="005C77B6"/>
    <w:rsid w:val="005D0003"/>
    <w:rsid w:val="005D176A"/>
    <w:rsid w:val="005D28DF"/>
    <w:rsid w:val="005D2C52"/>
    <w:rsid w:val="005D30E4"/>
    <w:rsid w:val="005D30E9"/>
    <w:rsid w:val="005D315A"/>
    <w:rsid w:val="005D31B8"/>
    <w:rsid w:val="005D372D"/>
    <w:rsid w:val="005D3A6E"/>
    <w:rsid w:val="005D3C2F"/>
    <w:rsid w:val="005D46B2"/>
    <w:rsid w:val="005D4A31"/>
    <w:rsid w:val="005D5545"/>
    <w:rsid w:val="005D55AA"/>
    <w:rsid w:val="005D73FD"/>
    <w:rsid w:val="005D75BF"/>
    <w:rsid w:val="005D7A31"/>
    <w:rsid w:val="005E00E3"/>
    <w:rsid w:val="005E01DE"/>
    <w:rsid w:val="005E06D3"/>
    <w:rsid w:val="005E0764"/>
    <w:rsid w:val="005E1245"/>
    <w:rsid w:val="005E1494"/>
    <w:rsid w:val="005E2149"/>
    <w:rsid w:val="005E227B"/>
    <w:rsid w:val="005E273D"/>
    <w:rsid w:val="005E281E"/>
    <w:rsid w:val="005E2D62"/>
    <w:rsid w:val="005E2E8B"/>
    <w:rsid w:val="005E326D"/>
    <w:rsid w:val="005E336A"/>
    <w:rsid w:val="005E35AC"/>
    <w:rsid w:val="005E3CE0"/>
    <w:rsid w:val="005E3F5A"/>
    <w:rsid w:val="005E41B4"/>
    <w:rsid w:val="005E435B"/>
    <w:rsid w:val="005E4F0D"/>
    <w:rsid w:val="005E580B"/>
    <w:rsid w:val="005E5F70"/>
    <w:rsid w:val="005E63AD"/>
    <w:rsid w:val="005E657F"/>
    <w:rsid w:val="005E7135"/>
    <w:rsid w:val="005E774A"/>
    <w:rsid w:val="005E7AFE"/>
    <w:rsid w:val="005E7CF7"/>
    <w:rsid w:val="005E7D4C"/>
    <w:rsid w:val="005F0ED6"/>
    <w:rsid w:val="005F1424"/>
    <w:rsid w:val="005F148D"/>
    <w:rsid w:val="005F1580"/>
    <w:rsid w:val="005F1C17"/>
    <w:rsid w:val="005F260E"/>
    <w:rsid w:val="005F29A0"/>
    <w:rsid w:val="005F2C2D"/>
    <w:rsid w:val="005F34FF"/>
    <w:rsid w:val="005F3973"/>
    <w:rsid w:val="005F3ED8"/>
    <w:rsid w:val="005F3FA5"/>
    <w:rsid w:val="005F499C"/>
    <w:rsid w:val="005F4A53"/>
    <w:rsid w:val="005F4E9B"/>
    <w:rsid w:val="005F5095"/>
    <w:rsid w:val="005F516C"/>
    <w:rsid w:val="005F590F"/>
    <w:rsid w:val="005F5E36"/>
    <w:rsid w:val="005F6468"/>
    <w:rsid w:val="005F66A0"/>
    <w:rsid w:val="005F66D7"/>
    <w:rsid w:val="005F6B57"/>
    <w:rsid w:val="005F6CB7"/>
    <w:rsid w:val="005F705F"/>
    <w:rsid w:val="005F7107"/>
    <w:rsid w:val="005F74A3"/>
    <w:rsid w:val="005F7BA1"/>
    <w:rsid w:val="00600643"/>
    <w:rsid w:val="006008F6"/>
    <w:rsid w:val="00601012"/>
    <w:rsid w:val="00601429"/>
    <w:rsid w:val="00601585"/>
    <w:rsid w:val="0060164A"/>
    <w:rsid w:val="00602315"/>
    <w:rsid w:val="00602CF0"/>
    <w:rsid w:val="00603417"/>
    <w:rsid w:val="00603558"/>
    <w:rsid w:val="0060356C"/>
    <w:rsid w:val="0060385A"/>
    <w:rsid w:val="00603A07"/>
    <w:rsid w:val="00603D3E"/>
    <w:rsid w:val="00604630"/>
    <w:rsid w:val="00604998"/>
    <w:rsid w:val="00605174"/>
    <w:rsid w:val="0060530E"/>
    <w:rsid w:val="00605B13"/>
    <w:rsid w:val="00605E6F"/>
    <w:rsid w:val="00605ECA"/>
    <w:rsid w:val="00606471"/>
    <w:rsid w:val="006065A5"/>
    <w:rsid w:val="00607502"/>
    <w:rsid w:val="0060785F"/>
    <w:rsid w:val="00610275"/>
    <w:rsid w:val="00610C7E"/>
    <w:rsid w:val="00610DE0"/>
    <w:rsid w:val="00610E66"/>
    <w:rsid w:val="006113F1"/>
    <w:rsid w:val="0061178A"/>
    <w:rsid w:val="00611A96"/>
    <w:rsid w:val="00611EBC"/>
    <w:rsid w:val="00612116"/>
    <w:rsid w:val="006123C3"/>
    <w:rsid w:val="00612756"/>
    <w:rsid w:val="00613115"/>
    <w:rsid w:val="00613452"/>
    <w:rsid w:val="00613696"/>
    <w:rsid w:val="00615084"/>
    <w:rsid w:val="006151E1"/>
    <w:rsid w:val="0061557E"/>
    <w:rsid w:val="006157F0"/>
    <w:rsid w:val="00615BEF"/>
    <w:rsid w:val="00615C8A"/>
    <w:rsid w:val="00615D70"/>
    <w:rsid w:val="006163ED"/>
    <w:rsid w:val="0061650E"/>
    <w:rsid w:val="00617FB6"/>
    <w:rsid w:val="0062073D"/>
    <w:rsid w:val="006215B4"/>
    <w:rsid w:val="0062207A"/>
    <w:rsid w:val="00622DBD"/>
    <w:rsid w:val="0062319F"/>
    <w:rsid w:val="00623833"/>
    <w:rsid w:val="006247D4"/>
    <w:rsid w:val="00624CE6"/>
    <w:rsid w:val="006255A6"/>
    <w:rsid w:val="006255A7"/>
    <w:rsid w:val="00625C78"/>
    <w:rsid w:val="0062637A"/>
    <w:rsid w:val="006272A5"/>
    <w:rsid w:val="006276E0"/>
    <w:rsid w:val="006279F4"/>
    <w:rsid w:val="00630087"/>
    <w:rsid w:val="006303BD"/>
    <w:rsid w:val="0063067A"/>
    <w:rsid w:val="006311C7"/>
    <w:rsid w:val="00631348"/>
    <w:rsid w:val="00631C9D"/>
    <w:rsid w:val="006328D2"/>
    <w:rsid w:val="00632C62"/>
    <w:rsid w:val="00632C9B"/>
    <w:rsid w:val="00632FB6"/>
    <w:rsid w:val="00632FF3"/>
    <w:rsid w:val="00633848"/>
    <w:rsid w:val="00633EA3"/>
    <w:rsid w:val="00634646"/>
    <w:rsid w:val="00635394"/>
    <w:rsid w:val="006354B8"/>
    <w:rsid w:val="00635510"/>
    <w:rsid w:val="00635D8C"/>
    <w:rsid w:val="00637421"/>
    <w:rsid w:val="006374EB"/>
    <w:rsid w:val="00637695"/>
    <w:rsid w:val="00637F5D"/>
    <w:rsid w:val="006401AE"/>
    <w:rsid w:val="00640D44"/>
    <w:rsid w:val="00641BCF"/>
    <w:rsid w:val="00641EFE"/>
    <w:rsid w:val="00643547"/>
    <w:rsid w:val="006438EA"/>
    <w:rsid w:val="006442B1"/>
    <w:rsid w:val="006456AD"/>
    <w:rsid w:val="00645A0F"/>
    <w:rsid w:val="00647435"/>
    <w:rsid w:val="00647752"/>
    <w:rsid w:val="00650134"/>
    <w:rsid w:val="006503B1"/>
    <w:rsid w:val="006505DE"/>
    <w:rsid w:val="00650CC3"/>
    <w:rsid w:val="00650D90"/>
    <w:rsid w:val="00651543"/>
    <w:rsid w:val="00651B42"/>
    <w:rsid w:val="006523A2"/>
    <w:rsid w:val="00653757"/>
    <w:rsid w:val="00654441"/>
    <w:rsid w:val="00654BA5"/>
    <w:rsid w:val="0065578D"/>
    <w:rsid w:val="00655B49"/>
    <w:rsid w:val="00655E65"/>
    <w:rsid w:val="00655E99"/>
    <w:rsid w:val="0065673C"/>
    <w:rsid w:val="00656D90"/>
    <w:rsid w:val="006572A0"/>
    <w:rsid w:val="00657448"/>
    <w:rsid w:val="00657923"/>
    <w:rsid w:val="00657E06"/>
    <w:rsid w:val="00657E7D"/>
    <w:rsid w:val="00657FEF"/>
    <w:rsid w:val="00660432"/>
    <w:rsid w:val="0066047A"/>
    <w:rsid w:val="00660497"/>
    <w:rsid w:val="00660691"/>
    <w:rsid w:val="00660877"/>
    <w:rsid w:val="006611EA"/>
    <w:rsid w:val="006612C9"/>
    <w:rsid w:val="006616B7"/>
    <w:rsid w:val="006617F6"/>
    <w:rsid w:val="00661C11"/>
    <w:rsid w:val="00661CA4"/>
    <w:rsid w:val="00661E08"/>
    <w:rsid w:val="00661E2E"/>
    <w:rsid w:val="00662561"/>
    <w:rsid w:val="0066291B"/>
    <w:rsid w:val="00662DBB"/>
    <w:rsid w:val="006630B7"/>
    <w:rsid w:val="00663D73"/>
    <w:rsid w:val="00664B8A"/>
    <w:rsid w:val="00664B98"/>
    <w:rsid w:val="00665789"/>
    <w:rsid w:val="00665C9C"/>
    <w:rsid w:val="0066656D"/>
    <w:rsid w:val="006667DB"/>
    <w:rsid w:val="00666A4E"/>
    <w:rsid w:val="00666EEF"/>
    <w:rsid w:val="006678AF"/>
    <w:rsid w:val="00667A40"/>
    <w:rsid w:val="00667F63"/>
    <w:rsid w:val="00670761"/>
    <w:rsid w:val="00671775"/>
    <w:rsid w:val="00671BAE"/>
    <w:rsid w:val="00671C04"/>
    <w:rsid w:val="00671D64"/>
    <w:rsid w:val="006729CB"/>
    <w:rsid w:val="00672ED4"/>
    <w:rsid w:val="0067334A"/>
    <w:rsid w:val="006736FD"/>
    <w:rsid w:val="00674CB3"/>
    <w:rsid w:val="0067500E"/>
    <w:rsid w:val="0067667C"/>
    <w:rsid w:val="00676949"/>
    <w:rsid w:val="00676ED6"/>
    <w:rsid w:val="00680997"/>
    <w:rsid w:val="00680F7C"/>
    <w:rsid w:val="00681592"/>
    <w:rsid w:val="00681D83"/>
    <w:rsid w:val="0068262B"/>
    <w:rsid w:val="006836F8"/>
    <w:rsid w:val="00683C8B"/>
    <w:rsid w:val="00683C94"/>
    <w:rsid w:val="00683F5A"/>
    <w:rsid w:val="00684DC9"/>
    <w:rsid w:val="00685522"/>
    <w:rsid w:val="006858BA"/>
    <w:rsid w:val="00685E82"/>
    <w:rsid w:val="00685F0F"/>
    <w:rsid w:val="0068710A"/>
    <w:rsid w:val="006900C2"/>
    <w:rsid w:val="006909D1"/>
    <w:rsid w:val="006911D6"/>
    <w:rsid w:val="00692116"/>
    <w:rsid w:val="006927F8"/>
    <w:rsid w:val="00693214"/>
    <w:rsid w:val="00693554"/>
    <w:rsid w:val="00693FCC"/>
    <w:rsid w:val="006940FB"/>
    <w:rsid w:val="0069456F"/>
    <w:rsid w:val="0069471F"/>
    <w:rsid w:val="00694977"/>
    <w:rsid w:val="00694DDE"/>
    <w:rsid w:val="00694ECC"/>
    <w:rsid w:val="00695319"/>
    <w:rsid w:val="00695ABB"/>
    <w:rsid w:val="006964CD"/>
    <w:rsid w:val="00697866"/>
    <w:rsid w:val="00697F59"/>
    <w:rsid w:val="00697FF7"/>
    <w:rsid w:val="006A037B"/>
    <w:rsid w:val="006A1701"/>
    <w:rsid w:val="006A1C33"/>
    <w:rsid w:val="006A1D20"/>
    <w:rsid w:val="006A2180"/>
    <w:rsid w:val="006A2289"/>
    <w:rsid w:val="006A2905"/>
    <w:rsid w:val="006A3031"/>
    <w:rsid w:val="006A337B"/>
    <w:rsid w:val="006A35A5"/>
    <w:rsid w:val="006A3AF5"/>
    <w:rsid w:val="006A40FC"/>
    <w:rsid w:val="006A42DC"/>
    <w:rsid w:val="006A549C"/>
    <w:rsid w:val="006A5719"/>
    <w:rsid w:val="006A5CDB"/>
    <w:rsid w:val="006A603E"/>
    <w:rsid w:val="006A66AE"/>
    <w:rsid w:val="006A74F1"/>
    <w:rsid w:val="006B090A"/>
    <w:rsid w:val="006B0CD9"/>
    <w:rsid w:val="006B1072"/>
    <w:rsid w:val="006B1090"/>
    <w:rsid w:val="006B1901"/>
    <w:rsid w:val="006B2591"/>
    <w:rsid w:val="006B26D9"/>
    <w:rsid w:val="006B30A9"/>
    <w:rsid w:val="006B36E3"/>
    <w:rsid w:val="006B3BED"/>
    <w:rsid w:val="006B3CBC"/>
    <w:rsid w:val="006B404E"/>
    <w:rsid w:val="006B4A70"/>
    <w:rsid w:val="006B4DC3"/>
    <w:rsid w:val="006B52DD"/>
    <w:rsid w:val="006B5665"/>
    <w:rsid w:val="006B57C9"/>
    <w:rsid w:val="006B5E7A"/>
    <w:rsid w:val="006B616A"/>
    <w:rsid w:val="006B628B"/>
    <w:rsid w:val="006B70A2"/>
    <w:rsid w:val="006B74D8"/>
    <w:rsid w:val="006B7588"/>
    <w:rsid w:val="006B76D2"/>
    <w:rsid w:val="006C01A1"/>
    <w:rsid w:val="006C0A4C"/>
    <w:rsid w:val="006C0B4D"/>
    <w:rsid w:val="006C0F49"/>
    <w:rsid w:val="006C0FE5"/>
    <w:rsid w:val="006C14B4"/>
    <w:rsid w:val="006C24FD"/>
    <w:rsid w:val="006C2680"/>
    <w:rsid w:val="006C269A"/>
    <w:rsid w:val="006C39C2"/>
    <w:rsid w:val="006C3CA7"/>
    <w:rsid w:val="006C42BC"/>
    <w:rsid w:val="006C444B"/>
    <w:rsid w:val="006C5683"/>
    <w:rsid w:val="006C59CB"/>
    <w:rsid w:val="006C5FE5"/>
    <w:rsid w:val="006C6230"/>
    <w:rsid w:val="006C6737"/>
    <w:rsid w:val="006C7801"/>
    <w:rsid w:val="006C7A16"/>
    <w:rsid w:val="006D03E3"/>
    <w:rsid w:val="006D0630"/>
    <w:rsid w:val="006D1164"/>
    <w:rsid w:val="006D1780"/>
    <w:rsid w:val="006D1D63"/>
    <w:rsid w:val="006D2297"/>
    <w:rsid w:val="006D22B3"/>
    <w:rsid w:val="006D29DF"/>
    <w:rsid w:val="006D353E"/>
    <w:rsid w:val="006D3E0D"/>
    <w:rsid w:val="006D3F04"/>
    <w:rsid w:val="006D41D4"/>
    <w:rsid w:val="006D44B3"/>
    <w:rsid w:val="006D496E"/>
    <w:rsid w:val="006D6353"/>
    <w:rsid w:val="006D671A"/>
    <w:rsid w:val="006D6E4E"/>
    <w:rsid w:val="006D7383"/>
    <w:rsid w:val="006D7712"/>
    <w:rsid w:val="006D7EF5"/>
    <w:rsid w:val="006E044E"/>
    <w:rsid w:val="006E049B"/>
    <w:rsid w:val="006E0AB1"/>
    <w:rsid w:val="006E14B4"/>
    <w:rsid w:val="006E1889"/>
    <w:rsid w:val="006E18AE"/>
    <w:rsid w:val="006E1CC0"/>
    <w:rsid w:val="006E24D5"/>
    <w:rsid w:val="006E269F"/>
    <w:rsid w:val="006E2751"/>
    <w:rsid w:val="006E2A6F"/>
    <w:rsid w:val="006E33EE"/>
    <w:rsid w:val="006E389D"/>
    <w:rsid w:val="006E445D"/>
    <w:rsid w:val="006E4E28"/>
    <w:rsid w:val="006E50DB"/>
    <w:rsid w:val="006E52B6"/>
    <w:rsid w:val="006E52E5"/>
    <w:rsid w:val="006E5454"/>
    <w:rsid w:val="006E58CD"/>
    <w:rsid w:val="006E5F97"/>
    <w:rsid w:val="006E66A7"/>
    <w:rsid w:val="006E7AD0"/>
    <w:rsid w:val="006F0951"/>
    <w:rsid w:val="006F1752"/>
    <w:rsid w:val="006F2211"/>
    <w:rsid w:val="006F23FB"/>
    <w:rsid w:val="006F2662"/>
    <w:rsid w:val="006F27B9"/>
    <w:rsid w:val="006F2837"/>
    <w:rsid w:val="006F2977"/>
    <w:rsid w:val="006F2D46"/>
    <w:rsid w:val="006F2EA8"/>
    <w:rsid w:val="006F3195"/>
    <w:rsid w:val="006F3499"/>
    <w:rsid w:val="006F34AC"/>
    <w:rsid w:val="006F365A"/>
    <w:rsid w:val="006F39BF"/>
    <w:rsid w:val="006F3DEB"/>
    <w:rsid w:val="006F3FAD"/>
    <w:rsid w:val="006F4435"/>
    <w:rsid w:val="006F48B1"/>
    <w:rsid w:val="006F4916"/>
    <w:rsid w:val="006F4CB6"/>
    <w:rsid w:val="006F5AC1"/>
    <w:rsid w:val="006F5C4C"/>
    <w:rsid w:val="006F5E6C"/>
    <w:rsid w:val="006F5F84"/>
    <w:rsid w:val="006F655C"/>
    <w:rsid w:val="006F689F"/>
    <w:rsid w:val="006F6A57"/>
    <w:rsid w:val="006F7586"/>
    <w:rsid w:val="006F7610"/>
    <w:rsid w:val="006F7B0D"/>
    <w:rsid w:val="006F7B56"/>
    <w:rsid w:val="007008EE"/>
    <w:rsid w:val="00700D98"/>
    <w:rsid w:val="00701362"/>
    <w:rsid w:val="00701D42"/>
    <w:rsid w:val="00701DAC"/>
    <w:rsid w:val="0070267E"/>
    <w:rsid w:val="00702A6F"/>
    <w:rsid w:val="00702D8B"/>
    <w:rsid w:val="00703990"/>
    <w:rsid w:val="00703AA7"/>
    <w:rsid w:val="00704208"/>
    <w:rsid w:val="0070457E"/>
    <w:rsid w:val="007046EB"/>
    <w:rsid w:val="00704918"/>
    <w:rsid w:val="007052AD"/>
    <w:rsid w:val="007059DA"/>
    <w:rsid w:val="00706889"/>
    <w:rsid w:val="007069F5"/>
    <w:rsid w:val="00706E32"/>
    <w:rsid w:val="0070706E"/>
    <w:rsid w:val="00707BCD"/>
    <w:rsid w:val="00707DFF"/>
    <w:rsid w:val="00707F94"/>
    <w:rsid w:val="00710AD9"/>
    <w:rsid w:val="00710E10"/>
    <w:rsid w:val="00710F64"/>
    <w:rsid w:val="00711882"/>
    <w:rsid w:val="00711BE6"/>
    <w:rsid w:val="00712501"/>
    <w:rsid w:val="0071266C"/>
    <w:rsid w:val="00712844"/>
    <w:rsid w:val="00713207"/>
    <w:rsid w:val="00713639"/>
    <w:rsid w:val="0071611B"/>
    <w:rsid w:val="00716392"/>
    <w:rsid w:val="00717A83"/>
    <w:rsid w:val="007200D2"/>
    <w:rsid w:val="00720475"/>
    <w:rsid w:val="00721488"/>
    <w:rsid w:val="0072150B"/>
    <w:rsid w:val="00721954"/>
    <w:rsid w:val="00721B85"/>
    <w:rsid w:val="007221FF"/>
    <w:rsid w:val="00722E45"/>
    <w:rsid w:val="00722E5E"/>
    <w:rsid w:val="007240FE"/>
    <w:rsid w:val="007242E9"/>
    <w:rsid w:val="00724DD5"/>
    <w:rsid w:val="00724FA5"/>
    <w:rsid w:val="007252D2"/>
    <w:rsid w:val="007258AA"/>
    <w:rsid w:val="00725C9A"/>
    <w:rsid w:val="00725D4A"/>
    <w:rsid w:val="00725E49"/>
    <w:rsid w:val="00725E7B"/>
    <w:rsid w:val="007260B9"/>
    <w:rsid w:val="0072677E"/>
    <w:rsid w:val="007272BE"/>
    <w:rsid w:val="00730DD0"/>
    <w:rsid w:val="007312ED"/>
    <w:rsid w:val="007314AB"/>
    <w:rsid w:val="007332BD"/>
    <w:rsid w:val="007334D0"/>
    <w:rsid w:val="007334F1"/>
    <w:rsid w:val="00733B12"/>
    <w:rsid w:val="00734619"/>
    <w:rsid w:val="00734754"/>
    <w:rsid w:val="007347CB"/>
    <w:rsid w:val="007349C9"/>
    <w:rsid w:val="00734E5B"/>
    <w:rsid w:val="00734F68"/>
    <w:rsid w:val="00735086"/>
    <w:rsid w:val="007360B2"/>
    <w:rsid w:val="00736647"/>
    <w:rsid w:val="00736EE2"/>
    <w:rsid w:val="007373E9"/>
    <w:rsid w:val="007375F8"/>
    <w:rsid w:val="007379A4"/>
    <w:rsid w:val="00737F00"/>
    <w:rsid w:val="00737FD4"/>
    <w:rsid w:val="007408CC"/>
    <w:rsid w:val="00740FBD"/>
    <w:rsid w:val="00741EC7"/>
    <w:rsid w:val="00742611"/>
    <w:rsid w:val="00742657"/>
    <w:rsid w:val="00742707"/>
    <w:rsid w:val="0074279E"/>
    <w:rsid w:val="007427FB"/>
    <w:rsid w:val="00743F6E"/>
    <w:rsid w:val="00745821"/>
    <w:rsid w:val="00745D38"/>
    <w:rsid w:val="00745D6A"/>
    <w:rsid w:val="00745DE9"/>
    <w:rsid w:val="00746918"/>
    <w:rsid w:val="00746A22"/>
    <w:rsid w:val="00746FBC"/>
    <w:rsid w:val="007507E4"/>
    <w:rsid w:val="007526DC"/>
    <w:rsid w:val="00752D68"/>
    <w:rsid w:val="00752EC2"/>
    <w:rsid w:val="0075343C"/>
    <w:rsid w:val="007538CD"/>
    <w:rsid w:val="00753F36"/>
    <w:rsid w:val="00754023"/>
    <w:rsid w:val="007546AF"/>
    <w:rsid w:val="00754707"/>
    <w:rsid w:val="0075621D"/>
    <w:rsid w:val="0075660E"/>
    <w:rsid w:val="007566F6"/>
    <w:rsid w:val="007579C3"/>
    <w:rsid w:val="00757AF3"/>
    <w:rsid w:val="00757B7A"/>
    <w:rsid w:val="0076045D"/>
    <w:rsid w:val="00760588"/>
    <w:rsid w:val="007607A5"/>
    <w:rsid w:val="00760B40"/>
    <w:rsid w:val="007616FC"/>
    <w:rsid w:val="00761BDC"/>
    <w:rsid w:val="00761C44"/>
    <w:rsid w:val="00761DF0"/>
    <w:rsid w:val="007620B2"/>
    <w:rsid w:val="0076218C"/>
    <w:rsid w:val="007629C8"/>
    <w:rsid w:val="00762BE0"/>
    <w:rsid w:val="00763B09"/>
    <w:rsid w:val="00763DCB"/>
    <w:rsid w:val="0076453A"/>
    <w:rsid w:val="00765856"/>
    <w:rsid w:val="00765934"/>
    <w:rsid w:val="00765A3D"/>
    <w:rsid w:val="0076601B"/>
    <w:rsid w:val="00766E28"/>
    <w:rsid w:val="00766E81"/>
    <w:rsid w:val="0077040E"/>
    <w:rsid w:val="00770C1A"/>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426"/>
    <w:rsid w:val="0077451B"/>
    <w:rsid w:val="00774522"/>
    <w:rsid w:val="00774B33"/>
    <w:rsid w:val="00775074"/>
    <w:rsid w:val="007752D1"/>
    <w:rsid w:val="00775664"/>
    <w:rsid w:val="00775815"/>
    <w:rsid w:val="00775F08"/>
    <w:rsid w:val="00775F50"/>
    <w:rsid w:val="00776246"/>
    <w:rsid w:val="007768F4"/>
    <w:rsid w:val="00776D6D"/>
    <w:rsid w:val="00776DCE"/>
    <w:rsid w:val="0077700D"/>
    <w:rsid w:val="007775D1"/>
    <w:rsid w:val="00777DE5"/>
    <w:rsid w:val="00780081"/>
    <w:rsid w:val="00780137"/>
    <w:rsid w:val="0078135F"/>
    <w:rsid w:val="00781401"/>
    <w:rsid w:val="00781B72"/>
    <w:rsid w:val="00782E04"/>
    <w:rsid w:val="007830AC"/>
    <w:rsid w:val="007834B3"/>
    <w:rsid w:val="007837D9"/>
    <w:rsid w:val="007838A6"/>
    <w:rsid w:val="00783C4D"/>
    <w:rsid w:val="007843F1"/>
    <w:rsid w:val="007849B9"/>
    <w:rsid w:val="00784A44"/>
    <w:rsid w:val="0078527B"/>
    <w:rsid w:val="007852C8"/>
    <w:rsid w:val="007855A3"/>
    <w:rsid w:val="00785AF3"/>
    <w:rsid w:val="00785C90"/>
    <w:rsid w:val="00785FDC"/>
    <w:rsid w:val="00786962"/>
    <w:rsid w:val="00786969"/>
    <w:rsid w:val="00786C31"/>
    <w:rsid w:val="007872F9"/>
    <w:rsid w:val="00787375"/>
    <w:rsid w:val="00787399"/>
    <w:rsid w:val="007873C5"/>
    <w:rsid w:val="00787EFE"/>
    <w:rsid w:val="007906CE"/>
    <w:rsid w:val="00790E3B"/>
    <w:rsid w:val="00790E8E"/>
    <w:rsid w:val="00790F6B"/>
    <w:rsid w:val="00792586"/>
    <w:rsid w:val="0079272B"/>
    <w:rsid w:val="007929FA"/>
    <w:rsid w:val="00792B73"/>
    <w:rsid w:val="00792B7C"/>
    <w:rsid w:val="00793180"/>
    <w:rsid w:val="00793223"/>
    <w:rsid w:val="00793AE9"/>
    <w:rsid w:val="00793B06"/>
    <w:rsid w:val="00793C41"/>
    <w:rsid w:val="00793CB3"/>
    <w:rsid w:val="00793F67"/>
    <w:rsid w:val="007947AC"/>
    <w:rsid w:val="00794EE4"/>
    <w:rsid w:val="00795012"/>
    <w:rsid w:val="00796E99"/>
    <w:rsid w:val="0079713F"/>
    <w:rsid w:val="007A06A9"/>
    <w:rsid w:val="007A07FE"/>
    <w:rsid w:val="007A098E"/>
    <w:rsid w:val="007A0DC5"/>
    <w:rsid w:val="007A1EB6"/>
    <w:rsid w:val="007A1F19"/>
    <w:rsid w:val="007A2DE5"/>
    <w:rsid w:val="007A2F38"/>
    <w:rsid w:val="007A31D5"/>
    <w:rsid w:val="007A34A9"/>
    <w:rsid w:val="007A3C95"/>
    <w:rsid w:val="007A4131"/>
    <w:rsid w:val="007A428F"/>
    <w:rsid w:val="007A4831"/>
    <w:rsid w:val="007A6A20"/>
    <w:rsid w:val="007A6B35"/>
    <w:rsid w:val="007A6D54"/>
    <w:rsid w:val="007A70C6"/>
    <w:rsid w:val="007A796A"/>
    <w:rsid w:val="007A7EEF"/>
    <w:rsid w:val="007B0203"/>
    <w:rsid w:val="007B0A94"/>
    <w:rsid w:val="007B1074"/>
    <w:rsid w:val="007B10F7"/>
    <w:rsid w:val="007B1834"/>
    <w:rsid w:val="007B1A48"/>
    <w:rsid w:val="007B1C9D"/>
    <w:rsid w:val="007B1DE8"/>
    <w:rsid w:val="007B2129"/>
    <w:rsid w:val="007B296D"/>
    <w:rsid w:val="007B296F"/>
    <w:rsid w:val="007B29FA"/>
    <w:rsid w:val="007B2A6C"/>
    <w:rsid w:val="007B33FB"/>
    <w:rsid w:val="007B354F"/>
    <w:rsid w:val="007B3B15"/>
    <w:rsid w:val="007B3D4D"/>
    <w:rsid w:val="007B41B5"/>
    <w:rsid w:val="007B4EFA"/>
    <w:rsid w:val="007B5DA3"/>
    <w:rsid w:val="007B5F55"/>
    <w:rsid w:val="007B703B"/>
    <w:rsid w:val="007B70B3"/>
    <w:rsid w:val="007B71D7"/>
    <w:rsid w:val="007B7436"/>
    <w:rsid w:val="007B7491"/>
    <w:rsid w:val="007B778A"/>
    <w:rsid w:val="007B7BCA"/>
    <w:rsid w:val="007B7F94"/>
    <w:rsid w:val="007C010F"/>
    <w:rsid w:val="007C0164"/>
    <w:rsid w:val="007C0B45"/>
    <w:rsid w:val="007C2044"/>
    <w:rsid w:val="007C21C6"/>
    <w:rsid w:val="007C26A7"/>
    <w:rsid w:val="007C2BC7"/>
    <w:rsid w:val="007C2D5F"/>
    <w:rsid w:val="007C43C6"/>
    <w:rsid w:val="007C4C58"/>
    <w:rsid w:val="007C4F78"/>
    <w:rsid w:val="007C52D8"/>
    <w:rsid w:val="007C5AE2"/>
    <w:rsid w:val="007C5D6B"/>
    <w:rsid w:val="007C6045"/>
    <w:rsid w:val="007C6141"/>
    <w:rsid w:val="007C6B22"/>
    <w:rsid w:val="007C758C"/>
    <w:rsid w:val="007C77BA"/>
    <w:rsid w:val="007C7A9E"/>
    <w:rsid w:val="007D0142"/>
    <w:rsid w:val="007D022A"/>
    <w:rsid w:val="007D1B14"/>
    <w:rsid w:val="007D2626"/>
    <w:rsid w:val="007D30E8"/>
    <w:rsid w:val="007D382B"/>
    <w:rsid w:val="007D4024"/>
    <w:rsid w:val="007D40A4"/>
    <w:rsid w:val="007D48B7"/>
    <w:rsid w:val="007D5DCF"/>
    <w:rsid w:val="007D61B1"/>
    <w:rsid w:val="007D63D1"/>
    <w:rsid w:val="007D70D5"/>
    <w:rsid w:val="007D7121"/>
    <w:rsid w:val="007D73EF"/>
    <w:rsid w:val="007D74E1"/>
    <w:rsid w:val="007E01B1"/>
    <w:rsid w:val="007E0F4C"/>
    <w:rsid w:val="007E1034"/>
    <w:rsid w:val="007E1251"/>
    <w:rsid w:val="007E1C00"/>
    <w:rsid w:val="007E252B"/>
    <w:rsid w:val="007E25E0"/>
    <w:rsid w:val="007E26A3"/>
    <w:rsid w:val="007E2BED"/>
    <w:rsid w:val="007E373C"/>
    <w:rsid w:val="007E40C1"/>
    <w:rsid w:val="007E44F2"/>
    <w:rsid w:val="007E462B"/>
    <w:rsid w:val="007E5142"/>
    <w:rsid w:val="007E566D"/>
    <w:rsid w:val="007E5B09"/>
    <w:rsid w:val="007E61C0"/>
    <w:rsid w:val="007E665F"/>
    <w:rsid w:val="007E6708"/>
    <w:rsid w:val="007E69B8"/>
    <w:rsid w:val="007E6D19"/>
    <w:rsid w:val="007E7058"/>
    <w:rsid w:val="007E76EA"/>
    <w:rsid w:val="007E7A6B"/>
    <w:rsid w:val="007E7C13"/>
    <w:rsid w:val="007E7FE7"/>
    <w:rsid w:val="007F072A"/>
    <w:rsid w:val="007F0B43"/>
    <w:rsid w:val="007F0EEA"/>
    <w:rsid w:val="007F107F"/>
    <w:rsid w:val="007F11FA"/>
    <w:rsid w:val="007F1A4F"/>
    <w:rsid w:val="007F2136"/>
    <w:rsid w:val="007F270C"/>
    <w:rsid w:val="007F340F"/>
    <w:rsid w:val="007F39E3"/>
    <w:rsid w:val="007F3EA7"/>
    <w:rsid w:val="007F43AD"/>
    <w:rsid w:val="007F470B"/>
    <w:rsid w:val="007F4A51"/>
    <w:rsid w:val="007F4A7B"/>
    <w:rsid w:val="007F4DFE"/>
    <w:rsid w:val="007F4F77"/>
    <w:rsid w:val="007F5707"/>
    <w:rsid w:val="007F5CD9"/>
    <w:rsid w:val="007F5D9D"/>
    <w:rsid w:val="007F5E79"/>
    <w:rsid w:val="007F683A"/>
    <w:rsid w:val="007F689B"/>
    <w:rsid w:val="007F6FF6"/>
    <w:rsid w:val="007F71A1"/>
    <w:rsid w:val="007F734F"/>
    <w:rsid w:val="008002CE"/>
    <w:rsid w:val="00800448"/>
    <w:rsid w:val="008006F3"/>
    <w:rsid w:val="00801662"/>
    <w:rsid w:val="00801668"/>
    <w:rsid w:val="00801E16"/>
    <w:rsid w:val="00801F45"/>
    <w:rsid w:val="008021D1"/>
    <w:rsid w:val="008021E8"/>
    <w:rsid w:val="0080224B"/>
    <w:rsid w:val="0080227B"/>
    <w:rsid w:val="008028DB"/>
    <w:rsid w:val="00802928"/>
    <w:rsid w:val="008029A2"/>
    <w:rsid w:val="00802E46"/>
    <w:rsid w:val="00802ED2"/>
    <w:rsid w:val="00803402"/>
    <w:rsid w:val="008041B5"/>
    <w:rsid w:val="00805667"/>
    <w:rsid w:val="008056AE"/>
    <w:rsid w:val="008059E1"/>
    <w:rsid w:val="008063D3"/>
    <w:rsid w:val="0080751E"/>
    <w:rsid w:val="00807561"/>
    <w:rsid w:val="008079AE"/>
    <w:rsid w:val="00810090"/>
    <w:rsid w:val="00810530"/>
    <w:rsid w:val="00810D6D"/>
    <w:rsid w:val="0081118C"/>
    <w:rsid w:val="00811287"/>
    <w:rsid w:val="008113FA"/>
    <w:rsid w:val="008118A6"/>
    <w:rsid w:val="00812EEA"/>
    <w:rsid w:val="00813EDE"/>
    <w:rsid w:val="0081536F"/>
    <w:rsid w:val="0081553A"/>
    <w:rsid w:val="00815FCC"/>
    <w:rsid w:val="00816661"/>
    <w:rsid w:val="008177F1"/>
    <w:rsid w:val="00817842"/>
    <w:rsid w:val="00817FF2"/>
    <w:rsid w:val="0082028A"/>
    <w:rsid w:val="008204E5"/>
    <w:rsid w:val="008207AA"/>
    <w:rsid w:val="0082106F"/>
    <w:rsid w:val="0082134A"/>
    <w:rsid w:val="00822ED8"/>
    <w:rsid w:val="00822FEA"/>
    <w:rsid w:val="00822FF2"/>
    <w:rsid w:val="0082398E"/>
    <w:rsid w:val="00823BC3"/>
    <w:rsid w:val="00823FD6"/>
    <w:rsid w:val="0082593D"/>
    <w:rsid w:val="00825C78"/>
    <w:rsid w:val="008260BB"/>
    <w:rsid w:val="0082632F"/>
    <w:rsid w:val="00826D6C"/>
    <w:rsid w:val="008276C4"/>
    <w:rsid w:val="00827742"/>
    <w:rsid w:val="00827820"/>
    <w:rsid w:val="00827B1A"/>
    <w:rsid w:val="00827E7C"/>
    <w:rsid w:val="0083104B"/>
    <w:rsid w:val="0083105E"/>
    <w:rsid w:val="00831449"/>
    <w:rsid w:val="00831537"/>
    <w:rsid w:val="00831F1B"/>
    <w:rsid w:val="008329E3"/>
    <w:rsid w:val="00832D43"/>
    <w:rsid w:val="008333BB"/>
    <w:rsid w:val="00834100"/>
    <w:rsid w:val="008351BA"/>
    <w:rsid w:val="008352D3"/>
    <w:rsid w:val="0083561F"/>
    <w:rsid w:val="00835622"/>
    <w:rsid w:val="00835B6E"/>
    <w:rsid w:val="00835F58"/>
    <w:rsid w:val="00836161"/>
    <w:rsid w:val="00836574"/>
    <w:rsid w:val="0083685F"/>
    <w:rsid w:val="008372CB"/>
    <w:rsid w:val="00840014"/>
    <w:rsid w:val="00840A2E"/>
    <w:rsid w:val="00841133"/>
    <w:rsid w:val="008412F4"/>
    <w:rsid w:val="008414DD"/>
    <w:rsid w:val="00841561"/>
    <w:rsid w:val="00842644"/>
    <w:rsid w:val="00842ADF"/>
    <w:rsid w:val="008430E2"/>
    <w:rsid w:val="008430E8"/>
    <w:rsid w:val="00843364"/>
    <w:rsid w:val="00843EA4"/>
    <w:rsid w:val="00843F9C"/>
    <w:rsid w:val="00843FFC"/>
    <w:rsid w:val="00844872"/>
    <w:rsid w:val="00845BCE"/>
    <w:rsid w:val="00845E8D"/>
    <w:rsid w:val="00846153"/>
    <w:rsid w:val="0084630F"/>
    <w:rsid w:val="008467B5"/>
    <w:rsid w:val="00846A82"/>
    <w:rsid w:val="00846C0E"/>
    <w:rsid w:val="008474FE"/>
    <w:rsid w:val="00847C24"/>
    <w:rsid w:val="00850297"/>
    <w:rsid w:val="0085034E"/>
    <w:rsid w:val="0085064E"/>
    <w:rsid w:val="008509BE"/>
    <w:rsid w:val="00850B44"/>
    <w:rsid w:val="00850BCC"/>
    <w:rsid w:val="00850FCE"/>
    <w:rsid w:val="008519FC"/>
    <w:rsid w:val="00851F58"/>
    <w:rsid w:val="00852AA5"/>
    <w:rsid w:val="00852B98"/>
    <w:rsid w:val="00852CF0"/>
    <w:rsid w:val="00852D19"/>
    <w:rsid w:val="00852FB1"/>
    <w:rsid w:val="00853143"/>
    <w:rsid w:val="00853E33"/>
    <w:rsid w:val="00853EA7"/>
    <w:rsid w:val="00854A50"/>
    <w:rsid w:val="00854C98"/>
    <w:rsid w:val="00854E40"/>
    <w:rsid w:val="00855604"/>
    <w:rsid w:val="00855F73"/>
    <w:rsid w:val="00856537"/>
    <w:rsid w:val="00856699"/>
    <w:rsid w:val="00857735"/>
    <w:rsid w:val="00857B53"/>
    <w:rsid w:val="00857BE1"/>
    <w:rsid w:val="00861186"/>
    <w:rsid w:val="008625D8"/>
    <w:rsid w:val="008626CB"/>
    <w:rsid w:val="00863176"/>
    <w:rsid w:val="00863281"/>
    <w:rsid w:val="008637B5"/>
    <w:rsid w:val="008644E3"/>
    <w:rsid w:val="008647FD"/>
    <w:rsid w:val="00864D5D"/>
    <w:rsid w:val="0086501E"/>
    <w:rsid w:val="0086502D"/>
    <w:rsid w:val="00865C2D"/>
    <w:rsid w:val="00866E5F"/>
    <w:rsid w:val="008674BE"/>
    <w:rsid w:val="0086796B"/>
    <w:rsid w:val="008679CA"/>
    <w:rsid w:val="008702A6"/>
    <w:rsid w:val="00870778"/>
    <w:rsid w:val="00870F03"/>
    <w:rsid w:val="008718F6"/>
    <w:rsid w:val="00872DAB"/>
    <w:rsid w:val="00872E5B"/>
    <w:rsid w:val="0087381D"/>
    <w:rsid w:val="008746E5"/>
    <w:rsid w:val="00874C13"/>
    <w:rsid w:val="00874D64"/>
    <w:rsid w:val="00874E36"/>
    <w:rsid w:val="0087523C"/>
    <w:rsid w:val="0087579A"/>
    <w:rsid w:val="00875835"/>
    <w:rsid w:val="00875F2D"/>
    <w:rsid w:val="00876793"/>
    <w:rsid w:val="00876803"/>
    <w:rsid w:val="0087686F"/>
    <w:rsid w:val="00876C81"/>
    <w:rsid w:val="00876FA2"/>
    <w:rsid w:val="0087739C"/>
    <w:rsid w:val="0087764E"/>
    <w:rsid w:val="00877775"/>
    <w:rsid w:val="00877EC7"/>
    <w:rsid w:val="0088009E"/>
    <w:rsid w:val="00880494"/>
    <w:rsid w:val="00880A5E"/>
    <w:rsid w:val="00880A75"/>
    <w:rsid w:val="00880AC0"/>
    <w:rsid w:val="00880DE7"/>
    <w:rsid w:val="00881751"/>
    <w:rsid w:val="00881B54"/>
    <w:rsid w:val="00881CC4"/>
    <w:rsid w:val="00882266"/>
    <w:rsid w:val="00882A7A"/>
    <w:rsid w:val="00882ED2"/>
    <w:rsid w:val="008833CC"/>
    <w:rsid w:val="00883485"/>
    <w:rsid w:val="00883509"/>
    <w:rsid w:val="008835BB"/>
    <w:rsid w:val="00883ED8"/>
    <w:rsid w:val="00884235"/>
    <w:rsid w:val="00884C39"/>
    <w:rsid w:val="00885633"/>
    <w:rsid w:val="00885734"/>
    <w:rsid w:val="00885999"/>
    <w:rsid w:val="00885E0E"/>
    <w:rsid w:val="00886141"/>
    <w:rsid w:val="008861D5"/>
    <w:rsid w:val="0088784C"/>
    <w:rsid w:val="008878C6"/>
    <w:rsid w:val="008901A3"/>
    <w:rsid w:val="008901AF"/>
    <w:rsid w:val="008901DD"/>
    <w:rsid w:val="00890512"/>
    <w:rsid w:val="008905EE"/>
    <w:rsid w:val="00890AC8"/>
    <w:rsid w:val="00890FDF"/>
    <w:rsid w:val="00891A68"/>
    <w:rsid w:val="00892451"/>
    <w:rsid w:val="00892766"/>
    <w:rsid w:val="00892D08"/>
    <w:rsid w:val="00892FA9"/>
    <w:rsid w:val="00893073"/>
    <w:rsid w:val="008931AA"/>
    <w:rsid w:val="00893759"/>
    <w:rsid w:val="00893791"/>
    <w:rsid w:val="00893886"/>
    <w:rsid w:val="008939A6"/>
    <w:rsid w:val="00894348"/>
    <w:rsid w:val="008947B9"/>
    <w:rsid w:val="008948B9"/>
    <w:rsid w:val="008957C8"/>
    <w:rsid w:val="00895A02"/>
    <w:rsid w:val="00896721"/>
    <w:rsid w:val="00897237"/>
    <w:rsid w:val="0089723B"/>
    <w:rsid w:val="008977F1"/>
    <w:rsid w:val="00897BE8"/>
    <w:rsid w:val="008A051B"/>
    <w:rsid w:val="008A09CF"/>
    <w:rsid w:val="008A25EA"/>
    <w:rsid w:val="008A3360"/>
    <w:rsid w:val="008A34B1"/>
    <w:rsid w:val="008A36F0"/>
    <w:rsid w:val="008A3AED"/>
    <w:rsid w:val="008A4AD4"/>
    <w:rsid w:val="008A5751"/>
    <w:rsid w:val="008A5C6D"/>
    <w:rsid w:val="008A5DAA"/>
    <w:rsid w:val="008A5DEE"/>
    <w:rsid w:val="008A6296"/>
    <w:rsid w:val="008A63F2"/>
    <w:rsid w:val="008A68FB"/>
    <w:rsid w:val="008A6B4F"/>
    <w:rsid w:val="008A7006"/>
    <w:rsid w:val="008A774C"/>
    <w:rsid w:val="008B0B95"/>
    <w:rsid w:val="008B0BC8"/>
    <w:rsid w:val="008B0C05"/>
    <w:rsid w:val="008B17C8"/>
    <w:rsid w:val="008B188D"/>
    <w:rsid w:val="008B1952"/>
    <w:rsid w:val="008B1B1A"/>
    <w:rsid w:val="008B227D"/>
    <w:rsid w:val="008B2769"/>
    <w:rsid w:val="008B2CCB"/>
    <w:rsid w:val="008B37C4"/>
    <w:rsid w:val="008B3D5A"/>
    <w:rsid w:val="008B3E92"/>
    <w:rsid w:val="008B4087"/>
    <w:rsid w:val="008B4354"/>
    <w:rsid w:val="008B586A"/>
    <w:rsid w:val="008B5D4B"/>
    <w:rsid w:val="008B6034"/>
    <w:rsid w:val="008B6DBF"/>
    <w:rsid w:val="008B6DD3"/>
    <w:rsid w:val="008B6F90"/>
    <w:rsid w:val="008B7E18"/>
    <w:rsid w:val="008C0206"/>
    <w:rsid w:val="008C18A7"/>
    <w:rsid w:val="008C1A8A"/>
    <w:rsid w:val="008C1AC0"/>
    <w:rsid w:val="008C1B05"/>
    <w:rsid w:val="008C1EAB"/>
    <w:rsid w:val="008C23FC"/>
    <w:rsid w:val="008C26D8"/>
    <w:rsid w:val="008C27A1"/>
    <w:rsid w:val="008C2CF8"/>
    <w:rsid w:val="008C2D66"/>
    <w:rsid w:val="008C2DDD"/>
    <w:rsid w:val="008C3061"/>
    <w:rsid w:val="008C3ADE"/>
    <w:rsid w:val="008C44E3"/>
    <w:rsid w:val="008C4586"/>
    <w:rsid w:val="008C55AE"/>
    <w:rsid w:val="008C5E3F"/>
    <w:rsid w:val="008C68B7"/>
    <w:rsid w:val="008C6B14"/>
    <w:rsid w:val="008C6B80"/>
    <w:rsid w:val="008D0C5E"/>
    <w:rsid w:val="008D0DD3"/>
    <w:rsid w:val="008D10B9"/>
    <w:rsid w:val="008D2FBD"/>
    <w:rsid w:val="008D309A"/>
    <w:rsid w:val="008D32D7"/>
    <w:rsid w:val="008D3755"/>
    <w:rsid w:val="008D3F7C"/>
    <w:rsid w:val="008D47E6"/>
    <w:rsid w:val="008D496C"/>
    <w:rsid w:val="008D5849"/>
    <w:rsid w:val="008D5A6A"/>
    <w:rsid w:val="008D60EA"/>
    <w:rsid w:val="008D6D8B"/>
    <w:rsid w:val="008D6FCB"/>
    <w:rsid w:val="008D6FD1"/>
    <w:rsid w:val="008D771D"/>
    <w:rsid w:val="008E0088"/>
    <w:rsid w:val="008E064A"/>
    <w:rsid w:val="008E09DC"/>
    <w:rsid w:val="008E19A8"/>
    <w:rsid w:val="008E2A87"/>
    <w:rsid w:val="008E2F26"/>
    <w:rsid w:val="008E3144"/>
    <w:rsid w:val="008E393B"/>
    <w:rsid w:val="008E48AB"/>
    <w:rsid w:val="008E4C08"/>
    <w:rsid w:val="008E572C"/>
    <w:rsid w:val="008E5A6D"/>
    <w:rsid w:val="008E5C5B"/>
    <w:rsid w:val="008E6088"/>
    <w:rsid w:val="008E639E"/>
    <w:rsid w:val="008E7146"/>
    <w:rsid w:val="008E726D"/>
    <w:rsid w:val="008E77D4"/>
    <w:rsid w:val="008E7CB0"/>
    <w:rsid w:val="008E7E72"/>
    <w:rsid w:val="008F024E"/>
    <w:rsid w:val="008F0905"/>
    <w:rsid w:val="008F09E9"/>
    <w:rsid w:val="008F0D10"/>
    <w:rsid w:val="008F0D90"/>
    <w:rsid w:val="008F0EBB"/>
    <w:rsid w:val="008F1333"/>
    <w:rsid w:val="008F1479"/>
    <w:rsid w:val="008F23CF"/>
    <w:rsid w:val="008F2613"/>
    <w:rsid w:val="008F2C12"/>
    <w:rsid w:val="008F32DF"/>
    <w:rsid w:val="008F37F8"/>
    <w:rsid w:val="008F3EF1"/>
    <w:rsid w:val="008F3FAA"/>
    <w:rsid w:val="008F40F4"/>
    <w:rsid w:val="008F4A14"/>
    <w:rsid w:val="008F4D20"/>
    <w:rsid w:val="008F57ED"/>
    <w:rsid w:val="008F57F2"/>
    <w:rsid w:val="008F5944"/>
    <w:rsid w:val="008F5DF6"/>
    <w:rsid w:val="008F6711"/>
    <w:rsid w:val="008F6D4B"/>
    <w:rsid w:val="008F6F69"/>
    <w:rsid w:val="008F6FC8"/>
    <w:rsid w:val="008F740E"/>
    <w:rsid w:val="008F75D2"/>
    <w:rsid w:val="008F776C"/>
    <w:rsid w:val="0090017D"/>
    <w:rsid w:val="00900A46"/>
    <w:rsid w:val="009011E2"/>
    <w:rsid w:val="009017AE"/>
    <w:rsid w:val="00901BB2"/>
    <w:rsid w:val="009024BF"/>
    <w:rsid w:val="009028E4"/>
    <w:rsid w:val="00902D9B"/>
    <w:rsid w:val="00903C18"/>
    <w:rsid w:val="00903FAF"/>
    <w:rsid w:val="00904909"/>
    <w:rsid w:val="00904B2C"/>
    <w:rsid w:val="00904BAA"/>
    <w:rsid w:val="00904E29"/>
    <w:rsid w:val="00905114"/>
    <w:rsid w:val="009053A8"/>
    <w:rsid w:val="009058D7"/>
    <w:rsid w:val="00905CA3"/>
    <w:rsid w:val="00906BCA"/>
    <w:rsid w:val="0090717B"/>
    <w:rsid w:val="0090787A"/>
    <w:rsid w:val="009078A6"/>
    <w:rsid w:val="0090790C"/>
    <w:rsid w:val="009108E5"/>
    <w:rsid w:val="00910AEC"/>
    <w:rsid w:val="00911BCE"/>
    <w:rsid w:val="009126A0"/>
    <w:rsid w:val="00912BAA"/>
    <w:rsid w:val="00913110"/>
    <w:rsid w:val="00913512"/>
    <w:rsid w:val="00913819"/>
    <w:rsid w:val="00913B2D"/>
    <w:rsid w:val="009140EA"/>
    <w:rsid w:val="0091432A"/>
    <w:rsid w:val="00914B7D"/>
    <w:rsid w:val="00914DE0"/>
    <w:rsid w:val="0091587F"/>
    <w:rsid w:val="00917104"/>
    <w:rsid w:val="009176AC"/>
    <w:rsid w:val="00917CA2"/>
    <w:rsid w:val="009205DE"/>
    <w:rsid w:val="00920D86"/>
    <w:rsid w:val="00920F22"/>
    <w:rsid w:val="00921281"/>
    <w:rsid w:val="009218F8"/>
    <w:rsid w:val="00921E38"/>
    <w:rsid w:val="0092256D"/>
    <w:rsid w:val="00922594"/>
    <w:rsid w:val="00923409"/>
    <w:rsid w:val="00923798"/>
    <w:rsid w:val="00923F90"/>
    <w:rsid w:val="00924AFF"/>
    <w:rsid w:val="00924E14"/>
    <w:rsid w:val="00925131"/>
    <w:rsid w:val="00925850"/>
    <w:rsid w:val="00925B9D"/>
    <w:rsid w:val="009262E0"/>
    <w:rsid w:val="00926CCA"/>
    <w:rsid w:val="00927AC9"/>
    <w:rsid w:val="0093094A"/>
    <w:rsid w:val="00930D6E"/>
    <w:rsid w:val="009312FD"/>
    <w:rsid w:val="0093196B"/>
    <w:rsid w:val="00932195"/>
    <w:rsid w:val="009324AA"/>
    <w:rsid w:val="0093379E"/>
    <w:rsid w:val="009338A0"/>
    <w:rsid w:val="00934072"/>
    <w:rsid w:val="009340B2"/>
    <w:rsid w:val="0093485F"/>
    <w:rsid w:val="009348EA"/>
    <w:rsid w:val="00934967"/>
    <w:rsid w:val="00934A5F"/>
    <w:rsid w:val="00935A06"/>
    <w:rsid w:val="00935FFE"/>
    <w:rsid w:val="009360A7"/>
    <w:rsid w:val="009361F9"/>
    <w:rsid w:val="0093685A"/>
    <w:rsid w:val="00936B38"/>
    <w:rsid w:val="00937D64"/>
    <w:rsid w:val="00937EC5"/>
    <w:rsid w:val="00940040"/>
    <w:rsid w:val="00940197"/>
    <w:rsid w:val="00940D07"/>
    <w:rsid w:val="00940D2B"/>
    <w:rsid w:val="0094129F"/>
    <w:rsid w:val="00941891"/>
    <w:rsid w:val="00942941"/>
    <w:rsid w:val="00942D10"/>
    <w:rsid w:val="009434B2"/>
    <w:rsid w:val="0094408D"/>
    <w:rsid w:val="00944263"/>
    <w:rsid w:val="00944911"/>
    <w:rsid w:val="00944BB7"/>
    <w:rsid w:val="00944FDF"/>
    <w:rsid w:val="009451F6"/>
    <w:rsid w:val="00946152"/>
    <w:rsid w:val="009464C2"/>
    <w:rsid w:val="0094653F"/>
    <w:rsid w:val="00946760"/>
    <w:rsid w:val="009470CC"/>
    <w:rsid w:val="0094757D"/>
    <w:rsid w:val="00947A09"/>
    <w:rsid w:val="00950117"/>
    <w:rsid w:val="0095073F"/>
    <w:rsid w:val="0095083A"/>
    <w:rsid w:val="00950C04"/>
    <w:rsid w:val="00950C18"/>
    <w:rsid w:val="00950EB3"/>
    <w:rsid w:val="0095160B"/>
    <w:rsid w:val="00951B25"/>
    <w:rsid w:val="00951BC8"/>
    <w:rsid w:val="009521BF"/>
    <w:rsid w:val="00952398"/>
    <w:rsid w:val="0095268B"/>
    <w:rsid w:val="00952815"/>
    <w:rsid w:val="009529ED"/>
    <w:rsid w:val="00952F70"/>
    <w:rsid w:val="00953201"/>
    <w:rsid w:val="00953288"/>
    <w:rsid w:val="00953507"/>
    <w:rsid w:val="00953521"/>
    <w:rsid w:val="009538DC"/>
    <w:rsid w:val="009540FC"/>
    <w:rsid w:val="0095432C"/>
    <w:rsid w:val="00954633"/>
    <w:rsid w:val="009547FA"/>
    <w:rsid w:val="00954C17"/>
    <w:rsid w:val="00955547"/>
    <w:rsid w:val="00955FE8"/>
    <w:rsid w:val="00956A3E"/>
    <w:rsid w:val="0095708C"/>
    <w:rsid w:val="00957AA7"/>
    <w:rsid w:val="00957FC9"/>
    <w:rsid w:val="0096064D"/>
    <w:rsid w:val="00960BAC"/>
    <w:rsid w:val="009616C9"/>
    <w:rsid w:val="009616DC"/>
    <w:rsid w:val="00961DD8"/>
    <w:rsid w:val="009621C6"/>
    <w:rsid w:val="009624CA"/>
    <w:rsid w:val="009628E1"/>
    <w:rsid w:val="00962B86"/>
    <w:rsid w:val="00962D44"/>
    <w:rsid w:val="00964042"/>
    <w:rsid w:val="00964341"/>
    <w:rsid w:val="00964E2D"/>
    <w:rsid w:val="00964F21"/>
    <w:rsid w:val="0096619A"/>
    <w:rsid w:val="0096644A"/>
    <w:rsid w:val="00967260"/>
    <w:rsid w:val="00967766"/>
    <w:rsid w:val="0096783E"/>
    <w:rsid w:val="00967BB5"/>
    <w:rsid w:val="00967E5B"/>
    <w:rsid w:val="00970AFD"/>
    <w:rsid w:val="00970F6D"/>
    <w:rsid w:val="00971498"/>
    <w:rsid w:val="00971CAD"/>
    <w:rsid w:val="009720C6"/>
    <w:rsid w:val="0097213D"/>
    <w:rsid w:val="009721E4"/>
    <w:rsid w:val="0097241E"/>
    <w:rsid w:val="00972630"/>
    <w:rsid w:val="009737E4"/>
    <w:rsid w:val="00973849"/>
    <w:rsid w:val="00973936"/>
    <w:rsid w:val="00973CDC"/>
    <w:rsid w:val="00973DFA"/>
    <w:rsid w:val="0097420D"/>
    <w:rsid w:val="00974A4E"/>
    <w:rsid w:val="00974D4B"/>
    <w:rsid w:val="00974EE8"/>
    <w:rsid w:val="0097576F"/>
    <w:rsid w:val="00975C52"/>
    <w:rsid w:val="0097627B"/>
    <w:rsid w:val="00976B2E"/>
    <w:rsid w:val="00977BD0"/>
    <w:rsid w:val="009801A6"/>
    <w:rsid w:val="00981234"/>
    <w:rsid w:val="00981355"/>
    <w:rsid w:val="00981554"/>
    <w:rsid w:val="00981996"/>
    <w:rsid w:val="00981C3A"/>
    <w:rsid w:val="00982680"/>
    <w:rsid w:val="009827CE"/>
    <w:rsid w:val="00982A12"/>
    <w:rsid w:val="00982A26"/>
    <w:rsid w:val="009830E8"/>
    <w:rsid w:val="00983125"/>
    <w:rsid w:val="00983B74"/>
    <w:rsid w:val="009841A9"/>
    <w:rsid w:val="009844F0"/>
    <w:rsid w:val="009868CF"/>
    <w:rsid w:val="009873FA"/>
    <w:rsid w:val="00990263"/>
    <w:rsid w:val="0099044D"/>
    <w:rsid w:val="00990718"/>
    <w:rsid w:val="0099081B"/>
    <w:rsid w:val="00990BEE"/>
    <w:rsid w:val="00990C6C"/>
    <w:rsid w:val="00990E33"/>
    <w:rsid w:val="00990F3B"/>
    <w:rsid w:val="00991265"/>
    <w:rsid w:val="00991BCA"/>
    <w:rsid w:val="00991C1A"/>
    <w:rsid w:val="009925B3"/>
    <w:rsid w:val="00993D3B"/>
    <w:rsid w:val="00993FEF"/>
    <w:rsid w:val="0099405A"/>
    <w:rsid w:val="00994182"/>
    <w:rsid w:val="00994421"/>
    <w:rsid w:val="009944E0"/>
    <w:rsid w:val="00994DD9"/>
    <w:rsid w:val="009955CD"/>
    <w:rsid w:val="00995C03"/>
    <w:rsid w:val="00995C68"/>
    <w:rsid w:val="00995DC9"/>
    <w:rsid w:val="00995F26"/>
    <w:rsid w:val="00995FD4"/>
    <w:rsid w:val="00996413"/>
    <w:rsid w:val="00996498"/>
    <w:rsid w:val="0099696E"/>
    <w:rsid w:val="00997D5B"/>
    <w:rsid w:val="00997DB6"/>
    <w:rsid w:val="00997F2F"/>
    <w:rsid w:val="00997FDF"/>
    <w:rsid w:val="009A0065"/>
    <w:rsid w:val="009A0EFE"/>
    <w:rsid w:val="009A16A6"/>
    <w:rsid w:val="009A2163"/>
    <w:rsid w:val="009A28C2"/>
    <w:rsid w:val="009A2CE4"/>
    <w:rsid w:val="009A3457"/>
    <w:rsid w:val="009A34CB"/>
    <w:rsid w:val="009A3628"/>
    <w:rsid w:val="009A3960"/>
    <w:rsid w:val="009A492A"/>
    <w:rsid w:val="009A4CCC"/>
    <w:rsid w:val="009A529A"/>
    <w:rsid w:val="009A5711"/>
    <w:rsid w:val="009A5FBA"/>
    <w:rsid w:val="009A6270"/>
    <w:rsid w:val="009A68C0"/>
    <w:rsid w:val="009A6FB6"/>
    <w:rsid w:val="009A7491"/>
    <w:rsid w:val="009A7646"/>
    <w:rsid w:val="009A7B18"/>
    <w:rsid w:val="009A7C3A"/>
    <w:rsid w:val="009B0293"/>
    <w:rsid w:val="009B03D1"/>
    <w:rsid w:val="009B0615"/>
    <w:rsid w:val="009B07A0"/>
    <w:rsid w:val="009B0EA7"/>
    <w:rsid w:val="009B3112"/>
    <w:rsid w:val="009B35B5"/>
    <w:rsid w:val="009B402D"/>
    <w:rsid w:val="009B49F0"/>
    <w:rsid w:val="009B517F"/>
    <w:rsid w:val="009B5836"/>
    <w:rsid w:val="009B58D0"/>
    <w:rsid w:val="009B5911"/>
    <w:rsid w:val="009B5940"/>
    <w:rsid w:val="009B5F27"/>
    <w:rsid w:val="009B6537"/>
    <w:rsid w:val="009B6916"/>
    <w:rsid w:val="009B6A36"/>
    <w:rsid w:val="009B6F0E"/>
    <w:rsid w:val="009B773B"/>
    <w:rsid w:val="009B7797"/>
    <w:rsid w:val="009C051E"/>
    <w:rsid w:val="009C08EC"/>
    <w:rsid w:val="009C0C62"/>
    <w:rsid w:val="009C0D1D"/>
    <w:rsid w:val="009C1C0B"/>
    <w:rsid w:val="009C1D3C"/>
    <w:rsid w:val="009C1DAE"/>
    <w:rsid w:val="009C1F98"/>
    <w:rsid w:val="009C2261"/>
    <w:rsid w:val="009C2401"/>
    <w:rsid w:val="009C29B1"/>
    <w:rsid w:val="009C2F53"/>
    <w:rsid w:val="009C2F8E"/>
    <w:rsid w:val="009C3139"/>
    <w:rsid w:val="009C39BA"/>
    <w:rsid w:val="009C3A40"/>
    <w:rsid w:val="009C407E"/>
    <w:rsid w:val="009C5440"/>
    <w:rsid w:val="009C55EB"/>
    <w:rsid w:val="009C5BE3"/>
    <w:rsid w:val="009C5D96"/>
    <w:rsid w:val="009C66EA"/>
    <w:rsid w:val="009C6DC3"/>
    <w:rsid w:val="009C6E13"/>
    <w:rsid w:val="009C723F"/>
    <w:rsid w:val="009C7EF0"/>
    <w:rsid w:val="009D0068"/>
    <w:rsid w:val="009D0085"/>
    <w:rsid w:val="009D012C"/>
    <w:rsid w:val="009D02AA"/>
    <w:rsid w:val="009D0A96"/>
    <w:rsid w:val="009D1E80"/>
    <w:rsid w:val="009D2BDE"/>
    <w:rsid w:val="009D2F26"/>
    <w:rsid w:val="009D3A1B"/>
    <w:rsid w:val="009D4070"/>
    <w:rsid w:val="009D4714"/>
    <w:rsid w:val="009D4C11"/>
    <w:rsid w:val="009D59AE"/>
    <w:rsid w:val="009D5CE5"/>
    <w:rsid w:val="009D5F4C"/>
    <w:rsid w:val="009D5F99"/>
    <w:rsid w:val="009D7141"/>
    <w:rsid w:val="009D78F6"/>
    <w:rsid w:val="009D7C2C"/>
    <w:rsid w:val="009E050D"/>
    <w:rsid w:val="009E0946"/>
    <w:rsid w:val="009E0DD1"/>
    <w:rsid w:val="009E12CC"/>
    <w:rsid w:val="009E13AB"/>
    <w:rsid w:val="009E1404"/>
    <w:rsid w:val="009E2210"/>
    <w:rsid w:val="009E24AC"/>
    <w:rsid w:val="009E2FB1"/>
    <w:rsid w:val="009E30AA"/>
    <w:rsid w:val="009E3CCD"/>
    <w:rsid w:val="009E3FCD"/>
    <w:rsid w:val="009E4B94"/>
    <w:rsid w:val="009E4E5F"/>
    <w:rsid w:val="009E5895"/>
    <w:rsid w:val="009E5E35"/>
    <w:rsid w:val="009E6D29"/>
    <w:rsid w:val="009E6D56"/>
    <w:rsid w:val="009E7121"/>
    <w:rsid w:val="009E7CC2"/>
    <w:rsid w:val="009E7D0E"/>
    <w:rsid w:val="009E7E7C"/>
    <w:rsid w:val="009F0018"/>
    <w:rsid w:val="009F07B7"/>
    <w:rsid w:val="009F08B4"/>
    <w:rsid w:val="009F0A78"/>
    <w:rsid w:val="009F0FF1"/>
    <w:rsid w:val="009F1CB4"/>
    <w:rsid w:val="009F1DDB"/>
    <w:rsid w:val="009F1E19"/>
    <w:rsid w:val="009F2598"/>
    <w:rsid w:val="009F263C"/>
    <w:rsid w:val="009F2C6C"/>
    <w:rsid w:val="009F37DB"/>
    <w:rsid w:val="009F435F"/>
    <w:rsid w:val="009F4436"/>
    <w:rsid w:val="009F4CE5"/>
    <w:rsid w:val="009F53E5"/>
    <w:rsid w:val="009F5D19"/>
    <w:rsid w:val="009F5D67"/>
    <w:rsid w:val="009F61E2"/>
    <w:rsid w:val="009F6A89"/>
    <w:rsid w:val="009F6C4C"/>
    <w:rsid w:val="009F6DDD"/>
    <w:rsid w:val="009F7000"/>
    <w:rsid w:val="009F7384"/>
    <w:rsid w:val="009F77DB"/>
    <w:rsid w:val="009F7A0C"/>
    <w:rsid w:val="00A00A6A"/>
    <w:rsid w:val="00A01230"/>
    <w:rsid w:val="00A016F4"/>
    <w:rsid w:val="00A02115"/>
    <w:rsid w:val="00A02810"/>
    <w:rsid w:val="00A030F6"/>
    <w:rsid w:val="00A03128"/>
    <w:rsid w:val="00A03A6D"/>
    <w:rsid w:val="00A03ABF"/>
    <w:rsid w:val="00A03AC0"/>
    <w:rsid w:val="00A03CC2"/>
    <w:rsid w:val="00A04056"/>
    <w:rsid w:val="00A041E9"/>
    <w:rsid w:val="00A04220"/>
    <w:rsid w:val="00A04A1D"/>
    <w:rsid w:val="00A04FA2"/>
    <w:rsid w:val="00A0516C"/>
    <w:rsid w:val="00A05301"/>
    <w:rsid w:val="00A059DD"/>
    <w:rsid w:val="00A061F7"/>
    <w:rsid w:val="00A06823"/>
    <w:rsid w:val="00A07C59"/>
    <w:rsid w:val="00A11004"/>
    <w:rsid w:val="00A114D5"/>
    <w:rsid w:val="00A1156F"/>
    <w:rsid w:val="00A11B92"/>
    <w:rsid w:val="00A124F5"/>
    <w:rsid w:val="00A12608"/>
    <w:rsid w:val="00A12889"/>
    <w:rsid w:val="00A12C05"/>
    <w:rsid w:val="00A133D5"/>
    <w:rsid w:val="00A1396F"/>
    <w:rsid w:val="00A1423E"/>
    <w:rsid w:val="00A14F36"/>
    <w:rsid w:val="00A15625"/>
    <w:rsid w:val="00A16494"/>
    <w:rsid w:val="00A1753E"/>
    <w:rsid w:val="00A17B96"/>
    <w:rsid w:val="00A17E06"/>
    <w:rsid w:val="00A201E5"/>
    <w:rsid w:val="00A202D6"/>
    <w:rsid w:val="00A204B9"/>
    <w:rsid w:val="00A20628"/>
    <w:rsid w:val="00A21116"/>
    <w:rsid w:val="00A2184B"/>
    <w:rsid w:val="00A2198A"/>
    <w:rsid w:val="00A21F2F"/>
    <w:rsid w:val="00A22A86"/>
    <w:rsid w:val="00A22E59"/>
    <w:rsid w:val="00A2396B"/>
    <w:rsid w:val="00A2397F"/>
    <w:rsid w:val="00A23BCE"/>
    <w:rsid w:val="00A23CD9"/>
    <w:rsid w:val="00A23D39"/>
    <w:rsid w:val="00A24277"/>
    <w:rsid w:val="00A24585"/>
    <w:rsid w:val="00A250EA"/>
    <w:rsid w:val="00A25346"/>
    <w:rsid w:val="00A253F3"/>
    <w:rsid w:val="00A25753"/>
    <w:rsid w:val="00A26D5D"/>
    <w:rsid w:val="00A27165"/>
    <w:rsid w:val="00A2728F"/>
    <w:rsid w:val="00A27553"/>
    <w:rsid w:val="00A27A90"/>
    <w:rsid w:val="00A30942"/>
    <w:rsid w:val="00A30E6A"/>
    <w:rsid w:val="00A3162F"/>
    <w:rsid w:val="00A31634"/>
    <w:rsid w:val="00A31694"/>
    <w:rsid w:val="00A31824"/>
    <w:rsid w:val="00A31D8B"/>
    <w:rsid w:val="00A321E0"/>
    <w:rsid w:val="00A327DF"/>
    <w:rsid w:val="00A3282A"/>
    <w:rsid w:val="00A32A50"/>
    <w:rsid w:val="00A330A2"/>
    <w:rsid w:val="00A33598"/>
    <w:rsid w:val="00A33694"/>
    <w:rsid w:val="00A336E7"/>
    <w:rsid w:val="00A34088"/>
    <w:rsid w:val="00A340FB"/>
    <w:rsid w:val="00A3415A"/>
    <w:rsid w:val="00A34F2E"/>
    <w:rsid w:val="00A3533F"/>
    <w:rsid w:val="00A354BB"/>
    <w:rsid w:val="00A359DE"/>
    <w:rsid w:val="00A35F0F"/>
    <w:rsid w:val="00A36132"/>
    <w:rsid w:val="00A361E9"/>
    <w:rsid w:val="00A3778E"/>
    <w:rsid w:val="00A4054C"/>
    <w:rsid w:val="00A40D61"/>
    <w:rsid w:val="00A40EAD"/>
    <w:rsid w:val="00A40F04"/>
    <w:rsid w:val="00A41173"/>
    <w:rsid w:val="00A412F4"/>
    <w:rsid w:val="00A4216F"/>
    <w:rsid w:val="00A43429"/>
    <w:rsid w:val="00A444A8"/>
    <w:rsid w:val="00A45006"/>
    <w:rsid w:val="00A45C74"/>
    <w:rsid w:val="00A45EA7"/>
    <w:rsid w:val="00A466F2"/>
    <w:rsid w:val="00A46EAC"/>
    <w:rsid w:val="00A46FB4"/>
    <w:rsid w:val="00A470E5"/>
    <w:rsid w:val="00A4723A"/>
    <w:rsid w:val="00A472D5"/>
    <w:rsid w:val="00A47651"/>
    <w:rsid w:val="00A4783D"/>
    <w:rsid w:val="00A47923"/>
    <w:rsid w:val="00A50029"/>
    <w:rsid w:val="00A501E1"/>
    <w:rsid w:val="00A5080B"/>
    <w:rsid w:val="00A50B64"/>
    <w:rsid w:val="00A50C17"/>
    <w:rsid w:val="00A51662"/>
    <w:rsid w:val="00A51725"/>
    <w:rsid w:val="00A523D4"/>
    <w:rsid w:val="00A524AB"/>
    <w:rsid w:val="00A52CCA"/>
    <w:rsid w:val="00A53773"/>
    <w:rsid w:val="00A539A2"/>
    <w:rsid w:val="00A53AA1"/>
    <w:rsid w:val="00A53C7C"/>
    <w:rsid w:val="00A53EE4"/>
    <w:rsid w:val="00A540A9"/>
    <w:rsid w:val="00A542C1"/>
    <w:rsid w:val="00A54483"/>
    <w:rsid w:val="00A54F3E"/>
    <w:rsid w:val="00A5552C"/>
    <w:rsid w:val="00A55C20"/>
    <w:rsid w:val="00A55CEB"/>
    <w:rsid w:val="00A55E60"/>
    <w:rsid w:val="00A607BC"/>
    <w:rsid w:val="00A61258"/>
    <w:rsid w:val="00A61721"/>
    <w:rsid w:val="00A61836"/>
    <w:rsid w:val="00A61E76"/>
    <w:rsid w:val="00A626FD"/>
    <w:rsid w:val="00A62D68"/>
    <w:rsid w:val="00A63006"/>
    <w:rsid w:val="00A63052"/>
    <w:rsid w:val="00A63C52"/>
    <w:rsid w:val="00A63DF1"/>
    <w:rsid w:val="00A64E37"/>
    <w:rsid w:val="00A657AA"/>
    <w:rsid w:val="00A65AB7"/>
    <w:rsid w:val="00A664C8"/>
    <w:rsid w:val="00A66722"/>
    <w:rsid w:val="00A6699E"/>
    <w:rsid w:val="00A66DCC"/>
    <w:rsid w:val="00A66E5C"/>
    <w:rsid w:val="00A6724C"/>
    <w:rsid w:val="00A67A4E"/>
    <w:rsid w:val="00A67AC2"/>
    <w:rsid w:val="00A67B40"/>
    <w:rsid w:val="00A70AF2"/>
    <w:rsid w:val="00A70B6A"/>
    <w:rsid w:val="00A70EC8"/>
    <w:rsid w:val="00A7185A"/>
    <w:rsid w:val="00A71CA8"/>
    <w:rsid w:val="00A71D95"/>
    <w:rsid w:val="00A726F7"/>
    <w:rsid w:val="00A72B7E"/>
    <w:rsid w:val="00A72F73"/>
    <w:rsid w:val="00A73329"/>
    <w:rsid w:val="00A7353D"/>
    <w:rsid w:val="00A736B5"/>
    <w:rsid w:val="00A74341"/>
    <w:rsid w:val="00A74A50"/>
    <w:rsid w:val="00A74C22"/>
    <w:rsid w:val="00A753F3"/>
    <w:rsid w:val="00A75550"/>
    <w:rsid w:val="00A7573D"/>
    <w:rsid w:val="00A75775"/>
    <w:rsid w:val="00A75AE3"/>
    <w:rsid w:val="00A76A6D"/>
    <w:rsid w:val="00A76C90"/>
    <w:rsid w:val="00A77379"/>
    <w:rsid w:val="00A77555"/>
    <w:rsid w:val="00A77A92"/>
    <w:rsid w:val="00A77E64"/>
    <w:rsid w:val="00A8041A"/>
    <w:rsid w:val="00A80604"/>
    <w:rsid w:val="00A810DA"/>
    <w:rsid w:val="00A815AB"/>
    <w:rsid w:val="00A81E57"/>
    <w:rsid w:val="00A82541"/>
    <w:rsid w:val="00A83B02"/>
    <w:rsid w:val="00A84F08"/>
    <w:rsid w:val="00A85D21"/>
    <w:rsid w:val="00A86119"/>
    <w:rsid w:val="00A863E1"/>
    <w:rsid w:val="00A86498"/>
    <w:rsid w:val="00A8749A"/>
    <w:rsid w:val="00A879E3"/>
    <w:rsid w:val="00A87DB4"/>
    <w:rsid w:val="00A9001A"/>
    <w:rsid w:val="00A90481"/>
    <w:rsid w:val="00A906F3"/>
    <w:rsid w:val="00A90F38"/>
    <w:rsid w:val="00A91A0F"/>
    <w:rsid w:val="00A91DA5"/>
    <w:rsid w:val="00A91DB7"/>
    <w:rsid w:val="00A91FCE"/>
    <w:rsid w:val="00A92B81"/>
    <w:rsid w:val="00A92BCB"/>
    <w:rsid w:val="00A92D76"/>
    <w:rsid w:val="00A9302F"/>
    <w:rsid w:val="00A93038"/>
    <w:rsid w:val="00A9313E"/>
    <w:rsid w:val="00A9367A"/>
    <w:rsid w:val="00A93BF6"/>
    <w:rsid w:val="00A93C88"/>
    <w:rsid w:val="00A93CE9"/>
    <w:rsid w:val="00A94044"/>
    <w:rsid w:val="00A94F0B"/>
    <w:rsid w:val="00A94F13"/>
    <w:rsid w:val="00A959D2"/>
    <w:rsid w:val="00A96311"/>
    <w:rsid w:val="00A966B5"/>
    <w:rsid w:val="00A972B6"/>
    <w:rsid w:val="00A97D7F"/>
    <w:rsid w:val="00AA0C7B"/>
    <w:rsid w:val="00AA12EE"/>
    <w:rsid w:val="00AA17D5"/>
    <w:rsid w:val="00AA187E"/>
    <w:rsid w:val="00AA228C"/>
    <w:rsid w:val="00AA3011"/>
    <w:rsid w:val="00AA3620"/>
    <w:rsid w:val="00AA3845"/>
    <w:rsid w:val="00AA3980"/>
    <w:rsid w:val="00AA407B"/>
    <w:rsid w:val="00AA4F59"/>
    <w:rsid w:val="00AA52E6"/>
    <w:rsid w:val="00AA5C0F"/>
    <w:rsid w:val="00AA625E"/>
    <w:rsid w:val="00AA6633"/>
    <w:rsid w:val="00AA6CEE"/>
    <w:rsid w:val="00AA7150"/>
    <w:rsid w:val="00AA71B9"/>
    <w:rsid w:val="00AB03DA"/>
    <w:rsid w:val="00AB0E0D"/>
    <w:rsid w:val="00AB115D"/>
    <w:rsid w:val="00AB2293"/>
    <w:rsid w:val="00AB26E4"/>
    <w:rsid w:val="00AB30D3"/>
    <w:rsid w:val="00AB3599"/>
    <w:rsid w:val="00AB3925"/>
    <w:rsid w:val="00AB3F1E"/>
    <w:rsid w:val="00AB4508"/>
    <w:rsid w:val="00AB4582"/>
    <w:rsid w:val="00AB4999"/>
    <w:rsid w:val="00AB4A12"/>
    <w:rsid w:val="00AB4EE2"/>
    <w:rsid w:val="00AB527E"/>
    <w:rsid w:val="00AB5AA4"/>
    <w:rsid w:val="00AB5BFC"/>
    <w:rsid w:val="00AB65EA"/>
    <w:rsid w:val="00AB6AFD"/>
    <w:rsid w:val="00AB6B0D"/>
    <w:rsid w:val="00AB6F20"/>
    <w:rsid w:val="00AB7BD2"/>
    <w:rsid w:val="00AB7D3A"/>
    <w:rsid w:val="00AC072F"/>
    <w:rsid w:val="00AC079A"/>
    <w:rsid w:val="00AC2DFA"/>
    <w:rsid w:val="00AC35F6"/>
    <w:rsid w:val="00AC3BCB"/>
    <w:rsid w:val="00AC4604"/>
    <w:rsid w:val="00AC488C"/>
    <w:rsid w:val="00AC4EE4"/>
    <w:rsid w:val="00AC57EA"/>
    <w:rsid w:val="00AC58B4"/>
    <w:rsid w:val="00AC5A17"/>
    <w:rsid w:val="00AC6224"/>
    <w:rsid w:val="00AC6640"/>
    <w:rsid w:val="00AC6A8C"/>
    <w:rsid w:val="00AC6F38"/>
    <w:rsid w:val="00AC6FC9"/>
    <w:rsid w:val="00AC70AA"/>
    <w:rsid w:val="00AC716E"/>
    <w:rsid w:val="00AC75BE"/>
    <w:rsid w:val="00AC77C9"/>
    <w:rsid w:val="00AC7844"/>
    <w:rsid w:val="00AC7BFA"/>
    <w:rsid w:val="00AC7C7A"/>
    <w:rsid w:val="00AD098C"/>
    <w:rsid w:val="00AD0B7B"/>
    <w:rsid w:val="00AD0D34"/>
    <w:rsid w:val="00AD1050"/>
    <w:rsid w:val="00AD124B"/>
    <w:rsid w:val="00AD2539"/>
    <w:rsid w:val="00AD3529"/>
    <w:rsid w:val="00AD38C4"/>
    <w:rsid w:val="00AD397B"/>
    <w:rsid w:val="00AD3AB2"/>
    <w:rsid w:val="00AD3B6A"/>
    <w:rsid w:val="00AD4C30"/>
    <w:rsid w:val="00AD4F88"/>
    <w:rsid w:val="00AD565F"/>
    <w:rsid w:val="00AD5F89"/>
    <w:rsid w:val="00AD6CAC"/>
    <w:rsid w:val="00AD6D30"/>
    <w:rsid w:val="00AD6DEB"/>
    <w:rsid w:val="00AD7243"/>
    <w:rsid w:val="00AD78BD"/>
    <w:rsid w:val="00AD7916"/>
    <w:rsid w:val="00AD7A16"/>
    <w:rsid w:val="00AD7A2F"/>
    <w:rsid w:val="00AE0136"/>
    <w:rsid w:val="00AE023E"/>
    <w:rsid w:val="00AE02DF"/>
    <w:rsid w:val="00AE082E"/>
    <w:rsid w:val="00AE1025"/>
    <w:rsid w:val="00AE1076"/>
    <w:rsid w:val="00AE1837"/>
    <w:rsid w:val="00AE1BEB"/>
    <w:rsid w:val="00AE20A1"/>
    <w:rsid w:val="00AE2675"/>
    <w:rsid w:val="00AE3062"/>
    <w:rsid w:val="00AE320E"/>
    <w:rsid w:val="00AE3298"/>
    <w:rsid w:val="00AE3A91"/>
    <w:rsid w:val="00AE3B43"/>
    <w:rsid w:val="00AE4171"/>
    <w:rsid w:val="00AE4FD5"/>
    <w:rsid w:val="00AE4FDF"/>
    <w:rsid w:val="00AE5736"/>
    <w:rsid w:val="00AE5D41"/>
    <w:rsid w:val="00AE5DF7"/>
    <w:rsid w:val="00AE6502"/>
    <w:rsid w:val="00AE6510"/>
    <w:rsid w:val="00AE65B0"/>
    <w:rsid w:val="00AE6670"/>
    <w:rsid w:val="00AE67AD"/>
    <w:rsid w:val="00AE6836"/>
    <w:rsid w:val="00AE6E10"/>
    <w:rsid w:val="00AE7412"/>
    <w:rsid w:val="00AE7B66"/>
    <w:rsid w:val="00AE7CFA"/>
    <w:rsid w:val="00AF0058"/>
    <w:rsid w:val="00AF05A4"/>
    <w:rsid w:val="00AF08DF"/>
    <w:rsid w:val="00AF0B2D"/>
    <w:rsid w:val="00AF0E23"/>
    <w:rsid w:val="00AF1AF3"/>
    <w:rsid w:val="00AF1D02"/>
    <w:rsid w:val="00AF1FD0"/>
    <w:rsid w:val="00AF2279"/>
    <w:rsid w:val="00AF32D5"/>
    <w:rsid w:val="00AF342B"/>
    <w:rsid w:val="00AF4BAC"/>
    <w:rsid w:val="00AF4DB7"/>
    <w:rsid w:val="00AF4ECE"/>
    <w:rsid w:val="00AF56DF"/>
    <w:rsid w:val="00AF5AB3"/>
    <w:rsid w:val="00AF76E3"/>
    <w:rsid w:val="00AF7ED3"/>
    <w:rsid w:val="00B00D92"/>
    <w:rsid w:val="00B01601"/>
    <w:rsid w:val="00B01724"/>
    <w:rsid w:val="00B017AB"/>
    <w:rsid w:val="00B01C38"/>
    <w:rsid w:val="00B02BD4"/>
    <w:rsid w:val="00B02C04"/>
    <w:rsid w:val="00B02E25"/>
    <w:rsid w:val="00B03250"/>
    <w:rsid w:val="00B038B1"/>
    <w:rsid w:val="00B0422A"/>
    <w:rsid w:val="00B04728"/>
    <w:rsid w:val="00B04DDD"/>
    <w:rsid w:val="00B04F6A"/>
    <w:rsid w:val="00B06699"/>
    <w:rsid w:val="00B07500"/>
    <w:rsid w:val="00B1062E"/>
    <w:rsid w:val="00B10770"/>
    <w:rsid w:val="00B10C6D"/>
    <w:rsid w:val="00B124AA"/>
    <w:rsid w:val="00B125A3"/>
    <w:rsid w:val="00B126E4"/>
    <w:rsid w:val="00B1331B"/>
    <w:rsid w:val="00B134A0"/>
    <w:rsid w:val="00B139FA"/>
    <w:rsid w:val="00B13F3A"/>
    <w:rsid w:val="00B148BE"/>
    <w:rsid w:val="00B14EAA"/>
    <w:rsid w:val="00B152CA"/>
    <w:rsid w:val="00B16377"/>
    <w:rsid w:val="00B16922"/>
    <w:rsid w:val="00B16D31"/>
    <w:rsid w:val="00B171A4"/>
    <w:rsid w:val="00B176D2"/>
    <w:rsid w:val="00B1779F"/>
    <w:rsid w:val="00B17E71"/>
    <w:rsid w:val="00B205E9"/>
    <w:rsid w:val="00B20DB8"/>
    <w:rsid w:val="00B2126A"/>
    <w:rsid w:val="00B21A7D"/>
    <w:rsid w:val="00B21E79"/>
    <w:rsid w:val="00B22219"/>
    <w:rsid w:val="00B22D95"/>
    <w:rsid w:val="00B22FD9"/>
    <w:rsid w:val="00B23BFD"/>
    <w:rsid w:val="00B23D20"/>
    <w:rsid w:val="00B24207"/>
    <w:rsid w:val="00B24E70"/>
    <w:rsid w:val="00B25482"/>
    <w:rsid w:val="00B25938"/>
    <w:rsid w:val="00B25A16"/>
    <w:rsid w:val="00B25C1D"/>
    <w:rsid w:val="00B2606C"/>
    <w:rsid w:val="00B2756B"/>
    <w:rsid w:val="00B27BF9"/>
    <w:rsid w:val="00B301C8"/>
    <w:rsid w:val="00B305E2"/>
    <w:rsid w:val="00B30B2B"/>
    <w:rsid w:val="00B30C5C"/>
    <w:rsid w:val="00B31B6C"/>
    <w:rsid w:val="00B31E15"/>
    <w:rsid w:val="00B31F9F"/>
    <w:rsid w:val="00B32511"/>
    <w:rsid w:val="00B32959"/>
    <w:rsid w:val="00B336AC"/>
    <w:rsid w:val="00B336D3"/>
    <w:rsid w:val="00B33918"/>
    <w:rsid w:val="00B342AA"/>
    <w:rsid w:val="00B3587C"/>
    <w:rsid w:val="00B358B9"/>
    <w:rsid w:val="00B35DEC"/>
    <w:rsid w:val="00B35FD6"/>
    <w:rsid w:val="00B36924"/>
    <w:rsid w:val="00B37BA5"/>
    <w:rsid w:val="00B40004"/>
    <w:rsid w:val="00B40456"/>
    <w:rsid w:val="00B40FD4"/>
    <w:rsid w:val="00B4143B"/>
    <w:rsid w:val="00B41955"/>
    <w:rsid w:val="00B41C98"/>
    <w:rsid w:val="00B432F9"/>
    <w:rsid w:val="00B435C7"/>
    <w:rsid w:val="00B44668"/>
    <w:rsid w:val="00B44D11"/>
    <w:rsid w:val="00B44E30"/>
    <w:rsid w:val="00B45073"/>
    <w:rsid w:val="00B450A8"/>
    <w:rsid w:val="00B46445"/>
    <w:rsid w:val="00B4664A"/>
    <w:rsid w:val="00B46FB9"/>
    <w:rsid w:val="00B47622"/>
    <w:rsid w:val="00B47DCC"/>
    <w:rsid w:val="00B50441"/>
    <w:rsid w:val="00B504DA"/>
    <w:rsid w:val="00B50D3A"/>
    <w:rsid w:val="00B50E2F"/>
    <w:rsid w:val="00B50F1E"/>
    <w:rsid w:val="00B51383"/>
    <w:rsid w:val="00B51612"/>
    <w:rsid w:val="00B5235F"/>
    <w:rsid w:val="00B528E2"/>
    <w:rsid w:val="00B52A0F"/>
    <w:rsid w:val="00B52AA6"/>
    <w:rsid w:val="00B52D1E"/>
    <w:rsid w:val="00B5336A"/>
    <w:rsid w:val="00B53533"/>
    <w:rsid w:val="00B5380B"/>
    <w:rsid w:val="00B540C9"/>
    <w:rsid w:val="00B54391"/>
    <w:rsid w:val="00B544AA"/>
    <w:rsid w:val="00B54B25"/>
    <w:rsid w:val="00B54B63"/>
    <w:rsid w:val="00B556FB"/>
    <w:rsid w:val="00B55D7C"/>
    <w:rsid w:val="00B55DAF"/>
    <w:rsid w:val="00B56435"/>
    <w:rsid w:val="00B570AC"/>
    <w:rsid w:val="00B573F7"/>
    <w:rsid w:val="00B57E15"/>
    <w:rsid w:val="00B6000B"/>
    <w:rsid w:val="00B6026F"/>
    <w:rsid w:val="00B60314"/>
    <w:rsid w:val="00B608F4"/>
    <w:rsid w:val="00B6129E"/>
    <w:rsid w:val="00B618BC"/>
    <w:rsid w:val="00B61DD5"/>
    <w:rsid w:val="00B62A3A"/>
    <w:rsid w:val="00B62BEF"/>
    <w:rsid w:val="00B62DDF"/>
    <w:rsid w:val="00B631ED"/>
    <w:rsid w:val="00B63650"/>
    <w:rsid w:val="00B63689"/>
    <w:rsid w:val="00B64489"/>
    <w:rsid w:val="00B6474C"/>
    <w:rsid w:val="00B64833"/>
    <w:rsid w:val="00B6484C"/>
    <w:rsid w:val="00B64D60"/>
    <w:rsid w:val="00B64DDE"/>
    <w:rsid w:val="00B64F2E"/>
    <w:rsid w:val="00B654F8"/>
    <w:rsid w:val="00B658FC"/>
    <w:rsid w:val="00B66493"/>
    <w:rsid w:val="00B6712B"/>
    <w:rsid w:val="00B67419"/>
    <w:rsid w:val="00B67888"/>
    <w:rsid w:val="00B67AE2"/>
    <w:rsid w:val="00B67BC7"/>
    <w:rsid w:val="00B703DF"/>
    <w:rsid w:val="00B70424"/>
    <w:rsid w:val="00B70BC7"/>
    <w:rsid w:val="00B70F87"/>
    <w:rsid w:val="00B71112"/>
    <w:rsid w:val="00B71A81"/>
    <w:rsid w:val="00B722E3"/>
    <w:rsid w:val="00B73913"/>
    <w:rsid w:val="00B73AE9"/>
    <w:rsid w:val="00B73C0E"/>
    <w:rsid w:val="00B73CD0"/>
    <w:rsid w:val="00B741EC"/>
    <w:rsid w:val="00B741F6"/>
    <w:rsid w:val="00B742BD"/>
    <w:rsid w:val="00B745B2"/>
    <w:rsid w:val="00B7481D"/>
    <w:rsid w:val="00B7527E"/>
    <w:rsid w:val="00B75B6E"/>
    <w:rsid w:val="00B75F50"/>
    <w:rsid w:val="00B76566"/>
    <w:rsid w:val="00B76E55"/>
    <w:rsid w:val="00B771CF"/>
    <w:rsid w:val="00B775AE"/>
    <w:rsid w:val="00B778F5"/>
    <w:rsid w:val="00B80A87"/>
    <w:rsid w:val="00B80BAF"/>
    <w:rsid w:val="00B81603"/>
    <w:rsid w:val="00B81637"/>
    <w:rsid w:val="00B8196C"/>
    <w:rsid w:val="00B838B2"/>
    <w:rsid w:val="00B84994"/>
    <w:rsid w:val="00B8590A"/>
    <w:rsid w:val="00B87705"/>
    <w:rsid w:val="00B87887"/>
    <w:rsid w:val="00B87BE6"/>
    <w:rsid w:val="00B90481"/>
    <w:rsid w:val="00B91283"/>
    <w:rsid w:val="00B91AC5"/>
    <w:rsid w:val="00B91F4C"/>
    <w:rsid w:val="00B926B5"/>
    <w:rsid w:val="00B92E09"/>
    <w:rsid w:val="00B92E43"/>
    <w:rsid w:val="00B92F33"/>
    <w:rsid w:val="00B92F90"/>
    <w:rsid w:val="00B93146"/>
    <w:rsid w:val="00B932A1"/>
    <w:rsid w:val="00B932A7"/>
    <w:rsid w:val="00B934EE"/>
    <w:rsid w:val="00B93E46"/>
    <w:rsid w:val="00B9446E"/>
    <w:rsid w:val="00B94B48"/>
    <w:rsid w:val="00B94D08"/>
    <w:rsid w:val="00B96A57"/>
    <w:rsid w:val="00B97135"/>
    <w:rsid w:val="00B97B24"/>
    <w:rsid w:val="00B97ECB"/>
    <w:rsid w:val="00BA0045"/>
    <w:rsid w:val="00BA0BCB"/>
    <w:rsid w:val="00BA0F7F"/>
    <w:rsid w:val="00BA1B0A"/>
    <w:rsid w:val="00BA1C1B"/>
    <w:rsid w:val="00BA1D52"/>
    <w:rsid w:val="00BA20B3"/>
    <w:rsid w:val="00BA224E"/>
    <w:rsid w:val="00BA22F8"/>
    <w:rsid w:val="00BA3807"/>
    <w:rsid w:val="00BA3E80"/>
    <w:rsid w:val="00BA42C1"/>
    <w:rsid w:val="00BA4C14"/>
    <w:rsid w:val="00BA58AA"/>
    <w:rsid w:val="00BA69D7"/>
    <w:rsid w:val="00BB04CB"/>
    <w:rsid w:val="00BB052D"/>
    <w:rsid w:val="00BB0A22"/>
    <w:rsid w:val="00BB0ACB"/>
    <w:rsid w:val="00BB15E0"/>
    <w:rsid w:val="00BB1654"/>
    <w:rsid w:val="00BB1B8F"/>
    <w:rsid w:val="00BB272F"/>
    <w:rsid w:val="00BB2AB5"/>
    <w:rsid w:val="00BB2B84"/>
    <w:rsid w:val="00BB2EEE"/>
    <w:rsid w:val="00BB30C4"/>
    <w:rsid w:val="00BB34FF"/>
    <w:rsid w:val="00BB372E"/>
    <w:rsid w:val="00BB3EB1"/>
    <w:rsid w:val="00BB41EC"/>
    <w:rsid w:val="00BB4255"/>
    <w:rsid w:val="00BB43B7"/>
    <w:rsid w:val="00BB4BFA"/>
    <w:rsid w:val="00BB4F42"/>
    <w:rsid w:val="00BB5797"/>
    <w:rsid w:val="00BB5F3A"/>
    <w:rsid w:val="00BB68EB"/>
    <w:rsid w:val="00BB6FB2"/>
    <w:rsid w:val="00BB7E71"/>
    <w:rsid w:val="00BB7E92"/>
    <w:rsid w:val="00BC0DC9"/>
    <w:rsid w:val="00BC0F52"/>
    <w:rsid w:val="00BC12BD"/>
    <w:rsid w:val="00BC1655"/>
    <w:rsid w:val="00BC196E"/>
    <w:rsid w:val="00BC1B1C"/>
    <w:rsid w:val="00BC1CD7"/>
    <w:rsid w:val="00BC223E"/>
    <w:rsid w:val="00BC273D"/>
    <w:rsid w:val="00BC27E6"/>
    <w:rsid w:val="00BC2B31"/>
    <w:rsid w:val="00BC2D80"/>
    <w:rsid w:val="00BC3154"/>
    <w:rsid w:val="00BC38BF"/>
    <w:rsid w:val="00BC50D9"/>
    <w:rsid w:val="00BC515D"/>
    <w:rsid w:val="00BC5FC1"/>
    <w:rsid w:val="00BC5FEE"/>
    <w:rsid w:val="00BC66E1"/>
    <w:rsid w:val="00BC6916"/>
    <w:rsid w:val="00BC7336"/>
    <w:rsid w:val="00BD062E"/>
    <w:rsid w:val="00BD064B"/>
    <w:rsid w:val="00BD0C1D"/>
    <w:rsid w:val="00BD1159"/>
    <w:rsid w:val="00BD1F11"/>
    <w:rsid w:val="00BD2E26"/>
    <w:rsid w:val="00BD2E65"/>
    <w:rsid w:val="00BD32F5"/>
    <w:rsid w:val="00BD35FA"/>
    <w:rsid w:val="00BD36CF"/>
    <w:rsid w:val="00BD399B"/>
    <w:rsid w:val="00BD4229"/>
    <w:rsid w:val="00BD5703"/>
    <w:rsid w:val="00BD59F8"/>
    <w:rsid w:val="00BD5C4C"/>
    <w:rsid w:val="00BD5D1A"/>
    <w:rsid w:val="00BD6446"/>
    <w:rsid w:val="00BD65B9"/>
    <w:rsid w:val="00BD6915"/>
    <w:rsid w:val="00BD6BC9"/>
    <w:rsid w:val="00BD7059"/>
    <w:rsid w:val="00BD70E4"/>
    <w:rsid w:val="00BD7341"/>
    <w:rsid w:val="00BD7504"/>
    <w:rsid w:val="00BD754D"/>
    <w:rsid w:val="00BD758D"/>
    <w:rsid w:val="00BD7D91"/>
    <w:rsid w:val="00BD7E84"/>
    <w:rsid w:val="00BD7FC6"/>
    <w:rsid w:val="00BE03B7"/>
    <w:rsid w:val="00BE0ED4"/>
    <w:rsid w:val="00BE1469"/>
    <w:rsid w:val="00BE163B"/>
    <w:rsid w:val="00BE1DD8"/>
    <w:rsid w:val="00BE230D"/>
    <w:rsid w:val="00BE256A"/>
    <w:rsid w:val="00BE3054"/>
    <w:rsid w:val="00BE3458"/>
    <w:rsid w:val="00BE36C6"/>
    <w:rsid w:val="00BE3A4B"/>
    <w:rsid w:val="00BE3BF1"/>
    <w:rsid w:val="00BE4307"/>
    <w:rsid w:val="00BE45B5"/>
    <w:rsid w:val="00BE4835"/>
    <w:rsid w:val="00BE4AFB"/>
    <w:rsid w:val="00BE5293"/>
    <w:rsid w:val="00BE5C99"/>
    <w:rsid w:val="00BE6526"/>
    <w:rsid w:val="00BE657E"/>
    <w:rsid w:val="00BE7416"/>
    <w:rsid w:val="00BE75A5"/>
    <w:rsid w:val="00BE793E"/>
    <w:rsid w:val="00BE7C0E"/>
    <w:rsid w:val="00BE7CD7"/>
    <w:rsid w:val="00BE7FD6"/>
    <w:rsid w:val="00BF016B"/>
    <w:rsid w:val="00BF0406"/>
    <w:rsid w:val="00BF0650"/>
    <w:rsid w:val="00BF12CD"/>
    <w:rsid w:val="00BF1508"/>
    <w:rsid w:val="00BF18D3"/>
    <w:rsid w:val="00BF1A85"/>
    <w:rsid w:val="00BF1AC2"/>
    <w:rsid w:val="00BF1AC7"/>
    <w:rsid w:val="00BF1D83"/>
    <w:rsid w:val="00BF217C"/>
    <w:rsid w:val="00BF21AF"/>
    <w:rsid w:val="00BF2969"/>
    <w:rsid w:val="00BF2D6C"/>
    <w:rsid w:val="00BF2F0D"/>
    <w:rsid w:val="00BF3490"/>
    <w:rsid w:val="00BF37C2"/>
    <w:rsid w:val="00BF3A3C"/>
    <w:rsid w:val="00BF3D34"/>
    <w:rsid w:val="00BF4283"/>
    <w:rsid w:val="00BF42C8"/>
    <w:rsid w:val="00BF4988"/>
    <w:rsid w:val="00BF4EB5"/>
    <w:rsid w:val="00BF515D"/>
    <w:rsid w:val="00BF5438"/>
    <w:rsid w:val="00BF56A7"/>
    <w:rsid w:val="00BF576B"/>
    <w:rsid w:val="00BF6B84"/>
    <w:rsid w:val="00BF6C9C"/>
    <w:rsid w:val="00BF6E62"/>
    <w:rsid w:val="00BF71F7"/>
    <w:rsid w:val="00BF722E"/>
    <w:rsid w:val="00BF72CC"/>
    <w:rsid w:val="00BF7398"/>
    <w:rsid w:val="00BF74B4"/>
    <w:rsid w:val="00BF7A78"/>
    <w:rsid w:val="00C0088C"/>
    <w:rsid w:val="00C00A21"/>
    <w:rsid w:val="00C00B6C"/>
    <w:rsid w:val="00C01B0B"/>
    <w:rsid w:val="00C01D47"/>
    <w:rsid w:val="00C035E0"/>
    <w:rsid w:val="00C03F53"/>
    <w:rsid w:val="00C04B63"/>
    <w:rsid w:val="00C04EA6"/>
    <w:rsid w:val="00C04F28"/>
    <w:rsid w:val="00C050EE"/>
    <w:rsid w:val="00C052D2"/>
    <w:rsid w:val="00C05788"/>
    <w:rsid w:val="00C06526"/>
    <w:rsid w:val="00C0669B"/>
    <w:rsid w:val="00C06A4B"/>
    <w:rsid w:val="00C07B53"/>
    <w:rsid w:val="00C11955"/>
    <w:rsid w:val="00C12178"/>
    <w:rsid w:val="00C12270"/>
    <w:rsid w:val="00C12317"/>
    <w:rsid w:val="00C124B7"/>
    <w:rsid w:val="00C128F9"/>
    <w:rsid w:val="00C13056"/>
    <w:rsid w:val="00C13310"/>
    <w:rsid w:val="00C13B9C"/>
    <w:rsid w:val="00C13EBE"/>
    <w:rsid w:val="00C145A0"/>
    <w:rsid w:val="00C14679"/>
    <w:rsid w:val="00C15048"/>
    <w:rsid w:val="00C15112"/>
    <w:rsid w:val="00C1523D"/>
    <w:rsid w:val="00C1544F"/>
    <w:rsid w:val="00C15871"/>
    <w:rsid w:val="00C15A5E"/>
    <w:rsid w:val="00C15CB1"/>
    <w:rsid w:val="00C16071"/>
    <w:rsid w:val="00C1673C"/>
    <w:rsid w:val="00C17453"/>
    <w:rsid w:val="00C17BF2"/>
    <w:rsid w:val="00C17E65"/>
    <w:rsid w:val="00C2018C"/>
    <w:rsid w:val="00C2034A"/>
    <w:rsid w:val="00C20D7F"/>
    <w:rsid w:val="00C21328"/>
    <w:rsid w:val="00C21488"/>
    <w:rsid w:val="00C21648"/>
    <w:rsid w:val="00C21E33"/>
    <w:rsid w:val="00C220E6"/>
    <w:rsid w:val="00C22251"/>
    <w:rsid w:val="00C2276B"/>
    <w:rsid w:val="00C22F89"/>
    <w:rsid w:val="00C23334"/>
    <w:rsid w:val="00C2349E"/>
    <w:rsid w:val="00C23AEB"/>
    <w:rsid w:val="00C23CE7"/>
    <w:rsid w:val="00C23F27"/>
    <w:rsid w:val="00C2427E"/>
    <w:rsid w:val="00C243C4"/>
    <w:rsid w:val="00C24BCD"/>
    <w:rsid w:val="00C24D28"/>
    <w:rsid w:val="00C25A33"/>
    <w:rsid w:val="00C25EDB"/>
    <w:rsid w:val="00C2618F"/>
    <w:rsid w:val="00C26252"/>
    <w:rsid w:val="00C2640A"/>
    <w:rsid w:val="00C267EE"/>
    <w:rsid w:val="00C26FF2"/>
    <w:rsid w:val="00C279A1"/>
    <w:rsid w:val="00C30905"/>
    <w:rsid w:val="00C30B7E"/>
    <w:rsid w:val="00C3136F"/>
    <w:rsid w:val="00C313C0"/>
    <w:rsid w:val="00C31A28"/>
    <w:rsid w:val="00C31CA9"/>
    <w:rsid w:val="00C31F8E"/>
    <w:rsid w:val="00C32CB2"/>
    <w:rsid w:val="00C3344B"/>
    <w:rsid w:val="00C33680"/>
    <w:rsid w:val="00C33A5F"/>
    <w:rsid w:val="00C33AD0"/>
    <w:rsid w:val="00C33BB5"/>
    <w:rsid w:val="00C342EE"/>
    <w:rsid w:val="00C346D7"/>
    <w:rsid w:val="00C3498A"/>
    <w:rsid w:val="00C34EB0"/>
    <w:rsid w:val="00C350D1"/>
    <w:rsid w:val="00C357EF"/>
    <w:rsid w:val="00C359F1"/>
    <w:rsid w:val="00C35F49"/>
    <w:rsid w:val="00C36238"/>
    <w:rsid w:val="00C36BFE"/>
    <w:rsid w:val="00C3705C"/>
    <w:rsid w:val="00C37747"/>
    <w:rsid w:val="00C414AB"/>
    <w:rsid w:val="00C4176B"/>
    <w:rsid w:val="00C41FF9"/>
    <w:rsid w:val="00C4260A"/>
    <w:rsid w:val="00C4282E"/>
    <w:rsid w:val="00C42B1F"/>
    <w:rsid w:val="00C430BC"/>
    <w:rsid w:val="00C433B4"/>
    <w:rsid w:val="00C439DD"/>
    <w:rsid w:val="00C4422C"/>
    <w:rsid w:val="00C44288"/>
    <w:rsid w:val="00C456CF"/>
    <w:rsid w:val="00C46441"/>
    <w:rsid w:val="00C464A1"/>
    <w:rsid w:val="00C46603"/>
    <w:rsid w:val="00C4680F"/>
    <w:rsid w:val="00C46C28"/>
    <w:rsid w:val="00C4737F"/>
    <w:rsid w:val="00C4750A"/>
    <w:rsid w:val="00C4780A"/>
    <w:rsid w:val="00C47B22"/>
    <w:rsid w:val="00C47CC6"/>
    <w:rsid w:val="00C47EB9"/>
    <w:rsid w:val="00C518C0"/>
    <w:rsid w:val="00C51AFE"/>
    <w:rsid w:val="00C51BB6"/>
    <w:rsid w:val="00C53137"/>
    <w:rsid w:val="00C53704"/>
    <w:rsid w:val="00C53818"/>
    <w:rsid w:val="00C53C05"/>
    <w:rsid w:val="00C541F6"/>
    <w:rsid w:val="00C54ECD"/>
    <w:rsid w:val="00C55041"/>
    <w:rsid w:val="00C5524D"/>
    <w:rsid w:val="00C5629E"/>
    <w:rsid w:val="00C56685"/>
    <w:rsid w:val="00C57493"/>
    <w:rsid w:val="00C57883"/>
    <w:rsid w:val="00C57DD8"/>
    <w:rsid w:val="00C601E1"/>
    <w:rsid w:val="00C60CB7"/>
    <w:rsid w:val="00C61239"/>
    <w:rsid w:val="00C61920"/>
    <w:rsid w:val="00C61AD0"/>
    <w:rsid w:val="00C61D2B"/>
    <w:rsid w:val="00C61E8C"/>
    <w:rsid w:val="00C62098"/>
    <w:rsid w:val="00C62C7A"/>
    <w:rsid w:val="00C634E7"/>
    <w:rsid w:val="00C63901"/>
    <w:rsid w:val="00C6399B"/>
    <w:rsid w:val="00C639BF"/>
    <w:rsid w:val="00C63CCF"/>
    <w:rsid w:val="00C63F34"/>
    <w:rsid w:val="00C64F50"/>
    <w:rsid w:val="00C64FEC"/>
    <w:rsid w:val="00C6540A"/>
    <w:rsid w:val="00C65C50"/>
    <w:rsid w:val="00C65CCA"/>
    <w:rsid w:val="00C669A0"/>
    <w:rsid w:val="00C67353"/>
    <w:rsid w:val="00C67509"/>
    <w:rsid w:val="00C7031B"/>
    <w:rsid w:val="00C70488"/>
    <w:rsid w:val="00C707E0"/>
    <w:rsid w:val="00C7089B"/>
    <w:rsid w:val="00C709AA"/>
    <w:rsid w:val="00C70C97"/>
    <w:rsid w:val="00C7105B"/>
    <w:rsid w:val="00C71B0C"/>
    <w:rsid w:val="00C71C42"/>
    <w:rsid w:val="00C72D17"/>
    <w:rsid w:val="00C7300E"/>
    <w:rsid w:val="00C7316A"/>
    <w:rsid w:val="00C7330D"/>
    <w:rsid w:val="00C737CF"/>
    <w:rsid w:val="00C7492B"/>
    <w:rsid w:val="00C75403"/>
    <w:rsid w:val="00C75491"/>
    <w:rsid w:val="00C75B0E"/>
    <w:rsid w:val="00C76858"/>
    <w:rsid w:val="00C76EC9"/>
    <w:rsid w:val="00C77D71"/>
    <w:rsid w:val="00C801DA"/>
    <w:rsid w:val="00C80D66"/>
    <w:rsid w:val="00C80EBF"/>
    <w:rsid w:val="00C80FAE"/>
    <w:rsid w:val="00C81156"/>
    <w:rsid w:val="00C81750"/>
    <w:rsid w:val="00C81891"/>
    <w:rsid w:val="00C82470"/>
    <w:rsid w:val="00C82579"/>
    <w:rsid w:val="00C82E96"/>
    <w:rsid w:val="00C82EC4"/>
    <w:rsid w:val="00C83C9A"/>
    <w:rsid w:val="00C847D5"/>
    <w:rsid w:val="00C8489B"/>
    <w:rsid w:val="00C84D7D"/>
    <w:rsid w:val="00C8503F"/>
    <w:rsid w:val="00C8792F"/>
    <w:rsid w:val="00C87A1E"/>
    <w:rsid w:val="00C9025B"/>
    <w:rsid w:val="00C90A11"/>
    <w:rsid w:val="00C90B55"/>
    <w:rsid w:val="00C90E04"/>
    <w:rsid w:val="00C91297"/>
    <w:rsid w:val="00C9151F"/>
    <w:rsid w:val="00C916B6"/>
    <w:rsid w:val="00C919BE"/>
    <w:rsid w:val="00C91E19"/>
    <w:rsid w:val="00C91FB5"/>
    <w:rsid w:val="00C92460"/>
    <w:rsid w:val="00C924A7"/>
    <w:rsid w:val="00C9274A"/>
    <w:rsid w:val="00C927E9"/>
    <w:rsid w:val="00C929D4"/>
    <w:rsid w:val="00C9416F"/>
    <w:rsid w:val="00C9422A"/>
    <w:rsid w:val="00C94F86"/>
    <w:rsid w:val="00C95198"/>
    <w:rsid w:val="00C95631"/>
    <w:rsid w:val="00C9578F"/>
    <w:rsid w:val="00C95DF9"/>
    <w:rsid w:val="00C960F7"/>
    <w:rsid w:val="00C96F57"/>
    <w:rsid w:val="00C97193"/>
    <w:rsid w:val="00C976A6"/>
    <w:rsid w:val="00C97818"/>
    <w:rsid w:val="00C97C07"/>
    <w:rsid w:val="00CA00D5"/>
    <w:rsid w:val="00CA047E"/>
    <w:rsid w:val="00CA0A7D"/>
    <w:rsid w:val="00CA0E9B"/>
    <w:rsid w:val="00CA1183"/>
    <w:rsid w:val="00CA1D90"/>
    <w:rsid w:val="00CA242F"/>
    <w:rsid w:val="00CA2BEF"/>
    <w:rsid w:val="00CA39EE"/>
    <w:rsid w:val="00CA3D73"/>
    <w:rsid w:val="00CA4584"/>
    <w:rsid w:val="00CA4D97"/>
    <w:rsid w:val="00CA521A"/>
    <w:rsid w:val="00CA557B"/>
    <w:rsid w:val="00CA5837"/>
    <w:rsid w:val="00CA595E"/>
    <w:rsid w:val="00CA6003"/>
    <w:rsid w:val="00CA68AA"/>
    <w:rsid w:val="00CA6E55"/>
    <w:rsid w:val="00CA72B1"/>
    <w:rsid w:val="00CA754F"/>
    <w:rsid w:val="00CA7E02"/>
    <w:rsid w:val="00CB0203"/>
    <w:rsid w:val="00CB0711"/>
    <w:rsid w:val="00CB0B2C"/>
    <w:rsid w:val="00CB0BC7"/>
    <w:rsid w:val="00CB212C"/>
    <w:rsid w:val="00CB2139"/>
    <w:rsid w:val="00CB2A08"/>
    <w:rsid w:val="00CB2BEC"/>
    <w:rsid w:val="00CB31BE"/>
    <w:rsid w:val="00CB3469"/>
    <w:rsid w:val="00CB3472"/>
    <w:rsid w:val="00CB36DA"/>
    <w:rsid w:val="00CB3A54"/>
    <w:rsid w:val="00CB3EB1"/>
    <w:rsid w:val="00CB44C7"/>
    <w:rsid w:val="00CB45CF"/>
    <w:rsid w:val="00CB52A8"/>
    <w:rsid w:val="00CB65F1"/>
    <w:rsid w:val="00CB6DD1"/>
    <w:rsid w:val="00CB739B"/>
    <w:rsid w:val="00CB7561"/>
    <w:rsid w:val="00CB7A17"/>
    <w:rsid w:val="00CB7AA6"/>
    <w:rsid w:val="00CB7AAC"/>
    <w:rsid w:val="00CB7BA7"/>
    <w:rsid w:val="00CC0439"/>
    <w:rsid w:val="00CC0B78"/>
    <w:rsid w:val="00CC0F2B"/>
    <w:rsid w:val="00CC11BA"/>
    <w:rsid w:val="00CC19ED"/>
    <w:rsid w:val="00CC296C"/>
    <w:rsid w:val="00CC2CF4"/>
    <w:rsid w:val="00CC2FD0"/>
    <w:rsid w:val="00CC3554"/>
    <w:rsid w:val="00CC37D2"/>
    <w:rsid w:val="00CC3AEE"/>
    <w:rsid w:val="00CC3B10"/>
    <w:rsid w:val="00CC3CA1"/>
    <w:rsid w:val="00CC3E10"/>
    <w:rsid w:val="00CC50E7"/>
    <w:rsid w:val="00CC5124"/>
    <w:rsid w:val="00CC5EBE"/>
    <w:rsid w:val="00CC5F47"/>
    <w:rsid w:val="00CC60A1"/>
    <w:rsid w:val="00CC6322"/>
    <w:rsid w:val="00CC669B"/>
    <w:rsid w:val="00CC72C1"/>
    <w:rsid w:val="00CC7892"/>
    <w:rsid w:val="00CD0839"/>
    <w:rsid w:val="00CD0BB2"/>
    <w:rsid w:val="00CD0F8C"/>
    <w:rsid w:val="00CD1CBD"/>
    <w:rsid w:val="00CD1CCE"/>
    <w:rsid w:val="00CD23CA"/>
    <w:rsid w:val="00CD292D"/>
    <w:rsid w:val="00CD2C22"/>
    <w:rsid w:val="00CD2D5F"/>
    <w:rsid w:val="00CD2EF4"/>
    <w:rsid w:val="00CD326C"/>
    <w:rsid w:val="00CD444B"/>
    <w:rsid w:val="00CD483C"/>
    <w:rsid w:val="00CD4B08"/>
    <w:rsid w:val="00CD4E38"/>
    <w:rsid w:val="00CD55E4"/>
    <w:rsid w:val="00CD6450"/>
    <w:rsid w:val="00CD6B28"/>
    <w:rsid w:val="00CD6E48"/>
    <w:rsid w:val="00CD7485"/>
    <w:rsid w:val="00CD759A"/>
    <w:rsid w:val="00CD7A6C"/>
    <w:rsid w:val="00CD7AF7"/>
    <w:rsid w:val="00CD7B92"/>
    <w:rsid w:val="00CD7DD0"/>
    <w:rsid w:val="00CE0236"/>
    <w:rsid w:val="00CE19E3"/>
    <w:rsid w:val="00CE2205"/>
    <w:rsid w:val="00CE296B"/>
    <w:rsid w:val="00CE2A30"/>
    <w:rsid w:val="00CE355A"/>
    <w:rsid w:val="00CE3902"/>
    <w:rsid w:val="00CE3952"/>
    <w:rsid w:val="00CE3A9C"/>
    <w:rsid w:val="00CE408A"/>
    <w:rsid w:val="00CE4098"/>
    <w:rsid w:val="00CE441F"/>
    <w:rsid w:val="00CE5168"/>
    <w:rsid w:val="00CE576D"/>
    <w:rsid w:val="00CE6016"/>
    <w:rsid w:val="00CE70C0"/>
    <w:rsid w:val="00CE7425"/>
    <w:rsid w:val="00CE7690"/>
    <w:rsid w:val="00CE7ACB"/>
    <w:rsid w:val="00CE7C0B"/>
    <w:rsid w:val="00CF0EAC"/>
    <w:rsid w:val="00CF1369"/>
    <w:rsid w:val="00CF1449"/>
    <w:rsid w:val="00CF1673"/>
    <w:rsid w:val="00CF1E25"/>
    <w:rsid w:val="00CF1F5A"/>
    <w:rsid w:val="00CF2B96"/>
    <w:rsid w:val="00CF2CD6"/>
    <w:rsid w:val="00CF300F"/>
    <w:rsid w:val="00CF33A6"/>
    <w:rsid w:val="00CF3631"/>
    <w:rsid w:val="00CF5394"/>
    <w:rsid w:val="00CF5418"/>
    <w:rsid w:val="00CF560D"/>
    <w:rsid w:val="00CF60CD"/>
    <w:rsid w:val="00CF6134"/>
    <w:rsid w:val="00CF672A"/>
    <w:rsid w:val="00CF6DAE"/>
    <w:rsid w:val="00CF6E90"/>
    <w:rsid w:val="00CF7405"/>
    <w:rsid w:val="00CF7E2C"/>
    <w:rsid w:val="00D00220"/>
    <w:rsid w:val="00D00A85"/>
    <w:rsid w:val="00D01E4D"/>
    <w:rsid w:val="00D02C17"/>
    <w:rsid w:val="00D02EEA"/>
    <w:rsid w:val="00D03D31"/>
    <w:rsid w:val="00D03D54"/>
    <w:rsid w:val="00D040B9"/>
    <w:rsid w:val="00D04330"/>
    <w:rsid w:val="00D04396"/>
    <w:rsid w:val="00D052C5"/>
    <w:rsid w:val="00D052ED"/>
    <w:rsid w:val="00D054DE"/>
    <w:rsid w:val="00D05E96"/>
    <w:rsid w:val="00D061CF"/>
    <w:rsid w:val="00D068CC"/>
    <w:rsid w:val="00D06992"/>
    <w:rsid w:val="00D06BDB"/>
    <w:rsid w:val="00D06DD3"/>
    <w:rsid w:val="00D06F99"/>
    <w:rsid w:val="00D06FE4"/>
    <w:rsid w:val="00D10B54"/>
    <w:rsid w:val="00D111A5"/>
    <w:rsid w:val="00D11ACD"/>
    <w:rsid w:val="00D11FD0"/>
    <w:rsid w:val="00D13129"/>
    <w:rsid w:val="00D13980"/>
    <w:rsid w:val="00D13C14"/>
    <w:rsid w:val="00D140B2"/>
    <w:rsid w:val="00D1421B"/>
    <w:rsid w:val="00D1435D"/>
    <w:rsid w:val="00D14F07"/>
    <w:rsid w:val="00D14FDF"/>
    <w:rsid w:val="00D1531A"/>
    <w:rsid w:val="00D15667"/>
    <w:rsid w:val="00D16204"/>
    <w:rsid w:val="00D1645F"/>
    <w:rsid w:val="00D16ADD"/>
    <w:rsid w:val="00D16E10"/>
    <w:rsid w:val="00D16EB3"/>
    <w:rsid w:val="00D172FB"/>
    <w:rsid w:val="00D17EAF"/>
    <w:rsid w:val="00D20196"/>
    <w:rsid w:val="00D20AE2"/>
    <w:rsid w:val="00D210D4"/>
    <w:rsid w:val="00D21155"/>
    <w:rsid w:val="00D21322"/>
    <w:rsid w:val="00D21A7E"/>
    <w:rsid w:val="00D21E19"/>
    <w:rsid w:val="00D23253"/>
    <w:rsid w:val="00D2333F"/>
    <w:rsid w:val="00D23759"/>
    <w:rsid w:val="00D25338"/>
    <w:rsid w:val="00D268C4"/>
    <w:rsid w:val="00D26AEE"/>
    <w:rsid w:val="00D2730C"/>
    <w:rsid w:val="00D27B9C"/>
    <w:rsid w:val="00D27D0E"/>
    <w:rsid w:val="00D3038B"/>
    <w:rsid w:val="00D3085B"/>
    <w:rsid w:val="00D3100C"/>
    <w:rsid w:val="00D31AF8"/>
    <w:rsid w:val="00D31B0A"/>
    <w:rsid w:val="00D31BCF"/>
    <w:rsid w:val="00D31E2F"/>
    <w:rsid w:val="00D321CE"/>
    <w:rsid w:val="00D3272B"/>
    <w:rsid w:val="00D32BF6"/>
    <w:rsid w:val="00D33F2B"/>
    <w:rsid w:val="00D34696"/>
    <w:rsid w:val="00D350C1"/>
    <w:rsid w:val="00D35A1F"/>
    <w:rsid w:val="00D36A55"/>
    <w:rsid w:val="00D36D27"/>
    <w:rsid w:val="00D3752F"/>
    <w:rsid w:val="00D37911"/>
    <w:rsid w:val="00D37BE5"/>
    <w:rsid w:val="00D4034C"/>
    <w:rsid w:val="00D4051C"/>
    <w:rsid w:val="00D422B8"/>
    <w:rsid w:val="00D423B4"/>
    <w:rsid w:val="00D42B40"/>
    <w:rsid w:val="00D42E60"/>
    <w:rsid w:val="00D42FF3"/>
    <w:rsid w:val="00D43346"/>
    <w:rsid w:val="00D435B1"/>
    <w:rsid w:val="00D43747"/>
    <w:rsid w:val="00D43F87"/>
    <w:rsid w:val="00D44213"/>
    <w:rsid w:val="00D44AC8"/>
    <w:rsid w:val="00D44D08"/>
    <w:rsid w:val="00D456CB"/>
    <w:rsid w:val="00D45809"/>
    <w:rsid w:val="00D4596F"/>
    <w:rsid w:val="00D462E0"/>
    <w:rsid w:val="00D4672B"/>
    <w:rsid w:val="00D473F7"/>
    <w:rsid w:val="00D47652"/>
    <w:rsid w:val="00D47BF4"/>
    <w:rsid w:val="00D47DDA"/>
    <w:rsid w:val="00D506F1"/>
    <w:rsid w:val="00D508C5"/>
    <w:rsid w:val="00D51119"/>
    <w:rsid w:val="00D514D2"/>
    <w:rsid w:val="00D5176B"/>
    <w:rsid w:val="00D51978"/>
    <w:rsid w:val="00D52115"/>
    <w:rsid w:val="00D524C5"/>
    <w:rsid w:val="00D5266C"/>
    <w:rsid w:val="00D528CA"/>
    <w:rsid w:val="00D529C2"/>
    <w:rsid w:val="00D5321D"/>
    <w:rsid w:val="00D53670"/>
    <w:rsid w:val="00D53C3F"/>
    <w:rsid w:val="00D53E6D"/>
    <w:rsid w:val="00D541A0"/>
    <w:rsid w:val="00D54207"/>
    <w:rsid w:val="00D5530F"/>
    <w:rsid w:val="00D56043"/>
    <w:rsid w:val="00D57A30"/>
    <w:rsid w:val="00D57B69"/>
    <w:rsid w:val="00D60650"/>
    <w:rsid w:val="00D6084D"/>
    <w:rsid w:val="00D615CE"/>
    <w:rsid w:val="00D61C34"/>
    <w:rsid w:val="00D6203F"/>
    <w:rsid w:val="00D626A6"/>
    <w:rsid w:val="00D62BBB"/>
    <w:rsid w:val="00D63B3E"/>
    <w:rsid w:val="00D644C4"/>
    <w:rsid w:val="00D6490B"/>
    <w:rsid w:val="00D64B35"/>
    <w:rsid w:val="00D64F6F"/>
    <w:rsid w:val="00D651F2"/>
    <w:rsid w:val="00D662B1"/>
    <w:rsid w:val="00D66E40"/>
    <w:rsid w:val="00D66E60"/>
    <w:rsid w:val="00D67384"/>
    <w:rsid w:val="00D67A1E"/>
    <w:rsid w:val="00D67AEB"/>
    <w:rsid w:val="00D704D5"/>
    <w:rsid w:val="00D70DFA"/>
    <w:rsid w:val="00D7112A"/>
    <w:rsid w:val="00D73B66"/>
    <w:rsid w:val="00D73FC0"/>
    <w:rsid w:val="00D7413F"/>
    <w:rsid w:val="00D752AC"/>
    <w:rsid w:val="00D75EBD"/>
    <w:rsid w:val="00D764D6"/>
    <w:rsid w:val="00D765AB"/>
    <w:rsid w:val="00D76997"/>
    <w:rsid w:val="00D76C8E"/>
    <w:rsid w:val="00D76F40"/>
    <w:rsid w:val="00D8029C"/>
    <w:rsid w:val="00D80357"/>
    <w:rsid w:val="00D80480"/>
    <w:rsid w:val="00D80D8C"/>
    <w:rsid w:val="00D81052"/>
    <w:rsid w:val="00D814B9"/>
    <w:rsid w:val="00D81613"/>
    <w:rsid w:val="00D81770"/>
    <w:rsid w:val="00D81CBC"/>
    <w:rsid w:val="00D82091"/>
    <w:rsid w:val="00D8219C"/>
    <w:rsid w:val="00D82BBC"/>
    <w:rsid w:val="00D82D82"/>
    <w:rsid w:val="00D83387"/>
    <w:rsid w:val="00D83851"/>
    <w:rsid w:val="00D8426A"/>
    <w:rsid w:val="00D84B86"/>
    <w:rsid w:val="00D85129"/>
    <w:rsid w:val="00D85806"/>
    <w:rsid w:val="00D8589D"/>
    <w:rsid w:val="00D85D64"/>
    <w:rsid w:val="00D86147"/>
    <w:rsid w:val="00D863A5"/>
    <w:rsid w:val="00D86500"/>
    <w:rsid w:val="00D86C33"/>
    <w:rsid w:val="00D86FEE"/>
    <w:rsid w:val="00D87148"/>
    <w:rsid w:val="00D871CE"/>
    <w:rsid w:val="00D875D7"/>
    <w:rsid w:val="00D8766B"/>
    <w:rsid w:val="00D8769C"/>
    <w:rsid w:val="00D87CEF"/>
    <w:rsid w:val="00D87D36"/>
    <w:rsid w:val="00D9044C"/>
    <w:rsid w:val="00D9087C"/>
    <w:rsid w:val="00D9091B"/>
    <w:rsid w:val="00D91225"/>
    <w:rsid w:val="00D915D4"/>
    <w:rsid w:val="00D9192F"/>
    <w:rsid w:val="00D91BE5"/>
    <w:rsid w:val="00D91C94"/>
    <w:rsid w:val="00D923A4"/>
    <w:rsid w:val="00D926D7"/>
    <w:rsid w:val="00D92E7A"/>
    <w:rsid w:val="00D93349"/>
    <w:rsid w:val="00D93CBB"/>
    <w:rsid w:val="00D94015"/>
    <w:rsid w:val="00D95B94"/>
    <w:rsid w:val="00D96130"/>
    <w:rsid w:val="00D96141"/>
    <w:rsid w:val="00D964FF"/>
    <w:rsid w:val="00D96E79"/>
    <w:rsid w:val="00D974AE"/>
    <w:rsid w:val="00D97557"/>
    <w:rsid w:val="00D97D2B"/>
    <w:rsid w:val="00DA01C9"/>
    <w:rsid w:val="00DA0B7F"/>
    <w:rsid w:val="00DA0E01"/>
    <w:rsid w:val="00DA13C0"/>
    <w:rsid w:val="00DA173D"/>
    <w:rsid w:val="00DA1C3D"/>
    <w:rsid w:val="00DA230C"/>
    <w:rsid w:val="00DA2BD3"/>
    <w:rsid w:val="00DA2ECD"/>
    <w:rsid w:val="00DA3095"/>
    <w:rsid w:val="00DA34C3"/>
    <w:rsid w:val="00DA37C2"/>
    <w:rsid w:val="00DA3AD4"/>
    <w:rsid w:val="00DA4738"/>
    <w:rsid w:val="00DA5A1A"/>
    <w:rsid w:val="00DA600F"/>
    <w:rsid w:val="00DA62C5"/>
    <w:rsid w:val="00DA6CC4"/>
    <w:rsid w:val="00DA6DD5"/>
    <w:rsid w:val="00DA75B8"/>
    <w:rsid w:val="00DA7684"/>
    <w:rsid w:val="00DA7C58"/>
    <w:rsid w:val="00DB00B2"/>
    <w:rsid w:val="00DB0AD0"/>
    <w:rsid w:val="00DB0E1F"/>
    <w:rsid w:val="00DB1011"/>
    <w:rsid w:val="00DB1239"/>
    <w:rsid w:val="00DB1803"/>
    <w:rsid w:val="00DB1AC8"/>
    <w:rsid w:val="00DB224C"/>
    <w:rsid w:val="00DB24BF"/>
    <w:rsid w:val="00DB24CD"/>
    <w:rsid w:val="00DB24EA"/>
    <w:rsid w:val="00DB29B1"/>
    <w:rsid w:val="00DB2B39"/>
    <w:rsid w:val="00DB2B3E"/>
    <w:rsid w:val="00DB2F75"/>
    <w:rsid w:val="00DB31AF"/>
    <w:rsid w:val="00DB35D4"/>
    <w:rsid w:val="00DB45C8"/>
    <w:rsid w:val="00DB4E3A"/>
    <w:rsid w:val="00DB5A3D"/>
    <w:rsid w:val="00DB658E"/>
    <w:rsid w:val="00DB6611"/>
    <w:rsid w:val="00DB6B03"/>
    <w:rsid w:val="00DB6C9D"/>
    <w:rsid w:val="00DB79F4"/>
    <w:rsid w:val="00DC05B0"/>
    <w:rsid w:val="00DC09B6"/>
    <w:rsid w:val="00DC0BA9"/>
    <w:rsid w:val="00DC156E"/>
    <w:rsid w:val="00DC156F"/>
    <w:rsid w:val="00DC1E43"/>
    <w:rsid w:val="00DC1EA0"/>
    <w:rsid w:val="00DC246F"/>
    <w:rsid w:val="00DC2510"/>
    <w:rsid w:val="00DC2708"/>
    <w:rsid w:val="00DC28C5"/>
    <w:rsid w:val="00DC29E5"/>
    <w:rsid w:val="00DC31CB"/>
    <w:rsid w:val="00DC410D"/>
    <w:rsid w:val="00DC50C5"/>
    <w:rsid w:val="00DC5A58"/>
    <w:rsid w:val="00DC5FA4"/>
    <w:rsid w:val="00DC61BD"/>
    <w:rsid w:val="00DC626E"/>
    <w:rsid w:val="00DC6768"/>
    <w:rsid w:val="00DC6895"/>
    <w:rsid w:val="00DC699C"/>
    <w:rsid w:val="00DC73D5"/>
    <w:rsid w:val="00DC7404"/>
    <w:rsid w:val="00DC783E"/>
    <w:rsid w:val="00DC7D55"/>
    <w:rsid w:val="00DD00C6"/>
    <w:rsid w:val="00DD0408"/>
    <w:rsid w:val="00DD09CE"/>
    <w:rsid w:val="00DD0A01"/>
    <w:rsid w:val="00DD0A05"/>
    <w:rsid w:val="00DD1440"/>
    <w:rsid w:val="00DD1590"/>
    <w:rsid w:val="00DD18EE"/>
    <w:rsid w:val="00DD1936"/>
    <w:rsid w:val="00DD2465"/>
    <w:rsid w:val="00DD295E"/>
    <w:rsid w:val="00DD2D01"/>
    <w:rsid w:val="00DD3F96"/>
    <w:rsid w:val="00DD422B"/>
    <w:rsid w:val="00DD4718"/>
    <w:rsid w:val="00DD4FA5"/>
    <w:rsid w:val="00DD5353"/>
    <w:rsid w:val="00DD5471"/>
    <w:rsid w:val="00DD5AAD"/>
    <w:rsid w:val="00DD5B19"/>
    <w:rsid w:val="00DD5CFE"/>
    <w:rsid w:val="00DD5E05"/>
    <w:rsid w:val="00DD6220"/>
    <w:rsid w:val="00DD6F2C"/>
    <w:rsid w:val="00DD6F3A"/>
    <w:rsid w:val="00DD745E"/>
    <w:rsid w:val="00DD7800"/>
    <w:rsid w:val="00DE0A15"/>
    <w:rsid w:val="00DE0E9D"/>
    <w:rsid w:val="00DE14C1"/>
    <w:rsid w:val="00DE15A7"/>
    <w:rsid w:val="00DE25EB"/>
    <w:rsid w:val="00DE2A2D"/>
    <w:rsid w:val="00DE2B28"/>
    <w:rsid w:val="00DE2DC4"/>
    <w:rsid w:val="00DE34C3"/>
    <w:rsid w:val="00DE4BFE"/>
    <w:rsid w:val="00DE5795"/>
    <w:rsid w:val="00DE5993"/>
    <w:rsid w:val="00DE5A4E"/>
    <w:rsid w:val="00DE608C"/>
    <w:rsid w:val="00DE64AC"/>
    <w:rsid w:val="00DE6793"/>
    <w:rsid w:val="00DE6B49"/>
    <w:rsid w:val="00DE6C41"/>
    <w:rsid w:val="00DE703B"/>
    <w:rsid w:val="00DE7148"/>
    <w:rsid w:val="00DE764F"/>
    <w:rsid w:val="00DE7A19"/>
    <w:rsid w:val="00DE7C26"/>
    <w:rsid w:val="00DF0F38"/>
    <w:rsid w:val="00DF2452"/>
    <w:rsid w:val="00DF2860"/>
    <w:rsid w:val="00DF3F5A"/>
    <w:rsid w:val="00DF4BE2"/>
    <w:rsid w:val="00DF50FE"/>
    <w:rsid w:val="00DF5721"/>
    <w:rsid w:val="00DF5AE7"/>
    <w:rsid w:val="00DF5CDC"/>
    <w:rsid w:val="00DF5D02"/>
    <w:rsid w:val="00DF6E7E"/>
    <w:rsid w:val="00DF7315"/>
    <w:rsid w:val="00DF74A4"/>
    <w:rsid w:val="00E00C8E"/>
    <w:rsid w:val="00E00E14"/>
    <w:rsid w:val="00E01002"/>
    <w:rsid w:val="00E010CD"/>
    <w:rsid w:val="00E012F5"/>
    <w:rsid w:val="00E01368"/>
    <w:rsid w:val="00E01BEB"/>
    <w:rsid w:val="00E01E62"/>
    <w:rsid w:val="00E024CB"/>
    <w:rsid w:val="00E03ACD"/>
    <w:rsid w:val="00E03CE4"/>
    <w:rsid w:val="00E045BD"/>
    <w:rsid w:val="00E0479F"/>
    <w:rsid w:val="00E04DC9"/>
    <w:rsid w:val="00E05E9E"/>
    <w:rsid w:val="00E05EB7"/>
    <w:rsid w:val="00E06EDB"/>
    <w:rsid w:val="00E07252"/>
    <w:rsid w:val="00E0767E"/>
    <w:rsid w:val="00E079C6"/>
    <w:rsid w:val="00E07CAE"/>
    <w:rsid w:val="00E07E03"/>
    <w:rsid w:val="00E102D4"/>
    <w:rsid w:val="00E1055C"/>
    <w:rsid w:val="00E105B8"/>
    <w:rsid w:val="00E11511"/>
    <w:rsid w:val="00E11B3D"/>
    <w:rsid w:val="00E12043"/>
    <w:rsid w:val="00E12071"/>
    <w:rsid w:val="00E123A9"/>
    <w:rsid w:val="00E12732"/>
    <w:rsid w:val="00E12F44"/>
    <w:rsid w:val="00E132C3"/>
    <w:rsid w:val="00E146D5"/>
    <w:rsid w:val="00E14E7C"/>
    <w:rsid w:val="00E1540C"/>
    <w:rsid w:val="00E15E0D"/>
    <w:rsid w:val="00E1634D"/>
    <w:rsid w:val="00E163CD"/>
    <w:rsid w:val="00E176D7"/>
    <w:rsid w:val="00E17A96"/>
    <w:rsid w:val="00E202B6"/>
    <w:rsid w:val="00E20318"/>
    <w:rsid w:val="00E20446"/>
    <w:rsid w:val="00E206B2"/>
    <w:rsid w:val="00E20DD6"/>
    <w:rsid w:val="00E21374"/>
    <w:rsid w:val="00E219E3"/>
    <w:rsid w:val="00E231C5"/>
    <w:rsid w:val="00E23F83"/>
    <w:rsid w:val="00E23FD6"/>
    <w:rsid w:val="00E249E6"/>
    <w:rsid w:val="00E25257"/>
    <w:rsid w:val="00E264DF"/>
    <w:rsid w:val="00E2736E"/>
    <w:rsid w:val="00E27709"/>
    <w:rsid w:val="00E27E29"/>
    <w:rsid w:val="00E300AE"/>
    <w:rsid w:val="00E306CD"/>
    <w:rsid w:val="00E30841"/>
    <w:rsid w:val="00E30D65"/>
    <w:rsid w:val="00E30F41"/>
    <w:rsid w:val="00E31F4E"/>
    <w:rsid w:val="00E32E64"/>
    <w:rsid w:val="00E33181"/>
    <w:rsid w:val="00E333F0"/>
    <w:rsid w:val="00E33447"/>
    <w:rsid w:val="00E33668"/>
    <w:rsid w:val="00E339A8"/>
    <w:rsid w:val="00E340CB"/>
    <w:rsid w:val="00E34580"/>
    <w:rsid w:val="00E34630"/>
    <w:rsid w:val="00E3484D"/>
    <w:rsid w:val="00E35400"/>
    <w:rsid w:val="00E3540F"/>
    <w:rsid w:val="00E356B2"/>
    <w:rsid w:val="00E35804"/>
    <w:rsid w:val="00E3676E"/>
    <w:rsid w:val="00E36911"/>
    <w:rsid w:val="00E36AD5"/>
    <w:rsid w:val="00E37378"/>
    <w:rsid w:val="00E37392"/>
    <w:rsid w:val="00E3775A"/>
    <w:rsid w:val="00E37AEE"/>
    <w:rsid w:val="00E37B9F"/>
    <w:rsid w:val="00E37C6D"/>
    <w:rsid w:val="00E401AE"/>
    <w:rsid w:val="00E40CFA"/>
    <w:rsid w:val="00E41326"/>
    <w:rsid w:val="00E41925"/>
    <w:rsid w:val="00E41D1F"/>
    <w:rsid w:val="00E41E94"/>
    <w:rsid w:val="00E4208D"/>
    <w:rsid w:val="00E420E0"/>
    <w:rsid w:val="00E424D0"/>
    <w:rsid w:val="00E424E0"/>
    <w:rsid w:val="00E425B8"/>
    <w:rsid w:val="00E43425"/>
    <w:rsid w:val="00E43994"/>
    <w:rsid w:val="00E44134"/>
    <w:rsid w:val="00E4417D"/>
    <w:rsid w:val="00E44852"/>
    <w:rsid w:val="00E44A75"/>
    <w:rsid w:val="00E44D6C"/>
    <w:rsid w:val="00E4514E"/>
    <w:rsid w:val="00E46608"/>
    <w:rsid w:val="00E46712"/>
    <w:rsid w:val="00E46BEE"/>
    <w:rsid w:val="00E476F7"/>
    <w:rsid w:val="00E47AB1"/>
    <w:rsid w:val="00E504D7"/>
    <w:rsid w:val="00E51038"/>
    <w:rsid w:val="00E52014"/>
    <w:rsid w:val="00E5245F"/>
    <w:rsid w:val="00E52DE3"/>
    <w:rsid w:val="00E53779"/>
    <w:rsid w:val="00E53965"/>
    <w:rsid w:val="00E53E7D"/>
    <w:rsid w:val="00E53EE9"/>
    <w:rsid w:val="00E54041"/>
    <w:rsid w:val="00E54872"/>
    <w:rsid w:val="00E55073"/>
    <w:rsid w:val="00E55AFA"/>
    <w:rsid w:val="00E55DB9"/>
    <w:rsid w:val="00E55F25"/>
    <w:rsid w:val="00E5708C"/>
    <w:rsid w:val="00E57A84"/>
    <w:rsid w:val="00E60815"/>
    <w:rsid w:val="00E608C2"/>
    <w:rsid w:val="00E60A11"/>
    <w:rsid w:val="00E60C1E"/>
    <w:rsid w:val="00E60EF6"/>
    <w:rsid w:val="00E61511"/>
    <w:rsid w:val="00E6182F"/>
    <w:rsid w:val="00E61997"/>
    <w:rsid w:val="00E62479"/>
    <w:rsid w:val="00E6276D"/>
    <w:rsid w:val="00E62F58"/>
    <w:rsid w:val="00E63E36"/>
    <w:rsid w:val="00E6406F"/>
    <w:rsid w:val="00E64ED2"/>
    <w:rsid w:val="00E6522B"/>
    <w:rsid w:val="00E654C0"/>
    <w:rsid w:val="00E6660B"/>
    <w:rsid w:val="00E67258"/>
    <w:rsid w:val="00E67C89"/>
    <w:rsid w:val="00E67FC3"/>
    <w:rsid w:val="00E700E0"/>
    <w:rsid w:val="00E7074D"/>
    <w:rsid w:val="00E7223C"/>
    <w:rsid w:val="00E734A4"/>
    <w:rsid w:val="00E73CDE"/>
    <w:rsid w:val="00E7405B"/>
    <w:rsid w:val="00E751FD"/>
    <w:rsid w:val="00E75265"/>
    <w:rsid w:val="00E7572B"/>
    <w:rsid w:val="00E76457"/>
    <w:rsid w:val="00E766BA"/>
    <w:rsid w:val="00E769AB"/>
    <w:rsid w:val="00E76EA3"/>
    <w:rsid w:val="00E772D1"/>
    <w:rsid w:val="00E80166"/>
    <w:rsid w:val="00E815E4"/>
    <w:rsid w:val="00E81713"/>
    <w:rsid w:val="00E81FB3"/>
    <w:rsid w:val="00E82ECF"/>
    <w:rsid w:val="00E837DB"/>
    <w:rsid w:val="00E83DE2"/>
    <w:rsid w:val="00E83F90"/>
    <w:rsid w:val="00E840F9"/>
    <w:rsid w:val="00E84811"/>
    <w:rsid w:val="00E848ED"/>
    <w:rsid w:val="00E8491A"/>
    <w:rsid w:val="00E85593"/>
    <w:rsid w:val="00E856BE"/>
    <w:rsid w:val="00E85975"/>
    <w:rsid w:val="00E85DAF"/>
    <w:rsid w:val="00E86366"/>
    <w:rsid w:val="00E8681F"/>
    <w:rsid w:val="00E87053"/>
    <w:rsid w:val="00E9018D"/>
    <w:rsid w:val="00E9028A"/>
    <w:rsid w:val="00E907FB"/>
    <w:rsid w:val="00E90BDE"/>
    <w:rsid w:val="00E91868"/>
    <w:rsid w:val="00E91BE1"/>
    <w:rsid w:val="00E91F6F"/>
    <w:rsid w:val="00E9256B"/>
    <w:rsid w:val="00E92D1C"/>
    <w:rsid w:val="00E933B9"/>
    <w:rsid w:val="00E93B14"/>
    <w:rsid w:val="00E94444"/>
    <w:rsid w:val="00E94C1F"/>
    <w:rsid w:val="00E96181"/>
    <w:rsid w:val="00E9633C"/>
    <w:rsid w:val="00E97828"/>
    <w:rsid w:val="00E978BE"/>
    <w:rsid w:val="00E97AC2"/>
    <w:rsid w:val="00E97D4B"/>
    <w:rsid w:val="00E97E7E"/>
    <w:rsid w:val="00EA0F6D"/>
    <w:rsid w:val="00EA0F78"/>
    <w:rsid w:val="00EA2021"/>
    <w:rsid w:val="00EA3F77"/>
    <w:rsid w:val="00EA440D"/>
    <w:rsid w:val="00EA47AF"/>
    <w:rsid w:val="00EA4C4B"/>
    <w:rsid w:val="00EA540A"/>
    <w:rsid w:val="00EA5A4E"/>
    <w:rsid w:val="00EA5A6B"/>
    <w:rsid w:val="00EA5E25"/>
    <w:rsid w:val="00EA5EAA"/>
    <w:rsid w:val="00EA5F1F"/>
    <w:rsid w:val="00EA7148"/>
    <w:rsid w:val="00EA723D"/>
    <w:rsid w:val="00EA729C"/>
    <w:rsid w:val="00EA7486"/>
    <w:rsid w:val="00EB13A5"/>
    <w:rsid w:val="00EB142E"/>
    <w:rsid w:val="00EB14EB"/>
    <w:rsid w:val="00EB2224"/>
    <w:rsid w:val="00EB232F"/>
    <w:rsid w:val="00EB2E8C"/>
    <w:rsid w:val="00EB318A"/>
    <w:rsid w:val="00EB32A9"/>
    <w:rsid w:val="00EB34C8"/>
    <w:rsid w:val="00EB3CEC"/>
    <w:rsid w:val="00EB3D58"/>
    <w:rsid w:val="00EB493B"/>
    <w:rsid w:val="00EB4C47"/>
    <w:rsid w:val="00EB607E"/>
    <w:rsid w:val="00EB64BC"/>
    <w:rsid w:val="00EB6784"/>
    <w:rsid w:val="00EB6AF9"/>
    <w:rsid w:val="00EB7914"/>
    <w:rsid w:val="00EB7B87"/>
    <w:rsid w:val="00EC0970"/>
    <w:rsid w:val="00EC11FD"/>
    <w:rsid w:val="00EC131C"/>
    <w:rsid w:val="00EC288F"/>
    <w:rsid w:val="00EC295A"/>
    <w:rsid w:val="00EC2CAC"/>
    <w:rsid w:val="00EC2E8A"/>
    <w:rsid w:val="00EC38DE"/>
    <w:rsid w:val="00EC4D3A"/>
    <w:rsid w:val="00EC4E2B"/>
    <w:rsid w:val="00EC52B2"/>
    <w:rsid w:val="00EC5C99"/>
    <w:rsid w:val="00EC5E91"/>
    <w:rsid w:val="00EC662C"/>
    <w:rsid w:val="00EC6AAD"/>
    <w:rsid w:val="00EC73EE"/>
    <w:rsid w:val="00EC756F"/>
    <w:rsid w:val="00ED0207"/>
    <w:rsid w:val="00ED0593"/>
    <w:rsid w:val="00ED1141"/>
    <w:rsid w:val="00ED14A1"/>
    <w:rsid w:val="00ED1B6F"/>
    <w:rsid w:val="00ED1CFA"/>
    <w:rsid w:val="00ED1E59"/>
    <w:rsid w:val="00ED1ECD"/>
    <w:rsid w:val="00ED2937"/>
    <w:rsid w:val="00ED29C6"/>
    <w:rsid w:val="00ED2AA6"/>
    <w:rsid w:val="00ED2C28"/>
    <w:rsid w:val="00ED30AC"/>
    <w:rsid w:val="00ED392D"/>
    <w:rsid w:val="00ED3BD8"/>
    <w:rsid w:val="00ED4B99"/>
    <w:rsid w:val="00ED4C76"/>
    <w:rsid w:val="00ED4E7F"/>
    <w:rsid w:val="00ED58AA"/>
    <w:rsid w:val="00ED6987"/>
    <w:rsid w:val="00ED6B76"/>
    <w:rsid w:val="00ED6EC5"/>
    <w:rsid w:val="00ED73F5"/>
    <w:rsid w:val="00ED7EB3"/>
    <w:rsid w:val="00EE07AD"/>
    <w:rsid w:val="00EE11C5"/>
    <w:rsid w:val="00EE1255"/>
    <w:rsid w:val="00EE150A"/>
    <w:rsid w:val="00EE1544"/>
    <w:rsid w:val="00EE17F1"/>
    <w:rsid w:val="00EE1A11"/>
    <w:rsid w:val="00EE1B28"/>
    <w:rsid w:val="00EE1BFD"/>
    <w:rsid w:val="00EE2108"/>
    <w:rsid w:val="00EE2B0E"/>
    <w:rsid w:val="00EE3D00"/>
    <w:rsid w:val="00EE4259"/>
    <w:rsid w:val="00EE43EF"/>
    <w:rsid w:val="00EE4714"/>
    <w:rsid w:val="00EE47F2"/>
    <w:rsid w:val="00EE4857"/>
    <w:rsid w:val="00EE4A8E"/>
    <w:rsid w:val="00EE4D2A"/>
    <w:rsid w:val="00EE5473"/>
    <w:rsid w:val="00EE5CEB"/>
    <w:rsid w:val="00EE6194"/>
    <w:rsid w:val="00EE62AE"/>
    <w:rsid w:val="00EE6E81"/>
    <w:rsid w:val="00EE6F24"/>
    <w:rsid w:val="00EE720A"/>
    <w:rsid w:val="00EE7975"/>
    <w:rsid w:val="00EE7FDE"/>
    <w:rsid w:val="00EF096F"/>
    <w:rsid w:val="00EF160F"/>
    <w:rsid w:val="00EF1A8A"/>
    <w:rsid w:val="00EF1BC4"/>
    <w:rsid w:val="00EF1F5A"/>
    <w:rsid w:val="00EF2116"/>
    <w:rsid w:val="00EF3886"/>
    <w:rsid w:val="00EF3938"/>
    <w:rsid w:val="00EF394B"/>
    <w:rsid w:val="00EF436E"/>
    <w:rsid w:val="00EF443E"/>
    <w:rsid w:val="00EF45AF"/>
    <w:rsid w:val="00EF4912"/>
    <w:rsid w:val="00EF4AAB"/>
    <w:rsid w:val="00EF4E41"/>
    <w:rsid w:val="00EF550C"/>
    <w:rsid w:val="00EF5D9B"/>
    <w:rsid w:val="00EF64A7"/>
    <w:rsid w:val="00EF6A11"/>
    <w:rsid w:val="00EF6D71"/>
    <w:rsid w:val="00EF7716"/>
    <w:rsid w:val="00EF7939"/>
    <w:rsid w:val="00F00F8B"/>
    <w:rsid w:val="00F00FD3"/>
    <w:rsid w:val="00F017C5"/>
    <w:rsid w:val="00F01DB1"/>
    <w:rsid w:val="00F027CF"/>
    <w:rsid w:val="00F02CF3"/>
    <w:rsid w:val="00F02F1D"/>
    <w:rsid w:val="00F03B35"/>
    <w:rsid w:val="00F046C3"/>
    <w:rsid w:val="00F04788"/>
    <w:rsid w:val="00F058AF"/>
    <w:rsid w:val="00F05F72"/>
    <w:rsid w:val="00F0712F"/>
    <w:rsid w:val="00F07165"/>
    <w:rsid w:val="00F0780D"/>
    <w:rsid w:val="00F11654"/>
    <w:rsid w:val="00F11EB1"/>
    <w:rsid w:val="00F126F8"/>
    <w:rsid w:val="00F12979"/>
    <w:rsid w:val="00F13421"/>
    <w:rsid w:val="00F136C2"/>
    <w:rsid w:val="00F1371B"/>
    <w:rsid w:val="00F13854"/>
    <w:rsid w:val="00F13DD6"/>
    <w:rsid w:val="00F14918"/>
    <w:rsid w:val="00F149AB"/>
    <w:rsid w:val="00F14DD4"/>
    <w:rsid w:val="00F15173"/>
    <w:rsid w:val="00F15541"/>
    <w:rsid w:val="00F15CF1"/>
    <w:rsid w:val="00F16043"/>
    <w:rsid w:val="00F17027"/>
    <w:rsid w:val="00F17C6D"/>
    <w:rsid w:val="00F2056C"/>
    <w:rsid w:val="00F208C0"/>
    <w:rsid w:val="00F20A40"/>
    <w:rsid w:val="00F211AB"/>
    <w:rsid w:val="00F2133B"/>
    <w:rsid w:val="00F215B4"/>
    <w:rsid w:val="00F21DD2"/>
    <w:rsid w:val="00F21E60"/>
    <w:rsid w:val="00F21F88"/>
    <w:rsid w:val="00F2216C"/>
    <w:rsid w:val="00F223CB"/>
    <w:rsid w:val="00F228AA"/>
    <w:rsid w:val="00F231E4"/>
    <w:rsid w:val="00F233E7"/>
    <w:rsid w:val="00F23E4C"/>
    <w:rsid w:val="00F24185"/>
    <w:rsid w:val="00F255F9"/>
    <w:rsid w:val="00F26227"/>
    <w:rsid w:val="00F26AC3"/>
    <w:rsid w:val="00F26D06"/>
    <w:rsid w:val="00F26FE5"/>
    <w:rsid w:val="00F27856"/>
    <w:rsid w:val="00F279DC"/>
    <w:rsid w:val="00F27E00"/>
    <w:rsid w:val="00F3021D"/>
    <w:rsid w:val="00F31D1A"/>
    <w:rsid w:val="00F3235D"/>
    <w:rsid w:val="00F323C0"/>
    <w:rsid w:val="00F3325E"/>
    <w:rsid w:val="00F33B06"/>
    <w:rsid w:val="00F33C91"/>
    <w:rsid w:val="00F33D79"/>
    <w:rsid w:val="00F33DAC"/>
    <w:rsid w:val="00F33FC6"/>
    <w:rsid w:val="00F33FE2"/>
    <w:rsid w:val="00F34322"/>
    <w:rsid w:val="00F344C6"/>
    <w:rsid w:val="00F34509"/>
    <w:rsid w:val="00F35433"/>
    <w:rsid w:val="00F35754"/>
    <w:rsid w:val="00F35DDC"/>
    <w:rsid w:val="00F3610B"/>
    <w:rsid w:val="00F36438"/>
    <w:rsid w:val="00F368A8"/>
    <w:rsid w:val="00F36F51"/>
    <w:rsid w:val="00F37B40"/>
    <w:rsid w:val="00F37EE7"/>
    <w:rsid w:val="00F401F0"/>
    <w:rsid w:val="00F40968"/>
    <w:rsid w:val="00F410C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5FF5"/>
    <w:rsid w:val="00F463C5"/>
    <w:rsid w:val="00F4649A"/>
    <w:rsid w:val="00F46CB7"/>
    <w:rsid w:val="00F479AF"/>
    <w:rsid w:val="00F47B25"/>
    <w:rsid w:val="00F50007"/>
    <w:rsid w:val="00F50260"/>
    <w:rsid w:val="00F50604"/>
    <w:rsid w:val="00F51376"/>
    <w:rsid w:val="00F5165C"/>
    <w:rsid w:val="00F51ADA"/>
    <w:rsid w:val="00F520C1"/>
    <w:rsid w:val="00F5218E"/>
    <w:rsid w:val="00F52DA6"/>
    <w:rsid w:val="00F53E35"/>
    <w:rsid w:val="00F54519"/>
    <w:rsid w:val="00F5561A"/>
    <w:rsid w:val="00F55911"/>
    <w:rsid w:val="00F55E8E"/>
    <w:rsid w:val="00F5616A"/>
    <w:rsid w:val="00F567C4"/>
    <w:rsid w:val="00F568A8"/>
    <w:rsid w:val="00F569BA"/>
    <w:rsid w:val="00F57002"/>
    <w:rsid w:val="00F57360"/>
    <w:rsid w:val="00F57689"/>
    <w:rsid w:val="00F57B20"/>
    <w:rsid w:val="00F57B96"/>
    <w:rsid w:val="00F57F4A"/>
    <w:rsid w:val="00F60069"/>
    <w:rsid w:val="00F601F4"/>
    <w:rsid w:val="00F60737"/>
    <w:rsid w:val="00F60D09"/>
    <w:rsid w:val="00F60D51"/>
    <w:rsid w:val="00F610BC"/>
    <w:rsid w:val="00F620FB"/>
    <w:rsid w:val="00F6224C"/>
    <w:rsid w:val="00F62411"/>
    <w:rsid w:val="00F6385F"/>
    <w:rsid w:val="00F63888"/>
    <w:rsid w:val="00F63897"/>
    <w:rsid w:val="00F63904"/>
    <w:rsid w:val="00F63A34"/>
    <w:rsid w:val="00F63DFC"/>
    <w:rsid w:val="00F64A8A"/>
    <w:rsid w:val="00F64F35"/>
    <w:rsid w:val="00F66905"/>
    <w:rsid w:val="00F67983"/>
    <w:rsid w:val="00F679CC"/>
    <w:rsid w:val="00F67BB9"/>
    <w:rsid w:val="00F702D7"/>
    <w:rsid w:val="00F707F0"/>
    <w:rsid w:val="00F7087E"/>
    <w:rsid w:val="00F70B28"/>
    <w:rsid w:val="00F710A5"/>
    <w:rsid w:val="00F71359"/>
    <w:rsid w:val="00F715C1"/>
    <w:rsid w:val="00F71759"/>
    <w:rsid w:val="00F71929"/>
    <w:rsid w:val="00F71BF1"/>
    <w:rsid w:val="00F7247B"/>
    <w:rsid w:val="00F727C9"/>
    <w:rsid w:val="00F72C20"/>
    <w:rsid w:val="00F72EF7"/>
    <w:rsid w:val="00F73354"/>
    <w:rsid w:val="00F73E08"/>
    <w:rsid w:val="00F73F32"/>
    <w:rsid w:val="00F741F7"/>
    <w:rsid w:val="00F74767"/>
    <w:rsid w:val="00F74B36"/>
    <w:rsid w:val="00F75B47"/>
    <w:rsid w:val="00F76A6C"/>
    <w:rsid w:val="00F76A9A"/>
    <w:rsid w:val="00F7730B"/>
    <w:rsid w:val="00F77A0F"/>
    <w:rsid w:val="00F77B21"/>
    <w:rsid w:val="00F800EB"/>
    <w:rsid w:val="00F80FD0"/>
    <w:rsid w:val="00F8105C"/>
    <w:rsid w:val="00F81297"/>
    <w:rsid w:val="00F81897"/>
    <w:rsid w:val="00F82B2C"/>
    <w:rsid w:val="00F82BAC"/>
    <w:rsid w:val="00F8388F"/>
    <w:rsid w:val="00F83DE3"/>
    <w:rsid w:val="00F8493E"/>
    <w:rsid w:val="00F8519E"/>
    <w:rsid w:val="00F8544F"/>
    <w:rsid w:val="00F85842"/>
    <w:rsid w:val="00F86023"/>
    <w:rsid w:val="00F86080"/>
    <w:rsid w:val="00F86B01"/>
    <w:rsid w:val="00F86C17"/>
    <w:rsid w:val="00F87028"/>
    <w:rsid w:val="00F87098"/>
    <w:rsid w:val="00F8768B"/>
    <w:rsid w:val="00F87C9D"/>
    <w:rsid w:val="00F90258"/>
    <w:rsid w:val="00F906E3"/>
    <w:rsid w:val="00F90E23"/>
    <w:rsid w:val="00F911A6"/>
    <w:rsid w:val="00F91B28"/>
    <w:rsid w:val="00F91C11"/>
    <w:rsid w:val="00F91C92"/>
    <w:rsid w:val="00F92AD0"/>
    <w:rsid w:val="00F933D4"/>
    <w:rsid w:val="00F93750"/>
    <w:rsid w:val="00F937E5"/>
    <w:rsid w:val="00F94A31"/>
    <w:rsid w:val="00F9513A"/>
    <w:rsid w:val="00F965C8"/>
    <w:rsid w:val="00F9667F"/>
    <w:rsid w:val="00F96ACE"/>
    <w:rsid w:val="00F96E71"/>
    <w:rsid w:val="00F9730C"/>
    <w:rsid w:val="00FA02F1"/>
    <w:rsid w:val="00FA09BD"/>
    <w:rsid w:val="00FA1389"/>
    <w:rsid w:val="00FA1676"/>
    <w:rsid w:val="00FA1857"/>
    <w:rsid w:val="00FA2124"/>
    <w:rsid w:val="00FA2518"/>
    <w:rsid w:val="00FA2539"/>
    <w:rsid w:val="00FA29B9"/>
    <w:rsid w:val="00FA2CE6"/>
    <w:rsid w:val="00FA3873"/>
    <w:rsid w:val="00FA3B13"/>
    <w:rsid w:val="00FA3DE2"/>
    <w:rsid w:val="00FA4329"/>
    <w:rsid w:val="00FA4C33"/>
    <w:rsid w:val="00FA586F"/>
    <w:rsid w:val="00FA676E"/>
    <w:rsid w:val="00FA6A30"/>
    <w:rsid w:val="00FA6D96"/>
    <w:rsid w:val="00FA6DB6"/>
    <w:rsid w:val="00FA6E37"/>
    <w:rsid w:val="00FA72C5"/>
    <w:rsid w:val="00FA77B8"/>
    <w:rsid w:val="00FA7BC4"/>
    <w:rsid w:val="00FB03A3"/>
    <w:rsid w:val="00FB0688"/>
    <w:rsid w:val="00FB09CD"/>
    <w:rsid w:val="00FB1149"/>
    <w:rsid w:val="00FB13EB"/>
    <w:rsid w:val="00FB17B9"/>
    <w:rsid w:val="00FB224B"/>
    <w:rsid w:val="00FB26B8"/>
    <w:rsid w:val="00FB2AA2"/>
    <w:rsid w:val="00FB2CA5"/>
    <w:rsid w:val="00FB3086"/>
    <w:rsid w:val="00FB33F9"/>
    <w:rsid w:val="00FB38E0"/>
    <w:rsid w:val="00FB3F01"/>
    <w:rsid w:val="00FB4367"/>
    <w:rsid w:val="00FB4391"/>
    <w:rsid w:val="00FB475B"/>
    <w:rsid w:val="00FB4E49"/>
    <w:rsid w:val="00FB5D45"/>
    <w:rsid w:val="00FB5E98"/>
    <w:rsid w:val="00FB6A24"/>
    <w:rsid w:val="00FB7014"/>
    <w:rsid w:val="00FB7277"/>
    <w:rsid w:val="00FB7CFE"/>
    <w:rsid w:val="00FB7D1D"/>
    <w:rsid w:val="00FB7EB4"/>
    <w:rsid w:val="00FC01CF"/>
    <w:rsid w:val="00FC0E9C"/>
    <w:rsid w:val="00FC1258"/>
    <w:rsid w:val="00FC14C5"/>
    <w:rsid w:val="00FC1B0C"/>
    <w:rsid w:val="00FC1E46"/>
    <w:rsid w:val="00FC2185"/>
    <w:rsid w:val="00FC2851"/>
    <w:rsid w:val="00FC293A"/>
    <w:rsid w:val="00FC2A10"/>
    <w:rsid w:val="00FC354D"/>
    <w:rsid w:val="00FC3738"/>
    <w:rsid w:val="00FC3968"/>
    <w:rsid w:val="00FC39F9"/>
    <w:rsid w:val="00FC40DC"/>
    <w:rsid w:val="00FC5E23"/>
    <w:rsid w:val="00FC5E9C"/>
    <w:rsid w:val="00FC611A"/>
    <w:rsid w:val="00FC68A3"/>
    <w:rsid w:val="00FC7525"/>
    <w:rsid w:val="00FC7F11"/>
    <w:rsid w:val="00FD00AF"/>
    <w:rsid w:val="00FD09DD"/>
    <w:rsid w:val="00FD1E4F"/>
    <w:rsid w:val="00FD20D3"/>
    <w:rsid w:val="00FD2DDD"/>
    <w:rsid w:val="00FD332F"/>
    <w:rsid w:val="00FD3CCC"/>
    <w:rsid w:val="00FD4EE4"/>
    <w:rsid w:val="00FD4F51"/>
    <w:rsid w:val="00FD500C"/>
    <w:rsid w:val="00FD5197"/>
    <w:rsid w:val="00FD5AC3"/>
    <w:rsid w:val="00FD5FF4"/>
    <w:rsid w:val="00FD6EAD"/>
    <w:rsid w:val="00FE0BE5"/>
    <w:rsid w:val="00FE1939"/>
    <w:rsid w:val="00FE1943"/>
    <w:rsid w:val="00FE1BAF"/>
    <w:rsid w:val="00FE1CFE"/>
    <w:rsid w:val="00FE1E63"/>
    <w:rsid w:val="00FE1EB4"/>
    <w:rsid w:val="00FE2C9C"/>
    <w:rsid w:val="00FE31F2"/>
    <w:rsid w:val="00FE353E"/>
    <w:rsid w:val="00FE35BF"/>
    <w:rsid w:val="00FE38E8"/>
    <w:rsid w:val="00FE3C12"/>
    <w:rsid w:val="00FE4348"/>
    <w:rsid w:val="00FE4717"/>
    <w:rsid w:val="00FE4D0C"/>
    <w:rsid w:val="00FE4F5F"/>
    <w:rsid w:val="00FE5B35"/>
    <w:rsid w:val="00FE5BE0"/>
    <w:rsid w:val="00FE609A"/>
    <w:rsid w:val="00FE6A3E"/>
    <w:rsid w:val="00FE758F"/>
    <w:rsid w:val="00FE7765"/>
    <w:rsid w:val="00FE7F23"/>
    <w:rsid w:val="00FF0202"/>
    <w:rsid w:val="00FF1BFE"/>
    <w:rsid w:val="00FF1E39"/>
    <w:rsid w:val="00FF206B"/>
    <w:rsid w:val="00FF26EE"/>
    <w:rsid w:val="00FF2CAF"/>
    <w:rsid w:val="00FF3B2E"/>
    <w:rsid w:val="00FF409A"/>
    <w:rsid w:val="00FF4407"/>
    <w:rsid w:val="00FF449A"/>
    <w:rsid w:val="00FF45E0"/>
    <w:rsid w:val="00FF4F9D"/>
    <w:rsid w:val="00FF54C4"/>
    <w:rsid w:val="00FF5B33"/>
    <w:rsid w:val="00FF5D16"/>
    <w:rsid w:val="00FF68EB"/>
    <w:rsid w:val="00FF6D7C"/>
    <w:rsid w:val="00FF7274"/>
    <w:rsid w:val="0AB22FC1"/>
    <w:rsid w:val="0F46E397"/>
    <w:rsid w:val="2BC286AC"/>
    <w:rsid w:val="2CF71098"/>
    <w:rsid w:val="2EBF02FB"/>
    <w:rsid w:val="39A8AF3C"/>
    <w:rsid w:val="55487442"/>
    <w:rsid w:val="5785F1E4"/>
    <w:rsid w:val="5E30DA01"/>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FC1C0"/>
  <w15:docId w15:val="{1CBCDA13-EA5A-4AF3-89DC-5D36F463D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4" w:unhideWhenUsed="1" w:qFormat="1"/>
    <w:lsdException w:name="heading 8" w:semiHidden="1" w:uiPriority="4" w:unhideWhenUsed="1"/>
    <w:lsdException w:name="heading 9" w:semiHidden="1" w:uiPriority="4"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89D"/>
    <w:rPr>
      <w:lang w:val="en-US"/>
    </w:rPr>
  </w:style>
  <w:style w:type="paragraph" w:styleId="Heading1">
    <w:name w:val="heading 1"/>
    <w:aliases w:val="H1"/>
    <w:basedOn w:val="Normal"/>
    <w:next w:val="Normal"/>
    <w:link w:val="Heading1Char"/>
    <w:uiPriority w:val="9"/>
    <w:qFormat/>
    <w:rsid w:val="00B10C6D"/>
    <w:pPr>
      <w:keepNext/>
      <w:keepLines/>
      <w:numPr>
        <w:numId w:val="2"/>
      </w:numPr>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9"/>
    <w:qFormat/>
    <w:rsid w:val="00B10C6D"/>
    <w:pPr>
      <w:keepNext/>
      <w:keepLines/>
      <w:numPr>
        <w:ilvl w:val="1"/>
        <w:numId w:val="2"/>
      </w:numPr>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9"/>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9"/>
    <w:qFormat/>
    <w:rsid w:val="00B10C6D"/>
    <w:pPr>
      <w:keepNext/>
      <w:keepLines/>
      <w:numPr>
        <w:ilvl w:val="3"/>
        <w:numId w:val="2"/>
      </w:numPr>
      <w:spacing w:before="260"/>
      <w:contextualSpacing/>
      <w:outlineLvl w:val="3"/>
    </w:pPr>
    <w:rPr>
      <w:rFonts w:eastAsiaTheme="majorEastAsia" w:cstheme="majorBidi"/>
      <w:bCs/>
      <w:iCs/>
    </w:rPr>
  </w:style>
  <w:style w:type="paragraph" w:styleId="Heading5">
    <w:name w:val="heading 5"/>
    <w:basedOn w:val="Normal"/>
    <w:next w:val="Normal"/>
    <w:link w:val="Heading5Char"/>
    <w:uiPriority w:val="9"/>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9"/>
    <w:semiHidden/>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semiHidden/>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semiHidden/>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semiHidden/>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0D86"/>
    <w:pPr>
      <w:spacing w:line="160" w:lineRule="atLeast"/>
    </w:pPr>
    <w:rPr>
      <w:color w:val="D0CFC2"/>
    </w:rPr>
  </w:style>
  <w:style w:type="character" w:customStyle="1" w:styleId="HeaderChar">
    <w:name w:val="Header Char"/>
    <w:basedOn w:val="DefaultParagraphFont"/>
    <w:link w:val="Header"/>
    <w:uiPriority w:val="99"/>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9"/>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9"/>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9"/>
    <w:rsid w:val="00B10C6D"/>
    <w:rPr>
      <w:rFonts w:eastAsiaTheme="majorEastAsia" w:cstheme="majorBidi"/>
      <w:b/>
      <w:bCs/>
      <w:lang w:val="en-US"/>
    </w:rPr>
  </w:style>
  <w:style w:type="character" w:customStyle="1" w:styleId="Heading4Char">
    <w:name w:val="Heading 4 Char"/>
    <w:basedOn w:val="DefaultParagraphFont"/>
    <w:link w:val="Heading4"/>
    <w:uiPriority w:val="9"/>
    <w:rsid w:val="00B10C6D"/>
    <w:rPr>
      <w:rFonts w:eastAsiaTheme="majorEastAsia" w:cstheme="majorBidi"/>
      <w:bCs/>
      <w:iCs/>
      <w:lang w:val="en-US"/>
    </w:rPr>
  </w:style>
  <w:style w:type="character" w:customStyle="1" w:styleId="Heading5Char">
    <w:name w:val="Heading 5 Char"/>
    <w:basedOn w:val="DefaultParagraphFont"/>
    <w:link w:val="Heading5"/>
    <w:uiPriority w:val="9"/>
    <w:rsid w:val="00920D86"/>
    <w:rPr>
      <w:rFonts w:eastAsiaTheme="majorEastAsia" w:cstheme="majorBidi"/>
      <w:u w:val="single"/>
      <w:lang w:val="en-US"/>
    </w:rPr>
  </w:style>
  <w:style w:type="character" w:customStyle="1" w:styleId="Heading6Char">
    <w:name w:val="Heading 6 Char"/>
    <w:basedOn w:val="DefaultParagraphFont"/>
    <w:link w:val="Heading6"/>
    <w:uiPriority w:val="9"/>
    <w:semiHidden/>
    <w:rsid w:val="00920D86"/>
    <w:rPr>
      <w:rFonts w:eastAsiaTheme="majorEastAsia" w:cstheme="majorBidi"/>
      <w:b/>
      <w:iCs/>
      <w:lang w:val="en-US"/>
    </w:rPr>
  </w:style>
  <w:style w:type="character" w:customStyle="1" w:styleId="Heading7Char">
    <w:name w:val="Heading 7 Char"/>
    <w:basedOn w:val="DefaultParagraphFont"/>
    <w:link w:val="Heading7"/>
    <w:uiPriority w:val="4"/>
    <w:semiHidden/>
    <w:rsid w:val="00920D86"/>
    <w:rPr>
      <w:rFonts w:eastAsiaTheme="majorEastAsia" w:cstheme="majorBidi"/>
      <w:b/>
      <w:iCs/>
      <w:lang w:val="en-US"/>
    </w:rPr>
  </w:style>
  <w:style w:type="character" w:customStyle="1" w:styleId="Heading8Char">
    <w:name w:val="Heading 8 Char"/>
    <w:basedOn w:val="DefaultParagraphFont"/>
    <w:link w:val="Heading8"/>
    <w:uiPriority w:val="4"/>
    <w:semiHidden/>
    <w:rsid w:val="00920D86"/>
    <w:rPr>
      <w:rFonts w:eastAsiaTheme="majorEastAsia" w:cstheme="majorBidi"/>
      <w:b/>
      <w:szCs w:val="20"/>
      <w:lang w:val="en-US"/>
    </w:rPr>
  </w:style>
  <w:style w:type="character" w:customStyle="1" w:styleId="Heading9Char">
    <w:name w:val="Heading 9 Char"/>
    <w:basedOn w:val="DefaultParagraphFont"/>
    <w:link w:val="Heading9"/>
    <w:uiPriority w:val="4"/>
    <w:semiHidden/>
    <w:rsid w:val="00920D86"/>
    <w:rPr>
      <w:rFonts w:eastAsiaTheme="majorEastAsia" w:cstheme="majorBidi"/>
      <w:b/>
      <w:iCs/>
      <w:szCs w:val="20"/>
      <w:lang w:val="en-US"/>
    </w:rPr>
  </w:style>
  <w:style w:type="paragraph" w:styleId="Title">
    <w:name w:val="Title"/>
    <w:basedOn w:val="Normal"/>
    <w:next w:val="Normal"/>
    <w:link w:val="TitleChar"/>
    <w:uiPriority w:val="10"/>
    <w:qFormat/>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10"/>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rsid w:val="00261211"/>
    <w:rPr>
      <w:rFonts w:eastAsiaTheme="majorEastAsia" w:cstheme="majorBidi"/>
      <w:iCs/>
      <w:sz w:val="24"/>
      <w:szCs w:val="24"/>
      <w:lang w:val="en-US"/>
    </w:rPr>
  </w:style>
  <w:style w:type="character" w:styleId="SubtleEmphasis">
    <w:name w:val="Subtle Emphasis"/>
    <w:basedOn w:val="DefaultParagraphFont"/>
    <w:uiPriority w:val="99"/>
    <w:qFormat/>
    <w:rsid w:val="00920D86"/>
    <w:rPr>
      <w:i/>
      <w:iCs/>
      <w:color w:val="808080" w:themeColor="text1" w:themeTint="7F"/>
      <w:lang w:val="en-US"/>
    </w:rPr>
  </w:style>
  <w:style w:type="character" w:styleId="IntenseEmphasis">
    <w:name w:val="Intense Emphasis"/>
    <w:basedOn w:val="DefaultParagraphFont"/>
    <w:uiPriority w:val="19"/>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rsid w:val="00920D86"/>
    <w:rPr>
      <w:b/>
      <w:bCs/>
      <w:i/>
      <w:iCs/>
      <w:lang w:val="en-US"/>
    </w:rPr>
  </w:style>
  <w:style w:type="character" w:styleId="SubtleReference">
    <w:name w:val="Subtle Reference"/>
    <w:basedOn w:val="DefaultParagraphFont"/>
    <w:uiPriority w:val="99"/>
    <w:qFormat/>
    <w:rsid w:val="00920D86"/>
    <w:rPr>
      <w:caps w:val="0"/>
      <w:smallCaps w:val="0"/>
      <w:color w:val="auto"/>
      <w:u w:val="single"/>
      <w:lang w:val="en-US"/>
    </w:rPr>
  </w:style>
  <w:style w:type="character" w:styleId="IntenseReference">
    <w:name w:val="Intense Reference"/>
    <w:basedOn w:val="DefaultParagraphFont"/>
    <w:uiPriority w:val="99"/>
    <w:qFormat/>
    <w:rsid w:val="00920D86"/>
    <w:rPr>
      <w:b/>
      <w:bCs/>
      <w:caps w:val="0"/>
      <w:smallCaps w:val="0"/>
      <w:color w:val="auto"/>
      <w:spacing w:val="5"/>
      <w:u w:val="single"/>
      <w:lang w:val="en-US"/>
    </w:rPr>
  </w:style>
  <w:style w:type="paragraph" w:styleId="Caption">
    <w:name w:val="caption"/>
    <w:basedOn w:val="Normal"/>
    <w:next w:val="Caption-Text"/>
    <w:link w:val="CaptionChar"/>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99"/>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99"/>
    <w:semiHidden/>
    <w:rsid w:val="00920D86"/>
    <w:rPr>
      <w:color w:val="273943" w:themeColor="background2"/>
      <w:sz w:val="12"/>
      <w:szCs w:val="20"/>
      <w:lang w:val="en-US"/>
    </w:rPr>
  </w:style>
  <w:style w:type="character" w:styleId="EndnoteReference">
    <w:name w:val="endnote reference"/>
    <w:basedOn w:val="DefaultParagraphFont"/>
    <w:uiPriority w:val="99"/>
    <w:semiHidden/>
    <w:rsid w:val="00920D86"/>
    <w:rPr>
      <w:vertAlign w:val="superscript"/>
      <w:lang w:val="en-US"/>
    </w:rPr>
  </w:style>
  <w:style w:type="paragraph" w:styleId="FootnoteText">
    <w:name w:val="footnote text"/>
    <w:basedOn w:val="Normal"/>
    <w:link w:val="FootnoteTextChar"/>
    <w:uiPriority w:val="99"/>
    <w:semiHidden/>
    <w:rsid w:val="00920D86"/>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99"/>
    <w:semiHidden/>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rsid w:val="00920D86"/>
    <w:rPr>
      <w:b/>
      <w:iCs/>
      <w:color w:val="000000" w:themeColor="text1"/>
      <w:sz w:val="20"/>
      <w:lang w:val="en-US"/>
    </w:rPr>
  </w:style>
  <w:style w:type="character" w:styleId="BookTitle">
    <w:name w:val="Book Title"/>
    <w:basedOn w:val="DefaultParagraphFont"/>
    <w:uiPriority w:val="99"/>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basedOn w:val="TableNormal"/>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rsid w:val="00920D86"/>
    <w:pPr>
      <w:spacing w:line="240" w:lineRule="atLeast"/>
    </w:pPr>
    <w:rPr>
      <w:lang w:val="en-US"/>
    </w:rPr>
  </w:style>
  <w:style w:type="paragraph" w:customStyle="1" w:styleId="RecipientAddress">
    <w:name w:val="Recipient Address"/>
    <w:basedOn w:val="Normal"/>
    <w:uiPriority w:val="8"/>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semiHidden/>
    <w:rsid w:val="00920D86"/>
    <w:pPr>
      <w:spacing w:after="120"/>
    </w:pPr>
  </w:style>
  <w:style w:type="character" w:customStyle="1" w:styleId="BodyTextChar">
    <w:name w:val="Body Text Char"/>
    <w:basedOn w:val="DefaultParagraphFont"/>
    <w:link w:val="BodyText"/>
    <w:uiPriority w:val="99"/>
    <w:semiHidden/>
    <w:rsid w:val="00920D86"/>
    <w:rPr>
      <w:lang w:val="en-US"/>
    </w:rPr>
  </w:style>
  <w:style w:type="paragraph" w:styleId="BodyText2">
    <w:name w:val="Body Text 2"/>
    <w:basedOn w:val="Normal"/>
    <w:link w:val="BodyText2Char"/>
    <w:uiPriority w:val="99"/>
    <w:semiHidden/>
    <w:rsid w:val="00920D86"/>
    <w:pPr>
      <w:spacing w:after="120" w:line="480" w:lineRule="auto"/>
    </w:pPr>
  </w:style>
  <w:style w:type="character" w:customStyle="1" w:styleId="BodyText2Char">
    <w:name w:val="Body Text 2 Char"/>
    <w:basedOn w:val="DefaultParagraphFont"/>
    <w:link w:val="BodyText2"/>
    <w:uiPriority w:val="99"/>
    <w:semiHidden/>
    <w:rsid w:val="00920D86"/>
    <w:rPr>
      <w:lang w:val="en-US"/>
    </w:rPr>
  </w:style>
  <w:style w:type="paragraph" w:styleId="BodyText3">
    <w:name w:val="Body Text 3"/>
    <w:basedOn w:val="Normal"/>
    <w:link w:val="BodyText3Char"/>
    <w:uiPriority w:val="99"/>
    <w:semiHidden/>
    <w:rsid w:val="00920D86"/>
    <w:pPr>
      <w:spacing w:after="120"/>
    </w:pPr>
    <w:rPr>
      <w:sz w:val="16"/>
      <w:szCs w:val="16"/>
    </w:rPr>
  </w:style>
  <w:style w:type="character" w:customStyle="1" w:styleId="BodyText3Char">
    <w:name w:val="Body Text 3 Char"/>
    <w:basedOn w:val="DefaultParagraphFont"/>
    <w:link w:val="BodyText3"/>
    <w:uiPriority w:val="99"/>
    <w:semiHidden/>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basedOn w:val="DefaultParagraphFont"/>
    <w:uiPriority w:val="99"/>
    <w:semiHidden/>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semiHidden/>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semiHidden/>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semiHidden/>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semiHidden/>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semiHidden/>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semiHidden/>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semiHidden/>
    <w:rsid w:val="00920D86"/>
    <w:pPr>
      <w:ind w:left="283" w:hanging="283"/>
      <w:contextualSpacing/>
    </w:pPr>
  </w:style>
  <w:style w:type="paragraph" w:styleId="List2">
    <w:name w:val="List 2"/>
    <w:basedOn w:val="Normal"/>
    <w:uiPriority w:val="99"/>
    <w:semiHidden/>
    <w:rsid w:val="00920D86"/>
    <w:pPr>
      <w:ind w:left="566" w:hanging="283"/>
      <w:contextualSpacing/>
    </w:pPr>
  </w:style>
  <w:style w:type="paragraph" w:styleId="List3">
    <w:name w:val="List 3"/>
    <w:basedOn w:val="Normal"/>
    <w:uiPriority w:val="99"/>
    <w:semiHidden/>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semiHidden/>
    <w:rsid w:val="00920D86"/>
    <w:pPr>
      <w:numPr>
        <w:numId w:val="4"/>
      </w:numPr>
      <w:contextualSpacing/>
    </w:pPr>
  </w:style>
  <w:style w:type="paragraph" w:styleId="ListBullet3">
    <w:name w:val="List Bullet 3"/>
    <w:basedOn w:val="Normal"/>
    <w:uiPriority w:val="99"/>
    <w:semiHidden/>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semiHidden/>
    <w:rsid w:val="00920D86"/>
    <w:pPr>
      <w:spacing w:after="120"/>
      <w:ind w:left="283"/>
      <w:contextualSpacing/>
    </w:pPr>
  </w:style>
  <w:style w:type="paragraph" w:styleId="ListContinue2">
    <w:name w:val="List Continue 2"/>
    <w:basedOn w:val="Normal"/>
    <w:uiPriority w:val="99"/>
    <w:semiHidden/>
    <w:rsid w:val="00920D86"/>
    <w:pPr>
      <w:spacing w:after="120"/>
      <w:ind w:left="566"/>
      <w:contextualSpacing/>
    </w:pPr>
  </w:style>
  <w:style w:type="paragraph" w:styleId="ListContinue3">
    <w:name w:val="List Continue 3"/>
    <w:basedOn w:val="Normal"/>
    <w:uiPriority w:val="99"/>
    <w:semiHidden/>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semiHidden/>
    <w:rsid w:val="00920D86"/>
    <w:pPr>
      <w:numPr>
        <w:numId w:val="9"/>
      </w:numPr>
      <w:contextualSpacing/>
    </w:pPr>
  </w:style>
  <w:style w:type="paragraph" w:styleId="ListNumber3">
    <w:name w:val="List Number 3"/>
    <w:basedOn w:val="Normal"/>
    <w:uiPriority w:val="99"/>
    <w:semiHidden/>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920D86"/>
    <w:rPr>
      <w:rFonts w:ascii="Consolas" w:hAnsi="Consolas"/>
      <w:sz w:val="20"/>
      <w:szCs w:val="20"/>
      <w:lang w:val="en-US"/>
    </w:rPr>
  </w:style>
  <w:style w:type="table" w:styleId="MediumGrid1">
    <w:name w:val="Medium Grid 1"/>
    <w:basedOn w:val="TableNormal"/>
    <w:uiPriority w:val="67"/>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uiPriority w:val="6"/>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numPr>
        <w:numId w:val="1"/>
      </w:num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qFormat/>
    <w:locked/>
    <w:rsid w:val="00964042"/>
    <w:rPr>
      <w:lang w:val="en-US"/>
    </w:rPr>
  </w:style>
  <w:style w:type="character" w:customStyle="1" w:styleId="CaptionChar">
    <w:name w:val="Caption Char"/>
    <w:link w:val="Caption"/>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 w:type="paragraph" w:customStyle="1" w:styleId="xl66">
    <w:name w:val="xl66"/>
    <w:basedOn w:val="Normal"/>
    <w:rsid w:val="00F67983"/>
    <w:pPr>
      <w:pBdr>
        <w:top w:val="single" w:sz="4" w:space="0" w:color="757575"/>
        <w:left w:val="single" w:sz="4" w:space="7" w:color="757575"/>
        <w:bottom w:val="single" w:sz="4" w:space="0" w:color="757575"/>
        <w:right w:val="single" w:sz="4" w:space="0" w:color="757575"/>
      </w:pBdr>
      <w:spacing w:before="100" w:beforeAutospacing="1" w:after="100" w:afterAutospacing="1" w:line="240" w:lineRule="auto"/>
      <w:ind w:firstLineChars="100" w:firstLine="100"/>
      <w:textAlignment w:val="center"/>
    </w:pPr>
    <w:rPr>
      <w:rFonts w:ascii="Arial" w:eastAsia="Times New Roman" w:hAnsi="Arial" w:cs="Arial"/>
      <w:lang w:val="ro-RO" w:eastAsia="ro-RO"/>
    </w:rPr>
  </w:style>
  <w:style w:type="paragraph" w:customStyle="1" w:styleId="xl67">
    <w:name w:val="xl67"/>
    <w:basedOn w:val="Normal"/>
    <w:rsid w:val="00F67983"/>
    <w:pPr>
      <w:pBdr>
        <w:top w:val="single" w:sz="4" w:space="0" w:color="757575"/>
        <w:left w:val="single" w:sz="4" w:space="0" w:color="757575"/>
        <w:bottom w:val="single" w:sz="4" w:space="0" w:color="757575"/>
        <w:right w:val="single" w:sz="4" w:space="0" w:color="757575"/>
      </w:pBdr>
      <w:shd w:val="clear" w:color="FFE0B2" w:fill="FFCDD2"/>
      <w:spacing w:before="100" w:beforeAutospacing="1" w:after="100" w:afterAutospacing="1" w:line="240" w:lineRule="auto"/>
      <w:jc w:val="center"/>
      <w:textAlignment w:val="center"/>
    </w:pPr>
    <w:rPr>
      <w:rFonts w:ascii="Arial" w:eastAsia="Times New Roman" w:hAnsi="Arial" w:cs="Arial"/>
      <w:b/>
      <w:bCs/>
      <w:color w:val="B71C1C"/>
      <w:sz w:val="24"/>
      <w:szCs w:val="24"/>
      <w:lang w:val="ro-RO" w:eastAsia="ro-RO"/>
    </w:rPr>
  </w:style>
  <w:style w:type="paragraph" w:customStyle="1" w:styleId="xl68">
    <w:name w:val="xl68"/>
    <w:basedOn w:val="Normal"/>
    <w:rsid w:val="00F67983"/>
    <w:pPr>
      <w:pBdr>
        <w:top w:val="single" w:sz="4" w:space="0" w:color="757575"/>
        <w:left w:val="single" w:sz="4" w:space="0" w:color="757575"/>
        <w:bottom w:val="single" w:sz="4" w:space="0" w:color="757575"/>
        <w:right w:val="single" w:sz="4" w:space="0" w:color="757575"/>
      </w:pBdr>
      <w:shd w:val="clear" w:color="FFCDD2" w:fill="FFE0B2"/>
      <w:spacing w:before="100" w:beforeAutospacing="1" w:after="100" w:afterAutospacing="1" w:line="240" w:lineRule="auto"/>
      <w:jc w:val="center"/>
      <w:textAlignment w:val="center"/>
    </w:pPr>
    <w:rPr>
      <w:rFonts w:ascii="Arial" w:eastAsia="Times New Roman" w:hAnsi="Arial" w:cs="Arial"/>
      <w:b/>
      <w:bCs/>
      <w:color w:val="E65100"/>
      <w:sz w:val="24"/>
      <w:szCs w:val="24"/>
      <w:lang w:val="ro-RO" w:eastAsia="ro-RO"/>
    </w:rPr>
  </w:style>
  <w:style w:type="paragraph" w:customStyle="1" w:styleId="xl69">
    <w:name w:val="xl69"/>
    <w:basedOn w:val="Normal"/>
    <w:rsid w:val="00F67983"/>
    <w:pPr>
      <w:pBdr>
        <w:top w:val="single" w:sz="4" w:space="0" w:color="757575"/>
        <w:left w:val="single" w:sz="4" w:space="0" w:color="757575"/>
        <w:bottom w:val="single" w:sz="4" w:space="0" w:color="757575"/>
        <w:right w:val="single" w:sz="4" w:space="0" w:color="757575"/>
      </w:pBdr>
      <w:shd w:val="clear" w:color="C8E6C9" w:fill="BBDEFB"/>
      <w:spacing w:before="100" w:beforeAutospacing="1" w:after="100" w:afterAutospacing="1" w:line="240" w:lineRule="auto"/>
      <w:jc w:val="center"/>
      <w:textAlignment w:val="center"/>
    </w:pPr>
    <w:rPr>
      <w:rFonts w:ascii="Arial" w:eastAsia="Times New Roman" w:hAnsi="Arial" w:cs="Arial"/>
      <w:b/>
      <w:bCs/>
      <w:color w:val="1565C0"/>
      <w:sz w:val="24"/>
      <w:szCs w:val="24"/>
      <w:lang w:val="ro-RO" w:eastAsia="ro-RO"/>
    </w:rPr>
  </w:style>
  <w:style w:type="paragraph" w:customStyle="1" w:styleId="xl70">
    <w:name w:val="xl70"/>
    <w:basedOn w:val="Normal"/>
    <w:rsid w:val="00F67983"/>
    <w:pPr>
      <w:pBdr>
        <w:top w:val="single" w:sz="4" w:space="0" w:color="757575"/>
        <w:left w:val="single" w:sz="4" w:space="0" w:color="757575"/>
        <w:bottom w:val="single" w:sz="4" w:space="0" w:color="757575"/>
        <w:right w:val="single" w:sz="4" w:space="0" w:color="757575"/>
      </w:pBdr>
      <w:shd w:val="clear" w:color="F9F9F9" w:fill="F5F5F5"/>
      <w:spacing w:before="100" w:beforeAutospacing="1" w:after="100" w:afterAutospacing="1" w:line="240" w:lineRule="auto"/>
      <w:jc w:val="center"/>
      <w:textAlignment w:val="center"/>
    </w:pPr>
    <w:rPr>
      <w:rFonts w:ascii="Arial" w:eastAsia="Times New Roman" w:hAnsi="Arial" w:cs="Arial"/>
      <w:lang w:val="ro-RO" w:eastAsia="ro-RO"/>
    </w:rPr>
  </w:style>
  <w:style w:type="paragraph" w:customStyle="1" w:styleId="xl71">
    <w:name w:val="xl71"/>
    <w:basedOn w:val="Normal"/>
    <w:rsid w:val="00F67983"/>
    <w:pPr>
      <w:pBdr>
        <w:top w:val="single" w:sz="4" w:space="0" w:color="757575"/>
        <w:left w:val="single" w:sz="4" w:space="0" w:color="757575"/>
        <w:bottom w:val="single" w:sz="4" w:space="0" w:color="757575"/>
        <w:right w:val="single" w:sz="4" w:space="0" w:color="757575"/>
      </w:pBdr>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72">
    <w:name w:val="xl72"/>
    <w:basedOn w:val="Normal"/>
    <w:rsid w:val="00F67983"/>
    <w:pPr>
      <w:pBdr>
        <w:top w:val="single" w:sz="4" w:space="0" w:color="757575"/>
        <w:left w:val="single" w:sz="4" w:space="0" w:color="757575"/>
        <w:bottom w:val="single" w:sz="4" w:space="0" w:color="757575"/>
        <w:right w:val="single" w:sz="4" w:space="0" w:color="757575"/>
      </w:pBdr>
      <w:shd w:val="clear" w:color="EEEEEE" w:fill="F3E5F5"/>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73">
    <w:name w:val="xl73"/>
    <w:basedOn w:val="Normal"/>
    <w:rsid w:val="00F67983"/>
    <w:pPr>
      <w:pBdr>
        <w:top w:val="single" w:sz="4" w:space="0" w:color="757575"/>
        <w:left w:val="single" w:sz="4" w:space="7" w:color="757575"/>
        <w:bottom w:val="single" w:sz="4" w:space="0" w:color="757575"/>
        <w:right w:val="single" w:sz="4" w:space="0" w:color="757575"/>
      </w:pBdr>
      <w:shd w:val="clear" w:color="EEEEEE" w:fill="F3E5F5"/>
      <w:spacing w:before="100" w:beforeAutospacing="1" w:after="100" w:afterAutospacing="1" w:line="240" w:lineRule="auto"/>
      <w:ind w:firstLineChars="100" w:firstLine="100"/>
      <w:textAlignment w:val="center"/>
    </w:pPr>
    <w:rPr>
      <w:rFonts w:ascii="Arial" w:eastAsia="Times New Roman" w:hAnsi="Arial" w:cs="Arial"/>
      <w:lang w:val="ro-RO" w:eastAsia="ro-RO"/>
    </w:rPr>
  </w:style>
  <w:style w:type="paragraph" w:customStyle="1" w:styleId="xl74">
    <w:name w:val="xl74"/>
    <w:basedOn w:val="Normal"/>
    <w:rsid w:val="00F67983"/>
    <w:pPr>
      <w:pBdr>
        <w:top w:val="single" w:sz="4" w:space="0" w:color="757575"/>
        <w:left w:val="single" w:sz="4" w:space="0" w:color="757575"/>
        <w:bottom w:val="single" w:sz="4" w:space="0" w:color="757575"/>
        <w:right w:val="single" w:sz="4" w:space="0" w:color="757575"/>
      </w:pBdr>
      <w:shd w:val="clear" w:color="333399" w:fill="00B0F0"/>
      <w:spacing w:before="100" w:beforeAutospacing="1" w:after="100" w:afterAutospacing="1" w:line="240" w:lineRule="auto"/>
      <w:jc w:val="center"/>
      <w:textAlignment w:val="center"/>
    </w:pPr>
    <w:rPr>
      <w:rFonts w:ascii="Arial" w:eastAsia="Times New Roman" w:hAnsi="Arial" w:cs="Arial"/>
      <w:b/>
      <w:bCs/>
      <w:color w:val="FFFFFF"/>
      <w:sz w:val="20"/>
      <w:szCs w:val="20"/>
      <w:lang w:val="ro-RO" w:eastAsia="ro-RO"/>
    </w:rPr>
  </w:style>
  <w:style w:type="paragraph" w:customStyle="1" w:styleId="Strong1">
    <w:name w:val="Strong1"/>
    <w:qFormat/>
    <w:rsid w:val="009F2598"/>
    <w:pPr>
      <w:spacing w:line="240" w:lineRule="auto"/>
    </w:pPr>
    <w:rPr>
      <w:rFonts w:ascii="Arial" w:eastAsia="Arial" w:hAnsi="Arial" w:cs="Arial"/>
      <w:b/>
      <w:bCs/>
      <w:sz w:val="22"/>
      <w:szCs w:val="22"/>
      <w:lang w:val="ro-RO" w:eastAsia="ro-RO"/>
    </w:rPr>
  </w:style>
  <w:style w:type="paragraph" w:customStyle="1" w:styleId="xl75">
    <w:name w:val="xl75"/>
    <w:basedOn w:val="Normal"/>
    <w:rsid w:val="00775F08"/>
    <w:pPr>
      <w:pBdr>
        <w:top w:val="single" w:sz="4" w:space="0" w:color="BDBDBD"/>
        <w:left w:val="single" w:sz="4" w:space="0" w:color="BDBDBD"/>
        <w:bottom w:val="single" w:sz="4" w:space="0" w:color="BDBDBD"/>
        <w:right w:val="single" w:sz="4" w:space="0" w:color="BDBDBD"/>
      </w:pBdr>
      <w:spacing w:before="100" w:beforeAutospacing="1" w:after="100" w:afterAutospacing="1" w:line="240" w:lineRule="auto"/>
      <w:jc w:val="center"/>
      <w:textAlignment w:val="center"/>
    </w:pPr>
    <w:rPr>
      <w:rFonts w:ascii="Calibri" w:eastAsia="Times New Roman" w:hAnsi="Calibri" w:cs="Calibri"/>
      <w:color w:val="666666"/>
      <w:sz w:val="14"/>
      <w:szCs w:val="14"/>
      <w:lang w:val="ro-RO" w:eastAsia="ro-RO"/>
    </w:rPr>
  </w:style>
  <w:style w:type="paragraph" w:customStyle="1" w:styleId="xl76">
    <w:name w:val="xl76"/>
    <w:basedOn w:val="Normal"/>
    <w:rsid w:val="00775F08"/>
    <w:pPr>
      <w:pBdr>
        <w:top w:val="single" w:sz="4" w:space="0" w:color="BDBDBD"/>
        <w:left w:val="single" w:sz="4" w:space="0" w:color="BDBDBD"/>
        <w:bottom w:val="single" w:sz="4" w:space="0" w:color="BDBDBD"/>
        <w:right w:val="single" w:sz="4" w:space="0" w:color="BDBDBD"/>
      </w:pBdr>
      <w:shd w:val="clear" w:color="D9D9D9" w:fill="C8E6C9"/>
      <w:spacing w:before="100" w:beforeAutospacing="1" w:after="100" w:afterAutospacing="1" w:line="240" w:lineRule="auto"/>
      <w:jc w:val="center"/>
      <w:textAlignment w:val="center"/>
    </w:pPr>
    <w:rPr>
      <w:rFonts w:ascii="Calibri" w:eastAsia="Times New Roman" w:hAnsi="Calibri" w:cs="Calibri"/>
      <w:b/>
      <w:bCs/>
      <w:lang w:val="ro-RO" w:eastAsia="ro-RO"/>
    </w:rPr>
  </w:style>
  <w:style w:type="paragraph" w:customStyle="1" w:styleId="xl77">
    <w:name w:val="xl77"/>
    <w:basedOn w:val="Normal"/>
    <w:rsid w:val="00775F08"/>
    <w:pPr>
      <w:pBdr>
        <w:top w:val="single" w:sz="4" w:space="0" w:color="BDBDBD"/>
        <w:left w:val="single" w:sz="4" w:space="0" w:color="BDBDBD"/>
        <w:bottom w:val="single" w:sz="4" w:space="0" w:color="BDBDBD"/>
        <w:right w:val="single" w:sz="4" w:space="0" w:color="BDBDBD"/>
      </w:pBdr>
      <w:shd w:val="clear" w:color="F5F5F5" w:fill="E8F5E9"/>
      <w:spacing w:before="100" w:beforeAutospacing="1" w:after="100" w:afterAutospacing="1" w:line="240" w:lineRule="auto"/>
      <w:jc w:val="center"/>
      <w:textAlignment w:val="center"/>
    </w:pPr>
    <w:rPr>
      <w:rFonts w:ascii="Calibri" w:eastAsia="Times New Roman" w:hAnsi="Calibri" w:cs="Calibri"/>
      <w:b/>
      <w:bCs/>
      <w:lang w:val="ro-RO" w:eastAsia="ro-RO"/>
    </w:rPr>
  </w:style>
  <w:style w:type="paragraph" w:customStyle="1" w:styleId="xl78">
    <w:name w:val="xl78"/>
    <w:basedOn w:val="Normal"/>
    <w:rsid w:val="00775F08"/>
    <w:pPr>
      <w:pBdr>
        <w:top w:val="single" w:sz="4" w:space="0" w:color="BDBDBD"/>
        <w:left w:val="single" w:sz="4" w:space="0" w:color="BDBDBD"/>
        <w:bottom w:val="single" w:sz="4" w:space="0" w:color="BDBDBD"/>
        <w:right w:val="single" w:sz="4" w:space="0" w:color="BDBDBD"/>
      </w:pBdr>
      <w:spacing w:before="100" w:beforeAutospacing="1" w:after="100" w:afterAutospacing="1" w:line="240" w:lineRule="auto"/>
      <w:jc w:val="center"/>
      <w:textAlignment w:val="center"/>
    </w:pPr>
    <w:rPr>
      <w:rFonts w:ascii="Calibri" w:eastAsia="Times New Roman" w:hAnsi="Calibri" w:cs="Calibri"/>
      <w:b/>
      <w:bCs/>
      <w:lang w:val="ro-RO" w:eastAsia="ro-RO"/>
    </w:rPr>
  </w:style>
  <w:style w:type="paragraph" w:customStyle="1" w:styleId="xl63">
    <w:name w:val="xl63"/>
    <w:basedOn w:val="Normal"/>
    <w:rsid w:val="00D47DDA"/>
    <w:pPr>
      <w:pBdr>
        <w:top w:val="single" w:sz="4" w:space="0" w:color="D7DEE6"/>
        <w:left w:val="single" w:sz="4" w:space="0" w:color="D7DEE6"/>
        <w:bottom w:val="single" w:sz="4" w:space="0" w:color="D7DEE6"/>
        <w:right w:val="single" w:sz="4" w:space="0" w:color="D7DEE6"/>
      </w:pBdr>
      <w:shd w:val="clear" w:color="33424F" w:fill="1B4E8C"/>
      <w:spacing w:before="100" w:beforeAutospacing="1" w:after="100" w:afterAutospacing="1" w:line="240" w:lineRule="auto"/>
      <w:jc w:val="center"/>
      <w:textAlignment w:val="center"/>
    </w:pPr>
    <w:rPr>
      <w:rFonts w:eastAsia="Times New Roman" w:cs="Times New Roman"/>
      <w:b/>
      <w:bCs/>
      <w:color w:val="FFFFFF"/>
      <w:sz w:val="16"/>
      <w:szCs w:val="16"/>
    </w:rPr>
  </w:style>
  <w:style w:type="paragraph" w:customStyle="1" w:styleId="Regarding">
    <w:name w:val="Regarding"/>
    <w:basedOn w:val="Normal"/>
    <w:uiPriority w:val="2"/>
    <w:rsid w:val="00F15CF1"/>
    <w:pPr>
      <w:spacing w:after="260"/>
    </w:pPr>
    <w:rPr>
      <w:b/>
      <w:sz w:val="22"/>
    </w:rPr>
  </w:style>
  <w:style w:type="character" w:customStyle="1" w:styleId="Hashtag1">
    <w:name w:val="Hashtag1"/>
    <w:basedOn w:val="DefaultParagraphFont"/>
    <w:uiPriority w:val="99"/>
    <w:semiHidden/>
    <w:rsid w:val="00F15CF1"/>
    <w:rPr>
      <w:color w:val="2B579A"/>
      <w:shd w:val="clear" w:color="auto" w:fill="E6E6E6"/>
      <w:lang w:val="en-US"/>
    </w:rPr>
  </w:style>
  <w:style w:type="character" w:customStyle="1" w:styleId="Mention1">
    <w:name w:val="Mention1"/>
    <w:basedOn w:val="DefaultParagraphFont"/>
    <w:uiPriority w:val="99"/>
    <w:semiHidden/>
    <w:rsid w:val="00F15CF1"/>
    <w:rPr>
      <w:color w:val="2B579A"/>
      <w:shd w:val="clear" w:color="auto" w:fill="E6E6E6"/>
      <w:lang w:val="en-US"/>
    </w:rPr>
  </w:style>
  <w:style w:type="character" w:customStyle="1" w:styleId="SmartHyperlink1">
    <w:name w:val="Smart Hyperlink1"/>
    <w:basedOn w:val="DefaultParagraphFont"/>
    <w:uiPriority w:val="99"/>
    <w:semiHidden/>
    <w:rsid w:val="00F15CF1"/>
    <w:rPr>
      <w:u w:val="dotted"/>
      <w:lang w:val="en-US"/>
    </w:rPr>
  </w:style>
  <w:style w:type="character" w:customStyle="1" w:styleId="UnresolvedMention1">
    <w:name w:val="Unresolved Mention1"/>
    <w:basedOn w:val="DefaultParagraphFont"/>
    <w:uiPriority w:val="99"/>
    <w:semiHidden/>
    <w:rsid w:val="00F15CF1"/>
    <w:rPr>
      <w:color w:val="808080"/>
      <w:shd w:val="clear" w:color="auto" w:fill="E6E6E6"/>
      <w:lang w:val="en-US"/>
    </w:rPr>
  </w:style>
  <w:style w:type="numbering" w:styleId="111111">
    <w:name w:val="Outline List 2"/>
    <w:basedOn w:val="NoList"/>
    <w:uiPriority w:val="99"/>
    <w:semiHidden/>
    <w:unhideWhenUsed/>
    <w:rsid w:val="00F15CF1"/>
    <w:pPr>
      <w:numPr>
        <w:numId w:val="21"/>
      </w:numPr>
    </w:pPr>
  </w:style>
  <w:style w:type="numbering" w:styleId="1ai">
    <w:name w:val="Outline List 1"/>
    <w:basedOn w:val="NoList"/>
    <w:uiPriority w:val="99"/>
    <w:semiHidden/>
    <w:unhideWhenUsed/>
    <w:rsid w:val="00F15CF1"/>
    <w:pPr>
      <w:numPr>
        <w:numId w:val="22"/>
      </w:numPr>
    </w:pPr>
  </w:style>
  <w:style w:type="character" w:styleId="SmartLink">
    <w:name w:val="Smart Link"/>
    <w:basedOn w:val="DefaultParagraphFont"/>
    <w:uiPriority w:val="99"/>
    <w:semiHidden/>
    <w:unhideWhenUsed/>
    <w:rsid w:val="00F15CF1"/>
    <w:rPr>
      <w:color w:val="0000FF"/>
      <w:u w:val="single"/>
      <w:shd w:val="clear" w:color="auto" w:fill="F3F2F1"/>
      <w:lang w:val="en-US"/>
    </w:rPr>
  </w:style>
  <w:style w:type="paragraph" w:customStyle="1" w:styleId="Footer-PageNumber">
    <w:name w:val="Footer - Page Number"/>
    <w:basedOn w:val="Normal"/>
    <w:next w:val="Footer"/>
    <w:uiPriority w:val="13"/>
    <w:semiHidden/>
    <w:rsid w:val="00F15CF1"/>
    <w:rPr>
      <w:rFonts w:ascii="Circular Pro Black" w:hAnsi="Circular Pro Black"/>
      <w:sz w:val="15"/>
    </w:rPr>
  </w:style>
  <w:style w:type="paragraph" w:customStyle="1" w:styleId="Template-Web">
    <w:name w:val="Template - Web"/>
    <w:basedOn w:val="Header"/>
    <w:uiPriority w:val="9"/>
    <w:semiHidden/>
    <w:qFormat/>
    <w:rsid w:val="00F15CF1"/>
    <w:pPr>
      <w:tabs>
        <w:tab w:val="center" w:pos="4819"/>
        <w:tab w:val="right" w:pos="9638"/>
      </w:tabs>
      <w:spacing w:line="240" w:lineRule="atLeast"/>
    </w:pPr>
    <w:rPr>
      <w:color w:val="au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usat\AppData\Local\Temp\Templafy\WordVsto\Cover%20and%20Content,%20narrow%20text.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Nunito" pitchFamily="2" charset="0"/>
              </a:defRPr>
            </a:pPr>
            <a:r>
              <a:rPr lang="en-US" sz="900" b="1" strike="noStrike" spc="-1">
                <a:solidFill>
                  <a:srgbClr val="000000"/>
                </a:solidFill>
                <a:latin typeface="Nunito" pitchFamily="2" charset="0"/>
              </a:rPr>
              <a:t>Compatibilitate</a:t>
            </a:r>
            <a:r>
              <a:rPr lang="ro-RO" sz="900" b="1" strike="noStrike" spc="-1">
                <a:solidFill>
                  <a:srgbClr val="000000"/>
                </a:solidFill>
                <a:latin typeface="Nunito" pitchFamily="2" charset="0"/>
              </a:rPr>
              <a:t>a obiectivelor</a:t>
            </a:r>
            <a:r>
              <a:rPr lang="en-US" sz="900" b="1" strike="noStrike" spc="-1">
                <a:solidFill>
                  <a:srgbClr val="000000"/>
                </a:solidFill>
                <a:latin typeface="Nunito" pitchFamily="2" charset="0"/>
              </a:rPr>
              <a:t> PNGD </a:t>
            </a:r>
            <a:r>
              <a:rPr lang="ro-RO" sz="900" b="1" strike="noStrike" spc="-1">
                <a:solidFill>
                  <a:srgbClr val="000000"/>
                </a:solidFill>
                <a:latin typeface="Nunito" pitchFamily="2" charset="0"/>
              </a:rPr>
              <a:t>cu</a:t>
            </a:r>
            <a:r>
              <a:rPr lang="en-US" sz="900" b="1" strike="noStrike" spc="-1">
                <a:solidFill>
                  <a:srgbClr val="000000"/>
                </a:solidFill>
                <a:latin typeface="Nunito" pitchFamily="2" charset="0"/>
              </a:rPr>
              <a:t> obiectiv</a:t>
            </a:r>
            <a:r>
              <a:rPr lang="ro-RO" sz="900" b="1" strike="noStrike" spc="-1">
                <a:solidFill>
                  <a:srgbClr val="000000"/>
                </a:solidFill>
                <a:latin typeface="Nunito" pitchFamily="2" charset="0"/>
              </a:rPr>
              <a:t>ele</a:t>
            </a:r>
            <a:r>
              <a:rPr lang="en-US" sz="900" b="1" strike="noStrike" spc="-1">
                <a:solidFill>
                  <a:srgbClr val="000000"/>
                </a:solidFill>
                <a:latin typeface="Nunito" pitchFamily="2" charset="0"/>
              </a:rPr>
              <a:t> de mediu </a:t>
            </a:r>
          </a:p>
        </c:rich>
      </c:tx>
      <c:overlay val="0"/>
      <c:spPr>
        <a:noFill/>
        <a:ln w="0">
          <a:noFill/>
        </a:ln>
      </c:spPr>
    </c:title>
    <c:autoTitleDeleted val="0"/>
    <c:plotArea>
      <c:layout/>
      <c:barChart>
        <c:barDir val="bar"/>
        <c:grouping val="percentStacked"/>
        <c:varyColors val="0"/>
        <c:ser>
          <c:idx val="0"/>
          <c:order val="0"/>
          <c:tx>
            <c:strRef>
              <c:f>Dashboard!$C$16</c:f>
              <c:strCache>
                <c:ptCount val="1"/>
                <c:pt idx="0">
                  <c:v>+</c:v>
                </c:pt>
              </c:strCache>
            </c:strRef>
          </c:tx>
          <c:spPr>
            <a:solidFill>
              <a:srgbClr val="2E7D32"/>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Dashboard!$B$17:$B$35</c:f>
              <c:strCache>
                <c:ptCount val="19"/>
                <c:pt idx="0">
                  <c:v>OM1 </c:v>
                </c:pt>
                <c:pt idx="1">
                  <c:v>OM2</c:v>
                </c:pt>
                <c:pt idx="2">
                  <c:v>OM3 </c:v>
                </c:pt>
                <c:pt idx="3">
                  <c:v>OM4 </c:v>
                </c:pt>
                <c:pt idx="4">
                  <c:v>OM5 </c:v>
                </c:pt>
                <c:pt idx="5">
                  <c:v>OM6</c:v>
                </c:pt>
                <c:pt idx="6">
                  <c:v>OM7 </c:v>
                </c:pt>
                <c:pt idx="7">
                  <c:v>OM8</c:v>
                </c:pt>
                <c:pt idx="8">
                  <c:v>OM9 </c:v>
                </c:pt>
                <c:pt idx="9">
                  <c:v>OM10 </c:v>
                </c:pt>
                <c:pt idx="10">
                  <c:v>OM11 </c:v>
                </c:pt>
                <c:pt idx="11">
                  <c:v>OM12</c:v>
                </c:pt>
                <c:pt idx="12">
                  <c:v>OM13 </c:v>
                </c:pt>
                <c:pt idx="13">
                  <c:v>OM14</c:v>
                </c:pt>
                <c:pt idx="14">
                  <c:v>OM15 </c:v>
                </c:pt>
                <c:pt idx="15">
                  <c:v>OM16 </c:v>
                </c:pt>
                <c:pt idx="16">
                  <c:v>OM17 </c:v>
                </c:pt>
                <c:pt idx="17">
                  <c:v>OM18 </c:v>
                </c:pt>
                <c:pt idx="18">
                  <c:v>OM19</c:v>
                </c:pt>
              </c:strCache>
            </c:strRef>
          </c:cat>
          <c:val>
            <c:numRef>
              <c:f>Dashboard!$C$17:$C$35</c:f>
              <c:numCache>
                <c:formatCode>General</c:formatCode>
                <c:ptCount val="19"/>
                <c:pt idx="0">
                  <c:v>60</c:v>
                </c:pt>
                <c:pt idx="1">
                  <c:v>60</c:v>
                </c:pt>
                <c:pt idx="2">
                  <c:v>61</c:v>
                </c:pt>
                <c:pt idx="3">
                  <c:v>46</c:v>
                </c:pt>
                <c:pt idx="4">
                  <c:v>60</c:v>
                </c:pt>
                <c:pt idx="5">
                  <c:v>0</c:v>
                </c:pt>
                <c:pt idx="6">
                  <c:v>54</c:v>
                </c:pt>
                <c:pt idx="7">
                  <c:v>60</c:v>
                </c:pt>
                <c:pt idx="8">
                  <c:v>53</c:v>
                </c:pt>
                <c:pt idx="9">
                  <c:v>15</c:v>
                </c:pt>
                <c:pt idx="10">
                  <c:v>57</c:v>
                </c:pt>
                <c:pt idx="11">
                  <c:v>37</c:v>
                </c:pt>
                <c:pt idx="12">
                  <c:v>56</c:v>
                </c:pt>
                <c:pt idx="13">
                  <c:v>37</c:v>
                </c:pt>
                <c:pt idx="14">
                  <c:v>26</c:v>
                </c:pt>
                <c:pt idx="15">
                  <c:v>38</c:v>
                </c:pt>
                <c:pt idx="16">
                  <c:v>41</c:v>
                </c:pt>
                <c:pt idx="17">
                  <c:v>0</c:v>
                </c:pt>
                <c:pt idx="18">
                  <c:v>42</c:v>
                </c:pt>
              </c:numCache>
            </c:numRef>
          </c:val>
          <c:extLst>
            <c:ext xmlns:c16="http://schemas.microsoft.com/office/drawing/2014/chart" uri="{C3380CC4-5D6E-409C-BE32-E72D297353CC}">
              <c16:uniqueId val="{00000000-A2AC-44E2-B72F-3FF8722974D1}"/>
            </c:ext>
          </c:extLst>
        </c:ser>
        <c:ser>
          <c:idx val="1"/>
          <c:order val="1"/>
          <c:tx>
            <c:strRef>
              <c:f>Dashboard!$D$16</c:f>
              <c:strCache>
                <c:ptCount val="1"/>
                <c:pt idx="0">
                  <c:v>-</c:v>
                </c:pt>
              </c:strCache>
            </c:strRef>
          </c:tx>
          <c:spPr>
            <a:solidFill>
              <a:srgbClr val="C62828"/>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Dashboard!$B$17:$B$35</c:f>
              <c:strCache>
                <c:ptCount val="19"/>
                <c:pt idx="0">
                  <c:v>OM1 </c:v>
                </c:pt>
                <c:pt idx="1">
                  <c:v>OM2</c:v>
                </c:pt>
                <c:pt idx="2">
                  <c:v>OM3 </c:v>
                </c:pt>
                <c:pt idx="3">
                  <c:v>OM4 </c:v>
                </c:pt>
                <c:pt idx="4">
                  <c:v>OM5 </c:v>
                </c:pt>
                <c:pt idx="5">
                  <c:v>OM6</c:v>
                </c:pt>
                <c:pt idx="6">
                  <c:v>OM7 </c:v>
                </c:pt>
                <c:pt idx="7">
                  <c:v>OM8</c:v>
                </c:pt>
                <c:pt idx="8">
                  <c:v>OM9 </c:v>
                </c:pt>
                <c:pt idx="9">
                  <c:v>OM10 </c:v>
                </c:pt>
                <c:pt idx="10">
                  <c:v>OM11 </c:v>
                </c:pt>
                <c:pt idx="11">
                  <c:v>OM12</c:v>
                </c:pt>
                <c:pt idx="12">
                  <c:v>OM13 </c:v>
                </c:pt>
                <c:pt idx="13">
                  <c:v>OM14</c:v>
                </c:pt>
                <c:pt idx="14">
                  <c:v>OM15 </c:v>
                </c:pt>
                <c:pt idx="15">
                  <c:v>OM16 </c:v>
                </c:pt>
                <c:pt idx="16">
                  <c:v>OM17 </c:v>
                </c:pt>
                <c:pt idx="17">
                  <c:v>OM18 </c:v>
                </c:pt>
                <c:pt idx="18">
                  <c:v>OM19</c:v>
                </c:pt>
              </c:strCache>
            </c:strRef>
          </c:cat>
          <c:val>
            <c:numRef>
              <c:f>Dashboard!$D$17:$D$35</c:f>
              <c:numCache>
                <c:formatCode>General</c:formatCode>
                <c:ptCount val="19"/>
                <c:pt idx="0">
                  <c:v>0</c:v>
                </c:pt>
                <c:pt idx="1">
                  <c:v>0</c:v>
                </c:pt>
                <c:pt idx="2">
                  <c:v>0</c:v>
                </c:pt>
                <c:pt idx="3">
                  <c:v>1</c:v>
                </c:pt>
                <c:pt idx="4">
                  <c:v>0</c:v>
                </c:pt>
                <c:pt idx="5">
                  <c:v>0</c:v>
                </c:pt>
                <c:pt idx="6">
                  <c:v>0</c:v>
                </c:pt>
                <c:pt idx="7">
                  <c:v>0</c:v>
                </c:pt>
                <c:pt idx="8">
                  <c:v>0</c:v>
                </c:pt>
                <c:pt idx="9">
                  <c:v>0</c:v>
                </c:pt>
                <c:pt idx="10">
                  <c:v>0</c:v>
                </c:pt>
                <c:pt idx="11">
                  <c:v>1</c:v>
                </c:pt>
                <c:pt idx="12">
                  <c:v>0</c:v>
                </c:pt>
                <c:pt idx="13">
                  <c:v>0</c:v>
                </c:pt>
                <c:pt idx="14">
                  <c:v>0</c:v>
                </c:pt>
                <c:pt idx="15">
                  <c:v>0</c:v>
                </c:pt>
                <c:pt idx="16">
                  <c:v>0</c:v>
                </c:pt>
                <c:pt idx="17">
                  <c:v>0</c:v>
                </c:pt>
                <c:pt idx="18">
                  <c:v>0</c:v>
                </c:pt>
              </c:numCache>
            </c:numRef>
          </c:val>
          <c:extLst>
            <c:ext xmlns:c16="http://schemas.microsoft.com/office/drawing/2014/chart" uri="{C3380CC4-5D6E-409C-BE32-E72D297353CC}">
              <c16:uniqueId val="{00000001-A2AC-44E2-B72F-3FF8722974D1}"/>
            </c:ext>
          </c:extLst>
        </c:ser>
        <c:ser>
          <c:idx val="2"/>
          <c:order val="2"/>
          <c:tx>
            <c:strRef>
              <c:f>Dashboard!$E$16</c:f>
              <c:strCache>
                <c:ptCount val="1"/>
                <c:pt idx="0">
                  <c:v>?</c:v>
                </c:pt>
              </c:strCache>
            </c:strRef>
          </c:tx>
          <c:spPr>
            <a:solidFill>
              <a:srgbClr val="F9A825"/>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Dashboard!$B$17:$B$35</c:f>
              <c:strCache>
                <c:ptCount val="19"/>
                <c:pt idx="0">
                  <c:v>OM1 </c:v>
                </c:pt>
                <c:pt idx="1">
                  <c:v>OM2</c:v>
                </c:pt>
                <c:pt idx="2">
                  <c:v>OM3 </c:v>
                </c:pt>
                <c:pt idx="3">
                  <c:v>OM4 </c:v>
                </c:pt>
                <c:pt idx="4">
                  <c:v>OM5 </c:v>
                </c:pt>
                <c:pt idx="5">
                  <c:v>OM6</c:v>
                </c:pt>
                <c:pt idx="6">
                  <c:v>OM7 </c:v>
                </c:pt>
                <c:pt idx="7">
                  <c:v>OM8</c:v>
                </c:pt>
                <c:pt idx="8">
                  <c:v>OM9 </c:v>
                </c:pt>
                <c:pt idx="9">
                  <c:v>OM10 </c:v>
                </c:pt>
                <c:pt idx="10">
                  <c:v>OM11 </c:v>
                </c:pt>
                <c:pt idx="11">
                  <c:v>OM12</c:v>
                </c:pt>
                <c:pt idx="12">
                  <c:v>OM13 </c:v>
                </c:pt>
                <c:pt idx="13">
                  <c:v>OM14</c:v>
                </c:pt>
                <c:pt idx="14">
                  <c:v>OM15 </c:v>
                </c:pt>
                <c:pt idx="15">
                  <c:v>OM16 </c:v>
                </c:pt>
                <c:pt idx="16">
                  <c:v>OM17 </c:v>
                </c:pt>
                <c:pt idx="17">
                  <c:v>OM18 </c:v>
                </c:pt>
                <c:pt idx="18">
                  <c:v>OM19</c:v>
                </c:pt>
              </c:strCache>
            </c:strRef>
          </c:cat>
          <c:val>
            <c:numRef>
              <c:f>Dashboard!$E$17:$E$35</c:f>
              <c:numCache>
                <c:formatCode>General</c:formatCode>
                <c:ptCount val="19"/>
                <c:pt idx="0">
                  <c:v>1</c:v>
                </c:pt>
                <c:pt idx="1">
                  <c:v>0</c:v>
                </c:pt>
                <c:pt idx="2">
                  <c:v>0</c:v>
                </c:pt>
                <c:pt idx="3">
                  <c:v>14</c:v>
                </c:pt>
                <c:pt idx="4">
                  <c:v>1</c:v>
                </c:pt>
                <c:pt idx="5">
                  <c:v>20</c:v>
                </c:pt>
                <c:pt idx="6">
                  <c:v>7</c:v>
                </c:pt>
                <c:pt idx="7">
                  <c:v>1</c:v>
                </c:pt>
                <c:pt idx="8">
                  <c:v>0</c:v>
                </c:pt>
                <c:pt idx="9">
                  <c:v>5</c:v>
                </c:pt>
                <c:pt idx="10">
                  <c:v>0</c:v>
                </c:pt>
                <c:pt idx="11">
                  <c:v>0</c:v>
                </c:pt>
                <c:pt idx="12">
                  <c:v>0</c:v>
                </c:pt>
                <c:pt idx="13">
                  <c:v>1</c:v>
                </c:pt>
                <c:pt idx="14">
                  <c:v>1</c:v>
                </c:pt>
                <c:pt idx="15">
                  <c:v>0</c:v>
                </c:pt>
                <c:pt idx="16">
                  <c:v>0</c:v>
                </c:pt>
                <c:pt idx="17">
                  <c:v>8</c:v>
                </c:pt>
                <c:pt idx="18">
                  <c:v>18</c:v>
                </c:pt>
              </c:numCache>
            </c:numRef>
          </c:val>
          <c:extLst>
            <c:ext xmlns:c16="http://schemas.microsoft.com/office/drawing/2014/chart" uri="{C3380CC4-5D6E-409C-BE32-E72D297353CC}">
              <c16:uniqueId val="{00000002-A2AC-44E2-B72F-3FF8722974D1}"/>
            </c:ext>
          </c:extLst>
        </c:ser>
        <c:ser>
          <c:idx val="3"/>
          <c:order val="3"/>
          <c:tx>
            <c:strRef>
              <c:f>Dashboard!$F$16</c:f>
              <c:strCache>
                <c:ptCount val="1"/>
                <c:pt idx="0">
                  <c:v>=</c:v>
                </c:pt>
              </c:strCache>
            </c:strRef>
          </c:tx>
          <c:spPr>
            <a:solidFill>
              <a:srgbClr val="1565C0"/>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Dashboard!$B$17:$B$35</c:f>
              <c:strCache>
                <c:ptCount val="19"/>
                <c:pt idx="0">
                  <c:v>OM1 </c:v>
                </c:pt>
                <c:pt idx="1">
                  <c:v>OM2</c:v>
                </c:pt>
                <c:pt idx="2">
                  <c:v>OM3 </c:v>
                </c:pt>
                <c:pt idx="3">
                  <c:v>OM4 </c:v>
                </c:pt>
                <c:pt idx="4">
                  <c:v>OM5 </c:v>
                </c:pt>
                <c:pt idx="5">
                  <c:v>OM6</c:v>
                </c:pt>
                <c:pt idx="6">
                  <c:v>OM7 </c:v>
                </c:pt>
                <c:pt idx="7">
                  <c:v>OM8</c:v>
                </c:pt>
                <c:pt idx="8">
                  <c:v>OM9 </c:v>
                </c:pt>
                <c:pt idx="9">
                  <c:v>OM10 </c:v>
                </c:pt>
                <c:pt idx="10">
                  <c:v>OM11 </c:v>
                </c:pt>
                <c:pt idx="11">
                  <c:v>OM12</c:v>
                </c:pt>
                <c:pt idx="12">
                  <c:v>OM13 </c:v>
                </c:pt>
                <c:pt idx="13">
                  <c:v>OM14</c:v>
                </c:pt>
                <c:pt idx="14">
                  <c:v>OM15 </c:v>
                </c:pt>
                <c:pt idx="15">
                  <c:v>OM16 </c:v>
                </c:pt>
                <c:pt idx="16">
                  <c:v>OM17 </c:v>
                </c:pt>
                <c:pt idx="17">
                  <c:v>OM18 </c:v>
                </c:pt>
                <c:pt idx="18">
                  <c:v>OM19</c:v>
                </c:pt>
              </c:strCache>
            </c:strRef>
          </c:cat>
          <c:val>
            <c:numRef>
              <c:f>Dashboard!$F$17:$F$35</c:f>
              <c:numCache>
                <c:formatCode>General</c:formatCode>
                <c:ptCount val="19"/>
                <c:pt idx="0">
                  <c:v>0</c:v>
                </c:pt>
                <c:pt idx="1">
                  <c:v>0</c:v>
                </c:pt>
                <c:pt idx="2">
                  <c:v>0</c:v>
                </c:pt>
                <c:pt idx="3">
                  <c:v>0</c:v>
                </c:pt>
                <c:pt idx="4">
                  <c:v>0</c:v>
                </c:pt>
                <c:pt idx="5">
                  <c:v>0</c:v>
                </c:pt>
                <c:pt idx="6">
                  <c:v>0</c:v>
                </c:pt>
                <c:pt idx="7">
                  <c:v>0</c:v>
                </c:pt>
                <c:pt idx="8">
                  <c:v>2</c:v>
                </c:pt>
                <c:pt idx="9">
                  <c:v>0</c:v>
                </c:pt>
                <c:pt idx="10">
                  <c:v>0</c:v>
                </c:pt>
                <c:pt idx="11">
                  <c:v>23</c:v>
                </c:pt>
                <c:pt idx="12">
                  <c:v>5</c:v>
                </c:pt>
                <c:pt idx="13">
                  <c:v>23</c:v>
                </c:pt>
                <c:pt idx="14">
                  <c:v>34</c:v>
                </c:pt>
                <c:pt idx="15">
                  <c:v>16</c:v>
                </c:pt>
                <c:pt idx="16">
                  <c:v>0</c:v>
                </c:pt>
                <c:pt idx="17">
                  <c:v>0</c:v>
                </c:pt>
                <c:pt idx="18">
                  <c:v>1</c:v>
                </c:pt>
              </c:numCache>
            </c:numRef>
          </c:val>
          <c:extLst>
            <c:ext xmlns:c16="http://schemas.microsoft.com/office/drawing/2014/chart" uri="{C3380CC4-5D6E-409C-BE32-E72D297353CC}">
              <c16:uniqueId val="{00000003-A2AC-44E2-B72F-3FF8722974D1}"/>
            </c:ext>
          </c:extLst>
        </c:ser>
        <c:ser>
          <c:idx val="4"/>
          <c:order val="4"/>
          <c:tx>
            <c:strRef>
              <c:f>Dashboard!$G$16</c:f>
              <c:strCache>
                <c:ptCount val="1"/>
                <c:pt idx="0">
                  <c:v>Fara relatie</c:v>
                </c:pt>
              </c:strCache>
            </c:strRef>
          </c:tx>
          <c:spPr>
            <a:solidFill>
              <a:srgbClr val="B0BEC5"/>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en-US"/>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Dashboard!$B$17:$B$35</c:f>
              <c:strCache>
                <c:ptCount val="19"/>
                <c:pt idx="0">
                  <c:v>OM1 </c:v>
                </c:pt>
                <c:pt idx="1">
                  <c:v>OM2</c:v>
                </c:pt>
                <c:pt idx="2">
                  <c:v>OM3 </c:v>
                </c:pt>
                <c:pt idx="3">
                  <c:v>OM4 </c:v>
                </c:pt>
                <c:pt idx="4">
                  <c:v>OM5 </c:v>
                </c:pt>
                <c:pt idx="5">
                  <c:v>OM6</c:v>
                </c:pt>
                <c:pt idx="6">
                  <c:v>OM7 </c:v>
                </c:pt>
                <c:pt idx="7">
                  <c:v>OM8</c:v>
                </c:pt>
                <c:pt idx="8">
                  <c:v>OM9 </c:v>
                </c:pt>
                <c:pt idx="9">
                  <c:v>OM10 </c:v>
                </c:pt>
                <c:pt idx="10">
                  <c:v>OM11 </c:v>
                </c:pt>
                <c:pt idx="11">
                  <c:v>OM12</c:v>
                </c:pt>
                <c:pt idx="12">
                  <c:v>OM13 </c:v>
                </c:pt>
                <c:pt idx="13">
                  <c:v>OM14</c:v>
                </c:pt>
                <c:pt idx="14">
                  <c:v>OM15 </c:v>
                </c:pt>
                <c:pt idx="15">
                  <c:v>OM16 </c:v>
                </c:pt>
                <c:pt idx="16">
                  <c:v>OM17 </c:v>
                </c:pt>
                <c:pt idx="17">
                  <c:v>OM18 </c:v>
                </c:pt>
                <c:pt idx="18">
                  <c:v>OM19</c:v>
                </c:pt>
              </c:strCache>
            </c:strRef>
          </c:cat>
          <c:val>
            <c:numRef>
              <c:f>Dashboard!$G$17:$G$35</c:f>
              <c:numCache>
                <c:formatCode>General</c:formatCode>
                <c:ptCount val="19"/>
                <c:pt idx="0">
                  <c:v>0</c:v>
                </c:pt>
                <c:pt idx="1">
                  <c:v>1</c:v>
                </c:pt>
                <c:pt idx="2">
                  <c:v>0</c:v>
                </c:pt>
                <c:pt idx="3">
                  <c:v>0</c:v>
                </c:pt>
                <c:pt idx="4">
                  <c:v>0</c:v>
                </c:pt>
                <c:pt idx="5">
                  <c:v>41</c:v>
                </c:pt>
                <c:pt idx="6">
                  <c:v>0</c:v>
                </c:pt>
                <c:pt idx="7">
                  <c:v>0</c:v>
                </c:pt>
                <c:pt idx="8">
                  <c:v>6</c:v>
                </c:pt>
                <c:pt idx="9">
                  <c:v>41</c:v>
                </c:pt>
                <c:pt idx="10">
                  <c:v>4</c:v>
                </c:pt>
                <c:pt idx="11">
                  <c:v>0</c:v>
                </c:pt>
                <c:pt idx="12">
                  <c:v>0</c:v>
                </c:pt>
                <c:pt idx="13">
                  <c:v>0</c:v>
                </c:pt>
                <c:pt idx="14">
                  <c:v>0</c:v>
                </c:pt>
                <c:pt idx="15">
                  <c:v>7</c:v>
                </c:pt>
                <c:pt idx="16">
                  <c:v>20</c:v>
                </c:pt>
                <c:pt idx="17">
                  <c:v>53</c:v>
                </c:pt>
                <c:pt idx="18">
                  <c:v>0</c:v>
                </c:pt>
              </c:numCache>
            </c:numRef>
          </c:val>
          <c:extLst>
            <c:ext xmlns:c16="http://schemas.microsoft.com/office/drawing/2014/chart" uri="{C3380CC4-5D6E-409C-BE32-E72D297353CC}">
              <c16:uniqueId val="{00000004-A2AC-44E2-B72F-3FF8722974D1}"/>
            </c:ext>
          </c:extLst>
        </c:ser>
        <c:dLbls>
          <c:showLegendKey val="0"/>
          <c:showVal val="0"/>
          <c:showCatName val="0"/>
          <c:showSerName val="0"/>
          <c:showPercent val="0"/>
          <c:showBubbleSize val="0"/>
        </c:dLbls>
        <c:gapWidth val="150"/>
        <c:overlap val="100"/>
        <c:axId val="88590221"/>
        <c:axId val="92304128"/>
      </c:barChart>
      <c:catAx>
        <c:axId val="88590221"/>
        <c:scaling>
          <c:orientation val="minMax"/>
        </c:scaling>
        <c:delete val="0"/>
        <c:axPos val="l"/>
        <c:title>
          <c:tx>
            <c:rich>
              <a:bodyPr rot="-5400000"/>
              <a:lstStyle/>
              <a:p>
                <a:pPr>
                  <a:defRPr sz="800" b="1" strike="noStrike" spc="-1">
                    <a:solidFill>
                      <a:srgbClr val="000000"/>
                    </a:solidFill>
                    <a:latin typeface="Nunito" pitchFamily="2" charset="0"/>
                  </a:defRPr>
                </a:pPr>
                <a:r>
                  <a:rPr lang="en-US" sz="800" b="1" strike="noStrike" spc="-1">
                    <a:solidFill>
                      <a:srgbClr val="000000"/>
                    </a:solidFill>
                    <a:latin typeface="Nunito" pitchFamily="2" charset="0"/>
                  </a:rPr>
                  <a:t>% din cele 61 obiective PNGD</a:t>
                </a:r>
              </a:p>
            </c:rich>
          </c:tx>
          <c:overlay val="0"/>
          <c:spPr>
            <a:noFill/>
            <a:ln w="0">
              <a:noFill/>
            </a:ln>
          </c:spPr>
        </c:title>
        <c:numFmt formatCode="General" sourceLinked="0"/>
        <c:majorTickMark val="none"/>
        <c:minorTickMark val="none"/>
        <c:tickLblPos val="nextTo"/>
        <c:spPr>
          <a:ln w="0">
            <a:solidFill>
              <a:srgbClr val="B3B3B3"/>
            </a:solidFill>
          </a:ln>
        </c:spPr>
        <c:txPr>
          <a:bodyPr/>
          <a:lstStyle/>
          <a:p>
            <a:pPr>
              <a:defRPr sz="800" b="0" strike="noStrike" spc="-1">
                <a:solidFill>
                  <a:srgbClr val="000000"/>
                </a:solidFill>
                <a:latin typeface="Nunito" pitchFamily="2" charset="0"/>
              </a:defRPr>
            </a:pPr>
            <a:endParaRPr lang="en-US"/>
          </a:p>
        </c:txPr>
        <c:crossAx val="92304128"/>
        <c:crosses val="autoZero"/>
        <c:auto val="1"/>
        <c:lblAlgn val="ctr"/>
        <c:lblOffset val="100"/>
        <c:noMultiLvlLbl val="0"/>
      </c:catAx>
      <c:valAx>
        <c:axId val="92304128"/>
        <c:scaling>
          <c:orientation val="minMax"/>
        </c:scaling>
        <c:delete val="0"/>
        <c:axPos val="b"/>
        <c:majorGridlines>
          <c:spPr>
            <a:ln w="0">
              <a:solidFill>
                <a:srgbClr val="B3B3B3"/>
              </a:solidFill>
            </a:ln>
          </c:spPr>
        </c:majorGridlines>
        <c:numFmt formatCode="[$-409]0%" sourceLinked="0"/>
        <c:majorTickMark val="none"/>
        <c:minorTickMark val="none"/>
        <c:tickLblPos val="nextTo"/>
        <c:spPr>
          <a:ln w="0">
            <a:solidFill>
              <a:srgbClr val="B3B3B3"/>
            </a:solidFill>
          </a:ln>
        </c:spPr>
        <c:txPr>
          <a:bodyPr/>
          <a:lstStyle/>
          <a:p>
            <a:pPr>
              <a:defRPr sz="800" b="0" strike="noStrike" spc="-1">
                <a:solidFill>
                  <a:srgbClr val="000000"/>
                </a:solidFill>
                <a:latin typeface="Nunito" pitchFamily="2" charset="0"/>
              </a:defRPr>
            </a:pPr>
            <a:endParaRPr lang="en-US"/>
          </a:p>
        </c:txPr>
        <c:crossAx val="88590221"/>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Nunito" pitchFamily="2" charset="0"/>
            </a:defRPr>
          </a:pPr>
          <a:endParaRPr lang="en-US"/>
        </a:p>
      </c:txPr>
    </c:legend>
    <c:plotVisOnly val="1"/>
    <c:dispBlanksAs val="gap"/>
    <c:showDLblsOverMax val="1"/>
  </c:chart>
  <c:spPr>
    <a:solidFill>
      <a:srgbClr val="FFFFFF"/>
    </a:solidFill>
    <a:ln w="9360">
      <a:solidFill>
        <a:schemeClr val="bg1"/>
      </a:solidFill>
      <a:round/>
    </a:ln>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09ADE48B7045E88A2036519BFD498A"/>
        <w:category>
          <w:name w:val="General"/>
          <w:gallery w:val="placeholder"/>
        </w:category>
        <w:types>
          <w:type w:val="bbPlcHdr"/>
        </w:types>
        <w:behaviors>
          <w:behavior w:val="content"/>
        </w:behaviors>
        <w:guid w:val="{E2F71B9D-102A-4225-969A-BE5F867CBBD1}"/>
      </w:docPartPr>
      <w:docPartBody>
        <w:p w:rsidR="00F15A0F" w:rsidRDefault="005D579A" w:rsidP="005D579A">
          <w:pPr>
            <w:pStyle w:val="C409ADE48B7045E88A2036519BFD498A"/>
          </w:pPr>
          <w:r w:rsidRPr="008F2C12">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rcular Pro Black">
    <w:altName w:val="Calibri"/>
    <w:panose1 w:val="00000000000000000000"/>
    <w:charset w:val="00"/>
    <w:family w:val="swiss"/>
    <w:notTrueType/>
    <w:pitch w:val="variable"/>
    <w:sig w:usb0="A000003F" w:usb1="5000E47B" w:usb2="00000008" w:usb3="00000000" w:csb0="00000093" w:csb1="00000000"/>
  </w:font>
  <w:font w:name="Nunito">
    <w:charset w:val="00"/>
    <w:family w:val="auto"/>
    <w:pitch w:val="variable"/>
    <w:sig w:usb0="A00002FF" w:usb1="5000204B" w:usb2="00000000" w:usb3="00000000" w:csb0="00000197" w:csb1="00000000"/>
  </w:font>
  <w:font w:name="Nunito Light">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9A"/>
    <w:rsid w:val="000945B7"/>
    <w:rsid w:val="000A2F0E"/>
    <w:rsid w:val="0020213B"/>
    <w:rsid w:val="0021354D"/>
    <w:rsid w:val="00213B33"/>
    <w:rsid w:val="00431347"/>
    <w:rsid w:val="005467C6"/>
    <w:rsid w:val="005B4400"/>
    <w:rsid w:val="005D5790"/>
    <w:rsid w:val="005D579A"/>
    <w:rsid w:val="005D58FD"/>
    <w:rsid w:val="00795012"/>
    <w:rsid w:val="00866AEE"/>
    <w:rsid w:val="008E0088"/>
    <w:rsid w:val="009360A7"/>
    <w:rsid w:val="009B7F92"/>
    <w:rsid w:val="00AE21B6"/>
    <w:rsid w:val="00B40456"/>
    <w:rsid w:val="00C43DCC"/>
    <w:rsid w:val="00F13854"/>
    <w:rsid w:val="00F15A0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9ADE48B7045E88A2036519BFD498A">
    <w:name w:val="C409ADE48B7045E88A2036519BFD498A"/>
    <w:rsid w:val="005D57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Props1.xml><?xml version="1.0" encoding="utf-8"?>
<ds:datastoreItem xmlns:ds="http://schemas.openxmlformats.org/officeDocument/2006/customXml" ds:itemID="{54EC4ECF-2763-464C-AD61-D274C4536F32}">
  <ds:schemaRefs/>
</ds:datastoreItem>
</file>

<file path=customXml/itemProps2.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customXml/itemProps3.xml><?xml version="1.0" encoding="utf-8"?>
<ds:datastoreItem xmlns:ds="http://schemas.openxmlformats.org/officeDocument/2006/customXml" ds:itemID="{05CFEE0F-62A4-4FEB-86F4-6D0D8E9653B3}">
  <ds:schemaRefs/>
</ds:datastoreItem>
</file>

<file path=docProps/app.xml><?xml version="1.0" encoding="utf-8"?>
<Properties xmlns="http://schemas.openxmlformats.org/officeDocument/2006/extended-properties" xmlns:vt="http://schemas.openxmlformats.org/officeDocument/2006/docPropsVTypes">
  <Template>Cover and Content, narrow text.dotx</Template>
  <TotalTime>196</TotalTime>
  <Pages>144</Pages>
  <Words>83039</Words>
  <Characters>473327</Characters>
  <Application>Microsoft Office Word</Application>
  <DocSecurity>0</DocSecurity>
  <Lines>3944</Lines>
  <Paragraphs>1110</Paragraphs>
  <ScaleCrop>false</ScaleCrop>
  <HeadingPairs>
    <vt:vector size="2" baseType="variant">
      <vt:variant>
        <vt:lpstr>Title</vt:lpstr>
      </vt:variant>
      <vt:variant>
        <vt:i4>1</vt:i4>
      </vt:variant>
    </vt:vector>
  </HeadingPairs>
  <TitlesOfParts>
    <vt:vector size="1" baseType="lpstr">
      <vt:lpstr>Raport de Mediu – PLANUL NAȚIONAL DE GESTIUNE A DEȘEURILOR</vt:lpstr>
    </vt:vector>
  </TitlesOfParts>
  <Company/>
  <LinksUpToDate>false</LinksUpToDate>
  <CharactersWithSpaces>555256</CharactersWithSpaces>
  <SharedDoc>false</SharedDoc>
  <HLinks>
    <vt:vector size="546" baseType="variant">
      <vt:variant>
        <vt:i4>6357091</vt:i4>
      </vt:variant>
      <vt:variant>
        <vt:i4>903</vt:i4>
      </vt:variant>
      <vt:variant>
        <vt:i4>0</vt:i4>
      </vt:variant>
      <vt:variant>
        <vt:i4>5</vt:i4>
      </vt:variant>
      <vt:variant>
        <vt:lpwstr>https://atlas.anpm.ro/atlas</vt:lpwstr>
      </vt:variant>
      <vt:variant>
        <vt:lpwstr/>
      </vt:variant>
      <vt:variant>
        <vt:i4>6357091</vt:i4>
      </vt:variant>
      <vt:variant>
        <vt:i4>897</vt:i4>
      </vt:variant>
      <vt:variant>
        <vt:i4>0</vt:i4>
      </vt:variant>
      <vt:variant>
        <vt:i4>5</vt:i4>
      </vt:variant>
      <vt:variant>
        <vt:lpwstr>https://atlas.anpm.ro/atlas</vt:lpwstr>
      </vt:variant>
      <vt:variant>
        <vt:lpwstr/>
      </vt:variant>
      <vt:variant>
        <vt:i4>5242903</vt:i4>
      </vt:variant>
      <vt:variant>
        <vt:i4>891</vt:i4>
      </vt:variant>
      <vt:variant>
        <vt:i4>0</vt:i4>
      </vt:variant>
      <vt:variant>
        <vt:i4>5</vt:i4>
      </vt:variant>
      <vt:variant>
        <vt:lpwstr>https://cestrin.maps.arcgis.com/</vt:lpwstr>
      </vt:variant>
      <vt:variant>
        <vt:lpwstr/>
      </vt:variant>
      <vt:variant>
        <vt:i4>5242903</vt:i4>
      </vt:variant>
      <vt:variant>
        <vt:i4>885</vt:i4>
      </vt:variant>
      <vt:variant>
        <vt:i4>0</vt:i4>
      </vt:variant>
      <vt:variant>
        <vt:i4>5</vt:i4>
      </vt:variant>
      <vt:variant>
        <vt:lpwstr>https://cestrin.maps.arcgis.com/</vt:lpwstr>
      </vt:variant>
      <vt:variant>
        <vt:lpwstr/>
      </vt:variant>
      <vt:variant>
        <vt:i4>3014752</vt:i4>
      </vt:variant>
      <vt:variant>
        <vt:i4>855</vt:i4>
      </vt:variant>
      <vt:variant>
        <vt:i4>0</vt:i4>
      </vt:variant>
      <vt:variant>
        <vt:i4>5</vt:i4>
      </vt:variant>
      <vt:variant>
        <vt:lpwstr>https://invazive.ccmesi.ro/</vt:lpwstr>
      </vt:variant>
      <vt:variant>
        <vt:lpwstr/>
      </vt:variant>
      <vt:variant>
        <vt:i4>3014752</vt:i4>
      </vt:variant>
      <vt:variant>
        <vt:i4>849</vt:i4>
      </vt:variant>
      <vt:variant>
        <vt:i4>0</vt:i4>
      </vt:variant>
      <vt:variant>
        <vt:i4>5</vt:i4>
      </vt:variant>
      <vt:variant>
        <vt:lpwstr>https://invazive.ccmesi.ro/</vt:lpwstr>
      </vt:variant>
      <vt:variant>
        <vt:lpwstr/>
      </vt:variant>
      <vt:variant>
        <vt:i4>3014752</vt:i4>
      </vt:variant>
      <vt:variant>
        <vt:i4>843</vt:i4>
      </vt:variant>
      <vt:variant>
        <vt:i4>0</vt:i4>
      </vt:variant>
      <vt:variant>
        <vt:i4>5</vt:i4>
      </vt:variant>
      <vt:variant>
        <vt:lpwstr>https://invazive.ccmesi.ro/</vt:lpwstr>
      </vt:variant>
      <vt:variant>
        <vt:lpwstr/>
      </vt:variant>
      <vt:variant>
        <vt:i4>3014752</vt:i4>
      </vt:variant>
      <vt:variant>
        <vt:i4>837</vt:i4>
      </vt:variant>
      <vt:variant>
        <vt:i4>0</vt:i4>
      </vt:variant>
      <vt:variant>
        <vt:i4>5</vt:i4>
      </vt:variant>
      <vt:variant>
        <vt:lpwstr>https://invazive.ccmesi.ro/</vt:lpwstr>
      </vt:variant>
      <vt:variant>
        <vt:lpwstr/>
      </vt:variant>
      <vt:variant>
        <vt:i4>7471144</vt:i4>
      </vt:variant>
      <vt:variant>
        <vt:i4>831</vt:i4>
      </vt:variant>
      <vt:variant>
        <vt:i4>0</vt:i4>
      </vt:variant>
      <vt:variant>
        <vt:i4>5</vt:i4>
      </vt:variant>
      <vt:variant>
        <vt:lpwstr>https://invazive.ccmesi.ro/publicatii/</vt:lpwstr>
      </vt:variant>
      <vt:variant>
        <vt:lpwstr/>
      </vt:variant>
      <vt:variant>
        <vt:i4>7274600</vt:i4>
      </vt:variant>
      <vt:variant>
        <vt:i4>783</vt:i4>
      </vt:variant>
      <vt:variant>
        <vt:i4>0</vt:i4>
      </vt:variant>
      <vt:variant>
        <vt:i4>5</vt:i4>
      </vt:variant>
      <vt:variant>
        <vt:lpwstr>https://map.cimec.ro/Mapserver/</vt:lpwstr>
      </vt:variant>
      <vt:variant>
        <vt:lpwstr/>
      </vt:variant>
      <vt:variant>
        <vt:i4>7274600</vt:i4>
      </vt:variant>
      <vt:variant>
        <vt:i4>774</vt:i4>
      </vt:variant>
      <vt:variant>
        <vt:i4>0</vt:i4>
      </vt:variant>
      <vt:variant>
        <vt:i4>5</vt:i4>
      </vt:variant>
      <vt:variant>
        <vt:lpwstr>https://map.cimec.ro/Mapserver/</vt:lpwstr>
      </vt:variant>
      <vt:variant>
        <vt:lpwstr/>
      </vt:variant>
      <vt:variant>
        <vt:i4>1245251</vt:i4>
      </vt:variant>
      <vt:variant>
        <vt:i4>762</vt:i4>
      </vt:variant>
      <vt:variant>
        <vt:i4>0</vt:i4>
      </vt:variant>
      <vt:variant>
        <vt:i4>5</vt:i4>
      </vt:variant>
      <vt:variant>
        <vt:lpwstr>https://ran.cimec.ro/</vt:lpwstr>
      </vt:variant>
      <vt:variant>
        <vt:lpwstr/>
      </vt:variant>
      <vt:variant>
        <vt:i4>7274600</vt:i4>
      </vt:variant>
      <vt:variant>
        <vt:i4>759</vt:i4>
      </vt:variant>
      <vt:variant>
        <vt:i4>0</vt:i4>
      </vt:variant>
      <vt:variant>
        <vt:i4>5</vt:i4>
      </vt:variant>
      <vt:variant>
        <vt:lpwstr>https://map.cimec.ro/Mapserver/</vt:lpwstr>
      </vt:variant>
      <vt:variant>
        <vt:lpwstr/>
      </vt:variant>
      <vt:variant>
        <vt:i4>7274600</vt:i4>
      </vt:variant>
      <vt:variant>
        <vt:i4>747</vt:i4>
      </vt:variant>
      <vt:variant>
        <vt:i4>0</vt:i4>
      </vt:variant>
      <vt:variant>
        <vt:i4>5</vt:i4>
      </vt:variant>
      <vt:variant>
        <vt:lpwstr>https://map.cimec.ro/Mapserver/</vt:lpwstr>
      </vt:variant>
      <vt:variant>
        <vt:lpwstr/>
      </vt:variant>
      <vt:variant>
        <vt:i4>5963867</vt:i4>
      </vt:variant>
      <vt:variant>
        <vt:i4>600</vt:i4>
      </vt:variant>
      <vt:variant>
        <vt:i4>0</vt:i4>
      </vt:variant>
      <vt:variant>
        <vt:i4>5</vt:i4>
      </vt:variant>
      <vt:variant>
        <vt:lpwstr>https://observator.mdlpa.ro/</vt:lpwstr>
      </vt:variant>
      <vt:variant>
        <vt:lpwstr/>
      </vt:variant>
      <vt:variant>
        <vt:i4>1769522</vt:i4>
      </vt:variant>
      <vt:variant>
        <vt:i4>395</vt:i4>
      </vt:variant>
      <vt:variant>
        <vt:i4>0</vt:i4>
      </vt:variant>
      <vt:variant>
        <vt:i4>5</vt:i4>
      </vt:variant>
      <vt:variant>
        <vt:lpwstr/>
      </vt:variant>
      <vt:variant>
        <vt:lpwstr>_Toc222903245</vt:lpwstr>
      </vt:variant>
      <vt:variant>
        <vt:i4>1769522</vt:i4>
      </vt:variant>
      <vt:variant>
        <vt:i4>389</vt:i4>
      </vt:variant>
      <vt:variant>
        <vt:i4>0</vt:i4>
      </vt:variant>
      <vt:variant>
        <vt:i4>5</vt:i4>
      </vt:variant>
      <vt:variant>
        <vt:lpwstr/>
      </vt:variant>
      <vt:variant>
        <vt:lpwstr>_Toc222903244</vt:lpwstr>
      </vt:variant>
      <vt:variant>
        <vt:i4>1769522</vt:i4>
      </vt:variant>
      <vt:variant>
        <vt:i4>383</vt:i4>
      </vt:variant>
      <vt:variant>
        <vt:i4>0</vt:i4>
      </vt:variant>
      <vt:variant>
        <vt:i4>5</vt:i4>
      </vt:variant>
      <vt:variant>
        <vt:lpwstr/>
      </vt:variant>
      <vt:variant>
        <vt:lpwstr>_Toc222903243</vt:lpwstr>
      </vt:variant>
      <vt:variant>
        <vt:i4>1769522</vt:i4>
      </vt:variant>
      <vt:variant>
        <vt:i4>377</vt:i4>
      </vt:variant>
      <vt:variant>
        <vt:i4>0</vt:i4>
      </vt:variant>
      <vt:variant>
        <vt:i4>5</vt:i4>
      </vt:variant>
      <vt:variant>
        <vt:lpwstr/>
      </vt:variant>
      <vt:variant>
        <vt:lpwstr>_Toc222903242</vt:lpwstr>
      </vt:variant>
      <vt:variant>
        <vt:i4>1769522</vt:i4>
      </vt:variant>
      <vt:variant>
        <vt:i4>371</vt:i4>
      </vt:variant>
      <vt:variant>
        <vt:i4>0</vt:i4>
      </vt:variant>
      <vt:variant>
        <vt:i4>5</vt:i4>
      </vt:variant>
      <vt:variant>
        <vt:lpwstr/>
      </vt:variant>
      <vt:variant>
        <vt:lpwstr>_Toc222903241</vt:lpwstr>
      </vt:variant>
      <vt:variant>
        <vt:i4>1769522</vt:i4>
      </vt:variant>
      <vt:variant>
        <vt:i4>365</vt:i4>
      </vt:variant>
      <vt:variant>
        <vt:i4>0</vt:i4>
      </vt:variant>
      <vt:variant>
        <vt:i4>5</vt:i4>
      </vt:variant>
      <vt:variant>
        <vt:lpwstr/>
      </vt:variant>
      <vt:variant>
        <vt:lpwstr>_Toc222903240</vt:lpwstr>
      </vt:variant>
      <vt:variant>
        <vt:i4>1835058</vt:i4>
      </vt:variant>
      <vt:variant>
        <vt:i4>359</vt:i4>
      </vt:variant>
      <vt:variant>
        <vt:i4>0</vt:i4>
      </vt:variant>
      <vt:variant>
        <vt:i4>5</vt:i4>
      </vt:variant>
      <vt:variant>
        <vt:lpwstr/>
      </vt:variant>
      <vt:variant>
        <vt:lpwstr>_Toc222903239</vt:lpwstr>
      </vt:variant>
      <vt:variant>
        <vt:i4>1835058</vt:i4>
      </vt:variant>
      <vt:variant>
        <vt:i4>353</vt:i4>
      </vt:variant>
      <vt:variant>
        <vt:i4>0</vt:i4>
      </vt:variant>
      <vt:variant>
        <vt:i4>5</vt:i4>
      </vt:variant>
      <vt:variant>
        <vt:lpwstr/>
      </vt:variant>
      <vt:variant>
        <vt:lpwstr>_Toc222903238</vt:lpwstr>
      </vt:variant>
      <vt:variant>
        <vt:i4>1835058</vt:i4>
      </vt:variant>
      <vt:variant>
        <vt:i4>347</vt:i4>
      </vt:variant>
      <vt:variant>
        <vt:i4>0</vt:i4>
      </vt:variant>
      <vt:variant>
        <vt:i4>5</vt:i4>
      </vt:variant>
      <vt:variant>
        <vt:lpwstr/>
      </vt:variant>
      <vt:variant>
        <vt:lpwstr>_Toc222903237</vt:lpwstr>
      </vt:variant>
      <vt:variant>
        <vt:i4>1835058</vt:i4>
      </vt:variant>
      <vt:variant>
        <vt:i4>341</vt:i4>
      </vt:variant>
      <vt:variant>
        <vt:i4>0</vt:i4>
      </vt:variant>
      <vt:variant>
        <vt:i4>5</vt:i4>
      </vt:variant>
      <vt:variant>
        <vt:lpwstr/>
      </vt:variant>
      <vt:variant>
        <vt:lpwstr>_Toc222903236</vt:lpwstr>
      </vt:variant>
      <vt:variant>
        <vt:i4>1835058</vt:i4>
      </vt:variant>
      <vt:variant>
        <vt:i4>335</vt:i4>
      </vt:variant>
      <vt:variant>
        <vt:i4>0</vt:i4>
      </vt:variant>
      <vt:variant>
        <vt:i4>5</vt:i4>
      </vt:variant>
      <vt:variant>
        <vt:lpwstr/>
      </vt:variant>
      <vt:variant>
        <vt:lpwstr>_Toc222903235</vt:lpwstr>
      </vt:variant>
      <vt:variant>
        <vt:i4>1835058</vt:i4>
      </vt:variant>
      <vt:variant>
        <vt:i4>329</vt:i4>
      </vt:variant>
      <vt:variant>
        <vt:i4>0</vt:i4>
      </vt:variant>
      <vt:variant>
        <vt:i4>5</vt:i4>
      </vt:variant>
      <vt:variant>
        <vt:lpwstr/>
      </vt:variant>
      <vt:variant>
        <vt:lpwstr>_Toc222903234</vt:lpwstr>
      </vt:variant>
      <vt:variant>
        <vt:i4>1835058</vt:i4>
      </vt:variant>
      <vt:variant>
        <vt:i4>323</vt:i4>
      </vt:variant>
      <vt:variant>
        <vt:i4>0</vt:i4>
      </vt:variant>
      <vt:variant>
        <vt:i4>5</vt:i4>
      </vt:variant>
      <vt:variant>
        <vt:lpwstr/>
      </vt:variant>
      <vt:variant>
        <vt:lpwstr>_Toc222903233</vt:lpwstr>
      </vt:variant>
      <vt:variant>
        <vt:i4>1835058</vt:i4>
      </vt:variant>
      <vt:variant>
        <vt:i4>317</vt:i4>
      </vt:variant>
      <vt:variant>
        <vt:i4>0</vt:i4>
      </vt:variant>
      <vt:variant>
        <vt:i4>5</vt:i4>
      </vt:variant>
      <vt:variant>
        <vt:lpwstr/>
      </vt:variant>
      <vt:variant>
        <vt:lpwstr>_Toc222903232</vt:lpwstr>
      </vt:variant>
      <vt:variant>
        <vt:i4>1835058</vt:i4>
      </vt:variant>
      <vt:variant>
        <vt:i4>311</vt:i4>
      </vt:variant>
      <vt:variant>
        <vt:i4>0</vt:i4>
      </vt:variant>
      <vt:variant>
        <vt:i4>5</vt:i4>
      </vt:variant>
      <vt:variant>
        <vt:lpwstr/>
      </vt:variant>
      <vt:variant>
        <vt:lpwstr>_Toc222903231</vt:lpwstr>
      </vt:variant>
      <vt:variant>
        <vt:i4>1835058</vt:i4>
      </vt:variant>
      <vt:variant>
        <vt:i4>305</vt:i4>
      </vt:variant>
      <vt:variant>
        <vt:i4>0</vt:i4>
      </vt:variant>
      <vt:variant>
        <vt:i4>5</vt:i4>
      </vt:variant>
      <vt:variant>
        <vt:lpwstr/>
      </vt:variant>
      <vt:variant>
        <vt:lpwstr>_Toc222903230</vt:lpwstr>
      </vt:variant>
      <vt:variant>
        <vt:i4>1900594</vt:i4>
      </vt:variant>
      <vt:variant>
        <vt:i4>299</vt:i4>
      </vt:variant>
      <vt:variant>
        <vt:i4>0</vt:i4>
      </vt:variant>
      <vt:variant>
        <vt:i4>5</vt:i4>
      </vt:variant>
      <vt:variant>
        <vt:lpwstr/>
      </vt:variant>
      <vt:variant>
        <vt:lpwstr>_Toc222903229</vt:lpwstr>
      </vt:variant>
      <vt:variant>
        <vt:i4>1900594</vt:i4>
      </vt:variant>
      <vt:variant>
        <vt:i4>293</vt:i4>
      </vt:variant>
      <vt:variant>
        <vt:i4>0</vt:i4>
      </vt:variant>
      <vt:variant>
        <vt:i4>5</vt:i4>
      </vt:variant>
      <vt:variant>
        <vt:lpwstr/>
      </vt:variant>
      <vt:variant>
        <vt:lpwstr>_Toc222903228</vt:lpwstr>
      </vt:variant>
      <vt:variant>
        <vt:i4>1900594</vt:i4>
      </vt:variant>
      <vt:variant>
        <vt:i4>287</vt:i4>
      </vt:variant>
      <vt:variant>
        <vt:i4>0</vt:i4>
      </vt:variant>
      <vt:variant>
        <vt:i4>5</vt:i4>
      </vt:variant>
      <vt:variant>
        <vt:lpwstr/>
      </vt:variant>
      <vt:variant>
        <vt:lpwstr>_Toc222903227</vt:lpwstr>
      </vt:variant>
      <vt:variant>
        <vt:i4>1900594</vt:i4>
      </vt:variant>
      <vt:variant>
        <vt:i4>281</vt:i4>
      </vt:variant>
      <vt:variant>
        <vt:i4>0</vt:i4>
      </vt:variant>
      <vt:variant>
        <vt:i4>5</vt:i4>
      </vt:variant>
      <vt:variant>
        <vt:lpwstr/>
      </vt:variant>
      <vt:variant>
        <vt:lpwstr>_Toc222903226</vt:lpwstr>
      </vt:variant>
      <vt:variant>
        <vt:i4>1900594</vt:i4>
      </vt:variant>
      <vt:variant>
        <vt:i4>275</vt:i4>
      </vt:variant>
      <vt:variant>
        <vt:i4>0</vt:i4>
      </vt:variant>
      <vt:variant>
        <vt:i4>5</vt:i4>
      </vt:variant>
      <vt:variant>
        <vt:lpwstr/>
      </vt:variant>
      <vt:variant>
        <vt:lpwstr>_Toc222903225</vt:lpwstr>
      </vt:variant>
      <vt:variant>
        <vt:i4>1900594</vt:i4>
      </vt:variant>
      <vt:variant>
        <vt:i4>269</vt:i4>
      </vt:variant>
      <vt:variant>
        <vt:i4>0</vt:i4>
      </vt:variant>
      <vt:variant>
        <vt:i4>5</vt:i4>
      </vt:variant>
      <vt:variant>
        <vt:lpwstr/>
      </vt:variant>
      <vt:variant>
        <vt:lpwstr>_Toc222903224</vt:lpwstr>
      </vt:variant>
      <vt:variant>
        <vt:i4>1900594</vt:i4>
      </vt:variant>
      <vt:variant>
        <vt:i4>263</vt:i4>
      </vt:variant>
      <vt:variant>
        <vt:i4>0</vt:i4>
      </vt:variant>
      <vt:variant>
        <vt:i4>5</vt:i4>
      </vt:variant>
      <vt:variant>
        <vt:lpwstr/>
      </vt:variant>
      <vt:variant>
        <vt:lpwstr>_Toc222903223</vt:lpwstr>
      </vt:variant>
      <vt:variant>
        <vt:i4>1900594</vt:i4>
      </vt:variant>
      <vt:variant>
        <vt:i4>257</vt:i4>
      </vt:variant>
      <vt:variant>
        <vt:i4>0</vt:i4>
      </vt:variant>
      <vt:variant>
        <vt:i4>5</vt:i4>
      </vt:variant>
      <vt:variant>
        <vt:lpwstr/>
      </vt:variant>
      <vt:variant>
        <vt:lpwstr>_Toc222903222</vt:lpwstr>
      </vt:variant>
      <vt:variant>
        <vt:i4>1900594</vt:i4>
      </vt:variant>
      <vt:variant>
        <vt:i4>251</vt:i4>
      </vt:variant>
      <vt:variant>
        <vt:i4>0</vt:i4>
      </vt:variant>
      <vt:variant>
        <vt:i4>5</vt:i4>
      </vt:variant>
      <vt:variant>
        <vt:lpwstr/>
      </vt:variant>
      <vt:variant>
        <vt:lpwstr>_Toc222903221</vt:lpwstr>
      </vt:variant>
      <vt:variant>
        <vt:i4>1900594</vt:i4>
      </vt:variant>
      <vt:variant>
        <vt:i4>245</vt:i4>
      </vt:variant>
      <vt:variant>
        <vt:i4>0</vt:i4>
      </vt:variant>
      <vt:variant>
        <vt:i4>5</vt:i4>
      </vt:variant>
      <vt:variant>
        <vt:lpwstr/>
      </vt:variant>
      <vt:variant>
        <vt:lpwstr>_Toc222903220</vt:lpwstr>
      </vt:variant>
      <vt:variant>
        <vt:i4>1966130</vt:i4>
      </vt:variant>
      <vt:variant>
        <vt:i4>239</vt:i4>
      </vt:variant>
      <vt:variant>
        <vt:i4>0</vt:i4>
      </vt:variant>
      <vt:variant>
        <vt:i4>5</vt:i4>
      </vt:variant>
      <vt:variant>
        <vt:lpwstr/>
      </vt:variant>
      <vt:variant>
        <vt:lpwstr>_Toc222903219</vt:lpwstr>
      </vt:variant>
      <vt:variant>
        <vt:i4>1966130</vt:i4>
      </vt:variant>
      <vt:variant>
        <vt:i4>233</vt:i4>
      </vt:variant>
      <vt:variant>
        <vt:i4>0</vt:i4>
      </vt:variant>
      <vt:variant>
        <vt:i4>5</vt:i4>
      </vt:variant>
      <vt:variant>
        <vt:lpwstr/>
      </vt:variant>
      <vt:variant>
        <vt:lpwstr>_Toc222903218</vt:lpwstr>
      </vt:variant>
      <vt:variant>
        <vt:i4>1966130</vt:i4>
      </vt:variant>
      <vt:variant>
        <vt:i4>227</vt:i4>
      </vt:variant>
      <vt:variant>
        <vt:i4>0</vt:i4>
      </vt:variant>
      <vt:variant>
        <vt:i4>5</vt:i4>
      </vt:variant>
      <vt:variant>
        <vt:lpwstr/>
      </vt:variant>
      <vt:variant>
        <vt:lpwstr>_Toc222903217</vt:lpwstr>
      </vt:variant>
      <vt:variant>
        <vt:i4>1966130</vt:i4>
      </vt:variant>
      <vt:variant>
        <vt:i4>221</vt:i4>
      </vt:variant>
      <vt:variant>
        <vt:i4>0</vt:i4>
      </vt:variant>
      <vt:variant>
        <vt:i4>5</vt:i4>
      </vt:variant>
      <vt:variant>
        <vt:lpwstr/>
      </vt:variant>
      <vt:variant>
        <vt:lpwstr>_Toc222903216</vt:lpwstr>
      </vt:variant>
      <vt:variant>
        <vt:i4>1966130</vt:i4>
      </vt:variant>
      <vt:variant>
        <vt:i4>215</vt:i4>
      </vt:variant>
      <vt:variant>
        <vt:i4>0</vt:i4>
      </vt:variant>
      <vt:variant>
        <vt:i4>5</vt:i4>
      </vt:variant>
      <vt:variant>
        <vt:lpwstr/>
      </vt:variant>
      <vt:variant>
        <vt:lpwstr>_Toc222903215</vt:lpwstr>
      </vt:variant>
      <vt:variant>
        <vt:i4>1966130</vt:i4>
      </vt:variant>
      <vt:variant>
        <vt:i4>209</vt:i4>
      </vt:variant>
      <vt:variant>
        <vt:i4>0</vt:i4>
      </vt:variant>
      <vt:variant>
        <vt:i4>5</vt:i4>
      </vt:variant>
      <vt:variant>
        <vt:lpwstr/>
      </vt:variant>
      <vt:variant>
        <vt:lpwstr>_Toc222903214</vt:lpwstr>
      </vt:variant>
      <vt:variant>
        <vt:i4>1966130</vt:i4>
      </vt:variant>
      <vt:variant>
        <vt:i4>203</vt:i4>
      </vt:variant>
      <vt:variant>
        <vt:i4>0</vt:i4>
      </vt:variant>
      <vt:variant>
        <vt:i4>5</vt:i4>
      </vt:variant>
      <vt:variant>
        <vt:lpwstr/>
      </vt:variant>
      <vt:variant>
        <vt:lpwstr>_Toc222903213</vt:lpwstr>
      </vt:variant>
      <vt:variant>
        <vt:i4>1966130</vt:i4>
      </vt:variant>
      <vt:variant>
        <vt:i4>197</vt:i4>
      </vt:variant>
      <vt:variant>
        <vt:i4>0</vt:i4>
      </vt:variant>
      <vt:variant>
        <vt:i4>5</vt:i4>
      </vt:variant>
      <vt:variant>
        <vt:lpwstr/>
      </vt:variant>
      <vt:variant>
        <vt:lpwstr>_Toc222903212</vt:lpwstr>
      </vt:variant>
      <vt:variant>
        <vt:i4>1966130</vt:i4>
      </vt:variant>
      <vt:variant>
        <vt:i4>191</vt:i4>
      </vt:variant>
      <vt:variant>
        <vt:i4>0</vt:i4>
      </vt:variant>
      <vt:variant>
        <vt:i4>5</vt:i4>
      </vt:variant>
      <vt:variant>
        <vt:lpwstr/>
      </vt:variant>
      <vt:variant>
        <vt:lpwstr>_Toc222903211</vt:lpwstr>
      </vt:variant>
      <vt:variant>
        <vt:i4>1966130</vt:i4>
      </vt:variant>
      <vt:variant>
        <vt:i4>185</vt:i4>
      </vt:variant>
      <vt:variant>
        <vt:i4>0</vt:i4>
      </vt:variant>
      <vt:variant>
        <vt:i4>5</vt:i4>
      </vt:variant>
      <vt:variant>
        <vt:lpwstr/>
      </vt:variant>
      <vt:variant>
        <vt:lpwstr>_Toc222903210</vt:lpwstr>
      </vt:variant>
      <vt:variant>
        <vt:i4>2031666</vt:i4>
      </vt:variant>
      <vt:variant>
        <vt:i4>179</vt:i4>
      </vt:variant>
      <vt:variant>
        <vt:i4>0</vt:i4>
      </vt:variant>
      <vt:variant>
        <vt:i4>5</vt:i4>
      </vt:variant>
      <vt:variant>
        <vt:lpwstr/>
      </vt:variant>
      <vt:variant>
        <vt:lpwstr>_Toc222903209</vt:lpwstr>
      </vt:variant>
      <vt:variant>
        <vt:i4>2031666</vt:i4>
      </vt:variant>
      <vt:variant>
        <vt:i4>173</vt:i4>
      </vt:variant>
      <vt:variant>
        <vt:i4>0</vt:i4>
      </vt:variant>
      <vt:variant>
        <vt:i4>5</vt:i4>
      </vt:variant>
      <vt:variant>
        <vt:lpwstr/>
      </vt:variant>
      <vt:variant>
        <vt:lpwstr>_Toc222903208</vt:lpwstr>
      </vt:variant>
      <vt:variant>
        <vt:i4>2031666</vt:i4>
      </vt:variant>
      <vt:variant>
        <vt:i4>167</vt:i4>
      </vt:variant>
      <vt:variant>
        <vt:i4>0</vt:i4>
      </vt:variant>
      <vt:variant>
        <vt:i4>5</vt:i4>
      </vt:variant>
      <vt:variant>
        <vt:lpwstr/>
      </vt:variant>
      <vt:variant>
        <vt:lpwstr>_Toc222903207</vt:lpwstr>
      </vt:variant>
      <vt:variant>
        <vt:i4>2031666</vt:i4>
      </vt:variant>
      <vt:variant>
        <vt:i4>161</vt:i4>
      </vt:variant>
      <vt:variant>
        <vt:i4>0</vt:i4>
      </vt:variant>
      <vt:variant>
        <vt:i4>5</vt:i4>
      </vt:variant>
      <vt:variant>
        <vt:lpwstr/>
      </vt:variant>
      <vt:variant>
        <vt:lpwstr>_Toc222903206</vt:lpwstr>
      </vt:variant>
      <vt:variant>
        <vt:i4>2031666</vt:i4>
      </vt:variant>
      <vt:variant>
        <vt:i4>155</vt:i4>
      </vt:variant>
      <vt:variant>
        <vt:i4>0</vt:i4>
      </vt:variant>
      <vt:variant>
        <vt:i4>5</vt:i4>
      </vt:variant>
      <vt:variant>
        <vt:lpwstr/>
      </vt:variant>
      <vt:variant>
        <vt:lpwstr>_Toc222903205</vt:lpwstr>
      </vt:variant>
      <vt:variant>
        <vt:i4>2031666</vt:i4>
      </vt:variant>
      <vt:variant>
        <vt:i4>149</vt:i4>
      </vt:variant>
      <vt:variant>
        <vt:i4>0</vt:i4>
      </vt:variant>
      <vt:variant>
        <vt:i4>5</vt:i4>
      </vt:variant>
      <vt:variant>
        <vt:lpwstr/>
      </vt:variant>
      <vt:variant>
        <vt:lpwstr>_Toc222903204</vt:lpwstr>
      </vt:variant>
      <vt:variant>
        <vt:i4>2031666</vt:i4>
      </vt:variant>
      <vt:variant>
        <vt:i4>143</vt:i4>
      </vt:variant>
      <vt:variant>
        <vt:i4>0</vt:i4>
      </vt:variant>
      <vt:variant>
        <vt:i4>5</vt:i4>
      </vt:variant>
      <vt:variant>
        <vt:lpwstr/>
      </vt:variant>
      <vt:variant>
        <vt:lpwstr>_Toc222903203</vt:lpwstr>
      </vt:variant>
      <vt:variant>
        <vt:i4>2031666</vt:i4>
      </vt:variant>
      <vt:variant>
        <vt:i4>137</vt:i4>
      </vt:variant>
      <vt:variant>
        <vt:i4>0</vt:i4>
      </vt:variant>
      <vt:variant>
        <vt:i4>5</vt:i4>
      </vt:variant>
      <vt:variant>
        <vt:lpwstr/>
      </vt:variant>
      <vt:variant>
        <vt:lpwstr>_Toc222903202</vt:lpwstr>
      </vt:variant>
      <vt:variant>
        <vt:i4>2031666</vt:i4>
      </vt:variant>
      <vt:variant>
        <vt:i4>131</vt:i4>
      </vt:variant>
      <vt:variant>
        <vt:i4>0</vt:i4>
      </vt:variant>
      <vt:variant>
        <vt:i4>5</vt:i4>
      </vt:variant>
      <vt:variant>
        <vt:lpwstr/>
      </vt:variant>
      <vt:variant>
        <vt:lpwstr>_Toc222903201</vt:lpwstr>
      </vt:variant>
      <vt:variant>
        <vt:i4>2031666</vt:i4>
      </vt:variant>
      <vt:variant>
        <vt:i4>125</vt:i4>
      </vt:variant>
      <vt:variant>
        <vt:i4>0</vt:i4>
      </vt:variant>
      <vt:variant>
        <vt:i4>5</vt:i4>
      </vt:variant>
      <vt:variant>
        <vt:lpwstr/>
      </vt:variant>
      <vt:variant>
        <vt:lpwstr>_Toc222903200</vt:lpwstr>
      </vt:variant>
      <vt:variant>
        <vt:i4>1441841</vt:i4>
      </vt:variant>
      <vt:variant>
        <vt:i4>119</vt:i4>
      </vt:variant>
      <vt:variant>
        <vt:i4>0</vt:i4>
      </vt:variant>
      <vt:variant>
        <vt:i4>5</vt:i4>
      </vt:variant>
      <vt:variant>
        <vt:lpwstr/>
      </vt:variant>
      <vt:variant>
        <vt:lpwstr>_Toc222903199</vt:lpwstr>
      </vt:variant>
      <vt:variant>
        <vt:i4>1441841</vt:i4>
      </vt:variant>
      <vt:variant>
        <vt:i4>113</vt:i4>
      </vt:variant>
      <vt:variant>
        <vt:i4>0</vt:i4>
      </vt:variant>
      <vt:variant>
        <vt:i4>5</vt:i4>
      </vt:variant>
      <vt:variant>
        <vt:lpwstr/>
      </vt:variant>
      <vt:variant>
        <vt:lpwstr>_Toc222903198</vt:lpwstr>
      </vt:variant>
      <vt:variant>
        <vt:i4>1441841</vt:i4>
      </vt:variant>
      <vt:variant>
        <vt:i4>107</vt:i4>
      </vt:variant>
      <vt:variant>
        <vt:i4>0</vt:i4>
      </vt:variant>
      <vt:variant>
        <vt:i4>5</vt:i4>
      </vt:variant>
      <vt:variant>
        <vt:lpwstr/>
      </vt:variant>
      <vt:variant>
        <vt:lpwstr>_Toc222903197</vt:lpwstr>
      </vt:variant>
      <vt:variant>
        <vt:i4>1441841</vt:i4>
      </vt:variant>
      <vt:variant>
        <vt:i4>101</vt:i4>
      </vt:variant>
      <vt:variant>
        <vt:i4>0</vt:i4>
      </vt:variant>
      <vt:variant>
        <vt:i4>5</vt:i4>
      </vt:variant>
      <vt:variant>
        <vt:lpwstr/>
      </vt:variant>
      <vt:variant>
        <vt:lpwstr>_Toc222903196</vt:lpwstr>
      </vt:variant>
      <vt:variant>
        <vt:i4>1441841</vt:i4>
      </vt:variant>
      <vt:variant>
        <vt:i4>95</vt:i4>
      </vt:variant>
      <vt:variant>
        <vt:i4>0</vt:i4>
      </vt:variant>
      <vt:variant>
        <vt:i4>5</vt:i4>
      </vt:variant>
      <vt:variant>
        <vt:lpwstr/>
      </vt:variant>
      <vt:variant>
        <vt:lpwstr>_Toc222903195</vt:lpwstr>
      </vt:variant>
      <vt:variant>
        <vt:i4>1441841</vt:i4>
      </vt:variant>
      <vt:variant>
        <vt:i4>89</vt:i4>
      </vt:variant>
      <vt:variant>
        <vt:i4>0</vt:i4>
      </vt:variant>
      <vt:variant>
        <vt:i4>5</vt:i4>
      </vt:variant>
      <vt:variant>
        <vt:lpwstr/>
      </vt:variant>
      <vt:variant>
        <vt:lpwstr>_Toc222903193</vt:lpwstr>
      </vt:variant>
      <vt:variant>
        <vt:i4>1507377</vt:i4>
      </vt:variant>
      <vt:variant>
        <vt:i4>83</vt:i4>
      </vt:variant>
      <vt:variant>
        <vt:i4>0</vt:i4>
      </vt:variant>
      <vt:variant>
        <vt:i4>5</vt:i4>
      </vt:variant>
      <vt:variant>
        <vt:lpwstr/>
      </vt:variant>
      <vt:variant>
        <vt:lpwstr>_Toc222903189</vt:lpwstr>
      </vt:variant>
      <vt:variant>
        <vt:i4>1507377</vt:i4>
      </vt:variant>
      <vt:variant>
        <vt:i4>77</vt:i4>
      </vt:variant>
      <vt:variant>
        <vt:i4>0</vt:i4>
      </vt:variant>
      <vt:variant>
        <vt:i4>5</vt:i4>
      </vt:variant>
      <vt:variant>
        <vt:lpwstr/>
      </vt:variant>
      <vt:variant>
        <vt:lpwstr>_Toc222903188</vt:lpwstr>
      </vt:variant>
      <vt:variant>
        <vt:i4>1507377</vt:i4>
      </vt:variant>
      <vt:variant>
        <vt:i4>71</vt:i4>
      </vt:variant>
      <vt:variant>
        <vt:i4>0</vt:i4>
      </vt:variant>
      <vt:variant>
        <vt:i4>5</vt:i4>
      </vt:variant>
      <vt:variant>
        <vt:lpwstr/>
      </vt:variant>
      <vt:variant>
        <vt:lpwstr>_Toc222903187</vt:lpwstr>
      </vt:variant>
      <vt:variant>
        <vt:i4>1507377</vt:i4>
      </vt:variant>
      <vt:variant>
        <vt:i4>65</vt:i4>
      </vt:variant>
      <vt:variant>
        <vt:i4>0</vt:i4>
      </vt:variant>
      <vt:variant>
        <vt:i4>5</vt:i4>
      </vt:variant>
      <vt:variant>
        <vt:lpwstr/>
      </vt:variant>
      <vt:variant>
        <vt:lpwstr>_Toc222903186</vt:lpwstr>
      </vt:variant>
      <vt:variant>
        <vt:i4>1507377</vt:i4>
      </vt:variant>
      <vt:variant>
        <vt:i4>59</vt:i4>
      </vt:variant>
      <vt:variant>
        <vt:i4>0</vt:i4>
      </vt:variant>
      <vt:variant>
        <vt:i4>5</vt:i4>
      </vt:variant>
      <vt:variant>
        <vt:lpwstr/>
      </vt:variant>
      <vt:variant>
        <vt:lpwstr>_Toc222903184</vt:lpwstr>
      </vt:variant>
      <vt:variant>
        <vt:i4>1507377</vt:i4>
      </vt:variant>
      <vt:variant>
        <vt:i4>53</vt:i4>
      </vt:variant>
      <vt:variant>
        <vt:i4>0</vt:i4>
      </vt:variant>
      <vt:variant>
        <vt:i4>5</vt:i4>
      </vt:variant>
      <vt:variant>
        <vt:lpwstr/>
      </vt:variant>
      <vt:variant>
        <vt:lpwstr>_Toc222903183</vt:lpwstr>
      </vt:variant>
      <vt:variant>
        <vt:i4>1507377</vt:i4>
      </vt:variant>
      <vt:variant>
        <vt:i4>47</vt:i4>
      </vt:variant>
      <vt:variant>
        <vt:i4>0</vt:i4>
      </vt:variant>
      <vt:variant>
        <vt:i4>5</vt:i4>
      </vt:variant>
      <vt:variant>
        <vt:lpwstr/>
      </vt:variant>
      <vt:variant>
        <vt:lpwstr>_Toc222903182</vt:lpwstr>
      </vt:variant>
      <vt:variant>
        <vt:i4>1507377</vt:i4>
      </vt:variant>
      <vt:variant>
        <vt:i4>41</vt:i4>
      </vt:variant>
      <vt:variant>
        <vt:i4>0</vt:i4>
      </vt:variant>
      <vt:variant>
        <vt:i4>5</vt:i4>
      </vt:variant>
      <vt:variant>
        <vt:lpwstr/>
      </vt:variant>
      <vt:variant>
        <vt:lpwstr>_Toc222903181</vt:lpwstr>
      </vt:variant>
      <vt:variant>
        <vt:i4>1507377</vt:i4>
      </vt:variant>
      <vt:variant>
        <vt:i4>35</vt:i4>
      </vt:variant>
      <vt:variant>
        <vt:i4>0</vt:i4>
      </vt:variant>
      <vt:variant>
        <vt:i4>5</vt:i4>
      </vt:variant>
      <vt:variant>
        <vt:lpwstr/>
      </vt:variant>
      <vt:variant>
        <vt:lpwstr>_Toc222903180</vt:lpwstr>
      </vt:variant>
      <vt:variant>
        <vt:i4>1572913</vt:i4>
      </vt:variant>
      <vt:variant>
        <vt:i4>29</vt:i4>
      </vt:variant>
      <vt:variant>
        <vt:i4>0</vt:i4>
      </vt:variant>
      <vt:variant>
        <vt:i4>5</vt:i4>
      </vt:variant>
      <vt:variant>
        <vt:lpwstr/>
      </vt:variant>
      <vt:variant>
        <vt:lpwstr>_Toc222903179</vt:lpwstr>
      </vt:variant>
      <vt:variant>
        <vt:i4>1572913</vt:i4>
      </vt:variant>
      <vt:variant>
        <vt:i4>23</vt:i4>
      </vt:variant>
      <vt:variant>
        <vt:i4>0</vt:i4>
      </vt:variant>
      <vt:variant>
        <vt:i4>5</vt:i4>
      </vt:variant>
      <vt:variant>
        <vt:lpwstr/>
      </vt:variant>
      <vt:variant>
        <vt:lpwstr>_Toc222903178</vt:lpwstr>
      </vt:variant>
      <vt:variant>
        <vt:i4>1572913</vt:i4>
      </vt:variant>
      <vt:variant>
        <vt:i4>17</vt:i4>
      </vt:variant>
      <vt:variant>
        <vt:i4>0</vt:i4>
      </vt:variant>
      <vt:variant>
        <vt:i4>5</vt:i4>
      </vt:variant>
      <vt:variant>
        <vt:lpwstr/>
      </vt:variant>
      <vt:variant>
        <vt:lpwstr>_Toc222903177</vt:lpwstr>
      </vt:variant>
      <vt:variant>
        <vt:i4>1572913</vt:i4>
      </vt:variant>
      <vt:variant>
        <vt:i4>11</vt:i4>
      </vt:variant>
      <vt:variant>
        <vt:i4>0</vt:i4>
      </vt:variant>
      <vt:variant>
        <vt:i4>5</vt:i4>
      </vt:variant>
      <vt:variant>
        <vt:lpwstr/>
      </vt:variant>
      <vt:variant>
        <vt:lpwstr>_Toc222903176</vt:lpwstr>
      </vt:variant>
      <vt:variant>
        <vt:i4>1572913</vt:i4>
      </vt:variant>
      <vt:variant>
        <vt:i4>5</vt:i4>
      </vt:variant>
      <vt:variant>
        <vt:i4>0</vt:i4>
      </vt:variant>
      <vt:variant>
        <vt:i4>5</vt:i4>
      </vt:variant>
      <vt:variant>
        <vt:lpwstr/>
      </vt:variant>
      <vt:variant>
        <vt:lpwstr>_Toc222903174</vt:lpwstr>
      </vt:variant>
      <vt:variant>
        <vt:i4>2031667</vt:i4>
      </vt:variant>
      <vt:variant>
        <vt:i4>27</vt:i4>
      </vt:variant>
      <vt:variant>
        <vt:i4>0</vt:i4>
      </vt:variant>
      <vt:variant>
        <vt:i4>5</vt:i4>
      </vt:variant>
      <vt:variant>
        <vt:lpwstr>mailto:GVLAD@ramboll.com</vt:lpwstr>
      </vt:variant>
      <vt:variant>
        <vt:lpwstr/>
      </vt:variant>
      <vt:variant>
        <vt:i4>6946883</vt:i4>
      </vt:variant>
      <vt:variant>
        <vt:i4>24</vt:i4>
      </vt:variant>
      <vt:variant>
        <vt:i4>0</vt:i4>
      </vt:variant>
      <vt:variant>
        <vt:i4>5</vt:i4>
      </vt:variant>
      <vt:variant>
        <vt:lpwstr>mailto:NDAVID@ramboll.com</vt:lpwstr>
      </vt:variant>
      <vt:variant>
        <vt:lpwstr/>
      </vt:variant>
      <vt:variant>
        <vt:i4>2031667</vt:i4>
      </vt:variant>
      <vt:variant>
        <vt:i4>21</vt:i4>
      </vt:variant>
      <vt:variant>
        <vt:i4>0</vt:i4>
      </vt:variant>
      <vt:variant>
        <vt:i4>5</vt:i4>
      </vt:variant>
      <vt:variant>
        <vt:lpwstr>mailto:GVLAD@ramboll.com</vt:lpwstr>
      </vt:variant>
      <vt:variant>
        <vt:lpwstr/>
      </vt:variant>
      <vt:variant>
        <vt:i4>6946883</vt:i4>
      </vt:variant>
      <vt:variant>
        <vt:i4>18</vt:i4>
      </vt:variant>
      <vt:variant>
        <vt:i4>0</vt:i4>
      </vt:variant>
      <vt:variant>
        <vt:i4>5</vt:i4>
      </vt:variant>
      <vt:variant>
        <vt:lpwstr>mailto:NDAVID@ramboll.com</vt:lpwstr>
      </vt:variant>
      <vt:variant>
        <vt:lpwstr/>
      </vt:variant>
      <vt:variant>
        <vt:i4>6946883</vt:i4>
      </vt:variant>
      <vt:variant>
        <vt:i4>15</vt:i4>
      </vt:variant>
      <vt:variant>
        <vt:i4>0</vt:i4>
      </vt:variant>
      <vt:variant>
        <vt:i4>5</vt:i4>
      </vt:variant>
      <vt:variant>
        <vt:lpwstr>mailto:NDAVID@ramboll.com</vt:lpwstr>
      </vt:variant>
      <vt:variant>
        <vt:lpwstr/>
      </vt:variant>
      <vt:variant>
        <vt:i4>2031667</vt:i4>
      </vt:variant>
      <vt:variant>
        <vt:i4>12</vt:i4>
      </vt:variant>
      <vt:variant>
        <vt:i4>0</vt:i4>
      </vt:variant>
      <vt:variant>
        <vt:i4>5</vt:i4>
      </vt:variant>
      <vt:variant>
        <vt:lpwstr>mailto:GVLAD@ramboll.com</vt:lpwstr>
      </vt:variant>
      <vt:variant>
        <vt:lpwstr/>
      </vt:variant>
      <vt:variant>
        <vt:i4>6946883</vt:i4>
      </vt:variant>
      <vt:variant>
        <vt:i4>9</vt:i4>
      </vt:variant>
      <vt:variant>
        <vt:i4>0</vt:i4>
      </vt:variant>
      <vt:variant>
        <vt:i4>5</vt:i4>
      </vt:variant>
      <vt:variant>
        <vt:lpwstr>mailto:NDAVID@ramboll.com</vt:lpwstr>
      </vt:variant>
      <vt:variant>
        <vt:lpwstr/>
      </vt:variant>
      <vt:variant>
        <vt:i4>2031667</vt:i4>
      </vt:variant>
      <vt:variant>
        <vt:i4>6</vt:i4>
      </vt:variant>
      <vt:variant>
        <vt:i4>0</vt:i4>
      </vt:variant>
      <vt:variant>
        <vt:i4>5</vt:i4>
      </vt:variant>
      <vt:variant>
        <vt:lpwstr>mailto:GVLAD@ramboll.com</vt:lpwstr>
      </vt:variant>
      <vt:variant>
        <vt:lpwstr/>
      </vt:variant>
      <vt:variant>
        <vt:i4>6946883</vt:i4>
      </vt:variant>
      <vt:variant>
        <vt:i4>3</vt:i4>
      </vt:variant>
      <vt:variant>
        <vt:i4>0</vt:i4>
      </vt:variant>
      <vt:variant>
        <vt:i4>5</vt:i4>
      </vt:variant>
      <vt:variant>
        <vt:lpwstr>mailto:NDAVID@ramboll.com</vt:lpwstr>
      </vt:variant>
      <vt:variant>
        <vt:lpwstr/>
      </vt:variant>
      <vt:variant>
        <vt:i4>6946883</vt:i4>
      </vt:variant>
      <vt:variant>
        <vt:i4>0</vt:i4>
      </vt:variant>
      <vt:variant>
        <vt:i4>0</vt:i4>
      </vt:variant>
      <vt:variant>
        <vt:i4>5</vt:i4>
      </vt:variant>
      <vt:variant>
        <vt:lpwstr>mailto:NDAVID@ramboll.com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Mediu – PLANUL NAȚIONAL DE GESTIUNE A DEȘEURILOR</dc:title>
  <dc:subject/>
  <dc:creator>Nicoleta Gabriela Musat</dc:creator>
  <cp:keywords/>
  <dc:description/>
  <cp:lastModifiedBy>Nicoleta Gabriela Musat</cp:lastModifiedBy>
  <cp:revision>64</cp:revision>
  <dcterms:created xsi:type="dcterms:W3CDTF">2026-07-01T20:25:00Z</dcterms:created>
  <dcterms:modified xsi:type="dcterms:W3CDTF">2026-07-16T13:46:00Z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property>
  <property fmtid="{D5CDD505-2E9C-101B-9397-08002B2CF9AE}" pid="7" name="Doc_AcceptedDate">
    <vt:lpwstr/>
  </property>
  <property fmtid="{D5CDD505-2E9C-101B-9397-08002B2CF9AE}" pid="8" name="Doc_ApprovedPublicationBy">
    <vt:lpwstr/>
  </property>
  <property fmtid="{D5CDD505-2E9C-101B-9397-08002B2CF9AE}" pid="9" name="Doc_ApprovedPublicationDate">
    <vt:lpwstr/>
  </property>
  <property fmtid="{D5CDD505-2E9C-101B-9397-08002B2CF9AE}" pid="10" name="Doc_ApprovedSharingBy">
    <vt:lpwstr/>
  </property>
  <property fmtid="{D5CDD505-2E9C-101B-9397-08002B2CF9AE}" pid="11" name="Doc_ApprovedSharingDate">
    <vt:lpwstr/>
  </property>
  <property fmtid="{D5CDD505-2E9C-101B-9397-08002B2CF9AE}" pid="12" name="Doc_CheckedBy">
    <vt:lpwstr/>
  </property>
  <property fmtid="{D5CDD505-2E9C-101B-9397-08002B2CF9AE}" pid="13" name="Doc_CheckedDate">
    <vt:lpwstr/>
  </property>
  <property fmtid="{D5CDD505-2E9C-101B-9397-08002B2CF9AE}" pid="14" name="Doc_Client">
    <vt:lpwstr/>
  </property>
  <property fmtid="{D5CDD505-2E9C-101B-9397-08002B2CF9AE}" pid="15" name="Doc_DesignStatus">
    <vt:lpwstr/>
  </property>
  <property fmtid="{D5CDD505-2E9C-101B-9397-08002B2CF9AE}" pid="16" name="Doc_DocNumber">
    <vt:lpwstr/>
  </property>
  <property fmtid="{D5CDD505-2E9C-101B-9397-08002B2CF9AE}" pid="17" name="Doc_DocTitle1">
    <vt:lpwstr/>
  </property>
  <property fmtid="{D5CDD505-2E9C-101B-9397-08002B2CF9AE}" pid="18" name="Doc_DocTitle2">
    <vt:lpwstr/>
  </property>
  <property fmtid="{D5CDD505-2E9C-101B-9397-08002B2CF9AE}" pid="19" name="Doc_DocTitle3">
    <vt:lpwstr/>
  </property>
  <property fmtid="{D5CDD505-2E9C-101B-9397-08002B2CF9AE}" pid="20" name="Doc_DocTitle4">
    <vt:lpwstr/>
  </property>
  <property fmtid="{D5CDD505-2E9C-101B-9397-08002B2CF9AE}" pid="21" name="Doc_MaconomyID">
    <vt:lpwstr/>
  </property>
  <property fmtid="{D5CDD505-2E9C-101B-9397-08002B2CF9AE}" pid="22" name="Doc_Originator">
    <vt:lpwstr/>
  </property>
  <property fmtid="{D5CDD505-2E9C-101B-9397-08002B2CF9AE}" pid="23" name="Doc_PreparedBy">
    <vt:lpwstr/>
  </property>
  <property fmtid="{D5CDD505-2E9C-101B-9397-08002B2CF9AE}" pid="24" name="Doc_PreparedDate">
    <vt:lpwstr/>
  </property>
  <property fmtid="{D5CDD505-2E9C-101B-9397-08002B2CF9AE}" pid="25" name="Doc_ProjectName">
    <vt:lpwstr/>
  </property>
  <property fmtid="{D5CDD505-2E9C-101B-9397-08002B2CF9AE}" pid="26" name="Doc_Revision">
    <vt:lpwstr/>
  </property>
  <property fmtid="{D5CDD505-2E9C-101B-9397-08002B2CF9AE}" pid="27" name="Doc_Revision1">
    <vt:lpwstr/>
  </property>
  <property fmtid="{D5CDD505-2E9C-101B-9397-08002B2CF9AE}" pid="28" name="Doc_Revision10">
    <vt:lpwstr/>
  </property>
  <property fmtid="{D5CDD505-2E9C-101B-9397-08002B2CF9AE}" pid="29" name="Doc_Revision10ApprovedBy">
    <vt:lpwstr/>
  </property>
  <property fmtid="{D5CDD505-2E9C-101B-9397-08002B2CF9AE}" pid="30" name="Doc_Revision10CheckedBy">
    <vt:lpwstr/>
  </property>
  <property fmtid="{D5CDD505-2E9C-101B-9397-08002B2CF9AE}" pid="31" name="Doc_Revision10Date">
    <vt:lpwstr/>
  </property>
  <property fmtid="{D5CDD505-2E9C-101B-9397-08002B2CF9AE}" pid="32" name="Doc_Revision10DesignedBy">
    <vt:lpwstr/>
  </property>
  <property fmtid="{D5CDD505-2E9C-101B-9397-08002B2CF9AE}" pid="33" name="Doc_Revision10Note">
    <vt:lpwstr/>
  </property>
  <property fmtid="{D5CDD505-2E9C-101B-9397-08002B2CF9AE}" pid="34" name="Doc_Revision10PreparedBy">
    <vt:lpwstr/>
  </property>
  <property fmtid="{D5CDD505-2E9C-101B-9397-08002B2CF9AE}" pid="35" name="Doc_Revision11">
    <vt:lpwstr/>
  </property>
  <property fmtid="{D5CDD505-2E9C-101B-9397-08002B2CF9AE}" pid="36" name="Doc_Revision11ApprovedBy">
    <vt:lpwstr/>
  </property>
  <property fmtid="{D5CDD505-2E9C-101B-9397-08002B2CF9AE}" pid="37" name="Doc_Revision11CheckedBy">
    <vt:lpwstr/>
  </property>
  <property fmtid="{D5CDD505-2E9C-101B-9397-08002B2CF9AE}" pid="38" name="Doc_Revision11Date">
    <vt:lpwstr/>
  </property>
  <property fmtid="{D5CDD505-2E9C-101B-9397-08002B2CF9AE}" pid="39" name="Doc_Revision11DesignedBy">
    <vt:lpwstr/>
  </property>
  <property fmtid="{D5CDD505-2E9C-101B-9397-08002B2CF9AE}" pid="40" name="Doc_Revision11Note">
    <vt:lpwstr/>
  </property>
  <property fmtid="{D5CDD505-2E9C-101B-9397-08002B2CF9AE}" pid="41" name="Doc_Revision11PreparedBy">
    <vt:lpwstr/>
  </property>
  <property fmtid="{D5CDD505-2E9C-101B-9397-08002B2CF9AE}" pid="42" name="Doc_Revision12">
    <vt:lpwstr/>
  </property>
  <property fmtid="{D5CDD505-2E9C-101B-9397-08002B2CF9AE}" pid="43" name="Doc_Revision12ApprovedBy">
    <vt:lpwstr/>
  </property>
  <property fmtid="{D5CDD505-2E9C-101B-9397-08002B2CF9AE}" pid="44" name="Doc_Revision12CheckedBy">
    <vt:lpwstr/>
  </property>
  <property fmtid="{D5CDD505-2E9C-101B-9397-08002B2CF9AE}" pid="45" name="Doc_Revision12Date">
    <vt:lpwstr/>
  </property>
  <property fmtid="{D5CDD505-2E9C-101B-9397-08002B2CF9AE}" pid="46" name="Doc_Revision12DesignedBy">
    <vt:lpwstr/>
  </property>
  <property fmtid="{D5CDD505-2E9C-101B-9397-08002B2CF9AE}" pid="47" name="Doc_Revision12Note">
    <vt:lpwstr/>
  </property>
  <property fmtid="{D5CDD505-2E9C-101B-9397-08002B2CF9AE}" pid="48" name="Doc_Revision12PreparedBy">
    <vt:lpwstr/>
  </property>
  <property fmtid="{D5CDD505-2E9C-101B-9397-08002B2CF9AE}" pid="49" name="Doc_Revision1ApprovedBy">
    <vt:lpwstr/>
  </property>
  <property fmtid="{D5CDD505-2E9C-101B-9397-08002B2CF9AE}" pid="50" name="Doc_Revision1CheckedBy">
    <vt:lpwstr/>
  </property>
  <property fmtid="{D5CDD505-2E9C-101B-9397-08002B2CF9AE}" pid="51" name="Doc_Revision1Date">
    <vt:lpwstr/>
  </property>
  <property fmtid="{D5CDD505-2E9C-101B-9397-08002B2CF9AE}" pid="52" name="Doc_Revision1DesignedBy">
    <vt:lpwstr/>
  </property>
  <property fmtid="{D5CDD505-2E9C-101B-9397-08002B2CF9AE}" pid="53" name="Doc_Revision1Note">
    <vt:lpwstr/>
  </property>
  <property fmtid="{D5CDD505-2E9C-101B-9397-08002B2CF9AE}" pid="54" name="Doc_Revision1PreparedBy">
    <vt:lpwstr/>
  </property>
  <property fmtid="{D5CDD505-2E9C-101B-9397-08002B2CF9AE}" pid="55" name="Doc_Revision2">
    <vt:lpwstr/>
  </property>
  <property fmtid="{D5CDD505-2E9C-101B-9397-08002B2CF9AE}" pid="56" name="Doc_Revision2ApprovedBy">
    <vt:lpwstr/>
  </property>
  <property fmtid="{D5CDD505-2E9C-101B-9397-08002B2CF9AE}" pid="57" name="Doc_Revision2CheckedBy">
    <vt:lpwstr/>
  </property>
  <property fmtid="{D5CDD505-2E9C-101B-9397-08002B2CF9AE}" pid="58" name="Doc_Revision2Date">
    <vt:lpwstr/>
  </property>
  <property fmtid="{D5CDD505-2E9C-101B-9397-08002B2CF9AE}" pid="59" name="Doc_Revision2DesignedBy">
    <vt:lpwstr/>
  </property>
  <property fmtid="{D5CDD505-2E9C-101B-9397-08002B2CF9AE}" pid="60" name="Doc_Revision2Note">
    <vt:lpwstr/>
  </property>
  <property fmtid="{D5CDD505-2E9C-101B-9397-08002B2CF9AE}" pid="61" name="Doc_Revision2PreparedBy">
    <vt:lpwstr/>
  </property>
  <property fmtid="{D5CDD505-2E9C-101B-9397-08002B2CF9AE}" pid="62" name="Doc_Revision3">
    <vt:lpwstr/>
  </property>
  <property fmtid="{D5CDD505-2E9C-101B-9397-08002B2CF9AE}" pid="63" name="Doc_Revision3ApprovedBy">
    <vt:lpwstr/>
  </property>
  <property fmtid="{D5CDD505-2E9C-101B-9397-08002B2CF9AE}" pid="64" name="Doc_Revision3CheckedBy">
    <vt:lpwstr/>
  </property>
  <property fmtid="{D5CDD505-2E9C-101B-9397-08002B2CF9AE}" pid="65" name="Doc_Revision3Date">
    <vt:lpwstr/>
  </property>
  <property fmtid="{D5CDD505-2E9C-101B-9397-08002B2CF9AE}" pid="66" name="Doc_Revision3DesignedBy">
    <vt:lpwstr/>
  </property>
  <property fmtid="{D5CDD505-2E9C-101B-9397-08002B2CF9AE}" pid="67" name="Doc_Revision3Note">
    <vt:lpwstr/>
  </property>
  <property fmtid="{D5CDD505-2E9C-101B-9397-08002B2CF9AE}" pid="68" name="Doc_Revision3PreparedBy">
    <vt:lpwstr/>
  </property>
  <property fmtid="{D5CDD505-2E9C-101B-9397-08002B2CF9AE}" pid="69" name="Doc_Revision4">
    <vt:lpwstr/>
  </property>
  <property fmtid="{D5CDD505-2E9C-101B-9397-08002B2CF9AE}" pid="70" name="Doc_Revision4ApprovedBy">
    <vt:lpwstr/>
  </property>
  <property fmtid="{D5CDD505-2E9C-101B-9397-08002B2CF9AE}" pid="71" name="Doc_Revision4CheckedBy">
    <vt:lpwstr/>
  </property>
  <property fmtid="{D5CDD505-2E9C-101B-9397-08002B2CF9AE}" pid="72" name="Doc_Revision4Date">
    <vt:lpwstr/>
  </property>
  <property fmtid="{D5CDD505-2E9C-101B-9397-08002B2CF9AE}" pid="73" name="Doc_Revision4DesignedBy">
    <vt:lpwstr/>
  </property>
  <property fmtid="{D5CDD505-2E9C-101B-9397-08002B2CF9AE}" pid="74" name="Doc_Revision4Note">
    <vt:lpwstr/>
  </property>
  <property fmtid="{D5CDD505-2E9C-101B-9397-08002B2CF9AE}" pid="75" name="Doc_Revision4PreparedBy">
    <vt:lpwstr/>
  </property>
  <property fmtid="{D5CDD505-2E9C-101B-9397-08002B2CF9AE}" pid="76" name="Doc_Revision5">
    <vt:lpwstr/>
  </property>
  <property fmtid="{D5CDD505-2E9C-101B-9397-08002B2CF9AE}" pid="77" name="Doc_Revision5ApprovedBy">
    <vt:lpwstr/>
  </property>
  <property fmtid="{D5CDD505-2E9C-101B-9397-08002B2CF9AE}" pid="78" name="Doc_Revision5CheckedBy">
    <vt:lpwstr/>
  </property>
  <property fmtid="{D5CDD505-2E9C-101B-9397-08002B2CF9AE}" pid="79" name="Doc_Revision5Date">
    <vt:lpwstr/>
  </property>
  <property fmtid="{D5CDD505-2E9C-101B-9397-08002B2CF9AE}" pid="80" name="Doc_Revision5DesignedBy">
    <vt:lpwstr/>
  </property>
  <property fmtid="{D5CDD505-2E9C-101B-9397-08002B2CF9AE}" pid="81" name="Doc_Revision5Note">
    <vt:lpwstr/>
  </property>
  <property fmtid="{D5CDD505-2E9C-101B-9397-08002B2CF9AE}" pid="82" name="Doc_Revision5PreparedBy">
    <vt:lpwstr/>
  </property>
  <property fmtid="{D5CDD505-2E9C-101B-9397-08002B2CF9AE}" pid="83" name="Doc_Revision6">
    <vt:lpwstr/>
  </property>
  <property fmtid="{D5CDD505-2E9C-101B-9397-08002B2CF9AE}" pid="84" name="Doc_Revision6ApprovedBy">
    <vt:lpwstr/>
  </property>
  <property fmtid="{D5CDD505-2E9C-101B-9397-08002B2CF9AE}" pid="85" name="Doc_Revision6CheckedBy">
    <vt:lpwstr/>
  </property>
  <property fmtid="{D5CDD505-2E9C-101B-9397-08002B2CF9AE}" pid="86" name="Doc_Revision6Date">
    <vt:lpwstr/>
  </property>
  <property fmtid="{D5CDD505-2E9C-101B-9397-08002B2CF9AE}" pid="87" name="Doc_Revision6DesignedBy">
    <vt:lpwstr/>
  </property>
  <property fmtid="{D5CDD505-2E9C-101B-9397-08002B2CF9AE}" pid="88" name="Doc_Revision6Note">
    <vt:lpwstr/>
  </property>
  <property fmtid="{D5CDD505-2E9C-101B-9397-08002B2CF9AE}" pid="89" name="Doc_Revision6PreparedBy">
    <vt:lpwstr/>
  </property>
  <property fmtid="{D5CDD505-2E9C-101B-9397-08002B2CF9AE}" pid="90" name="Doc_Revision7">
    <vt:lpwstr/>
  </property>
  <property fmtid="{D5CDD505-2E9C-101B-9397-08002B2CF9AE}" pid="91" name="Doc_Revision7ApprovedBy">
    <vt:lpwstr/>
  </property>
  <property fmtid="{D5CDD505-2E9C-101B-9397-08002B2CF9AE}" pid="92" name="Doc_Revision7CheckedBy">
    <vt:lpwstr/>
  </property>
  <property fmtid="{D5CDD505-2E9C-101B-9397-08002B2CF9AE}" pid="93" name="Doc_Revision7Date">
    <vt:lpwstr/>
  </property>
  <property fmtid="{D5CDD505-2E9C-101B-9397-08002B2CF9AE}" pid="94" name="Doc_Revision7DesignedBy">
    <vt:lpwstr/>
  </property>
  <property fmtid="{D5CDD505-2E9C-101B-9397-08002B2CF9AE}" pid="95" name="Doc_Revision7Note">
    <vt:lpwstr/>
  </property>
  <property fmtid="{D5CDD505-2E9C-101B-9397-08002B2CF9AE}" pid="96" name="Doc_Revision7PreparedBy">
    <vt:lpwstr/>
  </property>
  <property fmtid="{D5CDD505-2E9C-101B-9397-08002B2CF9AE}" pid="97" name="Doc_Revision8">
    <vt:lpwstr/>
  </property>
  <property fmtid="{D5CDD505-2E9C-101B-9397-08002B2CF9AE}" pid="98" name="Doc_Revision8ApprovedBy">
    <vt:lpwstr/>
  </property>
  <property fmtid="{D5CDD505-2E9C-101B-9397-08002B2CF9AE}" pid="99" name="Doc_Revision8CheckedBy">
    <vt:lpwstr/>
  </property>
  <property fmtid="{D5CDD505-2E9C-101B-9397-08002B2CF9AE}" pid="100" name="Doc_Revision8Date">
    <vt:lpwstr/>
  </property>
  <property fmtid="{D5CDD505-2E9C-101B-9397-08002B2CF9AE}" pid="101" name="Doc_Revision8DesignedBy">
    <vt:lpwstr/>
  </property>
  <property fmtid="{D5CDD505-2E9C-101B-9397-08002B2CF9AE}" pid="102" name="Doc_Revision8Note">
    <vt:lpwstr/>
  </property>
  <property fmtid="{D5CDD505-2E9C-101B-9397-08002B2CF9AE}" pid="103" name="Doc_Revision8PreparedBy">
    <vt:lpwstr/>
  </property>
  <property fmtid="{D5CDD505-2E9C-101B-9397-08002B2CF9AE}" pid="104" name="Doc_Revision9">
    <vt:lpwstr/>
  </property>
  <property fmtid="{D5CDD505-2E9C-101B-9397-08002B2CF9AE}" pid="105" name="Doc_Revision9ApprovedBy">
    <vt:lpwstr/>
  </property>
  <property fmtid="{D5CDD505-2E9C-101B-9397-08002B2CF9AE}" pid="106" name="Doc_Revision9CheckedBy">
    <vt:lpwstr/>
  </property>
  <property fmtid="{D5CDD505-2E9C-101B-9397-08002B2CF9AE}" pid="107" name="Doc_Revision9Date">
    <vt:lpwstr/>
  </property>
  <property fmtid="{D5CDD505-2E9C-101B-9397-08002B2CF9AE}" pid="108" name="Doc_Revision9DesignedBy">
    <vt:lpwstr/>
  </property>
  <property fmtid="{D5CDD505-2E9C-101B-9397-08002B2CF9AE}" pid="109" name="Doc_Revision9Note">
    <vt:lpwstr/>
  </property>
  <property fmtid="{D5CDD505-2E9C-101B-9397-08002B2CF9AE}" pid="110" name="Doc_Revision9PreparedBy">
    <vt:lpwstr/>
  </property>
  <property fmtid="{D5CDD505-2E9C-101B-9397-08002B2CF9AE}" pid="111" name="Doc_RevisionNote">
    <vt:lpwstr/>
  </property>
  <property fmtid="{D5CDD505-2E9C-101B-9397-08002B2CF9AE}" pid="112" name="Doc_SecurityClassification">
    <vt:lpwstr/>
  </property>
  <property fmtid="{D5CDD505-2E9C-101B-9397-08002B2CF9AE}" pid="113" name="Doc_Suitability">
    <vt:lpwstr/>
  </property>
  <property fmtid="{D5CDD505-2E9C-101B-9397-08002B2CF9AE}" pid="114" name="Doc_Unique_ProjectID">
    <vt:lpwstr/>
  </property>
  <property fmtid="{D5CDD505-2E9C-101B-9397-08002B2CF9AE}" pid="115" name="Document_FileName">
    <vt:lpwstr/>
  </property>
  <property fmtid="{D5CDD505-2E9C-101B-9397-08002B2CF9AE}" pid="116" name="Document_Name">
    <vt:lpwstr/>
  </property>
  <property fmtid="{D5CDD505-2E9C-101B-9397-08002B2CF9AE}" pid="117" name="Document_Number">
    <vt:lpwstr/>
  </property>
  <property fmtid="{D5CDD505-2E9C-101B-9397-08002B2CF9AE}" pid="118" name="Document_Version">
    <vt:lpwstr/>
  </property>
  <property fmtid="{D5CDD505-2E9C-101B-9397-08002B2CF9AE}" pid="119" name="Document_VersionSeq">
    <vt:lpwstr/>
  </property>
  <property fmtid="{D5CDD505-2E9C-101B-9397-08002B2CF9AE}" pid="120" name="Folder_Code">
    <vt:lpwstr/>
  </property>
  <property fmtid="{D5CDD505-2E9C-101B-9397-08002B2CF9AE}" pid="121" name="Folder_CreateDate">
    <vt:lpwstr/>
  </property>
  <property fmtid="{D5CDD505-2E9C-101B-9397-08002B2CF9AE}" pid="122" name="Folder_Creator">
    <vt:lpwstr/>
  </property>
  <property fmtid="{D5CDD505-2E9C-101B-9397-08002B2CF9AE}" pid="123" name="Folder_CreatorDesc">
    <vt:lpwstr/>
  </property>
  <property fmtid="{D5CDD505-2E9C-101B-9397-08002B2CF9AE}" pid="124" name="Folder_Description">
    <vt:lpwstr/>
  </property>
  <property fmtid="{D5CDD505-2E9C-101B-9397-08002B2CF9AE}" pid="125" name="Folder_Manager">
    <vt:lpwstr/>
  </property>
  <property fmtid="{D5CDD505-2E9C-101B-9397-08002B2CF9AE}" pid="126" name="Folder_ManagerDesc">
    <vt:lpwstr/>
  </property>
  <property fmtid="{D5CDD505-2E9C-101B-9397-08002B2CF9AE}" pid="127" name="Folder_Name">
    <vt:lpwstr/>
  </property>
  <property fmtid="{D5CDD505-2E9C-101B-9397-08002B2CF9AE}" pid="128" name="Folder_Number">
    <vt:lpwstr/>
  </property>
  <property fmtid="{D5CDD505-2E9C-101B-9397-08002B2CF9AE}" pid="129" name="Folder_Storage">
    <vt:lpwstr/>
  </property>
  <property fmtid="{D5CDD505-2E9C-101B-9397-08002B2CF9AE}" pid="130" name="Folder_StorageDesc">
    <vt:lpwstr/>
  </property>
  <property fmtid="{D5CDD505-2E9C-101B-9397-08002B2CF9AE}" pid="131" name="Folder_UpdateDate">
    <vt:lpwstr/>
  </property>
  <property fmtid="{D5CDD505-2E9C-101B-9397-08002B2CF9AE}" pid="132" name="Folder_UpdateDesc">
    <vt:lpwstr/>
  </property>
  <property fmtid="{D5CDD505-2E9C-101B-9397-08002B2CF9AE}" pid="133" name="Folder_Updater">
    <vt:lpwstr/>
  </property>
  <property fmtid="{D5CDD505-2E9C-101B-9397-08002B2CF9AE}" pid="134" name="Ram_Document_AltName_AltName">
    <vt:lpwstr/>
  </property>
  <property fmtid="{D5CDD505-2E9C-101B-9397-08002B2CF9AE}" pid="135" name="Ram_Document_AltName_DocName">
    <vt:lpwstr/>
  </property>
  <property fmtid="{D5CDD505-2E9C-101B-9397-08002B2CF9AE}" pid="136" name="Ram_Document_AltName_Part1">
    <vt:lpwstr/>
  </property>
  <property fmtid="{D5CDD505-2E9C-101B-9397-08002B2CF9AE}" pid="137" name="Ram_Document_AltName_Part2">
    <vt:lpwstr/>
  </property>
  <property fmtid="{D5CDD505-2E9C-101B-9397-08002B2CF9AE}" pid="138" name="Ram_Document_AltName_Part3">
    <vt:lpwstr/>
  </property>
  <property fmtid="{D5CDD505-2E9C-101B-9397-08002B2CF9AE}" pid="139" name="Ram_Document_AltName_Part4">
    <vt:lpwstr/>
  </property>
  <property fmtid="{D5CDD505-2E9C-101B-9397-08002B2CF9AE}" pid="140" name="Ram_Document_AltName_Part5">
    <vt:lpwstr/>
  </property>
  <property fmtid="{D5CDD505-2E9C-101B-9397-08002B2CF9AE}" pid="141" name="Ram_Document_AltName_Part6">
    <vt:lpwstr/>
  </property>
  <property fmtid="{D5CDD505-2E9C-101B-9397-08002B2CF9AE}" pid="142" name="Ram_Document_AltName_Part7">
    <vt:lpwstr/>
  </property>
  <property fmtid="{D5CDD505-2E9C-101B-9397-08002B2CF9AE}" pid="143" name="Ram_Document_AltName_Part8">
    <vt:lpwstr/>
  </property>
  <property fmtid="{D5CDD505-2E9C-101B-9397-08002B2CF9AE}" pid="144" name="Ram_Document_AltName_Part9">
    <vt:lpwstr/>
  </property>
  <property fmtid="{D5CDD505-2E9C-101B-9397-08002B2CF9AE}" pid="145" name="Ram_Document_CustomerDocName">
    <vt:lpwstr/>
  </property>
  <property fmtid="{D5CDD505-2E9C-101B-9397-08002B2CF9AE}" pid="146" name="Ram_Document_CustomerDocNumber">
    <vt:lpwstr/>
  </property>
  <property fmtid="{D5CDD505-2E9C-101B-9397-08002B2CF9AE}" pid="147" name="Ram_Project_ClientName">
    <vt:lpwstr/>
  </property>
  <property fmtid="{D5CDD505-2E9C-101B-9397-08002B2CF9AE}" pid="148" name="Ram_WorkArea_Client">
    <vt:lpwstr/>
  </property>
  <property fmtid="{D5CDD505-2E9C-101B-9397-08002B2CF9AE}" pid="149" name="Ram_WorkArea_ProjectName">
    <vt:lpwstr/>
  </property>
  <property fmtid="{D5CDD505-2E9C-101B-9397-08002B2CF9AE}" pid="150" name="Ram_Document_ApprovedBy">
    <vt:lpwstr/>
  </property>
  <property fmtid="{D5CDD505-2E9C-101B-9397-08002B2CF9AE}" pid="151" name="Ram_Document_CheckedBy">
    <vt:lpwstr/>
  </property>
  <property fmtid="{D5CDD505-2E9C-101B-9397-08002B2CF9AE}" pid="152" name="Ram_Document_Date">
    <vt:lpwstr>February 17, 2025</vt:lpwstr>
  </property>
  <property fmtid="{D5CDD505-2E9C-101B-9397-08002B2CF9AE}" pid="153" name="Ram_Document_DocID">
    <vt:lpwstr/>
  </property>
  <property fmtid="{D5CDD505-2E9C-101B-9397-08002B2CF9AE}" pid="154" name="Ram_Document_DocStructureID">
    <vt:lpwstr/>
  </property>
  <property fmtid="{D5CDD505-2E9C-101B-9397-08002B2CF9AE}" pid="155" name="Ram_Document_PreparedBy">
    <vt:lpwstr/>
  </property>
  <property fmtid="{D5CDD505-2E9C-101B-9397-08002B2CF9AE}" pid="156" name="Ram_Document_Title1">
    <vt:lpwstr/>
  </property>
  <property fmtid="{D5CDD505-2E9C-101B-9397-08002B2CF9AE}" pid="157" name="Ram_Document_Title2">
    <vt:lpwstr/>
  </property>
  <property fmtid="{D5CDD505-2E9C-101B-9397-08002B2CF9AE}" pid="158" name="Ram_Document_Version">
    <vt:lpwstr/>
  </property>
  <property fmtid="{D5CDD505-2E9C-101B-9397-08002B2CF9AE}" pid="159" name="Ram_Document_VersionDescription">
    <vt:lpwstr/>
  </property>
  <property fmtid="{D5CDD505-2E9C-101B-9397-08002B2CF9AE}" pid="160" name="Ram_Project_Name">
    <vt:lpwstr/>
  </property>
  <property fmtid="{D5CDD505-2E9C-101B-9397-08002B2CF9AE}" pid="161" name="Ram_Project_Number">
    <vt:lpwstr/>
  </property>
  <property fmtid="{D5CDD505-2E9C-101B-9397-08002B2CF9AE}" pid="162" name="Ram_Document_Project_Field1">
    <vt:lpwstr/>
  </property>
  <property fmtid="{D5CDD505-2E9C-101B-9397-08002B2CF9AE}" pid="163" name="Ram_Document_Project_Field2">
    <vt:lpwstr/>
  </property>
  <property fmtid="{D5CDD505-2E9C-101B-9397-08002B2CF9AE}" pid="164" name="Ram_Document_Project_Field3">
    <vt:lpwstr/>
  </property>
  <property fmtid="{D5CDD505-2E9C-101B-9397-08002B2CF9AE}" pid="165" name="Ram_Document_PreparedBy_FullName">
    <vt:lpwstr/>
  </property>
  <property fmtid="{D5CDD505-2E9C-101B-9397-08002B2CF9AE}" pid="166" name="Ram_Document_Client_Version">
    <vt:lpwstr/>
  </property>
  <property fmtid="{D5CDD505-2E9C-101B-9397-08002B2CF9AE}" pid="167" name="Ram_Document_Client_Version_Description">
    <vt:lpwstr/>
  </property>
  <property fmtid="{D5CDD505-2E9C-101B-9397-08002B2CF9AE}" pid="168" name="Ram_Document_URN">
    <vt:lpwstr/>
  </property>
  <property fmtid="{D5CDD505-2E9C-101B-9397-08002B2CF9AE}" pid="169" name="Doc_CreatedDate">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property>
  <property fmtid="{D5CDD505-2E9C-101B-9397-08002B2CF9AE}" pid="180" name="Ram_WorkArea_MaconomyProjectID">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