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32083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47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BAGIAN TATA USAHA PIMPINAN DAN KEPROTOKOLAN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SUBBAGIAN TATA USAHA MENTERI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UNDANGAN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Cepat di laksanakanaaas</w:t>
      </w:r>
      <w:r>
        <w:rPr>
          <w:rFonts w:ascii="Times New Roman" w:hAnsi="Times New Roman"/>
        </w:rPr>
        <w:t>sdf</w:t>
      </w: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SUBBAGIAN TATA USAHA MENTERI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KEPALA SUBBAGIAN TATA USAHA MENTERI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