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7CAEC4E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rPr/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</w:instrText>
            </w:r>
            <w:r>
              <w:rPr>
                <w:rFonts w:ascii="Times New Roman" w:hAnsi="Times New Roman"/>
              </w:rPr>
              <w:instrText>NO SURAT DINAS</w:instrText>
            </w:r>
            <w:r>
              <w:rPr>
                <w:rFonts w:ascii="Times New Roman" w:hAnsi="Times New Roman"/>
              </w:rPr>
              <w:instrText>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</w:t>
            </w:r>
            <w:r>
              <w:rPr>
                <w:rFonts w:ascii="Times New Roman" w:hAnsi="Times New Roman"/>
              </w:rPr>
              <w:t xml:space="preserve">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</w:instrText>
            </w:r>
            <w:r>
              <w:rPr>
                <w:rFonts w:ascii="Times New Roman" w:hAnsi="Times New Roman"/>
              </w:rPr>
              <w:instrText>TUJUAN UTAMA</w:instrText>
            </w:r>
            <w:r>
              <w:rPr>
                <w:rFonts w:ascii="Times New Roman" w:hAnsi="Times New Roman"/>
              </w:rPr>
              <w:instrText>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